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69" w:rsidRDefault="00374F39">
      <w:pPr>
        <w:pStyle w:val="Textoindependiente"/>
        <w:tabs>
          <w:tab w:val="left" w:pos="3912"/>
          <w:tab w:val="left" w:pos="6176"/>
        </w:tabs>
        <w:spacing w:before="63" w:after="23"/>
        <w:ind w:left="655" w:firstLine="0"/>
        <w:jc w:val="left"/>
        <w:rPr>
          <w:rFonts w:ascii="Times New Roman" w:hAnsi="Times New Roman"/>
        </w:rPr>
      </w:pPr>
      <w:bookmarkStart w:id="0" w:name="_GoBack"/>
      <w:bookmarkEnd w:id="0"/>
      <w:r>
        <w:rPr>
          <w:rFonts w:ascii="Times New Roman" w:hAnsi="Times New Roman"/>
        </w:rPr>
        <w:t>(Primera</w:t>
      </w:r>
      <w:r>
        <w:rPr>
          <w:rFonts w:ascii="Times New Roman" w:hAnsi="Times New Roman"/>
          <w:spacing w:val="-3"/>
        </w:rPr>
        <w:t xml:space="preserve"> </w:t>
      </w:r>
      <w:r>
        <w:rPr>
          <w:rFonts w:ascii="Times New Roman" w:hAnsi="Times New Roman"/>
        </w:rPr>
        <w:t>Sección)</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r>
      <w:proofErr w:type="gramStart"/>
      <w:r>
        <w:rPr>
          <w:rFonts w:ascii="Times New Roman" w:hAnsi="Times New Roman"/>
        </w:rPr>
        <w:t>Miércoles</w:t>
      </w:r>
      <w:proofErr w:type="gramEnd"/>
      <w:r>
        <w:rPr>
          <w:rFonts w:ascii="Times New Roman" w:hAnsi="Times New Roman"/>
        </w:rPr>
        <w:t xml:space="preserve"> 16 de diciembre de</w:t>
      </w:r>
      <w:r>
        <w:rPr>
          <w:rFonts w:ascii="Times New Roman" w:hAnsi="Times New Roman"/>
          <w:spacing w:val="-7"/>
        </w:rPr>
        <w:t xml:space="preserve"> </w:t>
      </w:r>
      <w:r>
        <w:rPr>
          <w:rFonts w:ascii="Times New Roman" w:hAnsi="Times New Roman"/>
        </w:rPr>
        <w:t>2015</w:t>
      </w:r>
    </w:p>
    <w:p w:rsidR="00300669" w:rsidRDefault="00BE3DD3">
      <w:pPr>
        <w:pStyle w:val="Textoindependiente"/>
        <w:spacing w:before="0" w:line="44" w:lineRule="exact"/>
        <w:ind w:left="390" w:firstLine="0"/>
        <w:jc w:val="left"/>
        <w:rPr>
          <w:rFonts w:ascii="Times New Roman"/>
          <w:sz w:val="4"/>
        </w:rPr>
      </w:pPr>
      <w:r>
        <w:rPr>
          <w:rFonts w:ascii="Times New Roman"/>
          <w:noProof/>
          <w:sz w:val="4"/>
          <w:lang w:val="es-MX" w:eastAsia="es-MX" w:bidi="ar-SA"/>
        </w:rPr>
        <mc:AlternateContent>
          <mc:Choice Requires="wpg">
            <w:drawing>
              <wp:inline distT="0" distB="0" distL="0" distR="0">
                <wp:extent cx="5286375" cy="27940"/>
                <wp:effectExtent l="9525" t="5080" r="9525" b="508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0" y="0"/>
                          <a:chExt cx="8325" cy="44"/>
                        </a:xfrm>
                      </wpg:grpSpPr>
                      <wps:wsp>
                        <wps:cNvPr id="12" name="Line 14"/>
                        <wps:cNvCnPr>
                          <a:cxnSpLocks noChangeShapeType="1"/>
                        </wps:cNvCnPr>
                        <wps:spPr bwMode="auto">
                          <a:xfrm>
                            <a:off x="0" y="36"/>
                            <a:ext cx="83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0" y="7"/>
                            <a:ext cx="83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094C74" id="Group 12" o:spid="_x0000_s1026" style="width:416.25pt;height:2.2pt;mso-position-horizontal-relative:char;mso-position-vertical-relative:line"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">
                <v:line id="Line 14" o:spid="_x0000_s1027" style="position:absolute;visibility:visible;mso-wrap-style:square" from="0,36" to="832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13" o:spid="_x0000_s1028" style="position:absolute;visibility:visible;mso-wrap-style:square" from="0,7" to="8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w10:anchorlock/>
              </v:group>
            </w:pict>
          </mc:Fallback>
        </mc:AlternateContent>
      </w:r>
    </w:p>
    <w:p w:rsidR="00300669" w:rsidRDefault="00374F39">
      <w:pPr>
        <w:spacing w:before="173"/>
        <w:ind w:left="1412" w:right="1412"/>
        <w:jc w:val="center"/>
        <w:rPr>
          <w:rFonts w:ascii="Times New Roman"/>
          <w:b/>
          <w:sz w:val="28"/>
        </w:rPr>
      </w:pPr>
      <w:r>
        <w:rPr>
          <w:rFonts w:ascii="Times New Roman"/>
          <w:b/>
          <w:sz w:val="28"/>
        </w:rPr>
        <w:t>INSTITUTO MEXICANO DEL SEGURO SOCIAL</w:t>
      </w:r>
    </w:p>
    <w:p w:rsidR="00300669" w:rsidRDefault="00374F39">
      <w:pPr>
        <w:pStyle w:val="Ttulo1"/>
        <w:spacing w:before="122" w:after="21"/>
        <w:ind w:left="139" w:right="137" w:firstLine="0"/>
        <w:rPr>
          <w:rFonts w:ascii="Times New Roman" w:hAnsi="Times New Roman"/>
        </w:rPr>
      </w:pPr>
      <w:r>
        <w:rPr>
          <w:rFonts w:ascii="Times New Roman" w:hAnsi="Times New Roman"/>
        </w:rPr>
        <w:t>ACUERDO ACDO.SA1.HCT.281015/246.P.DIR y su anexo único, relativo a las Reglas a que se sujetará la incorporación de los estudiantes de instituciones públicas de nivel medio superior y</w:t>
      </w:r>
      <w:r>
        <w:rPr>
          <w:rFonts w:ascii="Times New Roman" w:hAnsi="Times New Roman"/>
        </w:rPr>
        <w:t xml:space="preserve"> superior, al Seguro de Enfermedades y Maternidad del Régimen Obligatorio del Seguro Social, por lo que corresponde a las prestaciones en especie.</w:t>
      </w:r>
    </w:p>
    <w:p w:rsidR="00300669" w:rsidRDefault="00BE3DD3">
      <w:pPr>
        <w:pStyle w:val="Textoindependiente"/>
        <w:spacing w:before="0" w:line="73" w:lineRule="exact"/>
        <w:ind w:left="95" w:firstLine="0"/>
        <w:jc w:val="left"/>
        <w:rPr>
          <w:rFonts w:ascii="Times New Roman"/>
          <w:sz w:val="7"/>
        </w:rPr>
      </w:pPr>
      <w:r>
        <w:rPr>
          <w:rFonts w:ascii="Times New Roman"/>
          <w:noProof/>
          <w:sz w:val="7"/>
          <w:lang w:val="es-MX" w:eastAsia="es-MX" w:bidi="ar-SA"/>
        </w:rPr>
        <mc:AlternateContent>
          <mc:Choice Requires="wpg">
            <w:drawing>
              <wp:inline distT="0" distB="0" distL="0" distR="0">
                <wp:extent cx="5652135" cy="45720"/>
                <wp:effectExtent l="12700" t="6985" r="12065" b="444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45720"/>
                          <a:chOff x="0" y="0"/>
                          <a:chExt cx="8901" cy="72"/>
                        </a:xfrm>
                      </wpg:grpSpPr>
                      <wps:wsp>
                        <wps:cNvPr id="8" name="Line 11"/>
                        <wps:cNvCnPr>
                          <a:cxnSpLocks noChangeShapeType="1"/>
                        </wps:cNvCnPr>
                        <wps:spPr bwMode="auto">
                          <a:xfrm>
                            <a:off x="0" y="14"/>
                            <a:ext cx="890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36"/>
                            <a:ext cx="89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0" y="65"/>
                            <a:ext cx="89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C8BF1E" id="Group 8" o:spid="_x0000_s1026" style="width:445.05pt;height:3.6pt;mso-position-horizontal-relative:char;mso-position-vertical-relative:line" coordsize="89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">
                <v:line id="Line 11" o:spid="_x0000_s1027" style="position:absolute;visibility:visible;mso-wrap-style:square" from="0,14" to="89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Y4YsIAAADaAAAADwAAAGRycy9kb3ducmV2LnhtbERPTWvCQBC9F/oflin01mxsgkh0FQkV&#10;xENoVXqeZsckbXY2Zrcm9dd3D4LHx/terEbTigv1rrGsYBLFIIhLqxuuFBwPm5cZCOeRNbaWScEf&#10;OVgtHx8WmGk78Add9r4SIYRdhgpq77tMSlfWZNBFtiMO3Mn2Bn2AfSV1j0MIN618jeOpNNhwaKix&#10;o7ym8mf/axSc33fJt/xMCyr4mlzfzvku/cqVen4a13MQnkZ/F9/cW60gbA1Xwg2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Y4YsIAAADaAAAADwAAAAAAAAAAAAAA&#10;AAChAgAAZHJzL2Rvd25yZXYueG1sUEsFBgAAAAAEAAQA+QAAAJADAAAAAA==&#10;" strokeweight="1.44pt"/>
                <v:line id="Line 10" o:spid="_x0000_s1028" style="position:absolute;visibility:visible;mso-wrap-style:square" from="0,36" to="89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line id="Line 9" o:spid="_x0000_s1029" style="position:absolute;visibility:visible;mso-wrap-style:square" from="0,65" to="89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w10:anchorlock/>
              </v:group>
            </w:pict>
          </mc:Fallback>
        </mc:AlternateContent>
      </w:r>
    </w:p>
    <w:p w:rsidR="00300669" w:rsidRDefault="00374F39">
      <w:pPr>
        <w:pStyle w:val="Textoindependiente"/>
        <w:spacing w:before="20"/>
        <w:ind w:left="139" w:right="136" w:firstLine="0"/>
      </w:pPr>
      <w:r>
        <w:t>Al margen un sello con el Escudo Nacional,</w:t>
      </w:r>
      <w:r>
        <w:t xml:space="preserve"> que dice: Estados Unidos Mexicanos.- Instituto Mexicano del Seguro Social.- Secretaría General.</w:t>
      </w:r>
    </w:p>
    <w:p w:rsidR="00300669" w:rsidRDefault="00374F39">
      <w:pPr>
        <w:pStyle w:val="Textoindependiente"/>
        <w:spacing w:before="107" w:line="249" w:lineRule="auto"/>
        <w:ind w:left="139" w:right="145" w:firstLine="288"/>
      </w:pPr>
      <w:r>
        <w:t>El H. Consejo Técnico, en la sesión ordinaria celebrada el día 28 de octubre del presente año, dictó el Acuerdo ACDO.SA1.HCT.281015/246.P.DIR, en los siguiente</w:t>
      </w:r>
      <w:r>
        <w:t>s términos:</w:t>
      </w:r>
    </w:p>
    <w:p w:rsidR="00300669" w:rsidRDefault="00374F39">
      <w:pPr>
        <w:pStyle w:val="Textoindependiente"/>
        <w:spacing w:before="81" w:line="249" w:lineRule="auto"/>
        <w:ind w:right="133" w:firstLine="0"/>
      </w:pPr>
      <w:r>
        <w:t>“Este Consejo Técnico, con fundamento en lo dispuesto por los artículos 251, fracciones I, IV, VIII, XIII y XXXVII, 263, 264, fracciones III, XIV y XVII, y Octavo transitorio, de la Ley del Seguro Social; 5, 57 y 58, fracción I, de la Ley Feder</w:t>
      </w:r>
      <w:r>
        <w:t>al de las Entidades Paraestatales; 31, fracciones IV, VI, XI y XX, del Reglamento Interior del Instituto Mexicano del Seguro Social; así como 1, 5 y 6, del ‘Decreto por el que se incorporan al Régimen Obligatorio del Seguro Social, por lo que corresponde a</w:t>
      </w:r>
      <w:r>
        <w:t xml:space="preserve"> las prestaciones en especie del Seguro de Enfermedades y Maternidad, a las personas que cursen estudios de los tipos medio superior y superior en instituciones educativas del Estado y que no cuenten con la misma o similar protección por parte del propio I</w:t>
      </w:r>
      <w:r>
        <w:t>nstituto o cualquier otra institución de seguridad social’, publicado en el Diario Oficial de la Federación el 14 de septiembre de 1998; y conforme a la propuesta que presenta el Director General, por conducto del Titular de la Dirección de Incorporación y</w:t>
      </w:r>
      <w:r>
        <w:t xml:space="preserve"> Recaudación, mediante oficio 72 del 16 de octubre de 2015, así como el dictamen  del Comité del mismo nombre del propio Órgano de Gobierno, en reunión celebrada el 14 del mes y año citados, </w:t>
      </w:r>
      <w:r>
        <w:rPr>
          <w:b/>
        </w:rPr>
        <w:t xml:space="preserve">Acuerda: Primero.- </w:t>
      </w:r>
      <w:r>
        <w:t>Aprobar las Reglas a que se sujetará la incorp</w:t>
      </w:r>
      <w:r>
        <w:t xml:space="preserve">oración de los estudiantes de instituciones públicas de nivel medio superior y superior, al Seguro de Enfermedades y Maternidad del Régimen Obligatorio del Seguro Social, por lo que corresponde a las prestaciones </w:t>
      </w:r>
      <w:proofErr w:type="gramStart"/>
      <w:r>
        <w:t>en</w:t>
      </w:r>
      <w:proofErr w:type="gramEnd"/>
      <w:r>
        <w:t xml:space="preserve"> especie, contenidas en el Anexo Único de</w:t>
      </w:r>
      <w:r>
        <w:t xml:space="preserve">l presente Acuerdo. </w:t>
      </w:r>
      <w:r>
        <w:rPr>
          <w:b/>
        </w:rPr>
        <w:t xml:space="preserve">Segundo.- </w:t>
      </w:r>
      <w:r>
        <w:t>Instruir a la Dirección de Incorporación y Recaudación para que, en su caso, establezca las disposiciones necesarias para la correcta aplicación de las Reglas que se emiten, por parte de los Órganos de Operación Administrativa</w:t>
      </w:r>
      <w:r>
        <w:t xml:space="preserve"> Desconcentrada y sus Órganos Operativos. </w:t>
      </w:r>
      <w:r>
        <w:rPr>
          <w:b/>
        </w:rPr>
        <w:t xml:space="preserve">Tercero.- </w:t>
      </w:r>
      <w:r>
        <w:t>Las Subdelegaciones del Instituto, dentro de su circunscripción territorial, en el ejercicio de sus facultades de asistencia, deberán realizar acciones para informar y auxiliar a las Instituciones Educativas del Estado registradas ante este Instituto, acer</w:t>
      </w:r>
      <w:r>
        <w:t xml:space="preserve">ca del contenido, alcance y acciones necesarias para la implementación de las Reglas aprobadas mediante este Acuerdo. </w:t>
      </w:r>
      <w:r>
        <w:rPr>
          <w:b/>
        </w:rPr>
        <w:t xml:space="preserve">Cuarto.- </w:t>
      </w:r>
      <w:r>
        <w:t>El presente Acuerdo y las Reglas que se aprueban, deberán publicarse en el Diario Oficial de la Federación y entrarán en vigor al</w:t>
      </w:r>
      <w:r>
        <w:t xml:space="preserve"> día siguiente de su publicación. </w:t>
      </w:r>
      <w:r>
        <w:rPr>
          <w:b/>
        </w:rPr>
        <w:t xml:space="preserve">Quinto.- </w:t>
      </w:r>
      <w:r>
        <w:t>Instruir a la Dirección Jurídica para que realice los trámites necesarios ante las instancias competentes, a efecto de que se realice la publicación mencionada en el Diario Oficial de la</w:t>
      </w:r>
      <w:r>
        <w:rPr>
          <w:spacing w:val="-7"/>
        </w:rPr>
        <w:t xml:space="preserve"> </w:t>
      </w:r>
      <w:r>
        <w:t>Federación”.</w:t>
      </w:r>
    </w:p>
    <w:p w:rsidR="00300669" w:rsidRDefault="00374F39">
      <w:pPr>
        <w:pStyle w:val="Textoindependiente"/>
        <w:spacing w:before="100"/>
        <w:ind w:left="427" w:firstLine="0"/>
        <w:jc w:val="left"/>
      </w:pPr>
      <w:r>
        <w:t>Atentamente</w:t>
      </w:r>
    </w:p>
    <w:p w:rsidR="00300669" w:rsidRDefault="00374F39">
      <w:pPr>
        <w:spacing w:before="90"/>
        <w:ind w:left="427"/>
        <w:rPr>
          <w:sz w:val="18"/>
        </w:rPr>
      </w:pPr>
      <w:r>
        <w:rPr>
          <w:sz w:val="18"/>
        </w:rPr>
        <w:t>M</w:t>
      </w:r>
      <w:r>
        <w:rPr>
          <w:sz w:val="18"/>
        </w:rPr>
        <w:t xml:space="preserve">éxico, D.F., a 28 de octubre de 2015.- El Secretario General, </w:t>
      </w:r>
      <w:r>
        <w:rPr>
          <w:b/>
          <w:sz w:val="18"/>
        </w:rPr>
        <w:t>Juan Moisés Calleja García</w:t>
      </w:r>
      <w:r>
        <w:rPr>
          <w:sz w:val="18"/>
        </w:rPr>
        <w:t>.- Rúbrica.</w:t>
      </w:r>
    </w:p>
    <w:p w:rsidR="00300669" w:rsidRDefault="00300669">
      <w:pPr>
        <w:pStyle w:val="Textoindependiente"/>
        <w:spacing w:before="0"/>
        <w:ind w:left="0" w:firstLine="0"/>
        <w:jc w:val="left"/>
        <w:rPr>
          <w:sz w:val="20"/>
        </w:rPr>
      </w:pPr>
    </w:p>
    <w:p w:rsidR="00300669" w:rsidRDefault="00374F39">
      <w:pPr>
        <w:pStyle w:val="Ttulo1"/>
        <w:spacing w:before="154" w:line="249" w:lineRule="auto"/>
        <w:ind w:left="2318" w:right="2321" w:firstLine="271"/>
      </w:pPr>
      <w:r>
        <w:t>INSTITUTO MEXICANO DEL SEGURO SOCIAL DIRECCIÓN DE INCORPORACIÓN Y RECAUDACIÓN</w:t>
      </w:r>
    </w:p>
    <w:p w:rsidR="00300669" w:rsidRDefault="00374F39">
      <w:pPr>
        <w:spacing w:before="102" w:line="280" w:lineRule="auto"/>
        <w:ind w:left="139" w:right="135" w:firstLine="288"/>
        <w:jc w:val="both"/>
        <w:rPr>
          <w:b/>
          <w:sz w:val="16"/>
        </w:rPr>
      </w:pPr>
      <w:r>
        <w:rPr>
          <w:b/>
          <w:sz w:val="16"/>
        </w:rPr>
        <w:t>REGLAS A QUE SE SUJETARÁ LA INCORPORACIÓN DE LOS ESTUDIANTES DE INSTITUCIONES PÚBLICAS DE NIVEL MEDIO SUPERIOR Y SUPERIOR, AL SEGURO DE ENFERMEDADES Y MATERNIDAD DEL RÉGIMEN OBLIGATORIO DEL SEGURO SOCIAL, POR LO QUE CORRESPONDE A LAS PRESTACIONES EN ESPECI</w:t>
      </w:r>
      <w:r>
        <w:rPr>
          <w:b/>
          <w:sz w:val="16"/>
        </w:rPr>
        <w:t>E.</w:t>
      </w:r>
    </w:p>
    <w:p w:rsidR="00300669" w:rsidRDefault="00374F39">
      <w:pPr>
        <w:pStyle w:val="Ttulo1"/>
        <w:numPr>
          <w:ilvl w:val="0"/>
          <w:numId w:val="4"/>
        </w:numPr>
        <w:tabs>
          <w:tab w:val="left" w:pos="629"/>
        </w:tabs>
        <w:jc w:val="both"/>
      </w:pPr>
      <w:r>
        <w:t>OBJETO.</w:t>
      </w:r>
    </w:p>
    <w:p w:rsidR="00300669" w:rsidRDefault="00374F39">
      <w:pPr>
        <w:pStyle w:val="Textoindependiente"/>
        <w:spacing w:before="88" w:line="249" w:lineRule="auto"/>
        <w:ind w:left="139" w:right="139" w:firstLine="288"/>
      </w:pPr>
      <w:r>
        <w:t>Las presentes Reglas de carácter general tienen por objeto regular el proceso de incorporación al Régimen Obligatorio del Seguro Social, por lo que corresponde a las prestaciones en especie del Seguro de Enfermedades y Maternidad, a las personas</w:t>
      </w:r>
      <w:r>
        <w:t xml:space="preserve"> que cursen estudios de los tipos medio superior y superior en Instituciones Educativas del Estado y que no cuenten con la misma o similar protección por parte del propio Instituto o cualquier otra institución de seguridad</w:t>
      </w:r>
      <w:r>
        <w:rPr>
          <w:spacing w:val="-11"/>
        </w:rPr>
        <w:t xml:space="preserve"> </w:t>
      </w:r>
      <w:r>
        <w:t>social.</w:t>
      </w:r>
    </w:p>
    <w:p w:rsidR="00300669" w:rsidRDefault="00374F39">
      <w:pPr>
        <w:pStyle w:val="Ttulo1"/>
        <w:numPr>
          <w:ilvl w:val="0"/>
          <w:numId w:val="4"/>
        </w:numPr>
        <w:tabs>
          <w:tab w:val="left" w:pos="629"/>
        </w:tabs>
        <w:spacing w:before="86"/>
        <w:jc w:val="both"/>
      </w:pPr>
      <w:r>
        <w:t>GLOSARIO DE</w:t>
      </w:r>
      <w:r>
        <w:rPr>
          <w:spacing w:val="-2"/>
        </w:rPr>
        <w:t xml:space="preserve"> </w:t>
      </w:r>
      <w:r>
        <w:t>TÉRMINOS.</w:t>
      </w:r>
    </w:p>
    <w:p w:rsidR="00300669" w:rsidRDefault="00374F39">
      <w:pPr>
        <w:pStyle w:val="Textoindependiente"/>
        <w:spacing w:before="89" w:line="249" w:lineRule="auto"/>
        <w:ind w:left="139" w:right="146" w:firstLine="288"/>
      </w:pPr>
      <w:r>
        <w:t>Par</w:t>
      </w:r>
      <w:r>
        <w:t>a los efectos de las presentes Reglas, serán aplicables las definiciones establecidas en el artículo 5 A de la Ley del Seguro Social, así como las siguientes:</w:t>
      </w:r>
    </w:p>
    <w:p w:rsidR="00300669" w:rsidRDefault="00374F39">
      <w:pPr>
        <w:pStyle w:val="Prrafodelista"/>
        <w:numPr>
          <w:ilvl w:val="0"/>
          <w:numId w:val="3"/>
        </w:numPr>
        <w:tabs>
          <w:tab w:val="left" w:pos="860"/>
        </w:tabs>
        <w:spacing w:before="80" w:line="249" w:lineRule="auto"/>
        <w:ind w:right="140"/>
        <w:jc w:val="both"/>
        <w:rPr>
          <w:sz w:val="18"/>
        </w:rPr>
      </w:pPr>
      <w:r>
        <w:rPr>
          <w:b/>
          <w:sz w:val="18"/>
        </w:rPr>
        <w:t xml:space="preserve">Decreto: </w:t>
      </w:r>
      <w:r>
        <w:rPr>
          <w:sz w:val="18"/>
        </w:rPr>
        <w:t>“Decreto por el que se incorporan al régimen obligatorio del Seguro Social, por lo que c</w:t>
      </w:r>
      <w:r>
        <w:rPr>
          <w:sz w:val="18"/>
        </w:rPr>
        <w:t>orresponde a las prestaciones en especie del seguro de enfermedades y maternidad, a las personas</w:t>
      </w:r>
      <w:r>
        <w:rPr>
          <w:spacing w:val="8"/>
          <w:sz w:val="18"/>
        </w:rPr>
        <w:t xml:space="preserve"> </w:t>
      </w:r>
      <w:r>
        <w:rPr>
          <w:sz w:val="18"/>
        </w:rPr>
        <w:t>que</w:t>
      </w:r>
      <w:r>
        <w:rPr>
          <w:spacing w:val="8"/>
          <w:sz w:val="18"/>
        </w:rPr>
        <w:t xml:space="preserve"> </w:t>
      </w:r>
      <w:r>
        <w:rPr>
          <w:sz w:val="18"/>
        </w:rPr>
        <w:t>cursen</w:t>
      </w:r>
      <w:r>
        <w:rPr>
          <w:spacing w:val="7"/>
          <w:sz w:val="18"/>
        </w:rPr>
        <w:t xml:space="preserve"> </w:t>
      </w:r>
      <w:r>
        <w:rPr>
          <w:sz w:val="18"/>
        </w:rPr>
        <w:t>estudios</w:t>
      </w:r>
      <w:r>
        <w:rPr>
          <w:spacing w:val="9"/>
          <w:sz w:val="18"/>
        </w:rPr>
        <w:t xml:space="preserve"> </w:t>
      </w:r>
      <w:r>
        <w:rPr>
          <w:sz w:val="18"/>
        </w:rPr>
        <w:t>de</w:t>
      </w:r>
      <w:r>
        <w:rPr>
          <w:spacing w:val="11"/>
          <w:sz w:val="18"/>
        </w:rPr>
        <w:t xml:space="preserve"> </w:t>
      </w:r>
      <w:r>
        <w:rPr>
          <w:sz w:val="18"/>
        </w:rPr>
        <w:t>los</w:t>
      </w:r>
      <w:r>
        <w:rPr>
          <w:spacing w:val="11"/>
          <w:sz w:val="18"/>
        </w:rPr>
        <w:t xml:space="preserve"> </w:t>
      </w:r>
      <w:r>
        <w:rPr>
          <w:sz w:val="18"/>
        </w:rPr>
        <w:t>tipos</w:t>
      </w:r>
      <w:r>
        <w:rPr>
          <w:spacing w:val="8"/>
          <w:sz w:val="18"/>
        </w:rPr>
        <w:t xml:space="preserve"> </w:t>
      </w:r>
      <w:r>
        <w:rPr>
          <w:sz w:val="18"/>
        </w:rPr>
        <w:t>medio</w:t>
      </w:r>
      <w:r>
        <w:rPr>
          <w:spacing w:val="7"/>
          <w:sz w:val="18"/>
        </w:rPr>
        <w:t xml:space="preserve"> </w:t>
      </w:r>
      <w:r>
        <w:rPr>
          <w:sz w:val="18"/>
        </w:rPr>
        <w:t>superior</w:t>
      </w:r>
      <w:r>
        <w:rPr>
          <w:spacing w:val="7"/>
          <w:sz w:val="18"/>
        </w:rPr>
        <w:t xml:space="preserve"> </w:t>
      </w:r>
      <w:r>
        <w:rPr>
          <w:sz w:val="18"/>
        </w:rPr>
        <w:t>y</w:t>
      </w:r>
      <w:r>
        <w:rPr>
          <w:spacing w:val="8"/>
          <w:sz w:val="18"/>
        </w:rPr>
        <w:t xml:space="preserve"> </w:t>
      </w:r>
      <w:r>
        <w:rPr>
          <w:sz w:val="18"/>
        </w:rPr>
        <w:t>superior</w:t>
      </w:r>
      <w:r>
        <w:rPr>
          <w:spacing w:val="7"/>
          <w:sz w:val="18"/>
        </w:rPr>
        <w:t xml:space="preserve"> </w:t>
      </w:r>
      <w:r>
        <w:rPr>
          <w:sz w:val="18"/>
        </w:rPr>
        <w:t>en</w:t>
      </w:r>
      <w:r>
        <w:rPr>
          <w:spacing w:val="10"/>
          <w:sz w:val="18"/>
        </w:rPr>
        <w:t xml:space="preserve"> </w:t>
      </w:r>
      <w:r>
        <w:rPr>
          <w:sz w:val="18"/>
        </w:rPr>
        <w:t>Instituciones</w:t>
      </w:r>
      <w:r>
        <w:rPr>
          <w:spacing w:val="8"/>
          <w:sz w:val="18"/>
        </w:rPr>
        <w:t xml:space="preserve"> </w:t>
      </w:r>
      <w:r>
        <w:rPr>
          <w:sz w:val="18"/>
        </w:rPr>
        <w:t>Educativas</w:t>
      </w:r>
      <w:r>
        <w:rPr>
          <w:spacing w:val="11"/>
          <w:sz w:val="18"/>
        </w:rPr>
        <w:t xml:space="preserve"> </w:t>
      </w:r>
      <w:r>
        <w:rPr>
          <w:sz w:val="18"/>
        </w:rPr>
        <w:t>del</w:t>
      </w:r>
    </w:p>
    <w:p w:rsidR="00300669" w:rsidRDefault="00300669">
      <w:pPr>
        <w:spacing w:line="249" w:lineRule="auto"/>
        <w:jc w:val="both"/>
        <w:rPr>
          <w:sz w:val="18"/>
        </w:rPr>
        <w:sectPr w:rsidR="00300669">
          <w:type w:val="continuous"/>
          <w:pgSz w:w="12240" w:h="15840"/>
          <w:pgMar w:top="640" w:right="1560" w:bottom="280" w:left="1560" w:header="720" w:footer="720" w:gutter="0"/>
          <w:cols w:space="720"/>
        </w:sectPr>
      </w:pPr>
    </w:p>
    <w:p w:rsidR="00300669" w:rsidRDefault="00374F39">
      <w:pPr>
        <w:pStyle w:val="Textoindependiente"/>
        <w:tabs>
          <w:tab w:val="left" w:pos="3912"/>
          <w:tab w:val="left" w:pos="7417"/>
        </w:tabs>
        <w:spacing w:before="63" w:after="23"/>
        <w:ind w:left="427" w:firstLine="0"/>
        <w:jc w:val="left"/>
        <w:rPr>
          <w:rFonts w:ascii="Times New Roman" w:hAnsi="Times New Roman"/>
        </w:rPr>
      </w:pPr>
      <w:r>
        <w:rPr>
          <w:rFonts w:ascii="Times New Roman" w:hAnsi="Times New Roman"/>
        </w:rPr>
        <w:lastRenderedPageBreak/>
        <w:t>Miércoles 16 de diciembre</w:t>
      </w:r>
      <w:r>
        <w:rPr>
          <w:rFonts w:ascii="Times New Roman" w:hAnsi="Times New Roman"/>
          <w:spacing w:val="-6"/>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r>
      <w:r>
        <w:rPr>
          <w:rFonts w:ascii="Times New Roman" w:hAnsi="Times New Roman"/>
        </w:rPr>
        <w:t>(Primera</w:t>
      </w:r>
      <w:r>
        <w:rPr>
          <w:rFonts w:ascii="Times New Roman" w:hAnsi="Times New Roman"/>
          <w:spacing w:val="-1"/>
        </w:rPr>
        <w:t xml:space="preserve"> </w:t>
      </w:r>
      <w:r>
        <w:rPr>
          <w:rFonts w:ascii="Times New Roman" w:hAnsi="Times New Roman"/>
        </w:rPr>
        <w:t>Sección)</w:t>
      </w:r>
    </w:p>
    <w:p w:rsidR="00300669" w:rsidRDefault="00BE3DD3">
      <w:pPr>
        <w:pStyle w:val="Textoindependiente"/>
        <w:spacing w:before="0" w:line="44" w:lineRule="exact"/>
        <w:ind w:left="390" w:firstLine="0"/>
        <w:jc w:val="left"/>
        <w:rPr>
          <w:rFonts w:ascii="Times New Roman"/>
          <w:sz w:val="4"/>
        </w:rPr>
      </w:pPr>
      <w:r>
        <w:rPr>
          <w:rFonts w:ascii="Times New Roman"/>
          <w:noProof/>
          <w:sz w:val="4"/>
          <w:lang w:val="es-MX" w:eastAsia="es-MX" w:bidi="ar-SA"/>
        </w:rPr>
        <mc:AlternateContent>
          <mc:Choice Requires="wpg">
            <w:drawing>
              <wp:inline distT="0" distB="0" distL="0" distR="0">
                <wp:extent cx="5286375" cy="27940"/>
                <wp:effectExtent l="9525" t="5080" r="9525" b="508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0" y="0"/>
                          <a:chExt cx="8325" cy="44"/>
                        </a:xfrm>
                      </wpg:grpSpPr>
                      <wps:wsp>
                        <wps:cNvPr id="5" name="Line 7"/>
                        <wps:cNvCnPr>
                          <a:cxnSpLocks noChangeShapeType="1"/>
                        </wps:cNvCnPr>
                        <wps:spPr bwMode="auto">
                          <a:xfrm>
                            <a:off x="0" y="36"/>
                            <a:ext cx="83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0" y="7"/>
                            <a:ext cx="83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7E6F0D" id="Group 5" o:spid="_x0000_s1026" style="width:416.25pt;height:2.2pt;mso-position-horizontal-relative:char;mso-position-vertical-relative:line"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">
                <v:line id="Line 7" o:spid="_x0000_s1027" style="position:absolute;visibility:visible;mso-wrap-style:square" from="0,36" to="832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v:line id="Line 6" o:spid="_x0000_s1028" style="position:absolute;visibility:visible;mso-wrap-style:square" from="0,7" to="8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300669" w:rsidRDefault="00300669">
      <w:pPr>
        <w:pStyle w:val="Textoindependiente"/>
        <w:spacing w:before="4"/>
        <w:ind w:left="0" w:firstLine="0"/>
        <w:jc w:val="left"/>
        <w:rPr>
          <w:rFonts w:ascii="Times New Roman"/>
          <w:sz w:val="7"/>
        </w:rPr>
      </w:pPr>
    </w:p>
    <w:p w:rsidR="00300669" w:rsidRDefault="00374F39">
      <w:pPr>
        <w:pStyle w:val="Textoindependiente"/>
        <w:spacing w:before="94" w:line="249" w:lineRule="auto"/>
        <w:ind w:right="134" w:firstLine="0"/>
      </w:pPr>
      <w:r>
        <w:t xml:space="preserve">Estado y que no cuenten con la misma o similar protección por parte del propio Instituto o cualquier otra institución de seguridad social”, publicado en el Diario Oficial </w:t>
      </w:r>
      <w:r>
        <w:t>de la Federación el 14 de septiembre de 1998.</w:t>
      </w:r>
    </w:p>
    <w:p w:rsidR="00300669" w:rsidRDefault="00374F39">
      <w:pPr>
        <w:pStyle w:val="Prrafodelista"/>
        <w:numPr>
          <w:ilvl w:val="0"/>
          <w:numId w:val="3"/>
        </w:numPr>
        <w:tabs>
          <w:tab w:val="left" w:pos="860"/>
        </w:tabs>
        <w:spacing w:before="85" w:line="254" w:lineRule="auto"/>
        <w:ind w:right="142"/>
        <w:jc w:val="both"/>
        <w:rPr>
          <w:sz w:val="18"/>
        </w:rPr>
      </w:pPr>
      <w:r>
        <w:rPr>
          <w:b/>
          <w:sz w:val="18"/>
        </w:rPr>
        <w:t xml:space="preserve">Reglas: </w:t>
      </w:r>
      <w:r>
        <w:rPr>
          <w:sz w:val="18"/>
        </w:rPr>
        <w:t>Reglas a que se sujetará la incorporación de los estudiantes de instituciones públicas de nivel medio superior y superior, a las prestaciones en especie del Seguro de Enfermedades y Maternidad del Régim</w:t>
      </w:r>
      <w:r>
        <w:rPr>
          <w:sz w:val="18"/>
        </w:rPr>
        <w:t>en Obligatorio del Seguro</w:t>
      </w:r>
      <w:r>
        <w:rPr>
          <w:spacing w:val="-6"/>
          <w:sz w:val="18"/>
        </w:rPr>
        <w:t xml:space="preserve"> </w:t>
      </w:r>
      <w:r>
        <w:rPr>
          <w:sz w:val="18"/>
        </w:rPr>
        <w:t>Social.</w:t>
      </w:r>
    </w:p>
    <w:p w:rsidR="00300669" w:rsidRDefault="00374F39">
      <w:pPr>
        <w:pStyle w:val="Prrafodelista"/>
        <w:numPr>
          <w:ilvl w:val="0"/>
          <w:numId w:val="3"/>
        </w:numPr>
        <w:tabs>
          <w:tab w:val="left" w:pos="860"/>
        </w:tabs>
        <w:spacing w:before="97"/>
        <w:ind w:hanging="433"/>
        <w:jc w:val="both"/>
        <w:rPr>
          <w:sz w:val="18"/>
        </w:rPr>
      </w:pPr>
      <w:r>
        <w:rPr>
          <w:b/>
          <w:sz w:val="18"/>
        </w:rPr>
        <w:t xml:space="preserve">SEP: </w:t>
      </w:r>
      <w:r>
        <w:rPr>
          <w:sz w:val="18"/>
        </w:rPr>
        <w:t>Secretaría de Educación</w:t>
      </w:r>
      <w:r>
        <w:rPr>
          <w:spacing w:val="-7"/>
          <w:sz w:val="18"/>
        </w:rPr>
        <w:t xml:space="preserve"> </w:t>
      </w:r>
      <w:r>
        <w:rPr>
          <w:sz w:val="18"/>
        </w:rPr>
        <w:t>Pública.</w:t>
      </w:r>
    </w:p>
    <w:p w:rsidR="00300669" w:rsidRDefault="00374F39">
      <w:pPr>
        <w:pStyle w:val="Prrafodelista"/>
        <w:numPr>
          <w:ilvl w:val="0"/>
          <w:numId w:val="3"/>
        </w:numPr>
        <w:tabs>
          <w:tab w:val="left" w:pos="860"/>
        </w:tabs>
        <w:spacing w:before="113"/>
        <w:ind w:hanging="433"/>
        <w:jc w:val="both"/>
        <w:rPr>
          <w:sz w:val="18"/>
        </w:rPr>
      </w:pPr>
      <w:r>
        <w:rPr>
          <w:b/>
          <w:sz w:val="18"/>
        </w:rPr>
        <w:t xml:space="preserve">CURP: </w:t>
      </w:r>
      <w:r>
        <w:rPr>
          <w:sz w:val="18"/>
        </w:rPr>
        <w:t>Clave Única de Registro de Población, expedida por el Registro Nacional de</w:t>
      </w:r>
      <w:r>
        <w:rPr>
          <w:spacing w:val="-26"/>
          <w:sz w:val="18"/>
        </w:rPr>
        <w:t xml:space="preserve"> </w:t>
      </w:r>
      <w:r>
        <w:rPr>
          <w:sz w:val="18"/>
        </w:rPr>
        <w:t>Población.</w:t>
      </w:r>
    </w:p>
    <w:p w:rsidR="00300669" w:rsidRDefault="00374F39">
      <w:pPr>
        <w:pStyle w:val="Prrafodelista"/>
        <w:numPr>
          <w:ilvl w:val="0"/>
          <w:numId w:val="3"/>
        </w:numPr>
        <w:tabs>
          <w:tab w:val="left" w:pos="860"/>
        </w:tabs>
        <w:spacing w:line="252" w:lineRule="auto"/>
        <w:ind w:right="133"/>
        <w:jc w:val="both"/>
        <w:rPr>
          <w:sz w:val="18"/>
        </w:rPr>
      </w:pPr>
      <w:r>
        <w:rPr>
          <w:b/>
          <w:sz w:val="18"/>
        </w:rPr>
        <w:t xml:space="preserve">Instituciones Educativas del Estado: </w:t>
      </w:r>
      <w:r>
        <w:rPr>
          <w:sz w:val="18"/>
        </w:rPr>
        <w:t>Son las Instituciones del nivel medio superior y superi</w:t>
      </w:r>
      <w:r>
        <w:rPr>
          <w:sz w:val="18"/>
        </w:rPr>
        <w:t>or en términos de lo establecido por la Ley General de Educación que, en su calidad de sujetos obligados, realizan la afiliación de sus estudiantes ante el Instituto, en términos del Decreto y las</w:t>
      </w:r>
      <w:r>
        <w:rPr>
          <w:spacing w:val="-28"/>
          <w:sz w:val="18"/>
        </w:rPr>
        <w:t xml:space="preserve"> </w:t>
      </w:r>
      <w:r>
        <w:rPr>
          <w:sz w:val="18"/>
        </w:rPr>
        <w:t>Reglas.</w:t>
      </w:r>
    </w:p>
    <w:p w:rsidR="00300669" w:rsidRDefault="00374F39">
      <w:pPr>
        <w:pStyle w:val="Prrafodelista"/>
        <w:numPr>
          <w:ilvl w:val="0"/>
          <w:numId w:val="3"/>
        </w:numPr>
        <w:tabs>
          <w:tab w:val="left" w:pos="860"/>
        </w:tabs>
        <w:spacing w:before="101" w:line="254" w:lineRule="auto"/>
        <w:ind w:right="137"/>
        <w:jc w:val="both"/>
        <w:rPr>
          <w:sz w:val="18"/>
        </w:rPr>
      </w:pPr>
      <w:r>
        <w:rPr>
          <w:b/>
          <w:sz w:val="18"/>
        </w:rPr>
        <w:t>Representante de la Institución Educativa del Estad</w:t>
      </w:r>
      <w:r>
        <w:rPr>
          <w:b/>
          <w:sz w:val="18"/>
        </w:rPr>
        <w:t xml:space="preserve">o: </w:t>
      </w:r>
      <w:r>
        <w:rPr>
          <w:sz w:val="18"/>
        </w:rPr>
        <w:t>Es el funcionario de la Institución Educativa del Estado, que de conformidad a sus atribuciones y facultades, tiene la representación de la Institución, para efectos de realizar los actos inherentes al Decreto y a las</w:t>
      </w:r>
      <w:r>
        <w:rPr>
          <w:spacing w:val="-11"/>
          <w:sz w:val="18"/>
        </w:rPr>
        <w:t xml:space="preserve"> </w:t>
      </w:r>
      <w:r>
        <w:rPr>
          <w:sz w:val="18"/>
        </w:rPr>
        <w:t>Reglas.</w:t>
      </w:r>
    </w:p>
    <w:p w:rsidR="00300669" w:rsidRDefault="00374F39">
      <w:pPr>
        <w:pStyle w:val="Prrafodelista"/>
        <w:numPr>
          <w:ilvl w:val="0"/>
          <w:numId w:val="3"/>
        </w:numPr>
        <w:tabs>
          <w:tab w:val="left" w:pos="860"/>
        </w:tabs>
        <w:spacing w:before="98"/>
        <w:ind w:hanging="433"/>
        <w:rPr>
          <w:sz w:val="18"/>
        </w:rPr>
      </w:pPr>
      <w:r>
        <w:rPr>
          <w:b/>
          <w:sz w:val="18"/>
        </w:rPr>
        <w:t xml:space="preserve">IDSE: </w:t>
      </w:r>
      <w:r>
        <w:rPr>
          <w:sz w:val="18"/>
        </w:rPr>
        <w:t>IMSS Desde Su</w:t>
      </w:r>
      <w:r>
        <w:rPr>
          <w:spacing w:val="-4"/>
          <w:sz w:val="18"/>
        </w:rPr>
        <w:t xml:space="preserve"> </w:t>
      </w:r>
      <w:r>
        <w:rPr>
          <w:sz w:val="18"/>
        </w:rPr>
        <w:t>Empresa.</w:t>
      </w:r>
    </w:p>
    <w:p w:rsidR="00300669" w:rsidRDefault="00374F39">
      <w:pPr>
        <w:pStyle w:val="Prrafodelista"/>
        <w:numPr>
          <w:ilvl w:val="0"/>
          <w:numId w:val="3"/>
        </w:numPr>
        <w:tabs>
          <w:tab w:val="left" w:pos="860"/>
        </w:tabs>
        <w:spacing w:before="113"/>
        <w:ind w:hanging="433"/>
        <w:jc w:val="both"/>
        <w:rPr>
          <w:sz w:val="18"/>
        </w:rPr>
      </w:pPr>
      <w:r>
        <w:rPr>
          <w:b/>
          <w:sz w:val="18"/>
        </w:rPr>
        <w:t xml:space="preserve">FIEL. </w:t>
      </w:r>
      <w:r>
        <w:rPr>
          <w:sz w:val="18"/>
        </w:rPr>
        <w:t>Firma Electrónica Avanzada emitida por el Servicio de Administración</w:t>
      </w:r>
      <w:r>
        <w:rPr>
          <w:spacing w:val="-14"/>
          <w:sz w:val="18"/>
        </w:rPr>
        <w:t xml:space="preserve"> </w:t>
      </w:r>
      <w:r>
        <w:rPr>
          <w:sz w:val="18"/>
        </w:rPr>
        <w:t>Tributaria.</w:t>
      </w:r>
    </w:p>
    <w:p w:rsidR="00300669" w:rsidRDefault="00374F39">
      <w:pPr>
        <w:pStyle w:val="Prrafodelista"/>
        <w:numPr>
          <w:ilvl w:val="0"/>
          <w:numId w:val="3"/>
        </w:numPr>
        <w:tabs>
          <w:tab w:val="left" w:pos="860"/>
        </w:tabs>
        <w:spacing w:line="252" w:lineRule="auto"/>
        <w:ind w:right="139"/>
        <w:jc w:val="both"/>
        <w:rPr>
          <w:sz w:val="18"/>
        </w:rPr>
      </w:pPr>
      <w:r>
        <w:rPr>
          <w:b/>
          <w:sz w:val="18"/>
        </w:rPr>
        <w:t xml:space="preserve">NRP Ordinario: </w:t>
      </w:r>
      <w:r>
        <w:rPr>
          <w:sz w:val="18"/>
        </w:rPr>
        <w:t>Número de Registro Patronal asociado a la identidad de la Institución Educativa del Estado, con el cual se acreditan las responsabilidades establecidas en la Ley y el Decreto y que tiene las siguientes características o conformación: las tres primeras posi</w:t>
      </w:r>
      <w:r>
        <w:rPr>
          <w:sz w:val="18"/>
        </w:rPr>
        <w:t>ciones es la clave alfanumérica asignada al municipio en el que se ubica el plantel de la Institución Educativa del Estado; de la posición cuatro a la ocho, es el número de serie consecutivo; las posiciones nueve y diez es 32, número que corresponde a la m</w:t>
      </w:r>
      <w:r>
        <w:rPr>
          <w:sz w:val="18"/>
        </w:rPr>
        <w:t>odalidad, y la posición once corresponde al dígito</w:t>
      </w:r>
      <w:r>
        <w:rPr>
          <w:spacing w:val="-25"/>
          <w:sz w:val="18"/>
        </w:rPr>
        <w:t xml:space="preserve"> </w:t>
      </w:r>
      <w:r>
        <w:rPr>
          <w:sz w:val="18"/>
        </w:rPr>
        <w:t>verificador.</w:t>
      </w:r>
    </w:p>
    <w:p w:rsidR="00300669" w:rsidRDefault="00374F39">
      <w:pPr>
        <w:pStyle w:val="Prrafodelista"/>
        <w:numPr>
          <w:ilvl w:val="0"/>
          <w:numId w:val="3"/>
        </w:numPr>
        <w:tabs>
          <w:tab w:val="left" w:pos="860"/>
        </w:tabs>
        <w:spacing w:before="105" w:line="252" w:lineRule="auto"/>
        <w:ind w:right="137"/>
        <w:jc w:val="both"/>
        <w:rPr>
          <w:sz w:val="18"/>
        </w:rPr>
      </w:pPr>
      <w:r>
        <w:rPr>
          <w:b/>
          <w:sz w:val="18"/>
        </w:rPr>
        <w:t xml:space="preserve">NRP Convencional: </w:t>
      </w:r>
      <w:r>
        <w:rPr>
          <w:sz w:val="18"/>
        </w:rPr>
        <w:t xml:space="preserve">Número de Registro Patronal asociado a la identidad de la Institución Educativa del Estado, con el que se acreditan las responsabilidades establecidas en la Ley y el Decreto </w:t>
      </w:r>
      <w:r>
        <w:rPr>
          <w:sz w:val="18"/>
        </w:rPr>
        <w:t>y que tiene las siguientes características o conformación: las tres primeras posiciones es la clave alfanumérica asignada al municipio en el que se ubica el plantel de la Institución Educativa del Estado; de la posición cuatro a la ocho, es el número de se</w:t>
      </w:r>
      <w:r>
        <w:rPr>
          <w:sz w:val="18"/>
        </w:rPr>
        <w:t>rie progresivo entre 90000 y 99989; las posiciones nueve y diez, es 32, número que corresponde a la modalidad y la posición once corresponde al dígito</w:t>
      </w:r>
      <w:r>
        <w:rPr>
          <w:spacing w:val="-3"/>
          <w:sz w:val="18"/>
        </w:rPr>
        <w:t xml:space="preserve"> </w:t>
      </w:r>
      <w:r>
        <w:rPr>
          <w:sz w:val="18"/>
        </w:rPr>
        <w:t>verificador.</w:t>
      </w:r>
    </w:p>
    <w:p w:rsidR="00300669" w:rsidRDefault="00374F39">
      <w:pPr>
        <w:pStyle w:val="Prrafodelista"/>
        <w:numPr>
          <w:ilvl w:val="0"/>
          <w:numId w:val="3"/>
        </w:numPr>
        <w:tabs>
          <w:tab w:val="left" w:pos="860"/>
        </w:tabs>
        <w:spacing w:before="106" w:line="254" w:lineRule="auto"/>
        <w:ind w:right="143"/>
        <w:jc w:val="both"/>
        <w:rPr>
          <w:sz w:val="18"/>
        </w:rPr>
      </w:pPr>
      <w:r>
        <w:rPr>
          <w:b/>
          <w:sz w:val="18"/>
        </w:rPr>
        <w:t xml:space="preserve">NSS Ordinario: </w:t>
      </w:r>
      <w:r>
        <w:rPr>
          <w:sz w:val="18"/>
        </w:rPr>
        <w:t>Número de Seguridad Social único, permanente e intransferible asignado por el</w:t>
      </w:r>
      <w:r>
        <w:rPr>
          <w:sz w:val="18"/>
        </w:rPr>
        <w:t xml:space="preserve"> Instituto, a cada</w:t>
      </w:r>
      <w:r>
        <w:rPr>
          <w:spacing w:val="-7"/>
          <w:sz w:val="18"/>
        </w:rPr>
        <w:t xml:space="preserve"> </w:t>
      </w:r>
      <w:r>
        <w:rPr>
          <w:sz w:val="18"/>
        </w:rPr>
        <w:t>solicitante.</w:t>
      </w:r>
    </w:p>
    <w:p w:rsidR="00300669" w:rsidRDefault="00374F39">
      <w:pPr>
        <w:pStyle w:val="Prrafodelista"/>
        <w:numPr>
          <w:ilvl w:val="0"/>
          <w:numId w:val="3"/>
        </w:numPr>
        <w:tabs>
          <w:tab w:val="left" w:pos="860"/>
        </w:tabs>
        <w:spacing w:before="97" w:line="254" w:lineRule="auto"/>
        <w:ind w:right="134"/>
        <w:jc w:val="both"/>
        <w:rPr>
          <w:sz w:val="18"/>
        </w:rPr>
      </w:pPr>
      <w:r>
        <w:rPr>
          <w:b/>
          <w:sz w:val="18"/>
        </w:rPr>
        <w:t xml:space="preserve">NSS Convencional: </w:t>
      </w:r>
      <w:r>
        <w:rPr>
          <w:sz w:val="18"/>
        </w:rPr>
        <w:t>Número de Seguridad Social que el Instituto asigna a los estudiantes durante el periodo en que cursan los estudios de nivel medio superior y superior y que no podrán utilizar nuevamente para algún otro tipo</w:t>
      </w:r>
      <w:r>
        <w:rPr>
          <w:sz w:val="18"/>
        </w:rPr>
        <w:t xml:space="preserve"> de aseguramiento dentro del Instituto. Se estructura de la siguiente manera: los dos primeros dígitos corresponden a la clave de la Delegación del Instituto; el tercero, es la clave de zona del sistema del Instituto; los siete siguientes serán el número d</w:t>
      </w:r>
      <w:r>
        <w:rPr>
          <w:sz w:val="18"/>
        </w:rPr>
        <w:t>e serie consecutivo y el último el dígito</w:t>
      </w:r>
      <w:r>
        <w:rPr>
          <w:spacing w:val="-3"/>
          <w:sz w:val="18"/>
        </w:rPr>
        <w:t xml:space="preserve"> </w:t>
      </w:r>
      <w:r>
        <w:rPr>
          <w:sz w:val="18"/>
        </w:rPr>
        <w:t>verificador.</w:t>
      </w:r>
    </w:p>
    <w:p w:rsidR="00300669" w:rsidRDefault="00374F39">
      <w:pPr>
        <w:pStyle w:val="Prrafodelista"/>
        <w:numPr>
          <w:ilvl w:val="0"/>
          <w:numId w:val="3"/>
        </w:numPr>
        <w:tabs>
          <w:tab w:val="left" w:pos="860"/>
        </w:tabs>
        <w:spacing w:before="92" w:line="254" w:lineRule="auto"/>
        <w:ind w:right="138"/>
        <w:jc w:val="both"/>
        <w:rPr>
          <w:sz w:val="18"/>
        </w:rPr>
      </w:pPr>
      <w:r>
        <w:rPr>
          <w:b/>
          <w:sz w:val="18"/>
        </w:rPr>
        <w:t xml:space="preserve">Movimientos </w:t>
      </w:r>
      <w:proofErr w:type="spellStart"/>
      <w:r>
        <w:rPr>
          <w:b/>
          <w:sz w:val="18"/>
        </w:rPr>
        <w:t>afiliatorios</w:t>
      </w:r>
      <w:proofErr w:type="spellEnd"/>
      <w:r>
        <w:rPr>
          <w:b/>
          <w:sz w:val="18"/>
        </w:rPr>
        <w:t xml:space="preserve">. </w:t>
      </w:r>
      <w:r>
        <w:rPr>
          <w:sz w:val="18"/>
        </w:rPr>
        <w:t>Aviso de ingreso o baja de los estudiantes de las Instituciones Educativas del Estado ante el</w:t>
      </w:r>
      <w:r>
        <w:rPr>
          <w:spacing w:val="-1"/>
          <w:sz w:val="18"/>
        </w:rPr>
        <w:t xml:space="preserve"> </w:t>
      </w:r>
      <w:r>
        <w:rPr>
          <w:sz w:val="18"/>
        </w:rPr>
        <w:t>Instituto.</w:t>
      </w:r>
    </w:p>
    <w:p w:rsidR="00300669" w:rsidRDefault="00374F39">
      <w:pPr>
        <w:pStyle w:val="Ttulo1"/>
        <w:numPr>
          <w:ilvl w:val="0"/>
          <w:numId w:val="4"/>
        </w:numPr>
        <w:tabs>
          <w:tab w:val="left" w:pos="630"/>
        </w:tabs>
        <w:spacing w:before="99"/>
        <w:ind w:left="629" w:hanging="203"/>
      </w:pPr>
      <w:r>
        <w:t>ÁMBITO DE</w:t>
      </w:r>
      <w:r>
        <w:rPr>
          <w:spacing w:val="-1"/>
        </w:rPr>
        <w:t xml:space="preserve"> </w:t>
      </w:r>
      <w:r>
        <w:t>APLICACIÓN.</w:t>
      </w:r>
    </w:p>
    <w:p w:rsidR="00300669" w:rsidRDefault="00374F39">
      <w:pPr>
        <w:pStyle w:val="Prrafodelista"/>
        <w:numPr>
          <w:ilvl w:val="1"/>
          <w:numId w:val="4"/>
        </w:numPr>
        <w:tabs>
          <w:tab w:val="left" w:pos="860"/>
        </w:tabs>
        <w:spacing w:line="254" w:lineRule="auto"/>
        <w:ind w:right="137"/>
        <w:jc w:val="both"/>
        <w:rPr>
          <w:sz w:val="18"/>
        </w:rPr>
      </w:pPr>
      <w:r>
        <w:rPr>
          <w:sz w:val="18"/>
        </w:rPr>
        <w:t>Las presentes Reglas serán aplicadas dentro de l</w:t>
      </w:r>
      <w:r>
        <w:rPr>
          <w:sz w:val="18"/>
        </w:rPr>
        <w:t>a circunscripción territorial de las Delegaciones y Subdelegaciones del Instituto, en términos de lo señalado en el artículo 155 del Reglamento Interior del Instituto Mexicano del Seguro Social, que tengan registradas o registren a Instituciones Educativas</w:t>
      </w:r>
      <w:r>
        <w:rPr>
          <w:sz w:val="18"/>
        </w:rPr>
        <w:t xml:space="preserve"> del Estado al amparo del</w:t>
      </w:r>
      <w:r>
        <w:rPr>
          <w:spacing w:val="-3"/>
          <w:sz w:val="18"/>
        </w:rPr>
        <w:t xml:space="preserve"> </w:t>
      </w:r>
      <w:r>
        <w:rPr>
          <w:sz w:val="18"/>
        </w:rPr>
        <w:t>Decreto.</w:t>
      </w:r>
    </w:p>
    <w:p w:rsidR="00300669" w:rsidRDefault="00374F39">
      <w:pPr>
        <w:pStyle w:val="Ttulo1"/>
        <w:numPr>
          <w:ilvl w:val="0"/>
          <w:numId w:val="4"/>
        </w:numPr>
        <w:tabs>
          <w:tab w:val="left" w:pos="630"/>
        </w:tabs>
        <w:spacing w:before="98"/>
        <w:ind w:left="629" w:hanging="203"/>
      </w:pPr>
      <w:r>
        <w:t>SUJETOS DE</w:t>
      </w:r>
      <w:r>
        <w:rPr>
          <w:spacing w:val="-1"/>
        </w:rPr>
        <w:t xml:space="preserve"> </w:t>
      </w:r>
      <w:r>
        <w:t>APLICACIÓN.</w:t>
      </w:r>
    </w:p>
    <w:p w:rsidR="00300669" w:rsidRDefault="00374F39">
      <w:pPr>
        <w:pStyle w:val="Prrafodelista"/>
        <w:numPr>
          <w:ilvl w:val="1"/>
          <w:numId w:val="4"/>
        </w:numPr>
        <w:tabs>
          <w:tab w:val="left" w:pos="860"/>
        </w:tabs>
        <w:ind w:hanging="433"/>
        <w:rPr>
          <w:sz w:val="18"/>
        </w:rPr>
      </w:pPr>
      <w:r>
        <w:rPr>
          <w:sz w:val="18"/>
        </w:rPr>
        <w:t>Son sujetos de la aplicación de las Reglas, las Instituciones Educativas del Estado y sus</w:t>
      </w:r>
      <w:r>
        <w:rPr>
          <w:spacing w:val="-29"/>
          <w:sz w:val="18"/>
        </w:rPr>
        <w:t xml:space="preserve"> </w:t>
      </w:r>
      <w:r>
        <w:rPr>
          <w:sz w:val="18"/>
        </w:rPr>
        <w:t>estudiantes.</w:t>
      </w:r>
    </w:p>
    <w:p w:rsidR="00300669" w:rsidRDefault="00374F39">
      <w:pPr>
        <w:pStyle w:val="Ttulo1"/>
        <w:numPr>
          <w:ilvl w:val="0"/>
          <w:numId w:val="4"/>
        </w:numPr>
        <w:tabs>
          <w:tab w:val="left" w:pos="630"/>
        </w:tabs>
        <w:spacing w:before="110"/>
        <w:ind w:left="629" w:hanging="203"/>
      </w:pPr>
      <w:r>
        <w:t>DEL REGISTRO DE LAS INSTITUCIONES EDUCATIVAS DEL ESTADO ANTE EL</w:t>
      </w:r>
      <w:r>
        <w:rPr>
          <w:spacing w:val="-6"/>
        </w:rPr>
        <w:t xml:space="preserve"> </w:t>
      </w:r>
      <w:r>
        <w:t>INSTITUTO.</w:t>
      </w:r>
    </w:p>
    <w:p w:rsidR="00300669" w:rsidRDefault="00374F39">
      <w:pPr>
        <w:pStyle w:val="Prrafodelista"/>
        <w:numPr>
          <w:ilvl w:val="1"/>
          <w:numId w:val="4"/>
        </w:numPr>
        <w:tabs>
          <w:tab w:val="left" w:pos="860"/>
        </w:tabs>
        <w:spacing w:line="254" w:lineRule="auto"/>
        <w:ind w:right="131"/>
        <w:jc w:val="both"/>
        <w:rPr>
          <w:sz w:val="18"/>
        </w:rPr>
      </w:pPr>
      <w:r>
        <w:rPr>
          <w:sz w:val="18"/>
        </w:rPr>
        <w:t>Las Instituciones Educativas del Estado tienen el carácter de sujeto obligado ante el Instituto y deberán:</w:t>
      </w:r>
    </w:p>
    <w:p w:rsidR="00300669" w:rsidRDefault="00374F39">
      <w:pPr>
        <w:pStyle w:val="Prrafodelista"/>
        <w:numPr>
          <w:ilvl w:val="0"/>
          <w:numId w:val="2"/>
        </w:numPr>
        <w:tabs>
          <w:tab w:val="left" w:pos="859"/>
          <w:tab w:val="left" w:pos="860"/>
        </w:tabs>
        <w:spacing w:before="99"/>
        <w:ind w:hanging="433"/>
        <w:rPr>
          <w:sz w:val="18"/>
        </w:rPr>
      </w:pPr>
      <w:r>
        <w:rPr>
          <w:sz w:val="18"/>
        </w:rPr>
        <w:t>Registrarse ante el Instituto, a efecto de que se le otorgue(n) NRP ordinario(s) en modalidad</w:t>
      </w:r>
      <w:r>
        <w:rPr>
          <w:spacing w:val="-31"/>
          <w:sz w:val="18"/>
        </w:rPr>
        <w:t xml:space="preserve"> </w:t>
      </w:r>
      <w:r>
        <w:rPr>
          <w:sz w:val="18"/>
        </w:rPr>
        <w:t>32.</w:t>
      </w:r>
    </w:p>
    <w:p w:rsidR="00300669" w:rsidRDefault="00374F39">
      <w:pPr>
        <w:pStyle w:val="Prrafodelista"/>
        <w:numPr>
          <w:ilvl w:val="0"/>
          <w:numId w:val="2"/>
        </w:numPr>
        <w:tabs>
          <w:tab w:val="left" w:pos="860"/>
        </w:tabs>
        <w:spacing w:line="254" w:lineRule="auto"/>
        <w:ind w:right="145"/>
        <w:jc w:val="both"/>
        <w:rPr>
          <w:sz w:val="18"/>
        </w:rPr>
      </w:pPr>
      <w:r>
        <w:rPr>
          <w:sz w:val="18"/>
        </w:rPr>
        <w:t>Inscribir a sus estudiantes ante el Instituto, comu</w:t>
      </w:r>
      <w:r>
        <w:rPr>
          <w:sz w:val="18"/>
        </w:rPr>
        <w:t>nicar sus bajas y los demás datos que se requieran para su</w:t>
      </w:r>
      <w:r>
        <w:rPr>
          <w:spacing w:val="-3"/>
          <w:sz w:val="18"/>
        </w:rPr>
        <w:t xml:space="preserve"> </w:t>
      </w:r>
      <w:r>
        <w:rPr>
          <w:sz w:val="18"/>
        </w:rPr>
        <w:t>registro.</w:t>
      </w:r>
    </w:p>
    <w:p w:rsidR="00300669" w:rsidRDefault="00300669">
      <w:pPr>
        <w:spacing w:line="254" w:lineRule="auto"/>
        <w:jc w:val="both"/>
        <w:rPr>
          <w:sz w:val="18"/>
        </w:rPr>
        <w:sectPr w:rsidR="00300669">
          <w:pgSz w:w="12240" w:h="15840"/>
          <w:pgMar w:top="640" w:right="1560" w:bottom="280" w:left="1560" w:header="720" w:footer="720" w:gutter="0"/>
          <w:cols w:space="720"/>
        </w:sectPr>
      </w:pPr>
    </w:p>
    <w:p w:rsidR="00300669" w:rsidRDefault="00374F39">
      <w:pPr>
        <w:pStyle w:val="Textoindependiente"/>
        <w:tabs>
          <w:tab w:val="left" w:pos="3912"/>
          <w:tab w:val="left" w:pos="6176"/>
        </w:tabs>
        <w:spacing w:before="63" w:after="23"/>
        <w:ind w:left="655" w:firstLine="0"/>
        <w:jc w:val="left"/>
        <w:rPr>
          <w:rFonts w:ascii="Times New Roman" w:hAnsi="Times New Roman"/>
        </w:rPr>
      </w:pPr>
      <w:r>
        <w:rPr>
          <w:rFonts w:ascii="Times New Roman" w:hAnsi="Times New Roman"/>
        </w:rPr>
        <w:lastRenderedPageBreak/>
        <w:t>(Primera</w:t>
      </w:r>
      <w:r>
        <w:rPr>
          <w:rFonts w:ascii="Times New Roman" w:hAnsi="Times New Roman"/>
          <w:spacing w:val="-3"/>
        </w:rPr>
        <w:t xml:space="preserve"> </w:t>
      </w:r>
      <w:r>
        <w:rPr>
          <w:rFonts w:ascii="Times New Roman" w:hAnsi="Times New Roman"/>
        </w:rPr>
        <w:t>Sección)</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r>
      <w:proofErr w:type="gramStart"/>
      <w:r>
        <w:rPr>
          <w:rFonts w:ascii="Times New Roman" w:hAnsi="Times New Roman"/>
        </w:rPr>
        <w:t>Miércoles</w:t>
      </w:r>
      <w:proofErr w:type="gramEnd"/>
      <w:r>
        <w:rPr>
          <w:rFonts w:ascii="Times New Roman" w:hAnsi="Times New Roman"/>
        </w:rPr>
        <w:t xml:space="preserve"> 16 de diciembre de</w:t>
      </w:r>
      <w:r>
        <w:rPr>
          <w:rFonts w:ascii="Times New Roman" w:hAnsi="Times New Roman"/>
          <w:spacing w:val="-7"/>
        </w:rPr>
        <w:t xml:space="preserve"> </w:t>
      </w:r>
      <w:r>
        <w:rPr>
          <w:rFonts w:ascii="Times New Roman" w:hAnsi="Times New Roman"/>
        </w:rPr>
        <w:t>2015</w:t>
      </w:r>
    </w:p>
    <w:p w:rsidR="00300669" w:rsidRDefault="00BE3DD3">
      <w:pPr>
        <w:pStyle w:val="Textoindependiente"/>
        <w:spacing w:before="0" w:line="44" w:lineRule="exact"/>
        <w:ind w:left="390" w:firstLine="0"/>
        <w:jc w:val="left"/>
        <w:rPr>
          <w:rFonts w:ascii="Times New Roman"/>
          <w:sz w:val="4"/>
        </w:rPr>
      </w:pPr>
      <w:r>
        <w:rPr>
          <w:rFonts w:ascii="Times New Roman"/>
          <w:noProof/>
          <w:sz w:val="4"/>
          <w:lang w:val="es-MX" w:eastAsia="es-MX" w:bidi="ar-SA"/>
        </w:rPr>
        <mc:AlternateContent>
          <mc:Choice Requires="wpg">
            <w:drawing>
              <wp:inline distT="0" distB="0" distL="0" distR="0">
                <wp:extent cx="5286375" cy="27940"/>
                <wp:effectExtent l="9525" t="5080" r="9525"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0" y="0"/>
                          <a:chExt cx="8325" cy="44"/>
                        </a:xfrm>
                      </wpg:grpSpPr>
                      <wps:wsp>
                        <wps:cNvPr id="2" name="Line 4"/>
                        <wps:cNvCnPr>
                          <a:cxnSpLocks noChangeShapeType="1"/>
                        </wps:cNvCnPr>
                        <wps:spPr bwMode="auto">
                          <a:xfrm>
                            <a:off x="0" y="36"/>
                            <a:ext cx="83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0" y="7"/>
                            <a:ext cx="83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12BE0F" id="Group 2" o:spid="_x0000_s1026" style="width:416.25pt;height:2.2pt;mso-position-horizontal-relative:char;mso-position-vertical-relative:line"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">
                <v:line id="Line 4" o:spid="_x0000_s1027" style="position:absolute;visibility:visible;mso-wrap-style:square" from="0,36" to="832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v:line id="Line 3" o:spid="_x0000_s1028" style="position:absolute;visibility:visible;mso-wrap-style:square" from="0,7" to="8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w10:anchorlock/>
              </v:group>
            </w:pict>
          </mc:Fallback>
        </mc:AlternateContent>
      </w:r>
    </w:p>
    <w:p w:rsidR="00300669" w:rsidRDefault="00300669">
      <w:pPr>
        <w:pStyle w:val="Textoindependiente"/>
        <w:spacing w:before="4"/>
        <w:ind w:left="0" w:firstLine="0"/>
        <w:jc w:val="left"/>
        <w:rPr>
          <w:rFonts w:ascii="Times New Roman"/>
          <w:sz w:val="7"/>
        </w:rPr>
      </w:pPr>
    </w:p>
    <w:p w:rsidR="00300669" w:rsidRDefault="00374F39">
      <w:pPr>
        <w:pStyle w:val="Prrafodelista"/>
        <w:numPr>
          <w:ilvl w:val="0"/>
          <w:numId w:val="2"/>
        </w:numPr>
        <w:tabs>
          <w:tab w:val="left" w:pos="860"/>
        </w:tabs>
        <w:spacing w:before="94" w:line="249" w:lineRule="auto"/>
        <w:ind w:right="139"/>
        <w:jc w:val="both"/>
        <w:rPr>
          <w:sz w:val="18"/>
        </w:rPr>
      </w:pPr>
      <w:r>
        <w:rPr>
          <w:sz w:val="18"/>
        </w:rPr>
        <w:t>Llevar el registro de sus estudiantes inscritos en el Régimen Obligatorio del Seguro Social conforme al Decreto, actualizados conforme a sus propias normas y ciclos escolares, que deberán contener al menos: nombre completo, NSS ordinario y</w:t>
      </w:r>
      <w:r>
        <w:rPr>
          <w:spacing w:val="-4"/>
          <w:sz w:val="18"/>
        </w:rPr>
        <w:t xml:space="preserve"> </w:t>
      </w:r>
      <w:r>
        <w:rPr>
          <w:sz w:val="18"/>
        </w:rPr>
        <w:t>CURP.</w:t>
      </w:r>
    </w:p>
    <w:p w:rsidR="00300669" w:rsidRDefault="00374F39">
      <w:pPr>
        <w:pStyle w:val="Prrafodelista"/>
        <w:numPr>
          <w:ilvl w:val="1"/>
          <w:numId w:val="4"/>
        </w:numPr>
        <w:tabs>
          <w:tab w:val="left" w:pos="860"/>
        </w:tabs>
        <w:spacing w:before="94" w:line="249" w:lineRule="auto"/>
        <w:ind w:right="141"/>
        <w:jc w:val="both"/>
        <w:rPr>
          <w:sz w:val="18"/>
        </w:rPr>
      </w:pPr>
      <w:r>
        <w:rPr>
          <w:sz w:val="18"/>
        </w:rPr>
        <w:t>El Institu</w:t>
      </w:r>
      <w:r>
        <w:rPr>
          <w:sz w:val="18"/>
        </w:rPr>
        <w:t>to entregará uno o más registros patronales ordinarios modalidad 32 (por nivel o plantel) a la Institución Educativa del Estado, mediante el cual dará cumplimiento a lo que establece el Decreto conforme a su propia estructura y organización</w:t>
      </w:r>
      <w:r>
        <w:rPr>
          <w:spacing w:val="-7"/>
          <w:sz w:val="18"/>
        </w:rPr>
        <w:t xml:space="preserve"> </w:t>
      </w:r>
      <w:r>
        <w:rPr>
          <w:sz w:val="18"/>
        </w:rPr>
        <w:t>interna.</w:t>
      </w:r>
    </w:p>
    <w:p w:rsidR="00300669" w:rsidRDefault="00374F39">
      <w:pPr>
        <w:pStyle w:val="Ttulo1"/>
        <w:numPr>
          <w:ilvl w:val="0"/>
          <w:numId w:val="4"/>
        </w:numPr>
        <w:tabs>
          <w:tab w:val="left" w:pos="860"/>
        </w:tabs>
        <w:spacing w:before="91" w:line="249" w:lineRule="auto"/>
        <w:ind w:left="859" w:right="135" w:hanging="432"/>
        <w:jc w:val="both"/>
      </w:pPr>
      <w:r>
        <w:t xml:space="preserve">DE LA </w:t>
      </w:r>
      <w:r>
        <w:t>ASIGNACIÓN O BÚSQUEDA DEL NÚMERO DE SEGURIDAD SOCIAL DE LOS ESTUDIANTES DE NIVEL MEDIO SUPERIOR Y SUPERIOR PARA SU</w:t>
      </w:r>
      <w:r>
        <w:rPr>
          <w:spacing w:val="-5"/>
        </w:rPr>
        <w:t xml:space="preserve"> </w:t>
      </w:r>
      <w:r>
        <w:t>AFILIACIÓN.</w:t>
      </w:r>
    </w:p>
    <w:p w:rsidR="00300669" w:rsidRDefault="00374F39">
      <w:pPr>
        <w:pStyle w:val="Prrafodelista"/>
        <w:numPr>
          <w:ilvl w:val="1"/>
          <w:numId w:val="4"/>
        </w:numPr>
        <w:tabs>
          <w:tab w:val="left" w:pos="860"/>
        </w:tabs>
        <w:spacing w:before="93" w:line="249" w:lineRule="auto"/>
        <w:ind w:right="138"/>
        <w:jc w:val="both"/>
        <w:rPr>
          <w:sz w:val="18"/>
        </w:rPr>
      </w:pPr>
      <w:r>
        <w:rPr>
          <w:sz w:val="18"/>
        </w:rPr>
        <w:t xml:space="preserve">Para la transmisión de los movimientos </w:t>
      </w:r>
      <w:proofErr w:type="spellStart"/>
      <w:r>
        <w:rPr>
          <w:sz w:val="18"/>
        </w:rPr>
        <w:t>afiliatorios</w:t>
      </w:r>
      <w:proofErr w:type="spellEnd"/>
      <w:r>
        <w:rPr>
          <w:sz w:val="18"/>
        </w:rPr>
        <w:t xml:space="preserve"> de sus estudiantes, la Institución Educativa del Estado deberá solicitar a ca</w:t>
      </w:r>
      <w:r>
        <w:rPr>
          <w:sz w:val="18"/>
        </w:rPr>
        <w:t>da uno de sus estudiantes, el NSS ordinario y la manifestación bajo protesta de decir verdad de no contar con misma o similar protección por parte de cualquier institución de seguridad</w:t>
      </w:r>
      <w:r>
        <w:rPr>
          <w:spacing w:val="-7"/>
          <w:sz w:val="18"/>
        </w:rPr>
        <w:t xml:space="preserve"> </w:t>
      </w:r>
      <w:r>
        <w:rPr>
          <w:sz w:val="18"/>
        </w:rPr>
        <w:t>social.</w:t>
      </w:r>
    </w:p>
    <w:p w:rsidR="00300669" w:rsidRDefault="00374F39">
      <w:pPr>
        <w:pStyle w:val="Prrafodelista"/>
        <w:numPr>
          <w:ilvl w:val="1"/>
          <w:numId w:val="4"/>
        </w:numPr>
        <w:tabs>
          <w:tab w:val="left" w:pos="860"/>
        </w:tabs>
        <w:spacing w:before="92" w:line="249" w:lineRule="auto"/>
        <w:ind w:right="136"/>
        <w:jc w:val="both"/>
        <w:rPr>
          <w:sz w:val="18"/>
        </w:rPr>
      </w:pPr>
      <w:r>
        <w:rPr>
          <w:sz w:val="18"/>
        </w:rPr>
        <w:t>Los estudiantes, para la asignación o localización de su NSS or</w:t>
      </w:r>
      <w:r>
        <w:rPr>
          <w:sz w:val="18"/>
        </w:rPr>
        <w:t>dinario podrán obtenerlo a través del portal de Internet del Instituto, para lo cual deberán contar con su CURP y dirección de correo electrónico o, en su defecto, solicitarlo de forma presencial en la oficina de Afiliación de las Subdelegaciones del Insti</w:t>
      </w:r>
      <w:r>
        <w:rPr>
          <w:sz w:val="18"/>
        </w:rPr>
        <w:t>tuto, que correspondan al domicilio de la Institución Educativa del Estado en la que se encuentren</w:t>
      </w:r>
      <w:r>
        <w:rPr>
          <w:spacing w:val="-9"/>
          <w:sz w:val="18"/>
        </w:rPr>
        <w:t xml:space="preserve"> </w:t>
      </w:r>
      <w:r>
        <w:rPr>
          <w:sz w:val="18"/>
        </w:rPr>
        <w:t>inscritos.</w:t>
      </w:r>
    </w:p>
    <w:p w:rsidR="00300669" w:rsidRDefault="00374F39">
      <w:pPr>
        <w:pStyle w:val="Ttulo1"/>
        <w:numPr>
          <w:ilvl w:val="0"/>
          <w:numId w:val="4"/>
        </w:numPr>
        <w:tabs>
          <w:tab w:val="left" w:pos="859"/>
          <w:tab w:val="left" w:pos="860"/>
        </w:tabs>
        <w:spacing w:before="95"/>
        <w:ind w:left="859" w:hanging="433"/>
      </w:pPr>
      <w:r>
        <w:t>AFILIACIÓN DE LOS ESTUDIANTES DE NIVEL MEDIO SUPERIOR Y</w:t>
      </w:r>
      <w:r>
        <w:rPr>
          <w:spacing w:val="-4"/>
        </w:rPr>
        <w:t xml:space="preserve"> </w:t>
      </w:r>
      <w:r>
        <w:t>SUPERIOR.</w:t>
      </w:r>
    </w:p>
    <w:p w:rsidR="00300669" w:rsidRDefault="00374F39">
      <w:pPr>
        <w:pStyle w:val="Prrafodelista"/>
        <w:numPr>
          <w:ilvl w:val="1"/>
          <w:numId w:val="4"/>
        </w:numPr>
        <w:tabs>
          <w:tab w:val="left" w:pos="860"/>
        </w:tabs>
        <w:spacing w:before="98" w:line="249" w:lineRule="auto"/>
        <w:ind w:right="133"/>
        <w:jc w:val="both"/>
        <w:rPr>
          <w:sz w:val="18"/>
        </w:rPr>
      </w:pPr>
      <w:r>
        <w:rPr>
          <w:sz w:val="18"/>
        </w:rPr>
        <w:t>Las Instituciones Educativas del Estado serán las responsables de inscribir y da</w:t>
      </w:r>
      <w:r>
        <w:rPr>
          <w:sz w:val="18"/>
        </w:rPr>
        <w:t xml:space="preserve">r de baja </w:t>
      </w:r>
      <w:r>
        <w:rPr>
          <w:spacing w:val="2"/>
          <w:sz w:val="18"/>
        </w:rPr>
        <w:t xml:space="preserve">ante </w:t>
      </w:r>
      <w:r>
        <w:rPr>
          <w:sz w:val="18"/>
        </w:rPr>
        <w:t>el Instituto a sus estudiantes a través de IDSE, cuando obtengan o pierdan dicha calidad, respectivamente, dentro de plazos no mayores a 5 días</w:t>
      </w:r>
      <w:r>
        <w:rPr>
          <w:spacing w:val="-10"/>
          <w:sz w:val="18"/>
        </w:rPr>
        <w:t xml:space="preserve"> </w:t>
      </w:r>
      <w:r>
        <w:rPr>
          <w:sz w:val="18"/>
        </w:rPr>
        <w:t>hábiles.</w:t>
      </w:r>
    </w:p>
    <w:p w:rsidR="00300669" w:rsidRDefault="00374F39">
      <w:pPr>
        <w:pStyle w:val="Prrafodelista"/>
        <w:numPr>
          <w:ilvl w:val="1"/>
          <w:numId w:val="4"/>
        </w:numPr>
        <w:tabs>
          <w:tab w:val="left" w:pos="860"/>
        </w:tabs>
        <w:spacing w:before="93" w:line="249" w:lineRule="auto"/>
        <w:ind w:right="133"/>
        <w:jc w:val="both"/>
        <w:rPr>
          <w:sz w:val="18"/>
        </w:rPr>
      </w:pPr>
      <w:r>
        <w:rPr>
          <w:sz w:val="18"/>
        </w:rPr>
        <w:t xml:space="preserve">En los casos en que la Institución Educativa del Estado transmita los movimientos </w:t>
      </w:r>
      <w:proofErr w:type="spellStart"/>
      <w:r>
        <w:rPr>
          <w:sz w:val="18"/>
        </w:rPr>
        <w:t>afiliatorios</w:t>
      </w:r>
      <w:proofErr w:type="spellEnd"/>
      <w:r>
        <w:rPr>
          <w:sz w:val="18"/>
        </w:rPr>
        <w:t xml:space="preserve"> </w:t>
      </w:r>
      <w:r>
        <w:rPr>
          <w:spacing w:val="6"/>
          <w:sz w:val="18"/>
        </w:rPr>
        <w:t xml:space="preserve">en </w:t>
      </w:r>
      <w:r>
        <w:rPr>
          <w:sz w:val="18"/>
        </w:rPr>
        <w:t xml:space="preserve">un plazo posterior, la fecha de los movimientos </w:t>
      </w:r>
      <w:proofErr w:type="spellStart"/>
      <w:r>
        <w:rPr>
          <w:sz w:val="18"/>
        </w:rPr>
        <w:t>afiliatorios</w:t>
      </w:r>
      <w:proofErr w:type="spellEnd"/>
      <w:r>
        <w:rPr>
          <w:sz w:val="18"/>
        </w:rPr>
        <w:t xml:space="preserve"> corresponderá al de la de</w:t>
      </w:r>
      <w:r>
        <w:rPr>
          <w:spacing w:val="-25"/>
          <w:sz w:val="18"/>
        </w:rPr>
        <w:t xml:space="preserve"> </w:t>
      </w:r>
      <w:r>
        <w:rPr>
          <w:sz w:val="18"/>
        </w:rPr>
        <w:t>recepción.</w:t>
      </w:r>
    </w:p>
    <w:p w:rsidR="00300669" w:rsidRDefault="00374F39">
      <w:pPr>
        <w:pStyle w:val="Prrafodelista"/>
        <w:numPr>
          <w:ilvl w:val="1"/>
          <w:numId w:val="4"/>
        </w:numPr>
        <w:tabs>
          <w:tab w:val="left" w:pos="860"/>
        </w:tabs>
        <w:spacing w:before="91" w:line="249" w:lineRule="auto"/>
        <w:ind w:right="140"/>
        <w:jc w:val="both"/>
        <w:rPr>
          <w:sz w:val="18"/>
        </w:rPr>
      </w:pPr>
      <w:r>
        <w:rPr>
          <w:sz w:val="18"/>
        </w:rPr>
        <w:t xml:space="preserve">Los movimientos </w:t>
      </w:r>
      <w:proofErr w:type="spellStart"/>
      <w:r>
        <w:rPr>
          <w:sz w:val="18"/>
        </w:rPr>
        <w:t>afiliatorios</w:t>
      </w:r>
      <w:proofErr w:type="spellEnd"/>
      <w:r>
        <w:rPr>
          <w:sz w:val="18"/>
        </w:rPr>
        <w:t xml:space="preserve"> rechazados, deben ser corregido</w:t>
      </w:r>
      <w:r>
        <w:rPr>
          <w:sz w:val="18"/>
        </w:rPr>
        <w:t>s y retransmitidos por la propia Institución Educativa del Estado a través de</w:t>
      </w:r>
      <w:r>
        <w:rPr>
          <w:spacing w:val="-5"/>
          <w:sz w:val="18"/>
        </w:rPr>
        <w:t xml:space="preserve"> </w:t>
      </w:r>
      <w:r>
        <w:rPr>
          <w:sz w:val="18"/>
        </w:rPr>
        <w:t>IDSE.</w:t>
      </w:r>
    </w:p>
    <w:p w:rsidR="00300669" w:rsidRDefault="00374F39">
      <w:pPr>
        <w:pStyle w:val="Prrafodelista"/>
        <w:numPr>
          <w:ilvl w:val="1"/>
          <w:numId w:val="4"/>
        </w:numPr>
        <w:tabs>
          <w:tab w:val="left" w:pos="860"/>
        </w:tabs>
        <w:spacing w:before="92" w:line="249" w:lineRule="auto"/>
        <w:ind w:right="138"/>
        <w:jc w:val="both"/>
        <w:rPr>
          <w:sz w:val="18"/>
        </w:rPr>
      </w:pPr>
      <w:r>
        <w:rPr>
          <w:sz w:val="18"/>
        </w:rPr>
        <w:t>Las personas que cursen estudios de los tipos medio superior y superior que sean inscritas por las Instituciones Educativas del Estado al Régimen Obligatorio del Seguro Social en los términos del Decreto, deberán sujetarse a los procedimientos administrati</w:t>
      </w:r>
      <w:r>
        <w:rPr>
          <w:sz w:val="18"/>
        </w:rPr>
        <w:t>vos establecidos por el Instituto, para el control y otorgamiento de las prestaciones en especie del Seguro de Enfermedades y</w:t>
      </w:r>
      <w:r>
        <w:rPr>
          <w:spacing w:val="-30"/>
          <w:sz w:val="18"/>
        </w:rPr>
        <w:t xml:space="preserve"> </w:t>
      </w:r>
      <w:r>
        <w:rPr>
          <w:sz w:val="18"/>
        </w:rPr>
        <w:t>Maternidad.</w:t>
      </w:r>
    </w:p>
    <w:p w:rsidR="00300669" w:rsidRDefault="00374F39">
      <w:pPr>
        <w:pStyle w:val="Ttulo1"/>
        <w:numPr>
          <w:ilvl w:val="0"/>
          <w:numId w:val="4"/>
        </w:numPr>
        <w:tabs>
          <w:tab w:val="left" w:pos="860"/>
        </w:tabs>
        <w:spacing w:before="92" w:line="252" w:lineRule="auto"/>
        <w:ind w:left="859" w:right="140" w:hanging="432"/>
        <w:jc w:val="both"/>
      </w:pPr>
      <w:r>
        <w:t>DEL PROCESO DE TRANSICIÓN DE LAS INSTITUCIONES EDUCATIVAS DEL ESTADO, REGISTRADAS ANTE EL</w:t>
      </w:r>
      <w:r>
        <w:rPr>
          <w:spacing w:val="1"/>
        </w:rPr>
        <w:t xml:space="preserve"> </w:t>
      </w:r>
      <w:r>
        <w:t>INSTITUTO.</w:t>
      </w:r>
    </w:p>
    <w:p w:rsidR="00300669" w:rsidRDefault="00374F39">
      <w:pPr>
        <w:pStyle w:val="Prrafodelista"/>
        <w:numPr>
          <w:ilvl w:val="1"/>
          <w:numId w:val="4"/>
        </w:numPr>
        <w:tabs>
          <w:tab w:val="left" w:pos="860"/>
        </w:tabs>
        <w:spacing w:before="89" w:line="249" w:lineRule="auto"/>
        <w:ind w:right="133"/>
        <w:jc w:val="both"/>
        <w:rPr>
          <w:sz w:val="18"/>
        </w:rPr>
      </w:pPr>
      <w:r>
        <w:rPr>
          <w:sz w:val="18"/>
        </w:rPr>
        <w:t>En tanto el Insti</w:t>
      </w:r>
      <w:r>
        <w:rPr>
          <w:sz w:val="18"/>
        </w:rPr>
        <w:t>tuto pone a disposición de las Instituciones Educativas del Estado, la aplicación a través de la cual pueda generar vía remota su NRP ordinario en modalidad 32, el Representante de la Institución Educativa del Estado deberá acudir ante la Subdelegación que</w:t>
      </w:r>
      <w:r>
        <w:rPr>
          <w:sz w:val="18"/>
        </w:rPr>
        <w:t xml:space="preserve"> le corresponda, y presentar escrito libre con su firma autógrafa y FIEL para la generación del Número de Registro Patronal.</w:t>
      </w:r>
    </w:p>
    <w:p w:rsidR="00300669" w:rsidRDefault="00374F39">
      <w:pPr>
        <w:pStyle w:val="Prrafodelista"/>
        <w:numPr>
          <w:ilvl w:val="1"/>
          <w:numId w:val="4"/>
        </w:numPr>
        <w:tabs>
          <w:tab w:val="left" w:pos="860"/>
        </w:tabs>
        <w:spacing w:before="92" w:line="249" w:lineRule="auto"/>
        <w:ind w:right="145"/>
        <w:jc w:val="both"/>
        <w:rPr>
          <w:sz w:val="18"/>
        </w:rPr>
      </w:pPr>
      <w:r>
        <w:rPr>
          <w:sz w:val="18"/>
        </w:rPr>
        <w:t xml:space="preserve">Para habilitar la trasmisión de movimientos </w:t>
      </w:r>
      <w:proofErr w:type="spellStart"/>
      <w:r>
        <w:rPr>
          <w:sz w:val="18"/>
        </w:rPr>
        <w:t>afiliatorios</w:t>
      </w:r>
      <w:proofErr w:type="spellEnd"/>
      <w:r>
        <w:rPr>
          <w:sz w:val="18"/>
        </w:rPr>
        <w:t xml:space="preserve"> mediante IDSE utilizando la FIEL del Representante</w:t>
      </w:r>
      <w:r>
        <w:rPr>
          <w:spacing w:val="-2"/>
          <w:sz w:val="18"/>
        </w:rPr>
        <w:t xml:space="preserve"> </w:t>
      </w:r>
      <w:r>
        <w:rPr>
          <w:sz w:val="18"/>
        </w:rPr>
        <w:t>de</w:t>
      </w:r>
      <w:r>
        <w:rPr>
          <w:spacing w:val="-2"/>
          <w:sz w:val="18"/>
        </w:rPr>
        <w:t xml:space="preserve"> </w:t>
      </w:r>
      <w:r>
        <w:rPr>
          <w:sz w:val="18"/>
        </w:rPr>
        <w:t>la</w:t>
      </w:r>
      <w:r>
        <w:rPr>
          <w:spacing w:val="-4"/>
          <w:sz w:val="18"/>
        </w:rPr>
        <w:t xml:space="preserve"> </w:t>
      </w:r>
      <w:r>
        <w:rPr>
          <w:sz w:val="18"/>
        </w:rPr>
        <w:t>Institución</w:t>
      </w:r>
      <w:r>
        <w:rPr>
          <w:spacing w:val="-2"/>
          <w:sz w:val="18"/>
        </w:rPr>
        <w:t xml:space="preserve"> </w:t>
      </w:r>
      <w:r>
        <w:rPr>
          <w:sz w:val="18"/>
        </w:rPr>
        <w:t>Educa</w:t>
      </w:r>
      <w:r>
        <w:rPr>
          <w:sz w:val="18"/>
        </w:rPr>
        <w:t>tiva</w:t>
      </w:r>
      <w:r>
        <w:rPr>
          <w:spacing w:val="-2"/>
          <w:sz w:val="18"/>
        </w:rPr>
        <w:t xml:space="preserve"> </w:t>
      </w:r>
      <w:r>
        <w:rPr>
          <w:sz w:val="18"/>
        </w:rPr>
        <w:t>del</w:t>
      </w:r>
      <w:r>
        <w:rPr>
          <w:spacing w:val="-2"/>
          <w:sz w:val="18"/>
        </w:rPr>
        <w:t xml:space="preserve"> </w:t>
      </w:r>
      <w:r>
        <w:rPr>
          <w:sz w:val="18"/>
        </w:rPr>
        <w:t>Estado,</w:t>
      </w:r>
      <w:r>
        <w:rPr>
          <w:spacing w:val="-2"/>
          <w:sz w:val="18"/>
        </w:rPr>
        <w:t xml:space="preserve"> </w:t>
      </w:r>
      <w:r>
        <w:rPr>
          <w:sz w:val="18"/>
        </w:rPr>
        <w:t>éste</w:t>
      </w:r>
      <w:r>
        <w:rPr>
          <w:spacing w:val="-4"/>
          <w:sz w:val="18"/>
        </w:rPr>
        <w:t xml:space="preserve"> </w:t>
      </w:r>
      <w:r>
        <w:rPr>
          <w:sz w:val="18"/>
        </w:rPr>
        <w:t>firmará</w:t>
      </w:r>
      <w:r>
        <w:rPr>
          <w:spacing w:val="-4"/>
          <w:sz w:val="18"/>
        </w:rPr>
        <w:t xml:space="preserve"> </w:t>
      </w:r>
      <w:r>
        <w:rPr>
          <w:sz w:val="18"/>
        </w:rPr>
        <w:t>la</w:t>
      </w:r>
      <w:r>
        <w:rPr>
          <w:spacing w:val="-4"/>
          <w:sz w:val="18"/>
        </w:rPr>
        <w:t xml:space="preserve"> </w:t>
      </w:r>
      <w:r>
        <w:rPr>
          <w:sz w:val="18"/>
        </w:rPr>
        <w:t>carta</w:t>
      </w:r>
      <w:r>
        <w:rPr>
          <w:spacing w:val="-4"/>
          <w:sz w:val="18"/>
        </w:rPr>
        <w:t xml:space="preserve"> </w:t>
      </w:r>
      <w:r>
        <w:rPr>
          <w:sz w:val="18"/>
        </w:rPr>
        <w:t>de</w:t>
      </w:r>
      <w:r>
        <w:rPr>
          <w:spacing w:val="-2"/>
          <w:sz w:val="18"/>
        </w:rPr>
        <w:t xml:space="preserve"> </w:t>
      </w:r>
      <w:r>
        <w:rPr>
          <w:sz w:val="18"/>
        </w:rPr>
        <w:t>términos</w:t>
      </w:r>
      <w:r>
        <w:rPr>
          <w:spacing w:val="-1"/>
          <w:sz w:val="18"/>
        </w:rPr>
        <w:t xml:space="preserve"> </w:t>
      </w:r>
      <w:r>
        <w:rPr>
          <w:sz w:val="18"/>
        </w:rPr>
        <w:t>y</w:t>
      </w:r>
      <w:r>
        <w:rPr>
          <w:spacing w:val="-3"/>
          <w:sz w:val="18"/>
        </w:rPr>
        <w:t xml:space="preserve"> </w:t>
      </w:r>
      <w:r>
        <w:rPr>
          <w:sz w:val="18"/>
        </w:rPr>
        <w:t>condiciones.</w:t>
      </w:r>
    </w:p>
    <w:p w:rsidR="00300669" w:rsidRDefault="00374F39">
      <w:pPr>
        <w:pStyle w:val="Prrafodelista"/>
        <w:numPr>
          <w:ilvl w:val="1"/>
          <w:numId w:val="4"/>
        </w:numPr>
        <w:tabs>
          <w:tab w:val="left" w:pos="860"/>
        </w:tabs>
        <w:spacing w:before="93" w:line="249" w:lineRule="auto"/>
        <w:ind w:right="145"/>
        <w:jc w:val="both"/>
        <w:rPr>
          <w:sz w:val="18"/>
        </w:rPr>
      </w:pPr>
      <w:r>
        <w:rPr>
          <w:sz w:val="18"/>
        </w:rPr>
        <w:t>El Representante de la Institución Educativa del Estado podrá solicitar al Instituto, en su caso, la cancelación de la autorización para la utilización de su</w:t>
      </w:r>
      <w:r>
        <w:rPr>
          <w:spacing w:val="-12"/>
          <w:sz w:val="18"/>
        </w:rPr>
        <w:t xml:space="preserve"> </w:t>
      </w:r>
      <w:r>
        <w:rPr>
          <w:sz w:val="18"/>
        </w:rPr>
        <w:t>FIEL.</w:t>
      </w:r>
    </w:p>
    <w:p w:rsidR="00300669" w:rsidRDefault="00374F39">
      <w:pPr>
        <w:pStyle w:val="Prrafodelista"/>
        <w:numPr>
          <w:ilvl w:val="1"/>
          <w:numId w:val="4"/>
        </w:numPr>
        <w:tabs>
          <w:tab w:val="left" w:pos="860"/>
        </w:tabs>
        <w:spacing w:before="90" w:line="249" w:lineRule="auto"/>
        <w:ind w:right="142"/>
        <w:jc w:val="both"/>
        <w:rPr>
          <w:sz w:val="18"/>
        </w:rPr>
      </w:pPr>
      <w:r>
        <w:rPr>
          <w:sz w:val="18"/>
        </w:rPr>
        <w:t>Las Instituciones Educativ</w:t>
      </w:r>
      <w:r>
        <w:rPr>
          <w:sz w:val="18"/>
        </w:rPr>
        <w:t xml:space="preserve">as del Estado que tengan estudiantes incorporados al amparo del Decreto, deberán realizar su registro, así como, los movimientos </w:t>
      </w:r>
      <w:proofErr w:type="spellStart"/>
      <w:r>
        <w:rPr>
          <w:sz w:val="18"/>
        </w:rPr>
        <w:t>afiliatorios</w:t>
      </w:r>
      <w:proofErr w:type="spellEnd"/>
      <w:r>
        <w:rPr>
          <w:sz w:val="18"/>
        </w:rPr>
        <w:t xml:space="preserve"> de sus estudiantes en los términos de las Reglas, a partir del mes de enero de</w:t>
      </w:r>
      <w:r>
        <w:rPr>
          <w:spacing w:val="-11"/>
          <w:sz w:val="18"/>
        </w:rPr>
        <w:t xml:space="preserve"> </w:t>
      </w:r>
      <w:r>
        <w:rPr>
          <w:sz w:val="18"/>
        </w:rPr>
        <w:t>2016.</w:t>
      </w:r>
    </w:p>
    <w:p w:rsidR="00300669" w:rsidRDefault="00374F39">
      <w:pPr>
        <w:pStyle w:val="Prrafodelista"/>
        <w:numPr>
          <w:ilvl w:val="1"/>
          <w:numId w:val="4"/>
        </w:numPr>
        <w:tabs>
          <w:tab w:val="left" w:pos="860"/>
        </w:tabs>
        <w:spacing w:before="94" w:line="252" w:lineRule="auto"/>
        <w:ind w:right="145"/>
        <w:jc w:val="both"/>
        <w:rPr>
          <w:sz w:val="18"/>
        </w:rPr>
      </w:pPr>
      <w:r>
        <w:rPr>
          <w:sz w:val="18"/>
        </w:rPr>
        <w:t>Transcurrido el primer semestre de 2016, el Instituto procederá a realizar la baja de las Instituciones Educativas del Estado y sus estudiantes, que no cumplan las disposiciones contenidas en las presentes reglas.</w:t>
      </w:r>
    </w:p>
    <w:p w:rsidR="00300669" w:rsidRDefault="00374F39">
      <w:pPr>
        <w:pStyle w:val="Ttulo1"/>
        <w:numPr>
          <w:ilvl w:val="0"/>
          <w:numId w:val="1"/>
        </w:numPr>
        <w:tabs>
          <w:tab w:val="left" w:pos="859"/>
          <w:tab w:val="left" w:pos="860"/>
        </w:tabs>
        <w:spacing w:before="85"/>
        <w:ind w:hanging="433"/>
      </w:pPr>
      <w:r>
        <w:t>INTERPRETACIÓN.</w:t>
      </w:r>
    </w:p>
    <w:p w:rsidR="00300669" w:rsidRDefault="00374F39">
      <w:pPr>
        <w:pStyle w:val="Prrafodelista"/>
        <w:numPr>
          <w:ilvl w:val="1"/>
          <w:numId w:val="1"/>
        </w:numPr>
        <w:tabs>
          <w:tab w:val="left" w:pos="860"/>
        </w:tabs>
        <w:spacing w:before="100" w:line="249" w:lineRule="auto"/>
        <w:ind w:right="132"/>
        <w:jc w:val="both"/>
        <w:rPr>
          <w:sz w:val="18"/>
        </w:rPr>
      </w:pPr>
      <w:r>
        <w:rPr>
          <w:sz w:val="18"/>
        </w:rPr>
        <w:t>La Dirección de Incorporac</w:t>
      </w:r>
      <w:r>
        <w:rPr>
          <w:sz w:val="18"/>
        </w:rPr>
        <w:t>ión y Recaudación será la encargada de interpretar las presentes Reglas para efectos administrativos, así como de emitir, en su caso, las disposiciones que resulten necesarias para su correcta aplicación por los órganos de operación administrativa desconce</w:t>
      </w:r>
      <w:r>
        <w:rPr>
          <w:sz w:val="18"/>
        </w:rPr>
        <w:t>ntrada y operativos del Instituto.”</w:t>
      </w:r>
    </w:p>
    <w:p w:rsidR="00300669" w:rsidRDefault="00374F39">
      <w:pPr>
        <w:pStyle w:val="Textoindependiente"/>
        <w:spacing w:before="92" w:line="249" w:lineRule="auto"/>
        <w:ind w:left="139" w:right="134" w:firstLine="288"/>
      </w:pPr>
      <w:r>
        <w:t xml:space="preserve">México, D.F., a 28 de octubre de 2015.- El Director de Incorporación y Recaudación, </w:t>
      </w:r>
      <w:proofErr w:type="spellStart"/>
      <w:r>
        <w:rPr>
          <w:b/>
        </w:rPr>
        <w:t>Tuffic</w:t>
      </w:r>
      <w:proofErr w:type="spellEnd"/>
      <w:r>
        <w:rPr>
          <w:b/>
        </w:rPr>
        <w:t xml:space="preserve"> Miguel Ortega</w:t>
      </w:r>
      <w:r>
        <w:t>.- Rúbrica.</w:t>
      </w:r>
    </w:p>
    <w:p w:rsidR="00300669" w:rsidRDefault="00374F39">
      <w:pPr>
        <w:pStyle w:val="Ttulo1"/>
        <w:spacing w:before="93"/>
        <w:ind w:left="0" w:right="133" w:firstLine="0"/>
        <w:jc w:val="right"/>
      </w:pPr>
      <w:r>
        <w:t>(R.- 424216)</w:t>
      </w:r>
    </w:p>
    <w:sectPr w:rsidR="00300669">
      <w:pgSz w:w="12240" w:h="15840"/>
      <w:pgMar w:top="6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6802"/>
    <w:multiLevelType w:val="multilevel"/>
    <w:tmpl w:val="30BADC50"/>
    <w:lvl w:ilvl="0">
      <w:start w:val="1"/>
      <w:numFmt w:val="decimal"/>
      <w:lvlText w:val="%1."/>
      <w:lvlJc w:val="left"/>
      <w:pPr>
        <w:ind w:left="628" w:hanging="202"/>
        <w:jc w:val="left"/>
      </w:pPr>
      <w:rPr>
        <w:rFonts w:ascii="Arial" w:eastAsia="Arial" w:hAnsi="Arial" w:cs="Arial" w:hint="default"/>
        <w:b/>
        <w:bCs/>
        <w:spacing w:val="-1"/>
        <w:w w:val="99"/>
        <w:sz w:val="18"/>
        <w:szCs w:val="18"/>
        <w:lang w:val="es-ES" w:eastAsia="es-ES" w:bidi="es-ES"/>
      </w:rPr>
    </w:lvl>
    <w:lvl w:ilvl="1">
      <w:start w:val="1"/>
      <w:numFmt w:val="decimal"/>
      <w:lvlText w:val="%1.%2"/>
      <w:lvlJc w:val="left"/>
      <w:pPr>
        <w:ind w:left="859" w:hanging="432"/>
        <w:jc w:val="left"/>
      </w:pPr>
      <w:rPr>
        <w:rFonts w:ascii="Arial" w:eastAsia="Arial" w:hAnsi="Arial" w:cs="Arial" w:hint="default"/>
        <w:b/>
        <w:bCs/>
        <w:w w:val="99"/>
        <w:sz w:val="18"/>
        <w:szCs w:val="18"/>
        <w:lang w:val="es-ES" w:eastAsia="es-ES" w:bidi="es-ES"/>
      </w:rPr>
    </w:lvl>
    <w:lvl w:ilvl="2">
      <w:numFmt w:val="bullet"/>
      <w:lvlText w:val="•"/>
      <w:lvlJc w:val="left"/>
      <w:pPr>
        <w:ind w:left="1777" w:hanging="432"/>
      </w:pPr>
      <w:rPr>
        <w:rFonts w:hint="default"/>
        <w:lang w:val="es-ES" w:eastAsia="es-ES" w:bidi="es-ES"/>
      </w:rPr>
    </w:lvl>
    <w:lvl w:ilvl="3">
      <w:numFmt w:val="bullet"/>
      <w:lvlText w:val="•"/>
      <w:lvlJc w:val="left"/>
      <w:pPr>
        <w:ind w:left="2695" w:hanging="432"/>
      </w:pPr>
      <w:rPr>
        <w:rFonts w:hint="default"/>
        <w:lang w:val="es-ES" w:eastAsia="es-ES" w:bidi="es-ES"/>
      </w:rPr>
    </w:lvl>
    <w:lvl w:ilvl="4">
      <w:numFmt w:val="bullet"/>
      <w:lvlText w:val="•"/>
      <w:lvlJc w:val="left"/>
      <w:pPr>
        <w:ind w:left="3613" w:hanging="432"/>
      </w:pPr>
      <w:rPr>
        <w:rFonts w:hint="default"/>
        <w:lang w:val="es-ES" w:eastAsia="es-ES" w:bidi="es-ES"/>
      </w:rPr>
    </w:lvl>
    <w:lvl w:ilvl="5">
      <w:numFmt w:val="bullet"/>
      <w:lvlText w:val="•"/>
      <w:lvlJc w:val="left"/>
      <w:pPr>
        <w:ind w:left="4531" w:hanging="432"/>
      </w:pPr>
      <w:rPr>
        <w:rFonts w:hint="default"/>
        <w:lang w:val="es-ES" w:eastAsia="es-ES" w:bidi="es-ES"/>
      </w:rPr>
    </w:lvl>
    <w:lvl w:ilvl="6">
      <w:numFmt w:val="bullet"/>
      <w:lvlText w:val="•"/>
      <w:lvlJc w:val="left"/>
      <w:pPr>
        <w:ind w:left="5448" w:hanging="432"/>
      </w:pPr>
      <w:rPr>
        <w:rFonts w:hint="default"/>
        <w:lang w:val="es-ES" w:eastAsia="es-ES" w:bidi="es-ES"/>
      </w:rPr>
    </w:lvl>
    <w:lvl w:ilvl="7">
      <w:numFmt w:val="bullet"/>
      <w:lvlText w:val="•"/>
      <w:lvlJc w:val="left"/>
      <w:pPr>
        <w:ind w:left="6366" w:hanging="432"/>
      </w:pPr>
      <w:rPr>
        <w:rFonts w:hint="default"/>
        <w:lang w:val="es-ES" w:eastAsia="es-ES" w:bidi="es-ES"/>
      </w:rPr>
    </w:lvl>
    <w:lvl w:ilvl="8">
      <w:numFmt w:val="bullet"/>
      <w:lvlText w:val="•"/>
      <w:lvlJc w:val="left"/>
      <w:pPr>
        <w:ind w:left="7284" w:hanging="432"/>
      </w:pPr>
      <w:rPr>
        <w:rFonts w:hint="default"/>
        <w:lang w:val="es-ES" w:eastAsia="es-ES" w:bidi="es-ES"/>
      </w:rPr>
    </w:lvl>
  </w:abstractNum>
  <w:abstractNum w:abstractNumId="1">
    <w:nsid w:val="3C3D314F"/>
    <w:multiLevelType w:val="hybridMultilevel"/>
    <w:tmpl w:val="C45A549C"/>
    <w:lvl w:ilvl="0" w:tplc="481CE6CA">
      <w:start w:val="1"/>
      <w:numFmt w:val="upperRoman"/>
      <w:lvlText w:val="%1."/>
      <w:lvlJc w:val="left"/>
      <w:pPr>
        <w:ind w:left="859" w:hanging="432"/>
        <w:jc w:val="left"/>
      </w:pPr>
      <w:rPr>
        <w:rFonts w:ascii="Arial" w:eastAsia="Arial" w:hAnsi="Arial" w:cs="Arial" w:hint="default"/>
        <w:b/>
        <w:bCs/>
        <w:spacing w:val="-19"/>
        <w:w w:val="99"/>
        <w:sz w:val="18"/>
        <w:szCs w:val="18"/>
        <w:lang w:val="es-ES" w:eastAsia="es-ES" w:bidi="es-ES"/>
      </w:rPr>
    </w:lvl>
    <w:lvl w:ilvl="1" w:tplc="5392964A">
      <w:numFmt w:val="bullet"/>
      <w:lvlText w:val="•"/>
      <w:lvlJc w:val="left"/>
      <w:pPr>
        <w:ind w:left="1686" w:hanging="432"/>
      </w:pPr>
      <w:rPr>
        <w:rFonts w:hint="default"/>
        <w:lang w:val="es-ES" w:eastAsia="es-ES" w:bidi="es-ES"/>
      </w:rPr>
    </w:lvl>
    <w:lvl w:ilvl="2" w:tplc="18F86154">
      <w:numFmt w:val="bullet"/>
      <w:lvlText w:val="•"/>
      <w:lvlJc w:val="left"/>
      <w:pPr>
        <w:ind w:left="2512" w:hanging="432"/>
      </w:pPr>
      <w:rPr>
        <w:rFonts w:hint="default"/>
        <w:lang w:val="es-ES" w:eastAsia="es-ES" w:bidi="es-ES"/>
      </w:rPr>
    </w:lvl>
    <w:lvl w:ilvl="3" w:tplc="663EC72A">
      <w:numFmt w:val="bullet"/>
      <w:lvlText w:val="•"/>
      <w:lvlJc w:val="left"/>
      <w:pPr>
        <w:ind w:left="3338" w:hanging="432"/>
      </w:pPr>
      <w:rPr>
        <w:rFonts w:hint="default"/>
        <w:lang w:val="es-ES" w:eastAsia="es-ES" w:bidi="es-ES"/>
      </w:rPr>
    </w:lvl>
    <w:lvl w:ilvl="4" w:tplc="0AEC4370">
      <w:numFmt w:val="bullet"/>
      <w:lvlText w:val="•"/>
      <w:lvlJc w:val="left"/>
      <w:pPr>
        <w:ind w:left="4164" w:hanging="432"/>
      </w:pPr>
      <w:rPr>
        <w:rFonts w:hint="default"/>
        <w:lang w:val="es-ES" w:eastAsia="es-ES" w:bidi="es-ES"/>
      </w:rPr>
    </w:lvl>
    <w:lvl w:ilvl="5" w:tplc="AEE068F2">
      <w:numFmt w:val="bullet"/>
      <w:lvlText w:val="•"/>
      <w:lvlJc w:val="left"/>
      <w:pPr>
        <w:ind w:left="4990" w:hanging="432"/>
      </w:pPr>
      <w:rPr>
        <w:rFonts w:hint="default"/>
        <w:lang w:val="es-ES" w:eastAsia="es-ES" w:bidi="es-ES"/>
      </w:rPr>
    </w:lvl>
    <w:lvl w:ilvl="6" w:tplc="923A6588">
      <w:numFmt w:val="bullet"/>
      <w:lvlText w:val="•"/>
      <w:lvlJc w:val="left"/>
      <w:pPr>
        <w:ind w:left="5816" w:hanging="432"/>
      </w:pPr>
      <w:rPr>
        <w:rFonts w:hint="default"/>
        <w:lang w:val="es-ES" w:eastAsia="es-ES" w:bidi="es-ES"/>
      </w:rPr>
    </w:lvl>
    <w:lvl w:ilvl="7" w:tplc="AE407E14">
      <w:numFmt w:val="bullet"/>
      <w:lvlText w:val="•"/>
      <w:lvlJc w:val="left"/>
      <w:pPr>
        <w:ind w:left="6642" w:hanging="432"/>
      </w:pPr>
      <w:rPr>
        <w:rFonts w:hint="default"/>
        <w:lang w:val="es-ES" w:eastAsia="es-ES" w:bidi="es-ES"/>
      </w:rPr>
    </w:lvl>
    <w:lvl w:ilvl="8" w:tplc="4EFCA1D6">
      <w:numFmt w:val="bullet"/>
      <w:lvlText w:val="•"/>
      <w:lvlJc w:val="left"/>
      <w:pPr>
        <w:ind w:left="7468" w:hanging="432"/>
      </w:pPr>
      <w:rPr>
        <w:rFonts w:hint="default"/>
        <w:lang w:val="es-ES" w:eastAsia="es-ES" w:bidi="es-ES"/>
      </w:rPr>
    </w:lvl>
  </w:abstractNum>
  <w:abstractNum w:abstractNumId="2">
    <w:nsid w:val="41010890"/>
    <w:multiLevelType w:val="hybridMultilevel"/>
    <w:tmpl w:val="668C77EE"/>
    <w:lvl w:ilvl="0" w:tplc="6F8AA1EE">
      <w:start w:val="1"/>
      <w:numFmt w:val="lowerLetter"/>
      <w:lvlText w:val="%1)"/>
      <w:lvlJc w:val="left"/>
      <w:pPr>
        <w:ind w:left="859" w:hanging="432"/>
        <w:jc w:val="left"/>
      </w:pPr>
      <w:rPr>
        <w:rFonts w:ascii="Arial" w:eastAsia="Arial" w:hAnsi="Arial" w:cs="Arial" w:hint="default"/>
        <w:b/>
        <w:bCs/>
        <w:w w:val="99"/>
        <w:sz w:val="18"/>
        <w:szCs w:val="18"/>
        <w:lang w:val="es-ES" w:eastAsia="es-ES" w:bidi="es-ES"/>
      </w:rPr>
    </w:lvl>
    <w:lvl w:ilvl="1" w:tplc="BC9C2A3E">
      <w:numFmt w:val="bullet"/>
      <w:lvlText w:val="•"/>
      <w:lvlJc w:val="left"/>
      <w:pPr>
        <w:ind w:left="1686" w:hanging="432"/>
      </w:pPr>
      <w:rPr>
        <w:rFonts w:hint="default"/>
        <w:lang w:val="es-ES" w:eastAsia="es-ES" w:bidi="es-ES"/>
      </w:rPr>
    </w:lvl>
    <w:lvl w:ilvl="2" w:tplc="12E079F0">
      <w:numFmt w:val="bullet"/>
      <w:lvlText w:val="•"/>
      <w:lvlJc w:val="left"/>
      <w:pPr>
        <w:ind w:left="2512" w:hanging="432"/>
      </w:pPr>
      <w:rPr>
        <w:rFonts w:hint="default"/>
        <w:lang w:val="es-ES" w:eastAsia="es-ES" w:bidi="es-ES"/>
      </w:rPr>
    </w:lvl>
    <w:lvl w:ilvl="3" w:tplc="4ADAF4D2">
      <w:numFmt w:val="bullet"/>
      <w:lvlText w:val="•"/>
      <w:lvlJc w:val="left"/>
      <w:pPr>
        <w:ind w:left="3338" w:hanging="432"/>
      </w:pPr>
      <w:rPr>
        <w:rFonts w:hint="default"/>
        <w:lang w:val="es-ES" w:eastAsia="es-ES" w:bidi="es-ES"/>
      </w:rPr>
    </w:lvl>
    <w:lvl w:ilvl="4" w:tplc="A928F5D0">
      <w:numFmt w:val="bullet"/>
      <w:lvlText w:val="•"/>
      <w:lvlJc w:val="left"/>
      <w:pPr>
        <w:ind w:left="4164" w:hanging="432"/>
      </w:pPr>
      <w:rPr>
        <w:rFonts w:hint="default"/>
        <w:lang w:val="es-ES" w:eastAsia="es-ES" w:bidi="es-ES"/>
      </w:rPr>
    </w:lvl>
    <w:lvl w:ilvl="5" w:tplc="CCF20580">
      <w:numFmt w:val="bullet"/>
      <w:lvlText w:val="•"/>
      <w:lvlJc w:val="left"/>
      <w:pPr>
        <w:ind w:left="4990" w:hanging="432"/>
      </w:pPr>
      <w:rPr>
        <w:rFonts w:hint="default"/>
        <w:lang w:val="es-ES" w:eastAsia="es-ES" w:bidi="es-ES"/>
      </w:rPr>
    </w:lvl>
    <w:lvl w:ilvl="6" w:tplc="5F00F0F8">
      <w:numFmt w:val="bullet"/>
      <w:lvlText w:val="•"/>
      <w:lvlJc w:val="left"/>
      <w:pPr>
        <w:ind w:left="5816" w:hanging="432"/>
      </w:pPr>
      <w:rPr>
        <w:rFonts w:hint="default"/>
        <w:lang w:val="es-ES" w:eastAsia="es-ES" w:bidi="es-ES"/>
      </w:rPr>
    </w:lvl>
    <w:lvl w:ilvl="7" w:tplc="2466BB86">
      <w:numFmt w:val="bullet"/>
      <w:lvlText w:val="•"/>
      <w:lvlJc w:val="left"/>
      <w:pPr>
        <w:ind w:left="6642" w:hanging="432"/>
      </w:pPr>
      <w:rPr>
        <w:rFonts w:hint="default"/>
        <w:lang w:val="es-ES" w:eastAsia="es-ES" w:bidi="es-ES"/>
      </w:rPr>
    </w:lvl>
    <w:lvl w:ilvl="8" w:tplc="B2840282">
      <w:numFmt w:val="bullet"/>
      <w:lvlText w:val="•"/>
      <w:lvlJc w:val="left"/>
      <w:pPr>
        <w:ind w:left="7468" w:hanging="432"/>
      </w:pPr>
      <w:rPr>
        <w:rFonts w:hint="default"/>
        <w:lang w:val="es-ES" w:eastAsia="es-ES" w:bidi="es-ES"/>
      </w:rPr>
    </w:lvl>
  </w:abstractNum>
  <w:abstractNum w:abstractNumId="3">
    <w:nsid w:val="61E37D79"/>
    <w:multiLevelType w:val="multilevel"/>
    <w:tmpl w:val="8A9C01DC"/>
    <w:lvl w:ilvl="0">
      <w:start w:val="9"/>
      <w:numFmt w:val="decimal"/>
      <w:lvlText w:val="%1"/>
      <w:lvlJc w:val="left"/>
      <w:pPr>
        <w:ind w:left="859" w:hanging="432"/>
        <w:jc w:val="left"/>
      </w:pPr>
      <w:rPr>
        <w:rFonts w:ascii="Arial" w:eastAsia="Arial" w:hAnsi="Arial" w:cs="Arial" w:hint="default"/>
        <w:b/>
        <w:bCs/>
        <w:w w:val="99"/>
        <w:sz w:val="18"/>
        <w:szCs w:val="18"/>
        <w:lang w:val="es-ES" w:eastAsia="es-ES" w:bidi="es-ES"/>
      </w:rPr>
    </w:lvl>
    <w:lvl w:ilvl="1">
      <w:start w:val="1"/>
      <w:numFmt w:val="decimal"/>
      <w:lvlText w:val="%1.%2"/>
      <w:lvlJc w:val="left"/>
      <w:pPr>
        <w:ind w:left="859" w:hanging="432"/>
        <w:jc w:val="left"/>
      </w:pPr>
      <w:rPr>
        <w:rFonts w:ascii="Arial" w:eastAsia="Arial" w:hAnsi="Arial" w:cs="Arial" w:hint="default"/>
        <w:b/>
        <w:bCs/>
        <w:w w:val="99"/>
        <w:sz w:val="18"/>
        <w:szCs w:val="18"/>
        <w:lang w:val="es-ES" w:eastAsia="es-ES" w:bidi="es-ES"/>
      </w:rPr>
    </w:lvl>
    <w:lvl w:ilvl="2">
      <w:numFmt w:val="bullet"/>
      <w:lvlText w:val="•"/>
      <w:lvlJc w:val="left"/>
      <w:pPr>
        <w:ind w:left="2512" w:hanging="432"/>
      </w:pPr>
      <w:rPr>
        <w:rFonts w:hint="default"/>
        <w:lang w:val="es-ES" w:eastAsia="es-ES" w:bidi="es-ES"/>
      </w:rPr>
    </w:lvl>
    <w:lvl w:ilvl="3">
      <w:numFmt w:val="bullet"/>
      <w:lvlText w:val="•"/>
      <w:lvlJc w:val="left"/>
      <w:pPr>
        <w:ind w:left="3338" w:hanging="432"/>
      </w:pPr>
      <w:rPr>
        <w:rFonts w:hint="default"/>
        <w:lang w:val="es-ES" w:eastAsia="es-ES" w:bidi="es-ES"/>
      </w:rPr>
    </w:lvl>
    <w:lvl w:ilvl="4">
      <w:numFmt w:val="bullet"/>
      <w:lvlText w:val="•"/>
      <w:lvlJc w:val="left"/>
      <w:pPr>
        <w:ind w:left="4164" w:hanging="432"/>
      </w:pPr>
      <w:rPr>
        <w:rFonts w:hint="default"/>
        <w:lang w:val="es-ES" w:eastAsia="es-ES" w:bidi="es-ES"/>
      </w:rPr>
    </w:lvl>
    <w:lvl w:ilvl="5">
      <w:numFmt w:val="bullet"/>
      <w:lvlText w:val="•"/>
      <w:lvlJc w:val="left"/>
      <w:pPr>
        <w:ind w:left="4990" w:hanging="432"/>
      </w:pPr>
      <w:rPr>
        <w:rFonts w:hint="default"/>
        <w:lang w:val="es-ES" w:eastAsia="es-ES" w:bidi="es-ES"/>
      </w:rPr>
    </w:lvl>
    <w:lvl w:ilvl="6">
      <w:numFmt w:val="bullet"/>
      <w:lvlText w:val="•"/>
      <w:lvlJc w:val="left"/>
      <w:pPr>
        <w:ind w:left="5816" w:hanging="432"/>
      </w:pPr>
      <w:rPr>
        <w:rFonts w:hint="default"/>
        <w:lang w:val="es-ES" w:eastAsia="es-ES" w:bidi="es-ES"/>
      </w:rPr>
    </w:lvl>
    <w:lvl w:ilvl="7">
      <w:numFmt w:val="bullet"/>
      <w:lvlText w:val="•"/>
      <w:lvlJc w:val="left"/>
      <w:pPr>
        <w:ind w:left="6642" w:hanging="432"/>
      </w:pPr>
      <w:rPr>
        <w:rFonts w:hint="default"/>
        <w:lang w:val="es-ES" w:eastAsia="es-ES" w:bidi="es-ES"/>
      </w:rPr>
    </w:lvl>
    <w:lvl w:ilvl="8">
      <w:numFmt w:val="bullet"/>
      <w:lvlText w:val="•"/>
      <w:lvlJc w:val="left"/>
      <w:pPr>
        <w:ind w:left="7468" w:hanging="432"/>
      </w:pPr>
      <w:rPr>
        <w:rFonts w:hint="default"/>
        <w:lang w:val="es-ES" w:eastAsia="es-ES" w:bidi="es-E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69"/>
    <w:rsid w:val="00300669"/>
    <w:rsid w:val="00374F39"/>
    <w:rsid w:val="00BE3D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8752B-5279-4A39-9355-93A19485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62"/>
      <w:ind w:left="859" w:hanging="203"/>
      <w:jc w:val="both"/>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12"/>
      <w:ind w:left="859" w:hanging="432"/>
      <w:jc w:val="both"/>
    </w:pPr>
    <w:rPr>
      <w:sz w:val="18"/>
      <w:szCs w:val="18"/>
    </w:rPr>
  </w:style>
  <w:style w:type="paragraph" w:styleId="Prrafodelista">
    <w:name w:val="List Paragraph"/>
    <w:basedOn w:val="Normal"/>
    <w:uiPriority w:val="1"/>
    <w:qFormat/>
    <w:pPr>
      <w:spacing w:before="112"/>
      <w:ind w:left="859" w:hanging="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2042</Words>
  <Characters>11231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Sandra</cp:lastModifiedBy>
  <cp:revision>2</cp:revision>
  <dcterms:created xsi:type="dcterms:W3CDTF">2020-01-20T17:35:00Z</dcterms:created>
  <dcterms:modified xsi:type="dcterms:W3CDTF">2020-01-20T17:35:00Z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2016</vt:lpwstr>
  </property>
  <property fmtid="{D5CDD505-2E9C-101B-9397-08002B2CF9AE}" pid="4" name="LastSaved">
    <vt:filetime>2019-12-23T00:00:00Z</vt:filetime>
  </property>
</Properties>
</file>