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1B0" w:rsidRDefault="00A771B0">
      <w:pPr>
        <w:pStyle w:val="Textoindependiente"/>
        <w:rPr>
          <w:rFonts w:ascii="Times New Roman"/>
          <w:sz w:val="20"/>
        </w:rPr>
      </w:pPr>
      <w:bookmarkStart w:id="0" w:name="_GoBack"/>
      <w:bookmarkEnd w:id="0"/>
    </w:p>
    <w:p w:rsidR="00A771B0" w:rsidRDefault="00A771B0">
      <w:pPr>
        <w:pStyle w:val="Textoindependiente"/>
        <w:rPr>
          <w:rFonts w:ascii="Times New Roman"/>
          <w:sz w:val="20"/>
        </w:rPr>
      </w:pPr>
    </w:p>
    <w:p w:rsidR="00A771B0" w:rsidRDefault="00A771B0">
      <w:pPr>
        <w:pStyle w:val="Textoindependiente"/>
        <w:spacing w:before="9"/>
        <w:rPr>
          <w:rFonts w:ascii="Times New Roman"/>
          <w:sz w:val="26"/>
        </w:rPr>
      </w:pPr>
    </w:p>
    <w:p w:rsidR="00A771B0" w:rsidRDefault="00C75BA9">
      <w:pPr>
        <w:spacing w:before="56" w:line="276" w:lineRule="auto"/>
        <w:ind w:left="582" w:right="119"/>
        <w:jc w:val="both"/>
        <w:rPr>
          <w:rFonts w:ascii="Calibri" w:hAnsi="Calibri"/>
          <w:b/>
          <w:i/>
        </w:rPr>
      </w:pPr>
      <w:r>
        <w:rPr>
          <w:rFonts w:ascii="Calibri" w:hAnsi="Calibri"/>
          <w:b/>
          <w:i/>
          <w:color w:val="FFFFFF"/>
          <w:shd w:val="clear" w:color="auto" w:fill="8A0000"/>
        </w:rPr>
        <w:t>Última reforma: Decreto No. 1495, aprobado por la LXIV Legislatura el 11 de marzo del 2020 y</w:t>
      </w:r>
      <w:r>
        <w:rPr>
          <w:rFonts w:ascii="Calibri" w:hAnsi="Calibri"/>
          <w:b/>
          <w:i/>
          <w:color w:val="FFFFFF"/>
        </w:rPr>
        <w:t xml:space="preserve"> </w:t>
      </w:r>
      <w:r>
        <w:rPr>
          <w:rFonts w:ascii="Calibri" w:hAnsi="Calibri"/>
          <w:b/>
          <w:i/>
          <w:color w:val="FFFFFF"/>
          <w:shd w:val="clear" w:color="auto" w:fill="8A0000"/>
        </w:rPr>
        <w:t>publicado en el Periódico Oficial número 16 del 18 de abril del 2020.</w:t>
      </w:r>
    </w:p>
    <w:p w:rsidR="00A771B0" w:rsidRDefault="00A771B0">
      <w:pPr>
        <w:pStyle w:val="Textoindependiente"/>
        <w:spacing w:before="6"/>
        <w:rPr>
          <w:rFonts w:ascii="Calibri"/>
          <w:b/>
          <w:i/>
          <w:sz w:val="16"/>
        </w:rPr>
      </w:pPr>
    </w:p>
    <w:p w:rsidR="00A771B0" w:rsidRDefault="00C75BA9">
      <w:pPr>
        <w:spacing w:before="1" w:line="276" w:lineRule="auto"/>
        <w:ind w:left="582" w:right="119"/>
        <w:jc w:val="both"/>
        <w:rPr>
          <w:sz w:val="24"/>
        </w:rPr>
      </w:pPr>
      <w:r>
        <w:rPr>
          <w:b/>
          <w:sz w:val="24"/>
        </w:rPr>
        <w:t>Licenciado Gabino Cué Monteagudo, Gobernador Constitucional del Estado Libre y Soberano de Oaxaca</w:t>
      </w:r>
      <w:r>
        <w:rPr>
          <w:sz w:val="24"/>
        </w:rPr>
        <w:t>, a sus habitantes hace saber que, de conformidad con el Decreto 1690, por el que se expide la Ley de Transparencia y Acceso a la Información</w:t>
      </w:r>
      <w:r>
        <w:rPr>
          <w:spacing w:val="-16"/>
          <w:sz w:val="24"/>
        </w:rPr>
        <w:t xml:space="preserve"> </w:t>
      </w:r>
      <w:r>
        <w:rPr>
          <w:sz w:val="24"/>
        </w:rPr>
        <w:t>Pública</w:t>
      </w:r>
      <w:r>
        <w:rPr>
          <w:spacing w:val="-14"/>
          <w:sz w:val="24"/>
        </w:rPr>
        <w:t xml:space="preserve"> </w:t>
      </w:r>
      <w:r>
        <w:rPr>
          <w:sz w:val="24"/>
        </w:rPr>
        <w:t>para</w:t>
      </w:r>
      <w:r>
        <w:rPr>
          <w:spacing w:val="-14"/>
          <w:sz w:val="24"/>
        </w:rPr>
        <w:t xml:space="preserve"> </w:t>
      </w:r>
      <w:r>
        <w:rPr>
          <w:sz w:val="24"/>
        </w:rPr>
        <w:t>el</w:t>
      </w:r>
      <w:r>
        <w:rPr>
          <w:spacing w:val="-13"/>
          <w:sz w:val="24"/>
        </w:rPr>
        <w:t xml:space="preserve"> </w:t>
      </w:r>
      <w:r>
        <w:rPr>
          <w:sz w:val="24"/>
        </w:rPr>
        <w:t>E</w:t>
      </w:r>
      <w:r>
        <w:rPr>
          <w:sz w:val="24"/>
        </w:rPr>
        <w:t>stado</w:t>
      </w:r>
      <w:r>
        <w:rPr>
          <w:spacing w:val="-13"/>
          <w:sz w:val="24"/>
        </w:rPr>
        <w:t xml:space="preserve"> </w:t>
      </w:r>
      <w:r>
        <w:rPr>
          <w:sz w:val="24"/>
        </w:rPr>
        <w:t>de</w:t>
      </w:r>
      <w:r>
        <w:rPr>
          <w:spacing w:val="-14"/>
          <w:sz w:val="24"/>
        </w:rPr>
        <w:t xml:space="preserve"> </w:t>
      </w:r>
      <w:r>
        <w:rPr>
          <w:sz w:val="24"/>
        </w:rPr>
        <w:t>Oaxaca,</w:t>
      </w:r>
      <w:r>
        <w:rPr>
          <w:spacing w:val="-14"/>
          <w:sz w:val="24"/>
        </w:rPr>
        <w:t xml:space="preserve"> </w:t>
      </w:r>
      <w:r>
        <w:rPr>
          <w:sz w:val="24"/>
        </w:rPr>
        <w:t>mismo</w:t>
      </w:r>
      <w:r>
        <w:rPr>
          <w:spacing w:val="-15"/>
          <w:sz w:val="24"/>
        </w:rPr>
        <w:t xml:space="preserve"> </w:t>
      </w:r>
      <w:r>
        <w:rPr>
          <w:sz w:val="24"/>
        </w:rPr>
        <w:t>que</w:t>
      </w:r>
      <w:r>
        <w:rPr>
          <w:spacing w:val="-13"/>
          <w:sz w:val="24"/>
        </w:rPr>
        <w:t xml:space="preserve"> </w:t>
      </w:r>
      <w:r>
        <w:rPr>
          <w:sz w:val="24"/>
        </w:rPr>
        <w:t>fue</w:t>
      </w:r>
      <w:r>
        <w:rPr>
          <w:spacing w:val="-15"/>
          <w:sz w:val="24"/>
        </w:rPr>
        <w:t xml:space="preserve"> </w:t>
      </w:r>
      <w:r>
        <w:rPr>
          <w:sz w:val="24"/>
        </w:rPr>
        <w:t>vetado</w:t>
      </w:r>
      <w:r>
        <w:rPr>
          <w:spacing w:val="-13"/>
          <w:sz w:val="24"/>
        </w:rPr>
        <w:t xml:space="preserve"> </w:t>
      </w:r>
      <w:r>
        <w:rPr>
          <w:sz w:val="24"/>
        </w:rPr>
        <w:t>de</w:t>
      </w:r>
      <w:r>
        <w:rPr>
          <w:spacing w:val="-15"/>
          <w:sz w:val="24"/>
        </w:rPr>
        <w:t xml:space="preserve"> </w:t>
      </w:r>
      <w:r>
        <w:rPr>
          <w:sz w:val="24"/>
        </w:rPr>
        <w:t>forma</w:t>
      </w:r>
      <w:r>
        <w:rPr>
          <w:spacing w:val="-16"/>
          <w:sz w:val="24"/>
        </w:rPr>
        <w:t xml:space="preserve"> </w:t>
      </w:r>
      <w:r>
        <w:rPr>
          <w:sz w:val="24"/>
        </w:rPr>
        <w:t>parcial por el Gobernador Constitucional del Estado, cuyas partes no vetadas fueron publicadas</w:t>
      </w:r>
      <w:r>
        <w:rPr>
          <w:spacing w:val="-7"/>
          <w:sz w:val="24"/>
        </w:rPr>
        <w:t xml:space="preserve"> </w:t>
      </w:r>
      <w:r>
        <w:rPr>
          <w:sz w:val="24"/>
        </w:rPr>
        <w:t>el</w:t>
      </w:r>
      <w:r>
        <w:rPr>
          <w:spacing w:val="-5"/>
          <w:sz w:val="24"/>
        </w:rPr>
        <w:t xml:space="preserve"> </w:t>
      </w:r>
      <w:r>
        <w:rPr>
          <w:sz w:val="24"/>
        </w:rPr>
        <w:t>11</w:t>
      </w:r>
      <w:r>
        <w:rPr>
          <w:spacing w:val="-6"/>
          <w:sz w:val="24"/>
        </w:rPr>
        <w:t xml:space="preserve"> </w:t>
      </w:r>
      <w:r>
        <w:rPr>
          <w:sz w:val="24"/>
        </w:rPr>
        <w:t>de</w:t>
      </w:r>
      <w:r>
        <w:rPr>
          <w:spacing w:val="-6"/>
          <w:sz w:val="24"/>
        </w:rPr>
        <w:t xml:space="preserve"> </w:t>
      </w:r>
      <w:r>
        <w:rPr>
          <w:sz w:val="24"/>
        </w:rPr>
        <w:t>marzo</w:t>
      </w:r>
      <w:r>
        <w:rPr>
          <w:spacing w:val="-4"/>
          <w:sz w:val="24"/>
        </w:rPr>
        <w:t xml:space="preserve"> </w:t>
      </w:r>
      <w:r>
        <w:rPr>
          <w:sz w:val="24"/>
        </w:rPr>
        <w:t>de</w:t>
      </w:r>
      <w:r>
        <w:rPr>
          <w:spacing w:val="-4"/>
          <w:sz w:val="24"/>
        </w:rPr>
        <w:t xml:space="preserve"> </w:t>
      </w:r>
      <w:r>
        <w:rPr>
          <w:sz w:val="24"/>
        </w:rPr>
        <w:t>2016,</w:t>
      </w:r>
      <w:r>
        <w:rPr>
          <w:spacing w:val="-4"/>
          <w:sz w:val="24"/>
        </w:rPr>
        <w:t xml:space="preserve"> </w:t>
      </w:r>
      <w:r>
        <w:rPr>
          <w:sz w:val="24"/>
        </w:rPr>
        <w:t>en</w:t>
      </w:r>
      <w:r>
        <w:rPr>
          <w:spacing w:val="-4"/>
          <w:sz w:val="24"/>
        </w:rPr>
        <w:t xml:space="preserve"> </w:t>
      </w:r>
      <w:r>
        <w:rPr>
          <w:sz w:val="24"/>
        </w:rPr>
        <w:t>un</w:t>
      </w:r>
      <w:r>
        <w:rPr>
          <w:spacing w:val="-4"/>
          <w:sz w:val="24"/>
        </w:rPr>
        <w:t xml:space="preserve"> </w:t>
      </w:r>
      <w:r>
        <w:rPr>
          <w:sz w:val="24"/>
        </w:rPr>
        <w:t>Extra</w:t>
      </w:r>
      <w:r>
        <w:rPr>
          <w:spacing w:val="-4"/>
          <w:sz w:val="24"/>
        </w:rPr>
        <w:t xml:space="preserve"> </w:t>
      </w:r>
      <w:r>
        <w:rPr>
          <w:sz w:val="24"/>
        </w:rPr>
        <w:t>del</w:t>
      </w:r>
      <w:r>
        <w:rPr>
          <w:spacing w:val="-7"/>
          <w:sz w:val="24"/>
        </w:rPr>
        <w:t xml:space="preserve"> </w:t>
      </w:r>
      <w:r>
        <w:rPr>
          <w:sz w:val="24"/>
        </w:rPr>
        <w:t>Periódico</w:t>
      </w:r>
      <w:r>
        <w:rPr>
          <w:spacing w:val="-4"/>
          <w:sz w:val="24"/>
        </w:rPr>
        <w:t xml:space="preserve"> </w:t>
      </w:r>
      <w:r>
        <w:rPr>
          <w:sz w:val="24"/>
        </w:rPr>
        <w:t>Oficial</w:t>
      </w:r>
      <w:r>
        <w:rPr>
          <w:spacing w:val="-5"/>
          <w:sz w:val="24"/>
        </w:rPr>
        <w:t xml:space="preserve"> </w:t>
      </w:r>
      <w:r>
        <w:rPr>
          <w:sz w:val="24"/>
        </w:rPr>
        <w:t>del</w:t>
      </w:r>
      <w:r>
        <w:rPr>
          <w:spacing w:val="-7"/>
          <w:sz w:val="24"/>
        </w:rPr>
        <w:t xml:space="preserve"> </w:t>
      </w:r>
      <w:r>
        <w:rPr>
          <w:sz w:val="24"/>
        </w:rPr>
        <w:t>Gobierno</w:t>
      </w:r>
      <w:r>
        <w:rPr>
          <w:spacing w:val="-6"/>
          <w:sz w:val="24"/>
        </w:rPr>
        <w:t xml:space="preserve"> </w:t>
      </w:r>
      <w:r>
        <w:rPr>
          <w:sz w:val="24"/>
        </w:rPr>
        <w:t>del Estado de Oaxaca; además, del Decreto 1806, publicado el 16 de marzo de 2016, en un Extra del Periódico Oficial del Gobierno del Estado, mediante el cual se realizan modificaciones al Decreto 1690, relativas con el veto citado y la Fe de erratas public</w:t>
      </w:r>
      <w:r>
        <w:rPr>
          <w:sz w:val="24"/>
        </w:rPr>
        <w:t xml:space="preserve">ada el 30 de marzo de 2016, en el Periódico Oficial del Gobierno del Estado, concerniente a las Partes No Vetadas, del Decreto por </w:t>
      </w:r>
      <w:r>
        <w:rPr>
          <w:spacing w:val="4"/>
          <w:sz w:val="24"/>
        </w:rPr>
        <w:t xml:space="preserve">el </w:t>
      </w:r>
      <w:r>
        <w:rPr>
          <w:sz w:val="24"/>
        </w:rPr>
        <w:t>que se expide la Ley de Transparencia y Acceso a la Información Pública para el Estado de Oaxaca, publicadas en un Extra d</w:t>
      </w:r>
      <w:r>
        <w:rPr>
          <w:sz w:val="24"/>
        </w:rPr>
        <w:t>el Periódico Oficial del Gobierno del Estado, de fecha 11 de marzo del año 2016, a efecto de dar certeza jurídica y tomando en cuenta el principio jurídico y de explorado derecho que el exceso de formalidades no vicia el procedimiento, en atención a la obl</w:t>
      </w:r>
      <w:r>
        <w:rPr>
          <w:sz w:val="24"/>
        </w:rPr>
        <w:t>igación prevista en el artículo 80, fracción II, de la Constitución</w:t>
      </w:r>
      <w:r>
        <w:rPr>
          <w:spacing w:val="-6"/>
          <w:sz w:val="24"/>
        </w:rPr>
        <w:t xml:space="preserve"> </w:t>
      </w:r>
      <w:r>
        <w:rPr>
          <w:sz w:val="24"/>
        </w:rPr>
        <w:t>Política</w:t>
      </w:r>
      <w:r>
        <w:rPr>
          <w:spacing w:val="-6"/>
          <w:sz w:val="24"/>
        </w:rPr>
        <w:t xml:space="preserve"> </w:t>
      </w:r>
      <w:r>
        <w:rPr>
          <w:sz w:val="24"/>
        </w:rPr>
        <w:t>del</w:t>
      </w:r>
      <w:r>
        <w:rPr>
          <w:spacing w:val="-5"/>
          <w:sz w:val="24"/>
        </w:rPr>
        <w:t xml:space="preserve"> </w:t>
      </w:r>
      <w:r>
        <w:rPr>
          <w:sz w:val="24"/>
        </w:rPr>
        <w:t>Estado</w:t>
      </w:r>
      <w:r>
        <w:rPr>
          <w:spacing w:val="-5"/>
          <w:sz w:val="24"/>
        </w:rPr>
        <w:t xml:space="preserve"> </w:t>
      </w:r>
      <w:r>
        <w:rPr>
          <w:sz w:val="24"/>
        </w:rPr>
        <w:t>Libre</w:t>
      </w:r>
      <w:r>
        <w:rPr>
          <w:spacing w:val="-4"/>
          <w:sz w:val="24"/>
        </w:rPr>
        <w:t xml:space="preserve"> </w:t>
      </w:r>
      <w:r>
        <w:rPr>
          <w:sz w:val="24"/>
        </w:rPr>
        <w:t>y</w:t>
      </w:r>
      <w:r>
        <w:rPr>
          <w:spacing w:val="-7"/>
          <w:sz w:val="24"/>
        </w:rPr>
        <w:t xml:space="preserve"> </w:t>
      </w:r>
      <w:r>
        <w:rPr>
          <w:sz w:val="24"/>
        </w:rPr>
        <w:t>Soberano</w:t>
      </w:r>
      <w:r>
        <w:rPr>
          <w:spacing w:val="-5"/>
          <w:sz w:val="24"/>
        </w:rPr>
        <w:t xml:space="preserve"> </w:t>
      </w:r>
      <w:r>
        <w:rPr>
          <w:sz w:val="24"/>
        </w:rPr>
        <w:t>de</w:t>
      </w:r>
      <w:r>
        <w:rPr>
          <w:spacing w:val="-6"/>
          <w:sz w:val="24"/>
        </w:rPr>
        <w:t xml:space="preserve"> </w:t>
      </w:r>
      <w:r>
        <w:rPr>
          <w:sz w:val="24"/>
        </w:rPr>
        <w:t>Oaxaca,</w:t>
      </w:r>
      <w:r>
        <w:rPr>
          <w:spacing w:val="-6"/>
          <w:sz w:val="24"/>
        </w:rPr>
        <w:t xml:space="preserve"> </w:t>
      </w:r>
      <w:r>
        <w:rPr>
          <w:sz w:val="24"/>
        </w:rPr>
        <w:t>que</w:t>
      </w:r>
      <w:r>
        <w:rPr>
          <w:spacing w:val="-6"/>
          <w:sz w:val="24"/>
        </w:rPr>
        <w:t xml:space="preserve"> </w:t>
      </w:r>
      <w:r>
        <w:rPr>
          <w:sz w:val="24"/>
        </w:rPr>
        <w:t>establece</w:t>
      </w:r>
      <w:r>
        <w:rPr>
          <w:spacing w:val="-3"/>
          <w:sz w:val="24"/>
        </w:rPr>
        <w:t xml:space="preserve"> </w:t>
      </w:r>
      <w:r>
        <w:rPr>
          <w:sz w:val="24"/>
        </w:rPr>
        <w:t>al Titular del Poder Ejecutivo la obligación de cuidar el puntual cumplimiento de la</w:t>
      </w:r>
      <w:r>
        <w:rPr>
          <w:spacing w:val="-42"/>
          <w:sz w:val="24"/>
        </w:rPr>
        <w:t xml:space="preserve"> </w:t>
      </w:r>
      <w:r>
        <w:rPr>
          <w:sz w:val="24"/>
        </w:rPr>
        <w:t>Constitución del</w:t>
      </w:r>
      <w:r>
        <w:rPr>
          <w:spacing w:val="-17"/>
          <w:sz w:val="24"/>
        </w:rPr>
        <w:t xml:space="preserve"> </w:t>
      </w:r>
      <w:r>
        <w:rPr>
          <w:sz w:val="24"/>
        </w:rPr>
        <w:t>Estado</w:t>
      </w:r>
      <w:r>
        <w:rPr>
          <w:spacing w:val="-15"/>
          <w:sz w:val="24"/>
        </w:rPr>
        <w:t xml:space="preserve"> </w:t>
      </w:r>
      <w:r>
        <w:rPr>
          <w:sz w:val="24"/>
        </w:rPr>
        <w:t>y</w:t>
      </w:r>
      <w:r>
        <w:rPr>
          <w:spacing w:val="-15"/>
          <w:sz w:val="24"/>
        </w:rPr>
        <w:t xml:space="preserve"> </w:t>
      </w:r>
      <w:r>
        <w:rPr>
          <w:sz w:val="24"/>
        </w:rPr>
        <w:t>de</w:t>
      </w:r>
      <w:r>
        <w:rPr>
          <w:spacing w:val="-15"/>
          <w:sz w:val="24"/>
        </w:rPr>
        <w:t xml:space="preserve"> </w:t>
      </w:r>
      <w:r>
        <w:rPr>
          <w:sz w:val="24"/>
        </w:rPr>
        <w:t>las</w:t>
      </w:r>
      <w:r>
        <w:rPr>
          <w:spacing w:val="-15"/>
          <w:sz w:val="24"/>
        </w:rPr>
        <w:t xml:space="preserve"> </w:t>
      </w:r>
      <w:r>
        <w:rPr>
          <w:sz w:val="24"/>
        </w:rPr>
        <w:t>leyes,</w:t>
      </w:r>
      <w:r>
        <w:rPr>
          <w:spacing w:val="-15"/>
          <w:sz w:val="24"/>
        </w:rPr>
        <w:t xml:space="preserve"> </w:t>
      </w:r>
      <w:r>
        <w:rPr>
          <w:sz w:val="24"/>
        </w:rPr>
        <w:t>d</w:t>
      </w:r>
      <w:r>
        <w:rPr>
          <w:sz w:val="24"/>
        </w:rPr>
        <w:t>ecretos,</w:t>
      </w:r>
      <w:r>
        <w:rPr>
          <w:spacing w:val="-16"/>
          <w:sz w:val="24"/>
        </w:rPr>
        <w:t xml:space="preserve"> </w:t>
      </w:r>
      <w:r>
        <w:rPr>
          <w:sz w:val="24"/>
        </w:rPr>
        <w:t>reglamentos,</w:t>
      </w:r>
      <w:r>
        <w:rPr>
          <w:spacing w:val="-15"/>
          <w:sz w:val="24"/>
        </w:rPr>
        <w:t xml:space="preserve"> </w:t>
      </w:r>
      <w:r>
        <w:rPr>
          <w:sz w:val="24"/>
        </w:rPr>
        <w:t>acuerdos</w:t>
      </w:r>
      <w:r>
        <w:rPr>
          <w:spacing w:val="-15"/>
          <w:sz w:val="24"/>
        </w:rPr>
        <w:t xml:space="preserve"> </w:t>
      </w:r>
      <w:r>
        <w:rPr>
          <w:sz w:val="24"/>
        </w:rPr>
        <w:t>y</w:t>
      </w:r>
      <w:r>
        <w:rPr>
          <w:spacing w:val="-15"/>
          <w:sz w:val="24"/>
        </w:rPr>
        <w:t xml:space="preserve"> </w:t>
      </w:r>
      <w:r>
        <w:rPr>
          <w:sz w:val="24"/>
        </w:rPr>
        <w:t>demás</w:t>
      </w:r>
      <w:r>
        <w:rPr>
          <w:spacing w:val="-15"/>
          <w:sz w:val="24"/>
        </w:rPr>
        <w:t xml:space="preserve"> </w:t>
      </w:r>
      <w:r>
        <w:rPr>
          <w:sz w:val="24"/>
        </w:rPr>
        <w:t>disposiciones</w:t>
      </w:r>
      <w:r>
        <w:rPr>
          <w:spacing w:val="-15"/>
          <w:sz w:val="24"/>
        </w:rPr>
        <w:t xml:space="preserve"> </w:t>
      </w:r>
      <w:r>
        <w:rPr>
          <w:sz w:val="24"/>
        </w:rPr>
        <w:t>que de ella emanen, expidiendo al efecto las ordenes correspondientes, tengo a bien publicar</w:t>
      </w:r>
      <w:r>
        <w:rPr>
          <w:spacing w:val="-17"/>
          <w:sz w:val="24"/>
        </w:rPr>
        <w:t xml:space="preserve"> </w:t>
      </w:r>
      <w:r>
        <w:rPr>
          <w:sz w:val="24"/>
        </w:rPr>
        <w:t>la</w:t>
      </w:r>
      <w:r>
        <w:rPr>
          <w:spacing w:val="-14"/>
          <w:sz w:val="24"/>
        </w:rPr>
        <w:t xml:space="preserve"> </w:t>
      </w:r>
      <w:r>
        <w:rPr>
          <w:sz w:val="24"/>
        </w:rPr>
        <w:t>totalidad</w:t>
      </w:r>
      <w:r>
        <w:rPr>
          <w:spacing w:val="-17"/>
          <w:sz w:val="24"/>
        </w:rPr>
        <w:t xml:space="preserve"> </w:t>
      </w:r>
      <w:r>
        <w:rPr>
          <w:sz w:val="24"/>
        </w:rPr>
        <w:t>de</w:t>
      </w:r>
      <w:r>
        <w:rPr>
          <w:spacing w:val="-17"/>
          <w:sz w:val="24"/>
        </w:rPr>
        <w:t xml:space="preserve"> </w:t>
      </w:r>
      <w:r>
        <w:rPr>
          <w:sz w:val="24"/>
        </w:rPr>
        <w:t>la</w:t>
      </w:r>
      <w:r>
        <w:rPr>
          <w:spacing w:val="-14"/>
          <w:sz w:val="24"/>
        </w:rPr>
        <w:t xml:space="preserve"> </w:t>
      </w:r>
      <w:r>
        <w:rPr>
          <w:sz w:val="24"/>
        </w:rPr>
        <w:t>Ley</w:t>
      </w:r>
      <w:r>
        <w:rPr>
          <w:spacing w:val="-15"/>
          <w:sz w:val="24"/>
        </w:rPr>
        <w:t xml:space="preserve"> </w:t>
      </w:r>
      <w:r>
        <w:rPr>
          <w:sz w:val="24"/>
        </w:rPr>
        <w:t>de</w:t>
      </w:r>
      <w:r>
        <w:rPr>
          <w:spacing w:val="-15"/>
          <w:sz w:val="24"/>
        </w:rPr>
        <w:t xml:space="preserve"> </w:t>
      </w:r>
      <w:r>
        <w:rPr>
          <w:sz w:val="24"/>
        </w:rPr>
        <w:t>Transparencia</w:t>
      </w:r>
      <w:r>
        <w:rPr>
          <w:spacing w:val="-16"/>
          <w:sz w:val="24"/>
        </w:rPr>
        <w:t xml:space="preserve"> </w:t>
      </w:r>
      <w:r>
        <w:rPr>
          <w:sz w:val="24"/>
        </w:rPr>
        <w:t>y</w:t>
      </w:r>
      <w:r>
        <w:rPr>
          <w:spacing w:val="-15"/>
          <w:sz w:val="24"/>
        </w:rPr>
        <w:t xml:space="preserve"> </w:t>
      </w:r>
      <w:r>
        <w:rPr>
          <w:sz w:val="24"/>
        </w:rPr>
        <w:t>Acceso</w:t>
      </w:r>
      <w:r>
        <w:rPr>
          <w:spacing w:val="-15"/>
          <w:sz w:val="24"/>
        </w:rPr>
        <w:t xml:space="preserve"> </w:t>
      </w:r>
      <w:r>
        <w:rPr>
          <w:sz w:val="24"/>
        </w:rPr>
        <w:t>a</w:t>
      </w:r>
      <w:r>
        <w:rPr>
          <w:spacing w:val="-15"/>
          <w:sz w:val="24"/>
        </w:rPr>
        <w:t xml:space="preserve"> </w:t>
      </w:r>
      <w:r>
        <w:rPr>
          <w:sz w:val="24"/>
        </w:rPr>
        <w:t>la</w:t>
      </w:r>
      <w:r>
        <w:rPr>
          <w:spacing w:val="-16"/>
          <w:sz w:val="24"/>
        </w:rPr>
        <w:t xml:space="preserve"> </w:t>
      </w:r>
      <w:r>
        <w:rPr>
          <w:sz w:val="24"/>
        </w:rPr>
        <w:t>Información</w:t>
      </w:r>
      <w:r>
        <w:rPr>
          <w:spacing w:val="-14"/>
          <w:sz w:val="24"/>
        </w:rPr>
        <w:t xml:space="preserve"> </w:t>
      </w:r>
      <w:r>
        <w:rPr>
          <w:sz w:val="24"/>
        </w:rPr>
        <w:t>Pública</w:t>
      </w:r>
      <w:r>
        <w:rPr>
          <w:spacing w:val="-15"/>
          <w:sz w:val="24"/>
        </w:rPr>
        <w:t xml:space="preserve"> </w:t>
      </w:r>
      <w:r>
        <w:rPr>
          <w:sz w:val="24"/>
        </w:rPr>
        <w:t>para el Estado de Oaxaca, de acuerdo a lo</w:t>
      </w:r>
      <w:r>
        <w:rPr>
          <w:spacing w:val="-2"/>
          <w:sz w:val="24"/>
        </w:rPr>
        <w:t xml:space="preserve"> </w:t>
      </w:r>
      <w:r>
        <w:rPr>
          <w:sz w:val="24"/>
        </w:rPr>
        <w:t>siguiente:</w:t>
      </w:r>
    </w:p>
    <w:p w:rsidR="00A771B0" w:rsidRDefault="00A771B0">
      <w:pPr>
        <w:pStyle w:val="Textoindependiente"/>
        <w:rPr>
          <w:sz w:val="26"/>
        </w:rPr>
      </w:pPr>
    </w:p>
    <w:p w:rsidR="00A771B0" w:rsidRDefault="00A771B0">
      <w:pPr>
        <w:pStyle w:val="Textoindependiente"/>
        <w:spacing w:before="4"/>
        <w:rPr>
          <w:sz w:val="36"/>
        </w:rPr>
      </w:pPr>
    </w:p>
    <w:p w:rsidR="00A771B0" w:rsidRDefault="00C75BA9">
      <w:pPr>
        <w:spacing w:before="1" w:line="276" w:lineRule="auto"/>
        <w:ind w:left="582" w:right="122"/>
        <w:jc w:val="both"/>
        <w:rPr>
          <w:sz w:val="24"/>
        </w:rPr>
      </w:pPr>
      <w:r>
        <w:rPr>
          <w:sz w:val="24"/>
        </w:rPr>
        <w:t>La Sexagésima Segunda Legislatura Constitucional del Estado Libre y soberano de Oaxaca,</w:t>
      </w:r>
      <w:r>
        <w:rPr>
          <w:spacing w:val="-8"/>
          <w:sz w:val="24"/>
        </w:rPr>
        <w:t xml:space="preserve"> </w:t>
      </w:r>
      <w:r>
        <w:rPr>
          <w:sz w:val="24"/>
        </w:rPr>
        <w:t>aprobó</w:t>
      </w:r>
      <w:r>
        <w:rPr>
          <w:spacing w:val="-11"/>
          <w:sz w:val="24"/>
        </w:rPr>
        <w:t xml:space="preserve"> </w:t>
      </w:r>
      <w:r>
        <w:rPr>
          <w:sz w:val="24"/>
        </w:rPr>
        <w:t>y</w:t>
      </w:r>
      <w:r>
        <w:rPr>
          <w:spacing w:val="-8"/>
          <w:sz w:val="24"/>
        </w:rPr>
        <w:t xml:space="preserve"> </w:t>
      </w:r>
      <w:r>
        <w:rPr>
          <w:sz w:val="24"/>
        </w:rPr>
        <w:t>modificó</w:t>
      </w:r>
      <w:r>
        <w:rPr>
          <w:spacing w:val="-9"/>
          <w:sz w:val="24"/>
        </w:rPr>
        <w:t xml:space="preserve"> </w:t>
      </w:r>
      <w:r>
        <w:rPr>
          <w:sz w:val="24"/>
        </w:rPr>
        <w:t>la</w:t>
      </w:r>
      <w:r>
        <w:rPr>
          <w:spacing w:val="-9"/>
          <w:sz w:val="24"/>
        </w:rPr>
        <w:t xml:space="preserve"> </w:t>
      </w:r>
      <w:r>
        <w:rPr>
          <w:sz w:val="24"/>
        </w:rPr>
        <w:t>Ley</w:t>
      </w:r>
      <w:r>
        <w:rPr>
          <w:spacing w:val="-11"/>
          <w:sz w:val="24"/>
        </w:rPr>
        <w:t xml:space="preserve"> </w:t>
      </w:r>
      <w:r>
        <w:rPr>
          <w:sz w:val="24"/>
        </w:rPr>
        <w:t>de</w:t>
      </w:r>
      <w:r>
        <w:rPr>
          <w:spacing w:val="-11"/>
          <w:sz w:val="24"/>
        </w:rPr>
        <w:t xml:space="preserve"> </w:t>
      </w:r>
      <w:r>
        <w:rPr>
          <w:sz w:val="24"/>
        </w:rPr>
        <w:t>Transparencia</w:t>
      </w:r>
      <w:r>
        <w:rPr>
          <w:spacing w:val="-9"/>
          <w:sz w:val="24"/>
        </w:rPr>
        <w:t xml:space="preserve"> </w:t>
      </w:r>
      <w:r>
        <w:rPr>
          <w:sz w:val="24"/>
        </w:rPr>
        <w:t>y</w:t>
      </w:r>
      <w:r>
        <w:rPr>
          <w:spacing w:val="-8"/>
          <w:sz w:val="24"/>
        </w:rPr>
        <w:t xml:space="preserve"> </w:t>
      </w:r>
      <w:r>
        <w:rPr>
          <w:sz w:val="24"/>
        </w:rPr>
        <w:t>Acceso</w:t>
      </w:r>
      <w:r>
        <w:rPr>
          <w:spacing w:val="-11"/>
          <w:sz w:val="24"/>
        </w:rPr>
        <w:t xml:space="preserve"> </w:t>
      </w:r>
      <w:r>
        <w:rPr>
          <w:sz w:val="24"/>
        </w:rPr>
        <w:t>a</w:t>
      </w:r>
      <w:r>
        <w:rPr>
          <w:spacing w:val="-8"/>
          <w:sz w:val="24"/>
        </w:rPr>
        <w:t xml:space="preserve"> </w:t>
      </w:r>
      <w:r>
        <w:rPr>
          <w:sz w:val="24"/>
        </w:rPr>
        <w:t>la</w:t>
      </w:r>
      <w:r>
        <w:rPr>
          <w:spacing w:val="-8"/>
          <w:sz w:val="24"/>
        </w:rPr>
        <w:t xml:space="preserve"> </w:t>
      </w:r>
      <w:r>
        <w:rPr>
          <w:sz w:val="24"/>
        </w:rPr>
        <w:t>Información</w:t>
      </w:r>
      <w:r>
        <w:rPr>
          <w:spacing w:val="-8"/>
          <w:sz w:val="24"/>
        </w:rPr>
        <w:t xml:space="preserve"> </w:t>
      </w:r>
      <w:r>
        <w:rPr>
          <w:sz w:val="24"/>
        </w:rPr>
        <w:t>Pública para el Estado de Oaxaca, decretos qu</w:t>
      </w:r>
      <w:r>
        <w:rPr>
          <w:sz w:val="24"/>
        </w:rPr>
        <w:t xml:space="preserve">e se promulgaron y publicaron por el Gobernador del Estado conforme a sus competencias y atribuciones señaladas en la Constitución Política del Estado Libre y Soberano de Oaxaca, en el Órgano de publicación oficial, como quedó establecido en el preámbulo, </w:t>
      </w:r>
      <w:r>
        <w:rPr>
          <w:sz w:val="24"/>
        </w:rPr>
        <w:t xml:space="preserve">por lo que se promulga y publica en su totalidad, tomando en cuenta </w:t>
      </w:r>
      <w:r>
        <w:rPr>
          <w:spacing w:val="2"/>
          <w:sz w:val="24"/>
        </w:rPr>
        <w:t xml:space="preserve">los </w:t>
      </w:r>
      <w:r>
        <w:rPr>
          <w:sz w:val="24"/>
        </w:rPr>
        <w:t>transitorios de todos y cada uno de los decretos promulgatorios, para quedar en los siguientes</w:t>
      </w:r>
      <w:r>
        <w:rPr>
          <w:spacing w:val="-3"/>
          <w:sz w:val="24"/>
        </w:rPr>
        <w:t xml:space="preserve"> </w:t>
      </w:r>
      <w:r>
        <w:rPr>
          <w:sz w:val="24"/>
        </w:rPr>
        <w:t>términos:</w:t>
      </w:r>
    </w:p>
    <w:p w:rsidR="00A771B0" w:rsidRDefault="00A771B0">
      <w:pPr>
        <w:spacing w:line="276" w:lineRule="auto"/>
        <w:jc w:val="both"/>
        <w:rPr>
          <w:sz w:val="24"/>
        </w:rPr>
        <w:sectPr w:rsidR="00A771B0">
          <w:headerReference w:type="default" r:id="rId7"/>
          <w:type w:val="continuous"/>
          <w:pgSz w:w="12240" w:h="15840"/>
          <w:pgMar w:top="1760" w:right="1340" w:bottom="280" w:left="1120" w:header="758" w:footer="720" w:gutter="0"/>
          <w:cols w:space="720"/>
        </w:sectPr>
      </w:pPr>
    </w:p>
    <w:p w:rsidR="00A771B0" w:rsidRDefault="00A771B0">
      <w:pPr>
        <w:pStyle w:val="Textoindependiente"/>
        <w:rPr>
          <w:sz w:val="20"/>
        </w:rPr>
      </w:pPr>
    </w:p>
    <w:p w:rsidR="00A771B0" w:rsidRDefault="00A771B0">
      <w:pPr>
        <w:pStyle w:val="Textoindependiente"/>
        <w:rPr>
          <w:sz w:val="20"/>
        </w:rPr>
      </w:pPr>
    </w:p>
    <w:p w:rsidR="00A771B0" w:rsidRDefault="00A771B0">
      <w:pPr>
        <w:pStyle w:val="Textoindependiente"/>
        <w:rPr>
          <w:sz w:val="26"/>
        </w:rPr>
      </w:pPr>
    </w:p>
    <w:p w:rsidR="00A771B0" w:rsidRDefault="00C75BA9">
      <w:pPr>
        <w:spacing w:before="93"/>
        <w:ind w:left="582" w:right="30"/>
        <w:rPr>
          <w:b/>
          <w:sz w:val="24"/>
        </w:rPr>
      </w:pPr>
      <w:r>
        <w:rPr>
          <w:b/>
          <w:sz w:val="24"/>
        </w:rPr>
        <w:t>LA SEXAGÉSIMA SEGUNDA LEGISLATURA CONSTITUCIONAL DEL ESTADO LIBRE Y SOBERANO DE OAXACA,</w:t>
      </w:r>
    </w:p>
    <w:p w:rsidR="00A771B0" w:rsidRDefault="00A771B0">
      <w:pPr>
        <w:pStyle w:val="Textoindependiente"/>
        <w:rPr>
          <w:b/>
          <w:sz w:val="26"/>
        </w:rPr>
      </w:pPr>
    </w:p>
    <w:p w:rsidR="00A771B0" w:rsidRDefault="00A771B0">
      <w:pPr>
        <w:pStyle w:val="Textoindependiente"/>
        <w:rPr>
          <w:b/>
        </w:rPr>
      </w:pPr>
    </w:p>
    <w:p w:rsidR="00A771B0" w:rsidRDefault="00C75BA9">
      <w:pPr>
        <w:ind w:left="1070" w:right="653"/>
        <w:jc w:val="center"/>
        <w:rPr>
          <w:b/>
          <w:sz w:val="24"/>
        </w:rPr>
      </w:pPr>
      <w:r>
        <w:rPr>
          <w:b/>
          <w:sz w:val="24"/>
        </w:rPr>
        <w:t>D E C R E T A :</w:t>
      </w:r>
    </w:p>
    <w:p w:rsidR="00A771B0" w:rsidRDefault="00A771B0">
      <w:pPr>
        <w:pStyle w:val="Textoindependiente"/>
        <w:rPr>
          <w:b/>
          <w:sz w:val="20"/>
        </w:rPr>
      </w:pPr>
    </w:p>
    <w:p w:rsidR="00A771B0" w:rsidRDefault="00A771B0">
      <w:pPr>
        <w:pStyle w:val="Textoindependiente"/>
        <w:rPr>
          <w:b/>
          <w:sz w:val="20"/>
        </w:rPr>
      </w:pPr>
    </w:p>
    <w:p w:rsidR="00A771B0" w:rsidRDefault="00A771B0">
      <w:pPr>
        <w:pStyle w:val="Textoindependiente"/>
        <w:spacing w:before="1"/>
        <w:rPr>
          <w:b/>
          <w:sz w:val="21"/>
        </w:rPr>
      </w:pPr>
    </w:p>
    <w:p w:rsidR="00A771B0" w:rsidRDefault="00C75BA9">
      <w:pPr>
        <w:spacing w:before="92" w:line="276" w:lineRule="auto"/>
        <w:ind w:left="1105" w:right="649"/>
        <w:jc w:val="center"/>
        <w:rPr>
          <w:b/>
          <w:sz w:val="24"/>
        </w:rPr>
      </w:pPr>
      <w:r>
        <w:rPr>
          <w:b/>
          <w:color w:val="FFFFFF"/>
          <w:sz w:val="24"/>
          <w:shd w:val="clear" w:color="auto" w:fill="8A0000"/>
        </w:rPr>
        <w:t>LEY DE TRANSPARENCIA Y ACCESO A LA INFORMACIÓN PÚBLICA</w:t>
      </w:r>
      <w:r>
        <w:rPr>
          <w:b/>
          <w:color w:val="FFFFFF"/>
          <w:sz w:val="24"/>
        </w:rPr>
        <w:t xml:space="preserve"> </w:t>
      </w:r>
      <w:r>
        <w:rPr>
          <w:b/>
          <w:color w:val="FFFFFF"/>
          <w:sz w:val="24"/>
          <w:shd w:val="clear" w:color="auto" w:fill="8A0000"/>
        </w:rPr>
        <w:t>PARA EL ESTADO DE OAXACA</w:t>
      </w:r>
    </w:p>
    <w:p w:rsidR="00A771B0" w:rsidRDefault="00A771B0">
      <w:pPr>
        <w:pStyle w:val="Textoindependiente"/>
        <w:rPr>
          <w:b/>
          <w:sz w:val="26"/>
        </w:rPr>
      </w:pPr>
    </w:p>
    <w:p w:rsidR="00A771B0" w:rsidRDefault="00C75BA9">
      <w:pPr>
        <w:spacing w:before="219"/>
        <w:ind w:left="1105" w:right="647"/>
        <w:jc w:val="center"/>
        <w:rPr>
          <w:b/>
          <w:sz w:val="24"/>
        </w:rPr>
      </w:pPr>
      <w:r>
        <w:rPr>
          <w:b/>
          <w:sz w:val="24"/>
        </w:rPr>
        <w:t>TÍTULO PRIMERO</w:t>
      </w:r>
    </w:p>
    <w:p w:rsidR="00A771B0" w:rsidRDefault="00C75BA9">
      <w:pPr>
        <w:spacing w:before="40"/>
        <w:ind w:left="1105" w:right="649"/>
        <w:jc w:val="center"/>
        <w:rPr>
          <w:b/>
          <w:sz w:val="24"/>
        </w:rPr>
      </w:pPr>
      <w:r>
        <w:rPr>
          <w:b/>
          <w:sz w:val="24"/>
        </w:rPr>
        <w:t>DE LAS DISPOSICIONES GENERALES</w:t>
      </w:r>
    </w:p>
    <w:p w:rsidR="00A771B0" w:rsidRDefault="00A771B0">
      <w:pPr>
        <w:pStyle w:val="Textoindependiente"/>
        <w:spacing w:before="1"/>
        <w:rPr>
          <w:b/>
          <w:sz w:val="21"/>
        </w:rPr>
      </w:pPr>
    </w:p>
    <w:p w:rsidR="00A771B0" w:rsidRDefault="00C75BA9">
      <w:pPr>
        <w:ind w:left="1105" w:right="649"/>
        <w:jc w:val="center"/>
        <w:rPr>
          <w:b/>
          <w:sz w:val="24"/>
        </w:rPr>
      </w:pPr>
      <w:r>
        <w:rPr>
          <w:b/>
          <w:sz w:val="24"/>
        </w:rPr>
        <w:t>CAPÍTULO I</w:t>
      </w:r>
    </w:p>
    <w:p w:rsidR="00A771B0" w:rsidRDefault="00C75BA9">
      <w:pPr>
        <w:spacing w:before="41"/>
        <w:ind w:left="1103" w:right="653"/>
        <w:jc w:val="center"/>
        <w:rPr>
          <w:b/>
          <w:sz w:val="24"/>
        </w:rPr>
      </w:pPr>
      <w:r>
        <w:rPr>
          <w:b/>
          <w:sz w:val="24"/>
        </w:rPr>
        <w:t>DE LAS GENERALIDADES Y OBJETO DE LA LEY</w:t>
      </w:r>
    </w:p>
    <w:p w:rsidR="00A771B0" w:rsidRDefault="00A771B0">
      <w:pPr>
        <w:pStyle w:val="Textoindependiente"/>
        <w:rPr>
          <w:b/>
          <w:sz w:val="26"/>
        </w:rPr>
      </w:pPr>
    </w:p>
    <w:p w:rsidR="00A771B0" w:rsidRDefault="00C75BA9">
      <w:pPr>
        <w:pStyle w:val="Textoindependiente"/>
        <w:spacing w:before="234" w:line="278" w:lineRule="auto"/>
        <w:ind w:left="582" w:right="121"/>
        <w:jc w:val="both"/>
      </w:pPr>
      <w:r>
        <w:rPr>
          <w:b/>
        </w:rPr>
        <w:t xml:space="preserve">Artículo 1. </w:t>
      </w:r>
      <w:r>
        <w:t>La presente Ley es de orden público, interés social y de observancia general en todo el Estado.</w:t>
      </w:r>
    </w:p>
    <w:p w:rsidR="00A771B0" w:rsidRDefault="00C75BA9">
      <w:pPr>
        <w:pStyle w:val="Textoindependiente"/>
        <w:spacing w:before="193" w:line="276" w:lineRule="auto"/>
        <w:ind w:left="582" w:right="119"/>
        <w:jc w:val="both"/>
      </w:pPr>
      <w:r>
        <w:t>Tiene por objeto establecer los principios, bases generales y  procedimientos  para garantizar el derecho de acceso a la información en posesión de cualquier au</w:t>
      </w:r>
      <w:r>
        <w:t>toridad,  órgano y organismo de los poderes Legislativo, Ejecutivo y Judicial, órganos autónomos, partidos políticos, fideicomisos y fondos públicos, así como de cualquier persona física, moral o sindicato que reciba y ejerza recursos públicos o realice ac</w:t>
      </w:r>
      <w:r>
        <w:t>tos de autoridad en el ámbito estatal y</w:t>
      </w:r>
      <w:r>
        <w:rPr>
          <w:spacing w:val="-4"/>
        </w:rPr>
        <w:t xml:space="preserve"> </w:t>
      </w:r>
      <w:r>
        <w:t>municipal.</w:t>
      </w:r>
    </w:p>
    <w:p w:rsidR="00A771B0" w:rsidRDefault="00C75BA9">
      <w:pPr>
        <w:pStyle w:val="Textoindependiente"/>
        <w:spacing w:before="201" w:line="276" w:lineRule="auto"/>
        <w:ind w:left="582" w:right="171"/>
        <w:jc w:val="both"/>
      </w:pPr>
      <w:r>
        <w:t>Todos</w:t>
      </w:r>
      <w:r>
        <w:rPr>
          <w:spacing w:val="-11"/>
        </w:rPr>
        <w:t xml:space="preserve"> </w:t>
      </w:r>
      <w:r>
        <w:t>los</w:t>
      </w:r>
      <w:r>
        <w:rPr>
          <w:spacing w:val="-13"/>
        </w:rPr>
        <w:t xml:space="preserve"> </w:t>
      </w:r>
      <w:r>
        <w:t>plazos</w:t>
      </w:r>
      <w:r>
        <w:rPr>
          <w:spacing w:val="-10"/>
        </w:rPr>
        <w:t xml:space="preserve"> </w:t>
      </w:r>
      <w:r>
        <w:t>establecidos</w:t>
      </w:r>
      <w:r>
        <w:rPr>
          <w:spacing w:val="-11"/>
        </w:rPr>
        <w:t xml:space="preserve"> </w:t>
      </w:r>
      <w:r>
        <w:t>en</w:t>
      </w:r>
      <w:r>
        <w:rPr>
          <w:spacing w:val="-13"/>
        </w:rPr>
        <w:t xml:space="preserve"> </w:t>
      </w:r>
      <w:r>
        <w:t>días</w:t>
      </w:r>
      <w:r>
        <w:rPr>
          <w:spacing w:val="-12"/>
        </w:rPr>
        <w:t xml:space="preserve"> </w:t>
      </w:r>
      <w:r>
        <w:t>en</w:t>
      </w:r>
      <w:r>
        <w:rPr>
          <w:spacing w:val="-14"/>
        </w:rPr>
        <w:t xml:space="preserve"> </w:t>
      </w:r>
      <w:r>
        <w:t>la</w:t>
      </w:r>
      <w:r>
        <w:rPr>
          <w:spacing w:val="-10"/>
        </w:rPr>
        <w:t xml:space="preserve"> </w:t>
      </w:r>
      <w:r>
        <w:t>presente</w:t>
      </w:r>
      <w:r>
        <w:rPr>
          <w:spacing w:val="-10"/>
        </w:rPr>
        <w:t xml:space="preserve"> </w:t>
      </w:r>
      <w:r>
        <w:t>Ley,</w:t>
      </w:r>
      <w:r>
        <w:rPr>
          <w:spacing w:val="-12"/>
        </w:rPr>
        <w:t xml:space="preserve"> </w:t>
      </w:r>
      <w:r>
        <w:t>se</w:t>
      </w:r>
      <w:r>
        <w:rPr>
          <w:spacing w:val="-13"/>
        </w:rPr>
        <w:t xml:space="preserve"> </w:t>
      </w:r>
      <w:r>
        <w:t>entenderá</w:t>
      </w:r>
      <w:r>
        <w:rPr>
          <w:spacing w:val="-13"/>
        </w:rPr>
        <w:t xml:space="preserve"> </w:t>
      </w:r>
      <w:r>
        <w:t>que</w:t>
      </w:r>
      <w:r>
        <w:rPr>
          <w:spacing w:val="-10"/>
        </w:rPr>
        <w:t xml:space="preserve"> </w:t>
      </w:r>
      <w:r>
        <w:t>se</w:t>
      </w:r>
      <w:r>
        <w:rPr>
          <w:spacing w:val="-14"/>
        </w:rPr>
        <w:t xml:space="preserve"> </w:t>
      </w:r>
      <w:r>
        <w:t>refieren</w:t>
      </w:r>
      <w:r>
        <w:rPr>
          <w:spacing w:val="-12"/>
        </w:rPr>
        <w:t xml:space="preserve"> </w:t>
      </w:r>
      <w:r>
        <w:t>a</w:t>
      </w:r>
      <w:r>
        <w:rPr>
          <w:spacing w:val="-10"/>
        </w:rPr>
        <w:t xml:space="preserve"> </w:t>
      </w:r>
      <w:r>
        <w:t>días hábiles, exceptuándose de este precepto los que específicamente se establezcan en días naturales.</w:t>
      </w:r>
    </w:p>
    <w:p w:rsidR="00A771B0" w:rsidRDefault="00C75BA9">
      <w:pPr>
        <w:spacing w:before="201" w:line="276" w:lineRule="auto"/>
        <w:ind w:left="941" w:right="121"/>
        <w:jc w:val="both"/>
        <w:rPr>
          <w:sz w:val="14"/>
        </w:rPr>
      </w:pPr>
      <w:r>
        <w:rPr>
          <w:sz w:val="14"/>
        </w:rPr>
        <w:t>El Titular del Poder Ejecutivo, mediante oficio número GEO/05/2016, fechado el 03 y recepcionado el 04 de febrero de 2016, por el Poder Legislativo</w:t>
      </w:r>
      <w:r>
        <w:rPr>
          <w:spacing w:val="-6"/>
          <w:sz w:val="14"/>
        </w:rPr>
        <w:t xml:space="preserve"> </w:t>
      </w:r>
      <w:r>
        <w:rPr>
          <w:sz w:val="14"/>
        </w:rPr>
        <w:t>del</w:t>
      </w:r>
      <w:r>
        <w:rPr>
          <w:spacing w:val="-5"/>
          <w:sz w:val="14"/>
        </w:rPr>
        <w:t xml:space="preserve"> </w:t>
      </w:r>
      <w:r>
        <w:rPr>
          <w:sz w:val="14"/>
        </w:rPr>
        <w:t>Estado</w:t>
      </w:r>
      <w:r>
        <w:rPr>
          <w:spacing w:val="-4"/>
          <w:sz w:val="14"/>
        </w:rPr>
        <w:t xml:space="preserve"> </w:t>
      </w:r>
      <w:r>
        <w:rPr>
          <w:sz w:val="14"/>
        </w:rPr>
        <w:t>de</w:t>
      </w:r>
      <w:r>
        <w:rPr>
          <w:spacing w:val="-3"/>
          <w:sz w:val="14"/>
        </w:rPr>
        <w:t xml:space="preserve"> </w:t>
      </w:r>
      <w:r>
        <w:rPr>
          <w:sz w:val="14"/>
        </w:rPr>
        <w:t>Oaxaca,</w:t>
      </w:r>
      <w:r>
        <w:rPr>
          <w:spacing w:val="-6"/>
          <w:sz w:val="14"/>
        </w:rPr>
        <w:t xml:space="preserve"> </w:t>
      </w:r>
      <w:r>
        <w:rPr>
          <w:sz w:val="14"/>
        </w:rPr>
        <w:t>propuso</w:t>
      </w:r>
      <w:r>
        <w:rPr>
          <w:spacing w:val="-6"/>
          <w:sz w:val="14"/>
        </w:rPr>
        <w:t xml:space="preserve"> </w:t>
      </w:r>
      <w:r>
        <w:rPr>
          <w:sz w:val="14"/>
        </w:rPr>
        <w:t>la</w:t>
      </w:r>
      <w:r>
        <w:rPr>
          <w:spacing w:val="-5"/>
          <w:sz w:val="14"/>
        </w:rPr>
        <w:t xml:space="preserve"> </w:t>
      </w:r>
      <w:r>
        <w:rPr>
          <w:sz w:val="14"/>
        </w:rPr>
        <w:t>adición</w:t>
      </w:r>
      <w:r>
        <w:rPr>
          <w:spacing w:val="-6"/>
          <w:sz w:val="14"/>
        </w:rPr>
        <w:t xml:space="preserve"> </w:t>
      </w:r>
      <w:r>
        <w:rPr>
          <w:sz w:val="14"/>
        </w:rPr>
        <w:t>de</w:t>
      </w:r>
      <w:r>
        <w:rPr>
          <w:spacing w:val="-5"/>
          <w:sz w:val="14"/>
        </w:rPr>
        <w:t xml:space="preserve"> </w:t>
      </w:r>
      <w:r>
        <w:rPr>
          <w:sz w:val="14"/>
        </w:rPr>
        <w:t>un</w:t>
      </w:r>
      <w:r>
        <w:rPr>
          <w:spacing w:val="-6"/>
          <w:sz w:val="14"/>
        </w:rPr>
        <w:t xml:space="preserve"> </w:t>
      </w:r>
      <w:r>
        <w:rPr>
          <w:sz w:val="14"/>
        </w:rPr>
        <w:t>párrafo</w:t>
      </w:r>
      <w:r>
        <w:rPr>
          <w:spacing w:val="-6"/>
          <w:sz w:val="14"/>
        </w:rPr>
        <w:t xml:space="preserve"> </w:t>
      </w:r>
      <w:r>
        <w:rPr>
          <w:sz w:val="14"/>
        </w:rPr>
        <w:t>tercero</w:t>
      </w:r>
      <w:r>
        <w:rPr>
          <w:spacing w:val="-3"/>
          <w:sz w:val="14"/>
        </w:rPr>
        <w:t xml:space="preserve"> </w:t>
      </w:r>
      <w:r>
        <w:rPr>
          <w:sz w:val="14"/>
        </w:rPr>
        <w:t>al</w:t>
      </w:r>
      <w:r>
        <w:rPr>
          <w:spacing w:val="-4"/>
          <w:sz w:val="14"/>
        </w:rPr>
        <w:t xml:space="preserve"> </w:t>
      </w:r>
      <w:r>
        <w:rPr>
          <w:sz w:val="14"/>
        </w:rPr>
        <w:t>artículo</w:t>
      </w:r>
      <w:r>
        <w:rPr>
          <w:spacing w:val="-6"/>
          <w:sz w:val="14"/>
        </w:rPr>
        <w:t xml:space="preserve"> </w:t>
      </w:r>
      <w:r>
        <w:rPr>
          <w:sz w:val="14"/>
        </w:rPr>
        <w:t>1.</w:t>
      </w:r>
      <w:r>
        <w:rPr>
          <w:spacing w:val="-5"/>
          <w:sz w:val="14"/>
        </w:rPr>
        <w:t xml:space="preserve"> </w:t>
      </w:r>
      <w:r>
        <w:rPr>
          <w:sz w:val="14"/>
        </w:rPr>
        <w:t>El</w:t>
      </w:r>
      <w:r>
        <w:rPr>
          <w:spacing w:val="-5"/>
          <w:sz w:val="14"/>
        </w:rPr>
        <w:t xml:space="preserve"> </w:t>
      </w:r>
      <w:r>
        <w:rPr>
          <w:sz w:val="14"/>
        </w:rPr>
        <w:t>párrafo</w:t>
      </w:r>
      <w:r>
        <w:rPr>
          <w:spacing w:val="-6"/>
          <w:sz w:val="14"/>
        </w:rPr>
        <w:t xml:space="preserve"> </w:t>
      </w:r>
      <w:r>
        <w:rPr>
          <w:sz w:val="14"/>
        </w:rPr>
        <w:t>propuesto</w:t>
      </w:r>
      <w:r>
        <w:rPr>
          <w:spacing w:val="-4"/>
          <w:sz w:val="14"/>
        </w:rPr>
        <w:t xml:space="preserve"> </w:t>
      </w:r>
      <w:r>
        <w:rPr>
          <w:sz w:val="14"/>
        </w:rPr>
        <w:t>por</w:t>
      </w:r>
      <w:r>
        <w:rPr>
          <w:spacing w:val="-5"/>
          <w:sz w:val="14"/>
        </w:rPr>
        <w:t xml:space="preserve"> </w:t>
      </w:r>
      <w:r>
        <w:rPr>
          <w:sz w:val="14"/>
        </w:rPr>
        <w:t>el</w:t>
      </w:r>
      <w:r>
        <w:rPr>
          <w:spacing w:val="-5"/>
          <w:sz w:val="14"/>
        </w:rPr>
        <w:t xml:space="preserve"> </w:t>
      </w:r>
      <w:r>
        <w:rPr>
          <w:sz w:val="14"/>
        </w:rPr>
        <w:t>Ej</w:t>
      </w:r>
      <w:r>
        <w:rPr>
          <w:sz w:val="14"/>
        </w:rPr>
        <w:t>ecutivo,</w:t>
      </w:r>
      <w:r>
        <w:rPr>
          <w:spacing w:val="32"/>
          <w:sz w:val="14"/>
        </w:rPr>
        <w:t xml:space="preserve"> </w:t>
      </w:r>
      <w:r>
        <w:rPr>
          <w:sz w:val="14"/>
        </w:rPr>
        <w:t>fue</w:t>
      </w:r>
      <w:r>
        <w:rPr>
          <w:spacing w:val="-4"/>
          <w:sz w:val="14"/>
        </w:rPr>
        <w:t xml:space="preserve"> </w:t>
      </w:r>
      <w:r>
        <w:rPr>
          <w:sz w:val="14"/>
        </w:rPr>
        <w:t>adicionado por</w:t>
      </w:r>
      <w:r>
        <w:rPr>
          <w:spacing w:val="-4"/>
          <w:sz w:val="14"/>
        </w:rPr>
        <w:t xml:space="preserve"> </w:t>
      </w:r>
      <w:r>
        <w:rPr>
          <w:sz w:val="14"/>
        </w:rPr>
        <w:t>Decreto</w:t>
      </w:r>
      <w:r>
        <w:rPr>
          <w:spacing w:val="-3"/>
          <w:sz w:val="14"/>
        </w:rPr>
        <w:t xml:space="preserve"> </w:t>
      </w:r>
      <w:r>
        <w:rPr>
          <w:sz w:val="14"/>
        </w:rPr>
        <w:t>1806,</w:t>
      </w:r>
      <w:r>
        <w:rPr>
          <w:spacing w:val="-4"/>
          <w:sz w:val="14"/>
        </w:rPr>
        <w:t xml:space="preserve"> </w:t>
      </w:r>
      <w:r>
        <w:rPr>
          <w:sz w:val="14"/>
        </w:rPr>
        <w:t>de</w:t>
      </w:r>
      <w:r>
        <w:rPr>
          <w:spacing w:val="-3"/>
          <w:sz w:val="14"/>
        </w:rPr>
        <w:t xml:space="preserve"> </w:t>
      </w:r>
      <w:r>
        <w:rPr>
          <w:sz w:val="14"/>
        </w:rPr>
        <w:t>la</w:t>
      </w:r>
      <w:r>
        <w:rPr>
          <w:spacing w:val="-4"/>
          <w:sz w:val="14"/>
        </w:rPr>
        <w:t xml:space="preserve"> </w:t>
      </w:r>
      <w:r>
        <w:rPr>
          <w:sz w:val="14"/>
        </w:rPr>
        <w:t>Sexagésima</w:t>
      </w:r>
      <w:r>
        <w:rPr>
          <w:spacing w:val="-5"/>
          <w:sz w:val="14"/>
        </w:rPr>
        <w:t xml:space="preserve"> </w:t>
      </w:r>
      <w:r>
        <w:rPr>
          <w:sz w:val="14"/>
        </w:rPr>
        <w:t>Segunda</w:t>
      </w:r>
      <w:r>
        <w:rPr>
          <w:spacing w:val="-6"/>
          <w:sz w:val="14"/>
        </w:rPr>
        <w:t xml:space="preserve"> </w:t>
      </w:r>
      <w:r>
        <w:rPr>
          <w:sz w:val="14"/>
        </w:rPr>
        <w:t>Legislatura</w:t>
      </w:r>
      <w:r>
        <w:rPr>
          <w:spacing w:val="-4"/>
          <w:sz w:val="14"/>
        </w:rPr>
        <w:t xml:space="preserve"> </w:t>
      </w:r>
      <w:r>
        <w:rPr>
          <w:sz w:val="14"/>
        </w:rPr>
        <w:t>del</w:t>
      </w:r>
      <w:r>
        <w:rPr>
          <w:spacing w:val="-5"/>
          <w:sz w:val="14"/>
        </w:rPr>
        <w:t xml:space="preserve"> </w:t>
      </w:r>
      <w:r>
        <w:rPr>
          <w:sz w:val="14"/>
        </w:rPr>
        <w:t>Honorable</w:t>
      </w:r>
      <w:r>
        <w:rPr>
          <w:spacing w:val="-3"/>
          <w:sz w:val="14"/>
        </w:rPr>
        <w:t xml:space="preserve"> </w:t>
      </w:r>
      <w:r>
        <w:rPr>
          <w:sz w:val="14"/>
        </w:rPr>
        <w:t>Congreso</w:t>
      </w:r>
      <w:r>
        <w:rPr>
          <w:spacing w:val="-3"/>
          <w:sz w:val="14"/>
        </w:rPr>
        <w:t xml:space="preserve"> </w:t>
      </w:r>
      <w:r>
        <w:rPr>
          <w:sz w:val="14"/>
        </w:rPr>
        <w:t>del</w:t>
      </w:r>
      <w:r>
        <w:rPr>
          <w:spacing w:val="-5"/>
          <w:sz w:val="14"/>
        </w:rPr>
        <w:t xml:space="preserve"> </w:t>
      </w:r>
      <w:r>
        <w:rPr>
          <w:sz w:val="14"/>
        </w:rPr>
        <w:t>Estado,</w:t>
      </w:r>
      <w:r>
        <w:rPr>
          <w:spacing w:val="-3"/>
          <w:sz w:val="14"/>
        </w:rPr>
        <w:t xml:space="preserve"> </w:t>
      </w:r>
      <w:r>
        <w:rPr>
          <w:sz w:val="14"/>
        </w:rPr>
        <w:t>de</w:t>
      </w:r>
      <w:r>
        <w:rPr>
          <w:spacing w:val="-6"/>
          <w:sz w:val="14"/>
        </w:rPr>
        <w:t xml:space="preserve"> </w:t>
      </w:r>
      <w:r>
        <w:rPr>
          <w:sz w:val="14"/>
        </w:rPr>
        <w:t>fecha</w:t>
      </w:r>
      <w:r>
        <w:rPr>
          <w:spacing w:val="-6"/>
          <w:sz w:val="14"/>
        </w:rPr>
        <w:t xml:space="preserve"> </w:t>
      </w:r>
      <w:r>
        <w:rPr>
          <w:sz w:val="14"/>
        </w:rPr>
        <w:t>19</w:t>
      </w:r>
      <w:r>
        <w:rPr>
          <w:spacing w:val="-3"/>
          <w:sz w:val="14"/>
        </w:rPr>
        <w:t xml:space="preserve"> </w:t>
      </w:r>
      <w:r>
        <w:rPr>
          <w:sz w:val="14"/>
        </w:rPr>
        <w:t>de</w:t>
      </w:r>
      <w:r>
        <w:rPr>
          <w:spacing w:val="-3"/>
          <w:sz w:val="14"/>
        </w:rPr>
        <w:t xml:space="preserve"> </w:t>
      </w:r>
      <w:r>
        <w:rPr>
          <w:sz w:val="14"/>
        </w:rPr>
        <w:t>febrero</w:t>
      </w:r>
      <w:r>
        <w:rPr>
          <w:spacing w:val="-6"/>
          <w:sz w:val="14"/>
        </w:rPr>
        <w:t xml:space="preserve"> </w:t>
      </w:r>
      <w:r>
        <w:rPr>
          <w:sz w:val="14"/>
        </w:rPr>
        <w:t>de</w:t>
      </w:r>
      <w:r>
        <w:rPr>
          <w:spacing w:val="-6"/>
          <w:sz w:val="14"/>
        </w:rPr>
        <w:t xml:space="preserve"> </w:t>
      </w:r>
      <w:r>
        <w:rPr>
          <w:sz w:val="14"/>
        </w:rPr>
        <w:t>2016,</w:t>
      </w:r>
      <w:r>
        <w:rPr>
          <w:spacing w:val="-3"/>
          <w:sz w:val="14"/>
        </w:rPr>
        <w:t xml:space="preserve"> </w:t>
      </w:r>
      <w:r>
        <w:rPr>
          <w:sz w:val="14"/>
        </w:rPr>
        <w:t>publicado</w:t>
      </w:r>
      <w:r>
        <w:rPr>
          <w:spacing w:val="-3"/>
          <w:sz w:val="14"/>
        </w:rPr>
        <w:t xml:space="preserve"> </w:t>
      </w:r>
      <w:r>
        <w:rPr>
          <w:sz w:val="14"/>
        </w:rPr>
        <w:t>en el Periódico Oficial del Gobierno del Estado el 16 de marzo de 2016. Se omitió publicar en el Periódico Oficial del Gobierno del Estado de fecha 11 de marzo de 2016, concerniente a las partes no vetadas, los párrafos primero y segundo del presente artíc</w:t>
      </w:r>
      <w:r>
        <w:rPr>
          <w:sz w:val="14"/>
        </w:rPr>
        <w:t>ulo, subsanándose la omisión con la fe de erratas publicada el 30 de marzo de</w:t>
      </w:r>
      <w:r>
        <w:rPr>
          <w:spacing w:val="-6"/>
          <w:sz w:val="14"/>
        </w:rPr>
        <w:t xml:space="preserve"> </w:t>
      </w:r>
      <w:r>
        <w:rPr>
          <w:sz w:val="14"/>
        </w:rPr>
        <w:t>2016.</w:t>
      </w:r>
    </w:p>
    <w:p w:rsidR="00A771B0" w:rsidRDefault="00A771B0">
      <w:pPr>
        <w:pStyle w:val="Textoindependiente"/>
        <w:spacing w:before="3"/>
        <w:rPr>
          <w:sz w:val="17"/>
        </w:rPr>
      </w:pPr>
    </w:p>
    <w:p w:rsidR="00A771B0" w:rsidRDefault="00C75BA9">
      <w:pPr>
        <w:pStyle w:val="Textoindependiente"/>
        <w:spacing w:before="1" w:line="276" w:lineRule="auto"/>
        <w:ind w:left="582" w:right="122"/>
        <w:jc w:val="both"/>
      </w:pPr>
      <w:r>
        <w:rPr>
          <w:b/>
        </w:rPr>
        <w:t xml:space="preserve">Artículo 2. </w:t>
      </w:r>
      <w:r>
        <w:t>El derecho humano de acceso a la información comprende solicitar, investigar, difundir, buscar y recibir información; así como la obligación de los sujetos obl</w:t>
      </w:r>
      <w:r>
        <w:t>igados de divulgar de manera proactiva, la información pública, las obligaciones de transparencia y en general toda aquella información que se considere de interés público.</w:t>
      </w:r>
    </w:p>
    <w:p w:rsidR="00A771B0" w:rsidRDefault="00A771B0">
      <w:pPr>
        <w:spacing w:line="276" w:lineRule="auto"/>
        <w:jc w:val="both"/>
        <w:sectPr w:rsidR="00A771B0">
          <w:pgSz w:w="12240" w:h="15840"/>
          <w:pgMar w:top="1760" w:right="1340" w:bottom="280" w:left="1120" w:header="758" w:footer="0" w:gutter="0"/>
          <w:cols w:space="720"/>
        </w:sectPr>
      </w:pPr>
    </w:p>
    <w:p w:rsidR="00A771B0" w:rsidRDefault="00A771B0">
      <w:pPr>
        <w:pStyle w:val="Textoindependiente"/>
        <w:rPr>
          <w:sz w:val="20"/>
        </w:rPr>
      </w:pPr>
    </w:p>
    <w:p w:rsidR="00A771B0" w:rsidRDefault="00A771B0">
      <w:pPr>
        <w:pStyle w:val="Textoindependiente"/>
        <w:rPr>
          <w:sz w:val="20"/>
        </w:rPr>
      </w:pPr>
    </w:p>
    <w:p w:rsidR="00A771B0" w:rsidRDefault="00A771B0">
      <w:pPr>
        <w:pStyle w:val="Textoindependiente"/>
        <w:spacing w:before="7"/>
        <w:rPr>
          <w:sz w:val="23"/>
        </w:rPr>
      </w:pPr>
    </w:p>
    <w:p w:rsidR="00A771B0" w:rsidRDefault="00C75BA9">
      <w:pPr>
        <w:pStyle w:val="Textoindependiente"/>
        <w:spacing w:before="93" w:line="276" w:lineRule="auto"/>
        <w:ind w:left="582" w:right="120"/>
        <w:jc w:val="both"/>
      </w:pPr>
      <w:r>
        <w:t>Toda la información generada, obtenida, adquirida, transformada o en posesión de cualquier sujeto obligado o autoridad, es pública, en los términos de la Constitución Política de los Estados Unidos Mexicanos, la Constitución Política del Estado libre y Sob</w:t>
      </w:r>
      <w:r>
        <w:t>erano de Oaxaca, la Ley General, Ley Federal y la presente ley, excepto aquella que sea considerada como reservada y confidencial.</w:t>
      </w:r>
    </w:p>
    <w:p w:rsidR="00A771B0" w:rsidRDefault="00A771B0">
      <w:pPr>
        <w:pStyle w:val="Textoindependiente"/>
        <w:rPr>
          <w:sz w:val="24"/>
        </w:rPr>
      </w:pPr>
    </w:p>
    <w:p w:rsidR="00A771B0" w:rsidRDefault="00A771B0">
      <w:pPr>
        <w:pStyle w:val="Textoindependiente"/>
        <w:rPr>
          <w:sz w:val="24"/>
        </w:rPr>
      </w:pPr>
    </w:p>
    <w:p w:rsidR="00A771B0" w:rsidRDefault="00C75BA9">
      <w:pPr>
        <w:pStyle w:val="Textoindependiente"/>
        <w:spacing w:before="139"/>
        <w:ind w:left="582" w:right="120"/>
        <w:jc w:val="both"/>
      </w:pPr>
      <w:r>
        <w:rPr>
          <w:b/>
        </w:rPr>
        <w:t xml:space="preserve">Artículo 3. </w:t>
      </w:r>
      <w:r>
        <w:t>El derecho de acceso a la información o la clasificación de la información se interpretarán</w:t>
      </w:r>
      <w:r>
        <w:rPr>
          <w:spacing w:val="-13"/>
        </w:rPr>
        <w:t xml:space="preserve"> </w:t>
      </w:r>
      <w:r>
        <w:t>bajo</w:t>
      </w:r>
      <w:r>
        <w:rPr>
          <w:spacing w:val="-13"/>
        </w:rPr>
        <w:t xml:space="preserve"> </w:t>
      </w:r>
      <w:r>
        <w:t>los</w:t>
      </w:r>
      <w:r>
        <w:rPr>
          <w:spacing w:val="-10"/>
        </w:rPr>
        <w:t xml:space="preserve"> </w:t>
      </w:r>
      <w:r>
        <w:t>principios</w:t>
      </w:r>
      <w:r>
        <w:rPr>
          <w:spacing w:val="-11"/>
        </w:rPr>
        <w:t xml:space="preserve"> </w:t>
      </w:r>
      <w:r>
        <w:t>establecidos</w:t>
      </w:r>
      <w:r>
        <w:rPr>
          <w:spacing w:val="-10"/>
        </w:rPr>
        <w:t xml:space="preserve"> </w:t>
      </w:r>
      <w:r>
        <w:t>en</w:t>
      </w:r>
      <w:r>
        <w:rPr>
          <w:spacing w:val="-12"/>
        </w:rPr>
        <w:t xml:space="preserve"> </w:t>
      </w:r>
      <w:r>
        <w:t>la</w:t>
      </w:r>
      <w:r>
        <w:rPr>
          <w:spacing w:val="-10"/>
        </w:rPr>
        <w:t xml:space="preserve"> </w:t>
      </w:r>
      <w:r>
        <w:t>Constitución</w:t>
      </w:r>
      <w:r>
        <w:rPr>
          <w:spacing w:val="-11"/>
        </w:rPr>
        <w:t xml:space="preserve"> </w:t>
      </w:r>
      <w:r>
        <w:t>Política</w:t>
      </w:r>
      <w:r>
        <w:rPr>
          <w:spacing w:val="-11"/>
        </w:rPr>
        <w:t xml:space="preserve"> </w:t>
      </w:r>
      <w:r>
        <w:t>de</w:t>
      </w:r>
      <w:r>
        <w:rPr>
          <w:spacing w:val="-13"/>
        </w:rPr>
        <w:t xml:space="preserve"> </w:t>
      </w:r>
      <w:r>
        <w:t>los</w:t>
      </w:r>
      <w:r>
        <w:rPr>
          <w:spacing w:val="-10"/>
        </w:rPr>
        <w:t xml:space="preserve"> </w:t>
      </w:r>
      <w:r>
        <w:t>Estados</w:t>
      </w:r>
      <w:r>
        <w:rPr>
          <w:spacing w:val="-14"/>
        </w:rPr>
        <w:t xml:space="preserve"> </w:t>
      </w:r>
      <w:r>
        <w:t>Unidos Mexicanos, los tratados internacionales de los que el Estado mexicano sea parte, la Constitución Política del Estado Libre y Soberano de Oaxaca y la presente</w:t>
      </w:r>
      <w:r>
        <w:rPr>
          <w:spacing w:val="-16"/>
        </w:rPr>
        <w:t xml:space="preserve"> </w:t>
      </w:r>
      <w:r>
        <w:t>Ley.</w:t>
      </w:r>
    </w:p>
    <w:p w:rsidR="00A771B0" w:rsidRDefault="00A771B0">
      <w:pPr>
        <w:pStyle w:val="Textoindependiente"/>
        <w:spacing w:before="9"/>
        <w:rPr>
          <w:sz w:val="30"/>
        </w:rPr>
      </w:pPr>
    </w:p>
    <w:p w:rsidR="00A771B0" w:rsidRDefault="00C75BA9">
      <w:pPr>
        <w:pStyle w:val="Textoindependiente"/>
        <w:spacing w:before="1"/>
        <w:ind w:left="582" w:right="119"/>
        <w:jc w:val="both"/>
      </w:pPr>
      <w:r>
        <w:t>En la aplicación e interpretación de la presente Ley deberá prevalecer el principio de máxima publicidad, conforme a lo dispuesto en la Constitución Política de los Estados Unidos Mexicanos,</w:t>
      </w:r>
      <w:r>
        <w:rPr>
          <w:spacing w:val="-12"/>
        </w:rPr>
        <w:t xml:space="preserve"> </w:t>
      </w:r>
      <w:r>
        <w:t>en</w:t>
      </w:r>
      <w:r>
        <w:rPr>
          <w:spacing w:val="-13"/>
        </w:rPr>
        <w:t xml:space="preserve"> </w:t>
      </w:r>
      <w:r>
        <w:t>los</w:t>
      </w:r>
      <w:r>
        <w:rPr>
          <w:spacing w:val="-12"/>
        </w:rPr>
        <w:t xml:space="preserve"> </w:t>
      </w:r>
      <w:r>
        <w:t>tratados</w:t>
      </w:r>
      <w:r>
        <w:rPr>
          <w:spacing w:val="-10"/>
        </w:rPr>
        <w:t xml:space="preserve"> </w:t>
      </w:r>
      <w:r>
        <w:t>internacionales</w:t>
      </w:r>
      <w:r>
        <w:rPr>
          <w:spacing w:val="-9"/>
        </w:rPr>
        <w:t xml:space="preserve"> </w:t>
      </w:r>
      <w:r>
        <w:t>de</w:t>
      </w:r>
      <w:r>
        <w:rPr>
          <w:spacing w:val="-11"/>
        </w:rPr>
        <w:t xml:space="preserve"> </w:t>
      </w:r>
      <w:r>
        <w:t>los</w:t>
      </w:r>
      <w:r>
        <w:rPr>
          <w:spacing w:val="-15"/>
        </w:rPr>
        <w:t xml:space="preserve"> </w:t>
      </w:r>
      <w:r>
        <w:t>que</w:t>
      </w:r>
      <w:r>
        <w:rPr>
          <w:spacing w:val="-10"/>
        </w:rPr>
        <w:t xml:space="preserve"> </w:t>
      </w:r>
      <w:r>
        <w:t>el</w:t>
      </w:r>
      <w:r>
        <w:rPr>
          <w:spacing w:val="-10"/>
        </w:rPr>
        <w:t xml:space="preserve"> </w:t>
      </w:r>
      <w:r>
        <w:t>Estado</w:t>
      </w:r>
      <w:r>
        <w:rPr>
          <w:spacing w:val="-15"/>
        </w:rPr>
        <w:t xml:space="preserve"> </w:t>
      </w:r>
      <w:r>
        <w:t>mexicano</w:t>
      </w:r>
      <w:r>
        <w:rPr>
          <w:spacing w:val="-12"/>
        </w:rPr>
        <w:t xml:space="preserve"> </w:t>
      </w:r>
      <w:r>
        <w:t>sea</w:t>
      </w:r>
      <w:r>
        <w:rPr>
          <w:spacing w:val="-11"/>
        </w:rPr>
        <w:t xml:space="preserve"> </w:t>
      </w:r>
      <w:r>
        <w:t>parte,</w:t>
      </w:r>
      <w:r>
        <w:rPr>
          <w:spacing w:val="-11"/>
        </w:rPr>
        <w:t xml:space="preserve"> </w:t>
      </w:r>
      <w:r>
        <w:t>así</w:t>
      </w:r>
      <w:r>
        <w:rPr>
          <w:spacing w:val="-9"/>
        </w:rPr>
        <w:t xml:space="preserve"> </w:t>
      </w:r>
      <w:r>
        <w:t>como en</w:t>
      </w:r>
      <w:r>
        <w:rPr>
          <w:spacing w:val="-3"/>
        </w:rPr>
        <w:t xml:space="preserve"> </w:t>
      </w:r>
      <w:r>
        <w:t>las</w:t>
      </w:r>
      <w:r>
        <w:rPr>
          <w:spacing w:val="-3"/>
        </w:rPr>
        <w:t xml:space="preserve"> </w:t>
      </w:r>
      <w:r>
        <w:t>resoluciones</w:t>
      </w:r>
      <w:r>
        <w:rPr>
          <w:spacing w:val="-3"/>
        </w:rPr>
        <w:t xml:space="preserve"> </w:t>
      </w:r>
      <w:r>
        <w:t>y</w:t>
      </w:r>
      <w:r>
        <w:rPr>
          <w:spacing w:val="-5"/>
        </w:rPr>
        <w:t xml:space="preserve"> </w:t>
      </w:r>
      <w:r>
        <w:t>sentencias</w:t>
      </w:r>
      <w:r>
        <w:rPr>
          <w:spacing w:val="-3"/>
        </w:rPr>
        <w:t xml:space="preserve"> </w:t>
      </w:r>
      <w:r>
        <w:t>vinculantes</w:t>
      </w:r>
      <w:r>
        <w:rPr>
          <w:spacing w:val="-5"/>
        </w:rPr>
        <w:t xml:space="preserve"> </w:t>
      </w:r>
      <w:r>
        <w:t>que</w:t>
      </w:r>
      <w:r>
        <w:rPr>
          <w:spacing w:val="-4"/>
        </w:rPr>
        <w:t xml:space="preserve"> </w:t>
      </w:r>
      <w:r>
        <w:t>emitan</w:t>
      </w:r>
      <w:r>
        <w:rPr>
          <w:spacing w:val="-5"/>
        </w:rPr>
        <w:t xml:space="preserve"> </w:t>
      </w:r>
      <w:r>
        <w:t>el</w:t>
      </w:r>
      <w:r>
        <w:rPr>
          <w:spacing w:val="-4"/>
        </w:rPr>
        <w:t xml:space="preserve"> </w:t>
      </w:r>
      <w:r>
        <w:t>Instituto,</w:t>
      </w:r>
      <w:r>
        <w:rPr>
          <w:spacing w:val="-4"/>
        </w:rPr>
        <w:t xml:space="preserve"> </w:t>
      </w:r>
      <w:r>
        <w:t>los</w:t>
      </w:r>
      <w:r>
        <w:rPr>
          <w:spacing w:val="-3"/>
        </w:rPr>
        <w:t xml:space="preserve"> </w:t>
      </w:r>
      <w:r>
        <w:t>órganos</w:t>
      </w:r>
      <w:r>
        <w:rPr>
          <w:spacing w:val="-3"/>
        </w:rPr>
        <w:t xml:space="preserve"> </w:t>
      </w:r>
      <w:r>
        <w:t>nacionales</w:t>
      </w:r>
      <w:r>
        <w:rPr>
          <w:spacing w:val="-2"/>
        </w:rPr>
        <w:t xml:space="preserve"> </w:t>
      </w:r>
      <w:r>
        <w:t>e internacionales</w:t>
      </w:r>
      <w:r>
        <w:rPr>
          <w:spacing w:val="-8"/>
        </w:rPr>
        <w:t xml:space="preserve"> </w:t>
      </w:r>
      <w:r>
        <w:t>especializados,</w:t>
      </w:r>
      <w:r>
        <w:rPr>
          <w:spacing w:val="-10"/>
        </w:rPr>
        <w:t xml:space="preserve"> </w:t>
      </w:r>
      <w:r>
        <w:t>favoreciendo</w:t>
      </w:r>
      <w:r>
        <w:rPr>
          <w:spacing w:val="-12"/>
        </w:rPr>
        <w:t xml:space="preserve"> </w:t>
      </w:r>
      <w:r>
        <w:t>en</w:t>
      </w:r>
      <w:r>
        <w:rPr>
          <w:spacing w:val="-11"/>
        </w:rPr>
        <w:t xml:space="preserve"> </w:t>
      </w:r>
      <w:r>
        <w:t>todo</w:t>
      </w:r>
      <w:r>
        <w:rPr>
          <w:spacing w:val="-7"/>
        </w:rPr>
        <w:t xml:space="preserve"> </w:t>
      </w:r>
      <w:r>
        <w:t>tiempo</w:t>
      </w:r>
      <w:r>
        <w:rPr>
          <w:spacing w:val="-12"/>
        </w:rPr>
        <w:t xml:space="preserve"> </w:t>
      </w:r>
      <w:r>
        <w:t>a</w:t>
      </w:r>
      <w:r>
        <w:rPr>
          <w:spacing w:val="-9"/>
        </w:rPr>
        <w:t xml:space="preserve"> </w:t>
      </w:r>
      <w:r>
        <w:t>las</w:t>
      </w:r>
      <w:r>
        <w:rPr>
          <w:spacing w:val="-10"/>
        </w:rPr>
        <w:t xml:space="preserve"> </w:t>
      </w:r>
      <w:r>
        <w:t>personas</w:t>
      </w:r>
      <w:r>
        <w:rPr>
          <w:spacing w:val="-8"/>
        </w:rPr>
        <w:t xml:space="preserve"> </w:t>
      </w:r>
      <w:r>
        <w:t>la</w:t>
      </w:r>
      <w:r>
        <w:rPr>
          <w:spacing w:val="-11"/>
        </w:rPr>
        <w:t xml:space="preserve"> </w:t>
      </w:r>
      <w:r>
        <w:t>protección</w:t>
      </w:r>
      <w:r>
        <w:rPr>
          <w:spacing w:val="-11"/>
        </w:rPr>
        <w:t xml:space="preserve"> </w:t>
      </w:r>
      <w:r>
        <w:t>más amplia.</w:t>
      </w: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spacing w:before="7"/>
        <w:rPr>
          <w:sz w:val="25"/>
        </w:rPr>
      </w:pPr>
    </w:p>
    <w:p w:rsidR="00A771B0" w:rsidRDefault="00C75BA9">
      <w:pPr>
        <w:pStyle w:val="Textoindependiente"/>
        <w:ind w:left="582" w:right="119"/>
        <w:jc w:val="both"/>
      </w:pPr>
      <w:r>
        <w:rPr>
          <w:b/>
        </w:rPr>
        <w:t xml:space="preserve">Artículo 4. </w:t>
      </w:r>
      <w:r>
        <w:t>Para el caso de la interpretación, se podrá tomar en cuenta los criterios, determinaciones y opiniones del Instituto, de los organismos nacionales e internacionales,</w:t>
      </w:r>
      <w:r>
        <w:rPr>
          <w:spacing w:val="-35"/>
        </w:rPr>
        <w:t xml:space="preserve"> </w:t>
      </w:r>
      <w:r>
        <w:t>en materia de</w:t>
      </w:r>
      <w:r>
        <w:rPr>
          <w:spacing w:val="-3"/>
        </w:rPr>
        <w:t xml:space="preserve"> </w:t>
      </w:r>
      <w:r>
        <w:t>transparencia.</w:t>
      </w:r>
    </w:p>
    <w:p w:rsidR="00A771B0" w:rsidRDefault="00C75BA9">
      <w:pPr>
        <w:pStyle w:val="Textoindependiente"/>
        <w:spacing w:before="100" w:line="276" w:lineRule="auto"/>
        <w:ind w:left="582" w:right="118"/>
        <w:jc w:val="both"/>
      </w:pPr>
      <w:r>
        <w:t xml:space="preserve">Conforme al principio de máxima publicidad y en caso de duda </w:t>
      </w:r>
      <w:r>
        <w:t>razonable entre la publicidad y la reserva de la información, el sujeto obligado deberá favorecer el principio de máxima publicidad de la misma, o bien, siempre que sea posible, elaborará versiones públicas de los documentos que contengan información clasi</w:t>
      </w:r>
      <w:r>
        <w:t>ficada como reservada o que sea confidencial.</w:t>
      </w:r>
    </w:p>
    <w:p w:rsidR="00A771B0" w:rsidRDefault="00A771B0">
      <w:pPr>
        <w:pStyle w:val="Textoindependiente"/>
        <w:rPr>
          <w:sz w:val="24"/>
        </w:rPr>
      </w:pPr>
    </w:p>
    <w:p w:rsidR="00A771B0" w:rsidRDefault="00A771B0">
      <w:pPr>
        <w:pStyle w:val="Textoindependiente"/>
        <w:rPr>
          <w:sz w:val="24"/>
        </w:rPr>
      </w:pPr>
    </w:p>
    <w:p w:rsidR="00A771B0" w:rsidRDefault="00C75BA9">
      <w:pPr>
        <w:pStyle w:val="Textoindependiente"/>
        <w:spacing w:before="140" w:line="276" w:lineRule="auto"/>
        <w:ind w:left="582" w:right="121"/>
        <w:jc w:val="both"/>
      </w:pPr>
      <w:r>
        <w:t>En caso de duda razonable entre la publicidad y confidencialidad de los datos personales, el sujeto obligado deberá resolver al bien jurídico de mayor valor, atendiendo a razones de interés público establecid</w:t>
      </w:r>
      <w:r>
        <w:t>as en la presente Ley.</w:t>
      </w:r>
    </w:p>
    <w:p w:rsidR="00A771B0" w:rsidRDefault="00A771B0">
      <w:pPr>
        <w:pStyle w:val="Textoindependiente"/>
        <w:rPr>
          <w:sz w:val="24"/>
        </w:rPr>
      </w:pPr>
    </w:p>
    <w:p w:rsidR="00A771B0" w:rsidRDefault="00A771B0">
      <w:pPr>
        <w:pStyle w:val="Textoindependiente"/>
        <w:rPr>
          <w:sz w:val="24"/>
        </w:rPr>
      </w:pPr>
    </w:p>
    <w:p w:rsidR="00A771B0" w:rsidRDefault="00C75BA9">
      <w:pPr>
        <w:spacing w:before="140"/>
        <w:ind w:left="582"/>
        <w:jc w:val="both"/>
      </w:pPr>
      <w:r>
        <w:rPr>
          <w:b/>
        </w:rPr>
        <w:t xml:space="preserve">Artículo 5. </w:t>
      </w:r>
      <w:r>
        <w:t>Para cumplir con su objeto, esta ley:</w:t>
      </w:r>
    </w:p>
    <w:p w:rsidR="00A771B0" w:rsidRDefault="00A771B0">
      <w:pPr>
        <w:pStyle w:val="Textoindependiente"/>
        <w:rPr>
          <w:sz w:val="24"/>
        </w:rPr>
      </w:pPr>
    </w:p>
    <w:p w:rsidR="00A771B0" w:rsidRDefault="00A771B0">
      <w:pPr>
        <w:pStyle w:val="Textoindependiente"/>
        <w:rPr>
          <w:sz w:val="24"/>
        </w:rPr>
      </w:pPr>
    </w:p>
    <w:p w:rsidR="00A771B0" w:rsidRDefault="00C75BA9">
      <w:pPr>
        <w:pStyle w:val="Prrafodelista"/>
        <w:numPr>
          <w:ilvl w:val="0"/>
          <w:numId w:val="45"/>
        </w:numPr>
        <w:tabs>
          <w:tab w:val="left" w:pos="1433"/>
          <w:tab w:val="left" w:pos="1434"/>
        </w:tabs>
        <w:spacing w:before="174" w:line="280" w:lineRule="auto"/>
        <w:ind w:right="119"/>
      </w:pPr>
      <w:r>
        <w:t>Contribuirá</w:t>
      </w:r>
      <w:r>
        <w:rPr>
          <w:spacing w:val="-6"/>
        </w:rPr>
        <w:t xml:space="preserve"> </w:t>
      </w:r>
      <w:r>
        <w:t>a</w:t>
      </w:r>
      <w:r>
        <w:rPr>
          <w:spacing w:val="-5"/>
        </w:rPr>
        <w:t xml:space="preserve"> </w:t>
      </w:r>
      <w:r>
        <w:t>la</w:t>
      </w:r>
      <w:r>
        <w:rPr>
          <w:spacing w:val="-5"/>
        </w:rPr>
        <w:t xml:space="preserve"> </w:t>
      </w:r>
      <w:r>
        <w:t>consolidación</w:t>
      </w:r>
      <w:r>
        <w:rPr>
          <w:spacing w:val="-7"/>
        </w:rPr>
        <w:t xml:space="preserve"> </w:t>
      </w:r>
      <w:r>
        <w:t>de</w:t>
      </w:r>
      <w:r>
        <w:rPr>
          <w:spacing w:val="-6"/>
        </w:rPr>
        <w:t xml:space="preserve"> </w:t>
      </w:r>
      <w:r>
        <w:t>la</w:t>
      </w:r>
      <w:r>
        <w:rPr>
          <w:spacing w:val="-5"/>
        </w:rPr>
        <w:t xml:space="preserve"> </w:t>
      </w:r>
      <w:r>
        <w:t>democracia,</w:t>
      </w:r>
      <w:r>
        <w:rPr>
          <w:spacing w:val="-8"/>
        </w:rPr>
        <w:t xml:space="preserve"> </w:t>
      </w:r>
      <w:r>
        <w:t>mediante</w:t>
      </w:r>
      <w:r>
        <w:rPr>
          <w:spacing w:val="-5"/>
        </w:rPr>
        <w:t xml:space="preserve"> </w:t>
      </w:r>
      <w:r>
        <w:t>el</w:t>
      </w:r>
      <w:r>
        <w:rPr>
          <w:spacing w:val="-6"/>
        </w:rPr>
        <w:t xml:space="preserve"> </w:t>
      </w:r>
      <w:r>
        <w:t>ejercicio</w:t>
      </w:r>
      <w:r>
        <w:rPr>
          <w:spacing w:val="-6"/>
        </w:rPr>
        <w:t xml:space="preserve"> </w:t>
      </w:r>
      <w:r>
        <w:t>del</w:t>
      </w:r>
      <w:r>
        <w:rPr>
          <w:spacing w:val="-2"/>
        </w:rPr>
        <w:t xml:space="preserve"> </w:t>
      </w:r>
      <w:r>
        <w:t>derecho</w:t>
      </w:r>
      <w:r>
        <w:rPr>
          <w:spacing w:val="-5"/>
        </w:rPr>
        <w:t xml:space="preserve"> </w:t>
      </w:r>
      <w:r>
        <w:t>de acceso a la información</w:t>
      </w:r>
      <w:r>
        <w:rPr>
          <w:spacing w:val="-5"/>
        </w:rPr>
        <w:t xml:space="preserve"> </w:t>
      </w:r>
      <w:r>
        <w:t>pública;</w:t>
      </w:r>
    </w:p>
    <w:p w:rsidR="00A771B0" w:rsidRDefault="00A771B0">
      <w:pPr>
        <w:spacing w:line="280" w:lineRule="auto"/>
        <w:sectPr w:rsidR="00A771B0">
          <w:pgSz w:w="12240" w:h="15840"/>
          <w:pgMar w:top="1760" w:right="1340" w:bottom="280" w:left="1120" w:header="758" w:footer="0" w:gutter="0"/>
          <w:cols w:space="720"/>
        </w:sectPr>
      </w:pPr>
    </w:p>
    <w:p w:rsidR="00A771B0" w:rsidRDefault="00A771B0">
      <w:pPr>
        <w:pStyle w:val="Textoindependiente"/>
        <w:rPr>
          <w:sz w:val="20"/>
        </w:rPr>
      </w:pPr>
    </w:p>
    <w:p w:rsidR="00A771B0" w:rsidRDefault="00A771B0">
      <w:pPr>
        <w:pStyle w:val="Textoindependiente"/>
        <w:rPr>
          <w:sz w:val="20"/>
        </w:rPr>
      </w:pPr>
    </w:p>
    <w:p w:rsidR="00A771B0" w:rsidRDefault="00A771B0">
      <w:pPr>
        <w:pStyle w:val="Textoindependiente"/>
        <w:spacing w:before="7"/>
        <w:rPr>
          <w:sz w:val="23"/>
        </w:rPr>
      </w:pPr>
    </w:p>
    <w:p w:rsidR="00A771B0" w:rsidRDefault="00C75BA9">
      <w:pPr>
        <w:pStyle w:val="Prrafodelista"/>
        <w:numPr>
          <w:ilvl w:val="0"/>
          <w:numId w:val="45"/>
        </w:numPr>
        <w:tabs>
          <w:tab w:val="left" w:pos="1433"/>
          <w:tab w:val="left" w:pos="1434"/>
        </w:tabs>
        <w:spacing w:before="93" w:line="278" w:lineRule="auto"/>
        <w:ind w:right="125"/>
        <w:jc w:val="both"/>
      </w:pPr>
      <w:r>
        <w:t>Establecerá los mecanismos necesarios para que toda persona tenga acceso a la información</w:t>
      </w:r>
      <w:r>
        <w:rPr>
          <w:spacing w:val="-3"/>
        </w:rPr>
        <w:t xml:space="preserve"> </w:t>
      </w:r>
      <w:r>
        <w:t>pública;</w:t>
      </w:r>
    </w:p>
    <w:p w:rsidR="00A771B0" w:rsidRDefault="00A771B0">
      <w:pPr>
        <w:pStyle w:val="Textoindependiente"/>
        <w:rPr>
          <w:sz w:val="24"/>
        </w:rPr>
      </w:pPr>
    </w:p>
    <w:p w:rsidR="00A771B0" w:rsidRDefault="00A771B0">
      <w:pPr>
        <w:pStyle w:val="Textoindependiente"/>
        <w:spacing w:before="7"/>
        <w:rPr>
          <w:sz w:val="35"/>
        </w:rPr>
      </w:pPr>
    </w:p>
    <w:p w:rsidR="00A771B0" w:rsidRDefault="00C75BA9">
      <w:pPr>
        <w:pStyle w:val="Prrafodelista"/>
        <w:numPr>
          <w:ilvl w:val="0"/>
          <w:numId w:val="45"/>
        </w:numPr>
        <w:tabs>
          <w:tab w:val="left" w:pos="1434"/>
        </w:tabs>
        <w:spacing w:line="280" w:lineRule="auto"/>
        <w:ind w:right="124"/>
        <w:jc w:val="both"/>
      </w:pPr>
      <w:r>
        <w:t>Promoverá que todo sujeto obligado transparente la gestión pública, mediante la difusión de la información que</w:t>
      </w:r>
      <w:r>
        <w:rPr>
          <w:spacing w:val="-1"/>
        </w:rPr>
        <w:t xml:space="preserve"> </w:t>
      </w:r>
      <w:r>
        <w:t>generen;</w:t>
      </w:r>
    </w:p>
    <w:p w:rsidR="00A771B0" w:rsidRDefault="00C75BA9">
      <w:pPr>
        <w:pStyle w:val="Prrafodelista"/>
        <w:numPr>
          <w:ilvl w:val="0"/>
          <w:numId w:val="45"/>
        </w:numPr>
        <w:tabs>
          <w:tab w:val="left" w:pos="1434"/>
        </w:tabs>
        <w:spacing w:before="190" w:line="278" w:lineRule="auto"/>
        <w:ind w:right="119"/>
        <w:jc w:val="both"/>
      </w:pPr>
      <w:r>
        <w:t>Promoverá la cultura de transparencia y rendición de cuentas en la sociedad y en el ámbito de la función</w:t>
      </w:r>
      <w:r>
        <w:rPr>
          <w:spacing w:val="-5"/>
        </w:rPr>
        <w:t xml:space="preserve"> </w:t>
      </w:r>
      <w:r>
        <w:t>pública;</w:t>
      </w:r>
    </w:p>
    <w:p w:rsidR="00A771B0" w:rsidRDefault="00C75BA9">
      <w:pPr>
        <w:pStyle w:val="Prrafodelista"/>
        <w:numPr>
          <w:ilvl w:val="0"/>
          <w:numId w:val="45"/>
        </w:numPr>
        <w:tabs>
          <w:tab w:val="left" w:pos="1433"/>
          <w:tab w:val="left" w:pos="1434"/>
        </w:tabs>
        <w:spacing w:before="196" w:line="278" w:lineRule="auto"/>
        <w:ind w:right="126"/>
        <w:jc w:val="both"/>
      </w:pPr>
      <w:r>
        <w:t>Garantizará la debida gestión, administración, conservación y preservación de los archivos y la documentación en poder de los sujetos obligados,</w:t>
      </w:r>
      <w:r>
        <w:rPr>
          <w:spacing w:val="-6"/>
        </w:rPr>
        <w:t xml:space="preserve"> </w:t>
      </w:r>
      <w:r>
        <w:t>y</w:t>
      </w:r>
    </w:p>
    <w:p w:rsidR="00A771B0" w:rsidRDefault="00C75BA9">
      <w:pPr>
        <w:pStyle w:val="Prrafodelista"/>
        <w:numPr>
          <w:ilvl w:val="0"/>
          <w:numId w:val="45"/>
        </w:numPr>
        <w:tabs>
          <w:tab w:val="left" w:pos="1434"/>
        </w:tabs>
        <w:spacing w:before="196" w:line="276" w:lineRule="auto"/>
        <w:ind w:right="120"/>
        <w:jc w:val="both"/>
      </w:pPr>
      <w:r>
        <w:t>Garantizará la protección de los datos personales en poder de los sujetos</w:t>
      </w:r>
      <w:r>
        <w:rPr>
          <w:spacing w:val="-43"/>
        </w:rPr>
        <w:t xml:space="preserve"> </w:t>
      </w:r>
      <w:r>
        <w:t xml:space="preserve">obligados, los derechos de acceso, </w:t>
      </w:r>
      <w:r>
        <w:t>rectificación, cancelación y oposición, mediante procedimientos sencillos y expeditos; y deberá de interpretarse conforme al</w:t>
      </w:r>
      <w:r>
        <w:rPr>
          <w:spacing w:val="-44"/>
        </w:rPr>
        <w:t xml:space="preserve"> </w:t>
      </w:r>
      <w:r>
        <w:t xml:space="preserve">principio </w:t>
      </w:r>
      <w:r>
        <w:rPr>
          <w:i/>
        </w:rPr>
        <w:t xml:space="preserve">pro persona </w:t>
      </w:r>
      <w:r>
        <w:t>y las bases y principios establecidos en la Constitución Política de los Estados Unidos Mexicanos, los instru</w:t>
      </w:r>
      <w:r>
        <w:t>mentos jurídicos internacionales ratificados</w:t>
      </w:r>
      <w:r>
        <w:rPr>
          <w:spacing w:val="-44"/>
        </w:rPr>
        <w:t xml:space="preserve"> </w:t>
      </w:r>
      <w:r>
        <w:t>por nuestro país, la Ley General, Ley Federal y los lineamientos que de esta se derive, la</w:t>
      </w:r>
      <w:r>
        <w:rPr>
          <w:spacing w:val="-4"/>
        </w:rPr>
        <w:t xml:space="preserve"> </w:t>
      </w:r>
      <w:r>
        <w:t>Constitución</w:t>
      </w:r>
      <w:r>
        <w:rPr>
          <w:spacing w:val="-2"/>
        </w:rPr>
        <w:t xml:space="preserve"> </w:t>
      </w:r>
      <w:r>
        <w:t>Política</w:t>
      </w:r>
      <w:r>
        <w:rPr>
          <w:spacing w:val="-6"/>
        </w:rPr>
        <w:t xml:space="preserve"> </w:t>
      </w:r>
      <w:r>
        <w:t>del</w:t>
      </w:r>
      <w:r>
        <w:rPr>
          <w:spacing w:val="-4"/>
        </w:rPr>
        <w:t xml:space="preserve"> </w:t>
      </w:r>
      <w:r>
        <w:t>Estado</w:t>
      </w:r>
      <w:r>
        <w:rPr>
          <w:spacing w:val="-6"/>
        </w:rPr>
        <w:t xml:space="preserve"> </w:t>
      </w:r>
      <w:r>
        <w:t>Libre</w:t>
      </w:r>
      <w:r>
        <w:rPr>
          <w:spacing w:val="-7"/>
        </w:rPr>
        <w:t xml:space="preserve"> </w:t>
      </w:r>
      <w:r>
        <w:t>y</w:t>
      </w:r>
      <w:r>
        <w:rPr>
          <w:spacing w:val="-5"/>
        </w:rPr>
        <w:t xml:space="preserve"> </w:t>
      </w:r>
      <w:r>
        <w:t>Soberano</w:t>
      </w:r>
      <w:r>
        <w:rPr>
          <w:spacing w:val="-4"/>
        </w:rPr>
        <w:t xml:space="preserve"> </w:t>
      </w:r>
      <w:r>
        <w:t>de</w:t>
      </w:r>
      <w:r>
        <w:rPr>
          <w:spacing w:val="-8"/>
        </w:rPr>
        <w:t xml:space="preserve"> </w:t>
      </w:r>
      <w:r>
        <w:t>Oaxaca,</w:t>
      </w:r>
      <w:r>
        <w:rPr>
          <w:spacing w:val="-5"/>
        </w:rPr>
        <w:t xml:space="preserve"> </w:t>
      </w:r>
      <w:r>
        <w:t>esta</w:t>
      </w:r>
      <w:r>
        <w:rPr>
          <w:spacing w:val="-5"/>
        </w:rPr>
        <w:t xml:space="preserve"> </w:t>
      </w:r>
      <w:r>
        <w:t>Ley,</w:t>
      </w:r>
      <w:r>
        <w:rPr>
          <w:spacing w:val="-6"/>
        </w:rPr>
        <w:t xml:space="preserve"> </w:t>
      </w:r>
      <w:r>
        <w:t>las</w:t>
      </w:r>
      <w:r>
        <w:rPr>
          <w:spacing w:val="-4"/>
        </w:rPr>
        <w:t xml:space="preserve"> </w:t>
      </w:r>
      <w:r>
        <w:t xml:space="preserve">demás leyes de la materia y lineamientos que </w:t>
      </w:r>
      <w:r>
        <w:t>de estas se</w:t>
      </w:r>
      <w:r>
        <w:rPr>
          <w:spacing w:val="-7"/>
        </w:rPr>
        <w:t xml:space="preserve"> </w:t>
      </w:r>
      <w:r>
        <w:t>deriven.</w:t>
      </w:r>
    </w:p>
    <w:p w:rsidR="00A771B0" w:rsidRDefault="00A771B0">
      <w:pPr>
        <w:pStyle w:val="Textoindependiente"/>
        <w:rPr>
          <w:sz w:val="24"/>
        </w:rPr>
      </w:pPr>
    </w:p>
    <w:p w:rsidR="00A771B0" w:rsidRDefault="00A771B0">
      <w:pPr>
        <w:pStyle w:val="Textoindependiente"/>
        <w:rPr>
          <w:sz w:val="24"/>
        </w:rPr>
      </w:pPr>
    </w:p>
    <w:p w:rsidR="00A771B0" w:rsidRDefault="00C75BA9">
      <w:pPr>
        <w:pStyle w:val="Ttulo1"/>
        <w:spacing w:before="138"/>
        <w:ind w:left="3493" w:right="3015" w:firstLine="969"/>
        <w:jc w:val="left"/>
      </w:pPr>
      <w:r>
        <w:t>CAPÍTULO II CATÁLOGO DE DEFINICIONES</w:t>
      </w:r>
    </w:p>
    <w:p w:rsidR="00A771B0" w:rsidRDefault="00A771B0">
      <w:pPr>
        <w:pStyle w:val="Textoindependiente"/>
        <w:rPr>
          <w:b/>
          <w:sz w:val="24"/>
        </w:rPr>
      </w:pPr>
    </w:p>
    <w:p w:rsidR="00A771B0" w:rsidRDefault="00A771B0">
      <w:pPr>
        <w:pStyle w:val="Textoindependiente"/>
        <w:spacing w:before="9"/>
        <w:rPr>
          <w:b/>
          <w:sz w:val="18"/>
        </w:rPr>
      </w:pPr>
    </w:p>
    <w:p w:rsidR="00A771B0" w:rsidRDefault="00C75BA9">
      <w:pPr>
        <w:pStyle w:val="Textoindependiente"/>
        <w:spacing w:line="278" w:lineRule="auto"/>
        <w:ind w:left="582" w:right="30"/>
      </w:pPr>
      <w:r>
        <w:rPr>
          <w:b/>
        </w:rPr>
        <w:t xml:space="preserve">Artículo 6. </w:t>
      </w:r>
      <w:r>
        <w:t>Además de las definiciones contenidas en el artículo 3 de la Ley General de Transparencia y Acceso a la Información Pública, para efectos de esta Ley, se entenderá por:</w:t>
      </w:r>
    </w:p>
    <w:p w:rsidR="00A771B0" w:rsidRDefault="00A771B0">
      <w:pPr>
        <w:pStyle w:val="Textoindependiente"/>
        <w:rPr>
          <w:sz w:val="24"/>
        </w:rPr>
      </w:pPr>
    </w:p>
    <w:p w:rsidR="00A771B0" w:rsidRDefault="00A771B0">
      <w:pPr>
        <w:pStyle w:val="Textoindependiente"/>
        <w:spacing w:before="7"/>
        <w:rPr>
          <w:sz w:val="35"/>
        </w:rPr>
      </w:pPr>
    </w:p>
    <w:p w:rsidR="00A771B0" w:rsidRDefault="00C75BA9">
      <w:pPr>
        <w:pStyle w:val="Prrafodelista"/>
        <w:numPr>
          <w:ilvl w:val="1"/>
          <w:numId w:val="45"/>
        </w:numPr>
        <w:tabs>
          <w:tab w:val="left" w:pos="1661"/>
          <w:tab w:val="left" w:pos="1662"/>
        </w:tabs>
        <w:ind w:right="119"/>
        <w:jc w:val="both"/>
      </w:pPr>
      <w:r>
        <w:rPr>
          <w:b/>
        </w:rPr>
        <w:t>Acceso a la</w:t>
      </w:r>
      <w:r>
        <w:rPr>
          <w:b/>
        </w:rPr>
        <w:t xml:space="preserve"> Información: </w:t>
      </w:r>
      <w:r>
        <w:t>El derecho humano que tiene toda persona para acceder a la información generada, administrada o en poder de los sujetos obligados, en los términos de la presente</w:t>
      </w:r>
      <w:r>
        <w:rPr>
          <w:spacing w:val="-1"/>
        </w:rPr>
        <w:t xml:space="preserve"> </w:t>
      </w:r>
      <w:r>
        <w:t>Ley;</w:t>
      </w:r>
    </w:p>
    <w:p w:rsidR="00A771B0" w:rsidRDefault="00A771B0">
      <w:pPr>
        <w:pStyle w:val="Textoindependiente"/>
        <w:spacing w:before="5"/>
        <w:rPr>
          <w:sz w:val="25"/>
        </w:rPr>
      </w:pPr>
    </w:p>
    <w:p w:rsidR="00A771B0" w:rsidRDefault="00C75BA9">
      <w:pPr>
        <w:pStyle w:val="Prrafodelista"/>
        <w:numPr>
          <w:ilvl w:val="1"/>
          <w:numId w:val="45"/>
        </w:numPr>
        <w:tabs>
          <w:tab w:val="left" w:pos="1661"/>
          <w:tab w:val="left" w:pos="1662"/>
        </w:tabs>
        <w:ind w:right="119" w:hanging="903"/>
        <w:jc w:val="both"/>
      </w:pPr>
      <w:r>
        <w:rPr>
          <w:b/>
        </w:rPr>
        <w:t xml:space="preserve">Ajustes razonables: </w:t>
      </w:r>
      <w:r>
        <w:t>Modificaciones y adaptaciones necesarias y adecuadas</w:t>
      </w:r>
      <w:r>
        <w:rPr>
          <w:spacing w:val="-22"/>
        </w:rPr>
        <w:t xml:space="preserve"> </w:t>
      </w:r>
      <w:r>
        <w:t>que no impongan una carga desproporcionada o indebida, cuando se requieran en un caso</w:t>
      </w:r>
      <w:r>
        <w:rPr>
          <w:spacing w:val="-16"/>
        </w:rPr>
        <w:t xml:space="preserve"> </w:t>
      </w:r>
      <w:r>
        <w:t>particular,</w:t>
      </w:r>
      <w:r>
        <w:rPr>
          <w:spacing w:val="-14"/>
        </w:rPr>
        <w:t xml:space="preserve"> </w:t>
      </w:r>
      <w:r>
        <w:t>para</w:t>
      </w:r>
      <w:r>
        <w:rPr>
          <w:spacing w:val="-16"/>
        </w:rPr>
        <w:t xml:space="preserve"> </w:t>
      </w:r>
      <w:r>
        <w:t>garantizar</w:t>
      </w:r>
      <w:r>
        <w:rPr>
          <w:spacing w:val="-16"/>
        </w:rPr>
        <w:t xml:space="preserve"> </w:t>
      </w:r>
      <w:r>
        <w:t>a</w:t>
      </w:r>
      <w:r>
        <w:rPr>
          <w:spacing w:val="-15"/>
        </w:rPr>
        <w:t xml:space="preserve"> </w:t>
      </w:r>
      <w:r>
        <w:t>las</w:t>
      </w:r>
      <w:r>
        <w:rPr>
          <w:spacing w:val="-18"/>
        </w:rPr>
        <w:t xml:space="preserve"> </w:t>
      </w:r>
      <w:r>
        <w:t>personas</w:t>
      </w:r>
      <w:r>
        <w:rPr>
          <w:spacing w:val="-16"/>
        </w:rPr>
        <w:t xml:space="preserve"> </w:t>
      </w:r>
      <w:r>
        <w:t>con</w:t>
      </w:r>
      <w:r>
        <w:rPr>
          <w:spacing w:val="-20"/>
        </w:rPr>
        <w:t xml:space="preserve"> </w:t>
      </w:r>
      <w:r>
        <w:t>discapacidad</w:t>
      </w:r>
      <w:r>
        <w:rPr>
          <w:spacing w:val="-15"/>
        </w:rPr>
        <w:t xml:space="preserve"> </w:t>
      </w:r>
      <w:r>
        <w:t>el</w:t>
      </w:r>
      <w:r>
        <w:rPr>
          <w:spacing w:val="-17"/>
        </w:rPr>
        <w:t xml:space="preserve"> </w:t>
      </w:r>
      <w:r>
        <w:t>goce</w:t>
      </w:r>
      <w:r>
        <w:rPr>
          <w:spacing w:val="-18"/>
        </w:rPr>
        <w:t xml:space="preserve"> </w:t>
      </w:r>
      <w:r>
        <w:t>o</w:t>
      </w:r>
      <w:r>
        <w:rPr>
          <w:spacing w:val="-15"/>
        </w:rPr>
        <w:t xml:space="preserve"> </w:t>
      </w:r>
      <w:r>
        <w:t>ejercicio, en igualdad de condiciones de los derechos</w:t>
      </w:r>
      <w:r>
        <w:rPr>
          <w:spacing w:val="-6"/>
        </w:rPr>
        <w:t xml:space="preserve"> </w:t>
      </w:r>
      <w:r>
        <w:t>humanos;</w:t>
      </w:r>
    </w:p>
    <w:p w:rsidR="00A771B0" w:rsidRDefault="00A771B0">
      <w:pPr>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1"/>
          <w:numId w:val="45"/>
        </w:numPr>
        <w:tabs>
          <w:tab w:val="left" w:pos="1661"/>
          <w:tab w:val="left" w:pos="1662"/>
        </w:tabs>
        <w:spacing w:before="94"/>
        <w:ind w:right="119" w:hanging="965"/>
        <w:jc w:val="both"/>
      </w:pPr>
      <w:r>
        <w:rPr>
          <w:b/>
        </w:rPr>
        <w:t>Clasificación</w:t>
      </w:r>
      <w:r>
        <w:rPr>
          <w:b/>
          <w:spacing w:val="-11"/>
        </w:rPr>
        <w:t xml:space="preserve"> </w:t>
      </w:r>
      <w:r>
        <w:rPr>
          <w:b/>
        </w:rPr>
        <w:t>de</w:t>
      </w:r>
      <w:r>
        <w:rPr>
          <w:b/>
          <w:spacing w:val="-11"/>
        </w:rPr>
        <w:t xml:space="preserve"> </w:t>
      </w:r>
      <w:r>
        <w:rPr>
          <w:b/>
        </w:rPr>
        <w:t>la</w:t>
      </w:r>
      <w:r>
        <w:rPr>
          <w:b/>
          <w:spacing w:val="-13"/>
        </w:rPr>
        <w:t xml:space="preserve"> </w:t>
      </w:r>
      <w:r>
        <w:rPr>
          <w:b/>
        </w:rPr>
        <w:t>información:</w:t>
      </w:r>
      <w:r>
        <w:rPr>
          <w:b/>
          <w:spacing w:val="-5"/>
        </w:rPr>
        <w:t xml:space="preserve"> </w:t>
      </w:r>
      <w:r>
        <w:t>Acto</w:t>
      </w:r>
      <w:r>
        <w:rPr>
          <w:spacing w:val="-8"/>
        </w:rPr>
        <w:t xml:space="preserve"> </w:t>
      </w:r>
      <w:r>
        <w:t>por</w:t>
      </w:r>
      <w:r>
        <w:rPr>
          <w:spacing w:val="-10"/>
        </w:rPr>
        <w:t xml:space="preserve"> </w:t>
      </w:r>
      <w:r>
        <w:t>el</w:t>
      </w:r>
      <w:r>
        <w:rPr>
          <w:spacing w:val="-9"/>
        </w:rPr>
        <w:t xml:space="preserve"> </w:t>
      </w:r>
      <w:r>
        <w:t>cual</w:t>
      </w:r>
      <w:r>
        <w:rPr>
          <w:spacing w:val="-11"/>
        </w:rPr>
        <w:t xml:space="preserve"> </w:t>
      </w:r>
      <w:r>
        <w:t>se</w:t>
      </w:r>
      <w:r>
        <w:rPr>
          <w:spacing w:val="-8"/>
        </w:rPr>
        <w:t xml:space="preserve"> </w:t>
      </w:r>
      <w:r>
        <w:t>determina</w:t>
      </w:r>
      <w:r>
        <w:rPr>
          <w:spacing w:val="-8"/>
        </w:rPr>
        <w:t xml:space="preserve"> </w:t>
      </w:r>
      <w:r>
        <w:t>que</w:t>
      </w:r>
      <w:r>
        <w:rPr>
          <w:spacing w:val="-11"/>
        </w:rPr>
        <w:t xml:space="preserve"> </w:t>
      </w:r>
      <w:r>
        <w:t>la</w:t>
      </w:r>
      <w:r>
        <w:rPr>
          <w:spacing w:val="-8"/>
        </w:rPr>
        <w:t xml:space="preserve"> </w:t>
      </w:r>
      <w:r>
        <w:t>información que posee el sujeto obligado es pública, reservada o confidencial, de acuerdo</w:t>
      </w:r>
      <w:r>
        <w:rPr>
          <w:spacing w:val="-23"/>
        </w:rPr>
        <w:t xml:space="preserve"> </w:t>
      </w:r>
      <w:r>
        <w:t>con lo establecido en los ordenamientos legales de la</w:t>
      </w:r>
      <w:r>
        <w:rPr>
          <w:spacing w:val="-8"/>
        </w:rPr>
        <w:t xml:space="preserve"> </w:t>
      </w:r>
      <w:r>
        <w:t>materia;</w:t>
      </w:r>
    </w:p>
    <w:p w:rsidR="00A771B0" w:rsidRDefault="00A771B0">
      <w:pPr>
        <w:pStyle w:val="Textoindependiente"/>
        <w:spacing w:before="2"/>
        <w:rPr>
          <w:sz w:val="25"/>
        </w:rPr>
      </w:pPr>
    </w:p>
    <w:p w:rsidR="00A771B0" w:rsidRDefault="00C75BA9">
      <w:pPr>
        <w:pStyle w:val="Prrafodelista"/>
        <w:numPr>
          <w:ilvl w:val="1"/>
          <w:numId w:val="45"/>
        </w:numPr>
        <w:tabs>
          <w:tab w:val="left" w:pos="1661"/>
          <w:tab w:val="left" w:pos="1662"/>
        </w:tabs>
        <w:ind w:right="122" w:hanging="989"/>
        <w:jc w:val="both"/>
      </w:pPr>
      <w:r>
        <w:rPr>
          <w:b/>
        </w:rPr>
        <w:t xml:space="preserve">Consejo Consultivo Ciudadano: </w:t>
      </w:r>
      <w:r>
        <w:t>Órgano colegiado de carácter honorífico de consulta y opinión del</w:t>
      </w:r>
      <w:r>
        <w:rPr>
          <w:spacing w:val="-2"/>
        </w:rPr>
        <w:t xml:space="preserve"> </w:t>
      </w:r>
      <w:r>
        <w:t>Instituto;</w:t>
      </w:r>
    </w:p>
    <w:p w:rsidR="00A771B0" w:rsidRDefault="00A771B0">
      <w:pPr>
        <w:pStyle w:val="Textoindependiente"/>
        <w:spacing w:before="3"/>
        <w:rPr>
          <w:sz w:val="25"/>
        </w:rPr>
      </w:pPr>
    </w:p>
    <w:p w:rsidR="00A771B0" w:rsidRDefault="00C75BA9">
      <w:pPr>
        <w:pStyle w:val="Prrafodelista"/>
        <w:numPr>
          <w:ilvl w:val="1"/>
          <w:numId w:val="45"/>
        </w:numPr>
        <w:tabs>
          <w:tab w:val="left" w:pos="1661"/>
          <w:tab w:val="left" w:pos="1662"/>
        </w:tabs>
        <w:ind w:right="119" w:hanging="929"/>
        <w:jc w:val="both"/>
      </w:pPr>
      <w:r>
        <w:rPr>
          <w:b/>
        </w:rPr>
        <w:t xml:space="preserve">Comité de Transparencia: </w:t>
      </w:r>
      <w:r>
        <w:t>Instancia a la que hace referencia el Título Cuarto de la presente</w:t>
      </w:r>
      <w:r>
        <w:rPr>
          <w:spacing w:val="-3"/>
        </w:rPr>
        <w:t xml:space="preserve"> </w:t>
      </w:r>
      <w:r>
        <w:t>Ley;</w:t>
      </w:r>
    </w:p>
    <w:p w:rsidR="00A771B0" w:rsidRDefault="00A771B0">
      <w:pPr>
        <w:pStyle w:val="Textoindependiente"/>
        <w:rPr>
          <w:sz w:val="24"/>
        </w:rPr>
      </w:pPr>
    </w:p>
    <w:p w:rsidR="00A771B0" w:rsidRDefault="00C75BA9">
      <w:pPr>
        <w:pStyle w:val="Prrafodelista"/>
        <w:numPr>
          <w:ilvl w:val="1"/>
          <w:numId w:val="45"/>
        </w:numPr>
        <w:tabs>
          <w:tab w:val="left" w:pos="1661"/>
          <w:tab w:val="left" w:pos="1662"/>
        </w:tabs>
        <w:spacing w:before="215"/>
        <w:ind w:right="122" w:hanging="989"/>
        <w:jc w:val="both"/>
      </w:pPr>
      <w:r>
        <w:rPr>
          <w:b/>
        </w:rPr>
        <w:t xml:space="preserve">Dato abierto: </w:t>
      </w:r>
      <w:r>
        <w:t>Los datos digitales de carácter público que son accesibles en líne</w:t>
      </w:r>
      <w:r>
        <w:t>a que</w:t>
      </w:r>
      <w:r>
        <w:rPr>
          <w:spacing w:val="-11"/>
        </w:rPr>
        <w:t xml:space="preserve"> </w:t>
      </w:r>
      <w:r>
        <w:t>pueden</w:t>
      </w:r>
      <w:r>
        <w:rPr>
          <w:spacing w:val="-12"/>
        </w:rPr>
        <w:t xml:space="preserve"> </w:t>
      </w:r>
      <w:r>
        <w:t>ser</w:t>
      </w:r>
      <w:r>
        <w:rPr>
          <w:spacing w:val="-10"/>
        </w:rPr>
        <w:t xml:space="preserve"> </w:t>
      </w:r>
      <w:r>
        <w:t>usados,</w:t>
      </w:r>
      <w:r>
        <w:rPr>
          <w:spacing w:val="-15"/>
        </w:rPr>
        <w:t xml:space="preserve"> </w:t>
      </w:r>
      <w:r>
        <w:t>reutilizados</w:t>
      </w:r>
      <w:r>
        <w:rPr>
          <w:spacing w:val="-11"/>
        </w:rPr>
        <w:t xml:space="preserve"> </w:t>
      </w:r>
      <w:r>
        <w:t>y</w:t>
      </w:r>
      <w:r>
        <w:rPr>
          <w:spacing w:val="-13"/>
        </w:rPr>
        <w:t xml:space="preserve"> </w:t>
      </w:r>
      <w:r>
        <w:t>redistribuidos</w:t>
      </w:r>
      <w:r>
        <w:rPr>
          <w:spacing w:val="-11"/>
        </w:rPr>
        <w:t xml:space="preserve"> </w:t>
      </w:r>
      <w:r>
        <w:t>por</w:t>
      </w:r>
      <w:r>
        <w:rPr>
          <w:spacing w:val="-11"/>
        </w:rPr>
        <w:t xml:space="preserve"> </w:t>
      </w:r>
      <w:r>
        <w:t>cualquier</w:t>
      </w:r>
      <w:r>
        <w:rPr>
          <w:spacing w:val="-10"/>
        </w:rPr>
        <w:t xml:space="preserve"> </w:t>
      </w:r>
      <w:r>
        <w:t>interesado</w:t>
      </w:r>
      <w:r>
        <w:rPr>
          <w:spacing w:val="-12"/>
        </w:rPr>
        <w:t xml:space="preserve"> </w:t>
      </w:r>
      <w:r>
        <w:t>y</w:t>
      </w:r>
      <w:r>
        <w:rPr>
          <w:spacing w:val="-11"/>
        </w:rPr>
        <w:t xml:space="preserve"> </w:t>
      </w:r>
      <w:r>
        <w:t>que tienen las siguientes</w:t>
      </w:r>
      <w:r>
        <w:rPr>
          <w:spacing w:val="-3"/>
        </w:rPr>
        <w:t xml:space="preserve"> </w:t>
      </w:r>
      <w:r>
        <w:t>características:</w:t>
      </w:r>
    </w:p>
    <w:p w:rsidR="00A771B0" w:rsidRDefault="00A771B0">
      <w:pPr>
        <w:pStyle w:val="Textoindependiente"/>
        <w:spacing w:before="1"/>
      </w:pPr>
    </w:p>
    <w:p w:rsidR="00A771B0" w:rsidRDefault="00C75BA9">
      <w:pPr>
        <w:pStyle w:val="Prrafodelista"/>
        <w:numPr>
          <w:ilvl w:val="2"/>
          <w:numId w:val="45"/>
        </w:numPr>
        <w:tabs>
          <w:tab w:val="left" w:pos="2022"/>
        </w:tabs>
        <w:ind w:right="125"/>
        <w:jc w:val="both"/>
      </w:pPr>
      <w:r>
        <w:rPr>
          <w:b/>
        </w:rPr>
        <w:t>Accesibles</w:t>
      </w:r>
      <w:r>
        <w:t>: Los datos que están disponibles para la gama más amplia de usuarios, para cualquier</w:t>
      </w:r>
      <w:r>
        <w:rPr>
          <w:spacing w:val="-4"/>
        </w:rPr>
        <w:t xml:space="preserve"> </w:t>
      </w:r>
      <w:r>
        <w:t>propósito;</w:t>
      </w:r>
    </w:p>
    <w:p w:rsidR="00A771B0" w:rsidRDefault="00A771B0">
      <w:pPr>
        <w:pStyle w:val="Textoindependiente"/>
        <w:spacing w:before="11"/>
        <w:rPr>
          <w:sz w:val="21"/>
        </w:rPr>
      </w:pPr>
    </w:p>
    <w:p w:rsidR="00A771B0" w:rsidRDefault="00C75BA9">
      <w:pPr>
        <w:pStyle w:val="Prrafodelista"/>
        <w:numPr>
          <w:ilvl w:val="2"/>
          <w:numId w:val="45"/>
        </w:numPr>
        <w:tabs>
          <w:tab w:val="left" w:pos="2022"/>
        </w:tabs>
        <w:ind w:right="125"/>
        <w:jc w:val="both"/>
      </w:pPr>
      <w:r>
        <w:rPr>
          <w:b/>
        </w:rPr>
        <w:t>Integrales</w:t>
      </w:r>
      <w:r>
        <w:t xml:space="preserve">: Contienen </w:t>
      </w:r>
      <w:r>
        <w:t>el tema que describen a detalle y con los metadatos necesarios;</w:t>
      </w:r>
    </w:p>
    <w:p w:rsidR="00A771B0" w:rsidRDefault="00A771B0">
      <w:pPr>
        <w:pStyle w:val="Textoindependiente"/>
        <w:spacing w:before="11"/>
        <w:rPr>
          <w:sz w:val="21"/>
        </w:rPr>
      </w:pPr>
    </w:p>
    <w:p w:rsidR="00A771B0" w:rsidRDefault="00C75BA9">
      <w:pPr>
        <w:pStyle w:val="Prrafodelista"/>
        <w:numPr>
          <w:ilvl w:val="2"/>
          <w:numId w:val="45"/>
        </w:numPr>
        <w:tabs>
          <w:tab w:val="left" w:pos="2021"/>
          <w:tab w:val="left" w:pos="2022"/>
        </w:tabs>
        <w:jc w:val="left"/>
      </w:pPr>
      <w:r>
        <w:rPr>
          <w:b/>
        </w:rPr>
        <w:t>Gratuitos</w:t>
      </w:r>
      <w:r>
        <w:t>: Se obtienen sin entregar a cambio contraprestación</w:t>
      </w:r>
      <w:r>
        <w:rPr>
          <w:spacing w:val="-9"/>
        </w:rPr>
        <w:t xml:space="preserve"> </w:t>
      </w:r>
      <w:r>
        <w:t>alguna;</w:t>
      </w:r>
    </w:p>
    <w:p w:rsidR="00A771B0" w:rsidRDefault="00A771B0">
      <w:pPr>
        <w:pStyle w:val="Textoindependiente"/>
      </w:pPr>
    </w:p>
    <w:p w:rsidR="00A771B0" w:rsidRDefault="00C75BA9">
      <w:pPr>
        <w:pStyle w:val="Prrafodelista"/>
        <w:numPr>
          <w:ilvl w:val="2"/>
          <w:numId w:val="45"/>
        </w:numPr>
        <w:tabs>
          <w:tab w:val="left" w:pos="2022"/>
        </w:tabs>
        <w:ind w:right="122"/>
        <w:jc w:val="both"/>
      </w:pPr>
      <w:r>
        <w:rPr>
          <w:b/>
        </w:rPr>
        <w:t>No discriminatorios</w:t>
      </w:r>
      <w:r>
        <w:t>: Los datos están disponibles para cualquier persona, sin necesidad de</w:t>
      </w:r>
      <w:r>
        <w:rPr>
          <w:spacing w:val="-3"/>
        </w:rPr>
        <w:t xml:space="preserve"> </w:t>
      </w:r>
      <w:r>
        <w:t>registro;</w:t>
      </w:r>
    </w:p>
    <w:p w:rsidR="00A771B0" w:rsidRDefault="00A771B0">
      <w:pPr>
        <w:pStyle w:val="Textoindependiente"/>
        <w:spacing w:before="2"/>
      </w:pPr>
    </w:p>
    <w:p w:rsidR="00A771B0" w:rsidRDefault="00C75BA9">
      <w:pPr>
        <w:pStyle w:val="Prrafodelista"/>
        <w:numPr>
          <w:ilvl w:val="2"/>
          <w:numId w:val="45"/>
        </w:numPr>
        <w:tabs>
          <w:tab w:val="left" w:pos="2021"/>
          <w:tab w:val="left" w:pos="2022"/>
        </w:tabs>
        <w:spacing w:before="1"/>
        <w:jc w:val="left"/>
      </w:pPr>
      <w:r>
        <w:rPr>
          <w:b/>
        </w:rPr>
        <w:t xml:space="preserve">Oportunos: </w:t>
      </w:r>
      <w:r>
        <w:t>Son actualizados, periódicamente, conforme se</w:t>
      </w:r>
      <w:r>
        <w:rPr>
          <w:spacing w:val="-7"/>
        </w:rPr>
        <w:t xml:space="preserve"> </w:t>
      </w:r>
      <w:r>
        <w:t>generen;</w:t>
      </w:r>
    </w:p>
    <w:p w:rsidR="00A771B0" w:rsidRDefault="00A771B0">
      <w:pPr>
        <w:pStyle w:val="Textoindependiente"/>
        <w:spacing w:before="9"/>
        <w:rPr>
          <w:sz w:val="21"/>
        </w:rPr>
      </w:pPr>
    </w:p>
    <w:p w:rsidR="00A771B0" w:rsidRDefault="00C75BA9">
      <w:pPr>
        <w:pStyle w:val="Prrafodelista"/>
        <w:numPr>
          <w:ilvl w:val="2"/>
          <w:numId w:val="45"/>
        </w:numPr>
        <w:tabs>
          <w:tab w:val="left" w:pos="2022"/>
        </w:tabs>
        <w:ind w:right="123"/>
        <w:jc w:val="both"/>
      </w:pPr>
      <w:r>
        <w:rPr>
          <w:b/>
        </w:rPr>
        <w:t>Permanentes:</w:t>
      </w:r>
      <w:r>
        <w:rPr>
          <w:b/>
          <w:spacing w:val="-14"/>
        </w:rPr>
        <w:t xml:space="preserve"> </w:t>
      </w:r>
      <w:r>
        <w:t>Se</w:t>
      </w:r>
      <w:r>
        <w:rPr>
          <w:spacing w:val="-15"/>
        </w:rPr>
        <w:t xml:space="preserve"> </w:t>
      </w:r>
      <w:r>
        <w:t>conservan</w:t>
      </w:r>
      <w:r>
        <w:rPr>
          <w:spacing w:val="-16"/>
        </w:rPr>
        <w:t xml:space="preserve"> </w:t>
      </w:r>
      <w:r>
        <w:t>en</w:t>
      </w:r>
      <w:r>
        <w:rPr>
          <w:spacing w:val="-15"/>
        </w:rPr>
        <w:t xml:space="preserve"> </w:t>
      </w:r>
      <w:r>
        <w:t>el</w:t>
      </w:r>
      <w:r>
        <w:rPr>
          <w:spacing w:val="-17"/>
        </w:rPr>
        <w:t xml:space="preserve"> </w:t>
      </w:r>
      <w:r>
        <w:t>tiempo,</w:t>
      </w:r>
      <w:r>
        <w:rPr>
          <w:spacing w:val="-14"/>
        </w:rPr>
        <w:t xml:space="preserve"> </w:t>
      </w:r>
      <w:r>
        <w:t>para</w:t>
      </w:r>
      <w:r>
        <w:rPr>
          <w:spacing w:val="-15"/>
        </w:rPr>
        <w:t xml:space="preserve"> </w:t>
      </w:r>
      <w:r>
        <w:t>lo</w:t>
      </w:r>
      <w:r>
        <w:rPr>
          <w:spacing w:val="-16"/>
        </w:rPr>
        <w:t xml:space="preserve"> </w:t>
      </w:r>
      <w:r>
        <w:t>cual,</w:t>
      </w:r>
      <w:r>
        <w:rPr>
          <w:spacing w:val="-14"/>
        </w:rPr>
        <w:t xml:space="preserve"> </w:t>
      </w:r>
      <w:r>
        <w:t>las</w:t>
      </w:r>
      <w:r>
        <w:rPr>
          <w:spacing w:val="-16"/>
        </w:rPr>
        <w:t xml:space="preserve"> </w:t>
      </w:r>
      <w:r>
        <w:t>versiones</w:t>
      </w:r>
      <w:r>
        <w:rPr>
          <w:spacing w:val="-15"/>
        </w:rPr>
        <w:t xml:space="preserve"> </w:t>
      </w:r>
      <w:r>
        <w:t>históricas relevantes para uso público se mantendrán disponibles con identificadores adecuados al</w:t>
      </w:r>
      <w:r>
        <w:rPr>
          <w:spacing w:val="-1"/>
        </w:rPr>
        <w:t xml:space="preserve"> </w:t>
      </w:r>
      <w:r>
        <w:t>efecto;</w:t>
      </w:r>
    </w:p>
    <w:p w:rsidR="00A771B0" w:rsidRDefault="00A771B0">
      <w:pPr>
        <w:pStyle w:val="Textoindependiente"/>
        <w:spacing w:before="1"/>
      </w:pPr>
    </w:p>
    <w:p w:rsidR="00A771B0" w:rsidRDefault="00C75BA9">
      <w:pPr>
        <w:pStyle w:val="Prrafodelista"/>
        <w:numPr>
          <w:ilvl w:val="2"/>
          <w:numId w:val="45"/>
        </w:numPr>
        <w:tabs>
          <w:tab w:val="left" w:pos="2022"/>
        </w:tabs>
        <w:ind w:right="125"/>
        <w:jc w:val="both"/>
      </w:pPr>
      <w:r>
        <w:rPr>
          <w:b/>
        </w:rPr>
        <w:t xml:space="preserve">Primarios: </w:t>
      </w:r>
      <w:r>
        <w:t>Provienen de la fuente de origen con el máximo nivel de desagregación</w:t>
      </w:r>
      <w:r>
        <w:rPr>
          <w:spacing w:val="-1"/>
        </w:rPr>
        <w:t xml:space="preserve"> </w:t>
      </w:r>
      <w:r>
        <w:t>posible;</w:t>
      </w:r>
    </w:p>
    <w:p w:rsidR="00A771B0" w:rsidRDefault="00A771B0">
      <w:pPr>
        <w:pStyle w:val="Textoindependiente"/>
        <w:spacing w:before="11"/>
        <w:rPr>
          <w:sz w:val="21"/>
        </w:rPr>
      </w:pPr>
    </w:p>
    <w:p w:rsidR="00A771B0" w:rsidRDefault="00C75BA9">
      <w:pPr>
        <w:pStyle w:val="Prrafodelista"/>
        <w:numPr>
          <w:ilvl w:val="2"/>
          <w:numId w:val="45"/>
        </w:numPr>
        <w:tabs>
          <w:tab w:val="left" w:pos="2022"/>
        </w:tabs>
        <w:ind w:right="121"/>
        <w:jc w:val="both"/>
      </w:pPr>
      <w:r>
        <w:rPr>
          <w:b/>
        </w:rPr>
        <w:t xml:space="preserve">Legibles por máquinas: </w:t>
      </w:r>
      <w:r>
        <w:t>Deberán estar estructurados, total o parcialmente, para ser procesados e interpretados por equipos electrónicos de manera automática;</w:t>
      </w:r>
    </w:p>
    <w:p w:rsidR="00A771B0" w:rsidRDefault="00A771B0">
      <w:pPr>
        <w:pStyle w:val="Textoindependiente"/>
        <w:spacing w:before="1"/>
      </w:pPr>
    </w:p>
    <w:p w:rsidR="00A771B0" w:rsidRDefault="00C75BA9">
      <w:pPr>
        <w:pStyle w:val="Prrafodelista"/>
        <w:numPr>
          <w:ilvl w:val="2"/>
          <w:numId w:val="45"/>
        </w:numPr>
        <w:tabs>
          <w:tab w:val="left" w:pos="2022"/>
        </w:tabs>
        <w:ind w:right="121"/>
        <w:jc w:val="both"/>
      </w:pPr>
      <w:r>
        <w:rPr>
          <w:b/>
        </w:rPr>
        <w:t>En formatos abiert</w:t>
      </w:r>
      <w:r>
        <w:rPr>
          <w:b/>
        </w:rPr>
        <w:t xml:space="preserve">os: </w:t>
      </w:r>
      <w:r>
        <w:t>Los datos estarán disponibles con el conjunto de características técnicas y de presentación que corresponden a la estructura lógica usada para almacenar datos en un archivo digital, cuyas especificaciones</w:t>
      </w:r>
      <w:r>
        <w:rPr>
          <w:spacing w:val="-16"/>
        </w:rPr>
        <w:t xml:space="preserve"> </w:t>
      </w:r>
      <w:r>
        <w:t>técnicas</w:t>
      </w:r>
      <w:r>
        <w:rPr>
          <w:spacing w:val="-16"/>
        </w:rPr>
        <w:t xml:space="preserve"> </w:t>
      </w:r>
      <w:r>
        <w:t>están</w:t>
      </w:r>
      <w:r>
        <w:rPr>
          <w:spacing w:val="-15"/>
        </w:rPr>
        <w:t xml:space="preserve"> </w:t>
      </w:r>
      <w:r>
        <w:t>disponibles</w:t>
      </w:r>
      <w:r>
        <w:rPr>
          <w:spacing w:val="-16"/>
        </w:rPr>
        <w:t xml:space="preserve"> </w:t>
      </w:r>
      <w:r>
        <w:t>públicamente,</w:t>
      </w:r>
      <w:r>
        <w:rPr>
          <w:spacing w:val="-15"/>
        </w:rPr>
        <w:t xml:space="preserve"> </w:t>
      </w:r>
      <w:r>
        <w:t>que</w:t>
      </w:r>
      <w:r>
        <w:rPr>
          <w:spacing w:val="-15"/>
        </w:rPr>
        <w:t xml:space="preserve"> </w:t>
      </w:r>
      <w:r>
        <w:t>no</w:t>
      </w:r>
      <w:r>
        <w:rPr>
          <w:spacing w:val="-16"/>
        </w:rPr>
        <w:t xml:space="preserve"> </w:t>
      </w:r>
      <w:r>
        <w:t>suponen</w:t>
      </w:r>
      <w:r>
        <w:rPr>
          <w:spacing w:val="-16"/>
        </w:rPr>
        <w:t xml:space="preserve"> </w:t>
      </w:r>
      <w:r>
        <w:t>una dificultad</w:t>
      </w:r>
      <w:r>
        <w:rPr>
          <w:spacing w:val="-11"/>
        </w:rPr>
        <w:t xml:space="preserve"> </w:t>
      </w:r>
      <w:r>
        <w:t>de</w:t>
      </w:r>
      <w:r>
        <w:rPr>
          <w:spacing w:val="-13"/>
        </w:rPr>
        <w:t xml:space="preserve"> </w:t>
      </w:r>
      <w:r>
        <w:t>acceso</w:t>
      </w:r>
      <w:r>
        <w:rPr>
          <w:spacing w:val="-13"/>
        </w:rPr>
        <w:t xml:space="preserve"> </w:t>
      </w:r>
      <w:r>
        <w:t>y</w:t>
      </w:r>
      <w:r>
        <w:rPr>
          <w:spacing w:val="-12"/>
        </w:rPr>
        <w:t xml:space="preserve"> </w:t>
      </w:r>
      <w:r>
        <w:t>que</w:t>
      </w:r>
      <w:r>
        <w:rPr>
          <w:spacing w:val="-10"/>
        </w:rPr>
        <w:t xml:space="preserve"> </w:t>
      </w:r>
      <w:r>
        <w:t>su</w:t>
      </w:r>
      <w:r>
        <w:rPr>
          <w:spacing w:val="-13"/>
        </w:rPr>
        <w:t xml:space="preserve"> </w:t>
      </w:r>
      <w:r>
        <w:t>aplicación</w:t>
      </w:r>
      <w:r>
        <w:rPr>
          <w:spacing w:val="-11"/>
        </w:rPr>
        <w:t xml:space="preserve"> </w:t>
      </w:r>
      <w:r>
        <w:t>y</w:t>
      </w:r>
      <w:r>
        <w:rPr>
          <w:spacing w:val="-12"/>
        </w:rPr>
        <w:t xml:space="preserve"> </w:t>
      </w:r>
      <w:r>
        <w:t>reproducción</w:t>
      </w:r>
      <w:r>
        <w:rPr>
          <w:spacing w:val="-11"/>
        </w:rPr>
        <w:t xml:space="preserve"> </w:t>
      </w:r>
      <w:r>
        <w:t>no</w:t>
      </w:r>
      <w:r>
        <w:rPr>
          <w:spacing w:val="-11"/>
        </w:rPr>
        <w:t xml:space="preserve"> </w:t>
      </w:r>
      <w:r>
        <w:t>estén</w:t>
      </w:r>
      <w:r>
        <w:rPr>
          <w:spacing w:val="-13"/>
        </w:rPr>
        <w:t xml:space="preserve"> </w:t>
      </w:r>
      <w:r>
        <w:t>condicionadas a contraprestación</w:t>
      </w:r>
      <w:r>
        <w:rPr>
          <w:spacing w:val="-1"/>
        </w:rPr>
        <w:t xml:space="preserve"> </w:t>
      </w:r>
      <w:r>
        <w:t>alguna;</w:t>
      </w:r>
    </w:p>
    <w:p w:rsidR="00A771B0" w:rsidRDefault="00A771B0">
      <w:pPr>
        <w:pStyle w:val="Textoindependiente"/>
        <w:spacing w:before="1"/>
      </w:pPr>
    </w:p>
    <w:p w:rsidR="00A771B0" w:rsidRDefault="00C75BA9">
      <w:pPr>
        <w:pStyle w:val="Prrafodelista"/>
        <w:numPr>
          <w:ilvl w:val="2"/>
          <w:numId w:val="45"/>
        </w:numPr>
        <w:tabs>
          <w:tab w:val="left" w:pos="1994"/>
        </w:tabs>
        <w:spacing w:line="276" w:lineRule="auto"/>
        <w:ind w:left="1993" w:right="124" w:hanging="332"/>
        <w:jc w:val="both"/>
      </w:pPr>
      <w:r>
        <w:rPr>
          <w:b/>
        </w:rPr>
        <w:t>De libre uso</w:t>
      </w:r>
      <w:r>
        <w:t>: Citan la fuente de origen como único requerimiento para ser utilizados</w:t>
      </w:r>
      <w:r>
        <w:rPr>
          <w:spacing w:val="-1"/>
        </w:rPr>
        <w:t xml:space="preserve"> </w:t>
      </w:r>
      <w:r>
        <w:t>libremente;</w:t>
      </w:r>
    </w:p>
    <w:p w:rsidR="00A771B0" w:rsidRDefault="00A771B0">
      <w:pPr>
        <w:spacing w:line="276" w:lineRule="auto"/>
        <w:jc w:val="both"/>
        <w:sectPr w:rsidR="00A771B0">
          <w:pgSz w:w="12240" w:h="15840"/>
          <w:pgMar w:top="1760" w:right="1340" w:bottom="280" w:left="1120" w:header="758" w:footer="0" w:gutter="0"/>
          <w:cols w:space="720"/>
        </w:sectPr>
      </w:pPr>
    </w:p>
    <w:p w:rsidR="00A771B0" w:rsidRDefault="00A771B0">
      <w:pPr>
        <w:pStyle w:val="Textoindependiente"/>
        <w:rPr>
          <w:sz w:val="20"/>
        </w:rPr>
      </w:pPr>
    </w:p>
    <w:p w:rsidR="00A771B0" w:rsidRDefault="00A771B0">
      <w:pPr>
        <w:pStyle w:val="Textoindependiente"/>
        <w:spacing w:before="3"/>
        <w:rPr>
          <w:sz w:val="26"/>
        </w:rPr>
      </w:pPr>
    </w:p>
    <w:p w:rsidR="00A771B0" w:rsidRDefault="00C75BA9">
      <w:pPr>
        <w:pStyle w:val="Prrafodelista"/>
        <w:numPr>
          <w:ilvl w:val="1"/>
          <w:numId w:val="45"/>
        </w:numPr>
        <w:tabs>
          <w:tab w:val="left" w:pos="1661"/>
          <w:tab w:val="left" w:pos="1662"/>
        </w:tabs>
        <w:spacing w:before="94"/>
        <w:ind w:right="120" w:hanging="1052"/>
        <w:jc w:val="both"/>
      </w:pPr>
      <w:r>
        <w:rPr>
          <w:b/>
        </w:rPr>
        <w:t xml:space="preserve">Datos Personales: </w:t>
      </w:r>
      <w:r>
        <w:t>Toda información numérica, alfabética, gráfica, fotográfica, acústica o de cualquier otro tipo concerniente a una persona física, identificada o identificable, entre otra, la relativa a su origen étnico o racial, o que esté referida</w:t>
      </w:r>
      <w:r>
        <w:rPr>
          <w:spacing w:val="-29"/>
        </w:rPr>
        <w:t xml:space="preserve"> </w:t>
      </w:r>
      <w:r>
        <w:t>a las características f</w:t>
      </w:r>
      <w:r>
        <w:t>ísicas, morales o emocionales, a su vida afectiva y familiar, domicilio, número telefónico, patrimonio, ideología y opiniones políticas,</w:t>
      </w:r>
      <w:r>
        <w:rPr>
          <w:spacing w:val="-31"/>
        </w:rPr>
        <w:t xml:space="preserve"> </w:t>
      </w:r>
      <w:r>
        <w:t>creencias o convicciones religiosas, o filosóficas, los estados de salud físicos o mentales y las preferencias</w:t>
      </w:r>
      <w:r>
        <w:rPr>
          <w:spacing w:val="-3"/>
        </w:rPr>
        <w:t xml:space="preserve"> </w:t>
      </w:r>
      <w:r>
        <w:t>sexuales</w:t>
      </w:r>
      <w:r>
        <w:t>;</w:t>
      </w:r>
    </w:p>
    <w:p w:rsidR="00A771B0" w:rsidRDefault="00A771B0">
      <w:pPr>
        <w:pStyle w:val="Textoindependiente"/>
        <w:spacing w:before="3"/>
        <w:rPr>
          <w:sz w:val="25"/>
        </w:rPr>
      </w:pPr>
    </w:p>
    <w:p w:rsidR="00A771B0" w:rsidRDefault="00C75BA9">
      <w:pPr>
        <w:pStyle w:val="Prrafodelista"/>
        <w:numPr>
          <w:ilvl w:val="1"/>
          <w:numId w:val="45"/>
        </w:numPr>
        <w:tabs>
          <w:tab w:val="left" w:pos="1661"/>
          <w:tab w:val="left" w:pos="1662"/>
        </w:tabs>
        <w:ind w:right="122" w:hanging="1112"/>
        <w:jc w:val="both"/>
      </w:pPr>
      <w:r>
        <w:rPr>
          <w:b/>
        </w:rPr>
        <w:t xml:space="preserve">Documento: </w:t>
      </w:r>
      <w:r>
        <w:t>Información que ha quedado registrada de alguna forma con independencia de su soporte o</w:t>
      </w:r>
      <w:r>
        <w:rPr>
          <w:spacing w:val="-5"/>
        </w:rPr>
        <w:t xml:space="preserve"> </w:t>
      </w:r>
      <w:r>
        <w:t>características;</w:t>
      </w:r>
    </w:p>
    <w:p w:rsidR="00A771B0" w:rsidRDefault="00A771B0">
      <w:pPr>
        <w:pStyle w:val="Textoindependiente"/>
        <w:spacing w:before="4"/>
        <w:rPr>
          <w:sz w:val="25"/>
        </w:rPr>
      </w:pPr>
    </w:p>
    <w:p w:rsidR="00A771B0" w:rsidRDefault="00C75BA9">
      <w:pPr>
        <w:pStyle w:val="Prrafodelista"/>
        <w:numPr>
          <w:ilvl w:val="1"/>
          <w:numId w:val="45"/>
        </w:numPr>
        <w:tabs>
          <w:tab w:val="left" w:pos="1661"/>
          <w:tab w:val="left" w:pos="1662"/>
        </w:tabs>
        <w:ind w:right="125" w:hanging="989"/>
        <w:jc w:val="both"/>
      </w:pPr>
      <w:r>
        <w:rPr>
          <w:b/>
        </w:rPr>
        <w:t xml:space="preserve">Documento Electrónico: </w:t>
      </w:r>
      <w:r>
        <w:t>Información que puede constituir un documento, archivada o almacenada en un soporte electrónico, en un formato de</w:t>
      </w:r>
      <w:r>
        <w:t>terminado y susceptible de identificación y tratamiento.</w:t>
      </w:r>
    </w:p>
    <w:p w:rsidR="00A771B0" w:rsidRDefault="00A771B0">
      <w:pPr>
        <w:pStyle w:val="Textoindependiente"/>
        <w:spacing w:before="2"/>
        <w:rPr>
          <w:sz w:val="25"/>
        </w:rPr>
      </w:pPr>
    </w:p>
    <w:p w:rsidR="00A771B0" w:rsidRDefault="00C75BA9">
      <w:pPr>
        <w:pStyle w:val="Prrafodelista"/>
        <w:numPr>
          <w:ilvl w:val="1"/>
          <w:numId w:val="45"/>
        </w:numPr>
        <w:tabs>
          <w:tab w:val="left" w:pos="1661"/>
          <w:tab w:val="left" w:pos="1662"/>
        </w:tabs>
        <w:ind w:right="120" w:hanging="929"/>
        <w:jc w:val="both"/>
      </w:pPr>
      <w:r>
        <w:rPr>
          <w:b/>
        </w:rPr>
        <w:t xml:space="preserve">Documento de archivo: </w:t>
      </w:r>
      <w:r>
        <w:t>Información contenida en cualquier soporte y tipo documental, producida, recibida y conservada por cualquier organización o persona en ejercicio de sus competencias o en el des</w:t>
      </w:r>
      <w:r>
        <w:t>arrollo de su</w:t>
      </w:r>
      <w:r>
        <w:rPr>
          <w:spacing w:val="-18"/>
        </w:rPr>
        <w:t xml:space="preserve"> </w:t>
      </w:r>
      <w:r>
        <w:t>actividad;</w:t>
      </w:r>
    </w:p>
    <w:p w:rsidR="00A771B0" w:rsidRDefault="00A771B0">
      <w:pPr>
        <w:pStyle w:val="Textoindependiente"/>
        <w:spacing w:before="5"/>
        <w:rPr>
          <w:sz w:val="25"/>
        </w:rPr>
      </w:pPr>
    </w:p>
    <w:p w:rsidR="00A771B0" w:rsidRDefault="00C75BA9">
      <w:pPr>
        <w:pStyle w:val="Prrafodelista"/>
        <w:numPr>
          <w:ilvl w:val="1"/>
          <w:numId w:val="45"/>
        </w:numPr>
        <w:tabs>
          <w:tab w:val="left" w:pos="1661"/>
          <w:tab w:val="left" w:pos="1662"/>
        </w:tabs>
        <w:ind w:hanging="989"/>
        <w:jc w:val="left"/>
      </w:pPr>
      <w:r>
        <w:rPr>
          <w:b/>
        </w:rPr>
        <w:t xml:space="preserve">Estado: </w:t>
      </w:r>
      <w:r>
        <w:t>Estado Libre y Soberano de</w:t>
      </w:r>
      <w:r>
        <w:rPr>
          <w:spacing w:val="-6"/>
        </w:rPr>
        <w:t xml:space="preserve"> </w:t>
      </w:r>
      <w:r>
        <w:t>Oaxaca;</w:t>
      </w:r>
    </w:p>
    <w:p w:rsidR="00A771B0" w:rsidRDefault="00A771B0">
      <w:pPr>
        <w:pStyle w:val="Textoindependiente"/>
        <w:spacing w:before="2"/>
        <w:rPr>
          <w:sz w:val="25"/>
        </w:rPr>
      </w:pPr>
    </w:p>
    <w:p w:rsidR="00A771B0" w:rsidRDefault="00C75BA9">
      <w:pPr>
        <w:pStyle w:val="Prrafodelista"/>
        <w:numPr>
          <w:ilvl w:val="1"/>
          <w:numId w:val="45"/>
        </w:numPr>
        <w:tabs>
          <w:tab w:val="left" w:pos="1661"/>
          <w:tab w:val="left" w:pos="1662"/>
        </w:tabs>
        <w:ind w:right="124" w:hanging="1052"/>
        <w:jc w:val="both"/>
      </w:pPr>
      <w:r>
        <w:rPr>
          <w:b/>
        </w:rPr>
        <w:t xml:space="preserve">Expediente: </w:t>
      </w:r>
      <w:r>
        <w:t>Unidad documental constituida por uno o varios documentos, ordenados y relacionados por un mismo asunto, actividad o trámite de los sujetos obligados;</w:t>
      </w:r>
    </w:p>
    <w:p w:rsidR="00A771B0" w:rsidRDefault="00A771B0">
      <w:pPr>
        <w:pStyle w:val="Textoindependiente"/>
        <w:spacing w:before="5"/>
        <w:rPr>
          <w:sz w:val="25"/>
        </w:rPr>
      </w:pPr>
    </w:p>
    <w:p w:rsidR="00A771B0" w:rsidRDefault="00C75BA9">
      <w:pPr>
        <w:pStyle w:val="Prrafodelista"/>
        <w:numPr>
          <w:ilvl w:val="1"/>
          <w:numId w:val="45"/>
        </w:numPr>
        <w:tabs>
          <w:tab w:val="left" w:pos="1661"/>
          <w:tab w:val="left" w:pos="1662"/>
        </w:tabs>
        <w:ind w:right="119" w:hanging="1112"/>
        <w:jc w:val="both"/>
      </w:pPr>
      <w:r>
        <w:rPr>
          <w:b/>
        </w:rPr>
        <w:t xml:space="preserve">Expediente electrónico: </w:t>
      </w:r>
      <w:r>
        <w:t>Es el conjunto de documentos electrónicos cuyo contenido y estructura permiten identificarlos como documentos de archivo que aseguran la validez, autenticidad, confidencialidad, integridad y disponibilidad de la información que</w:t>
      </w:r>
      <w:r>
        <w:rPr>
          <w:spacing w:val="-3"/>
        </w:rPr>
        <w:t xml:space="preserve"> </w:t>
      </w:r>
      <w:r>
        <w:t>cont</w:t>
      </w:r>
      <w:r>
        <w:t>ienen:</w:t>
      </w:r>
    </w:p>
    <w:p w:rsidR="00A771B0" w:rsidRDefault="00A771B0">
      <w:pPr>
        <w:pStyle w:val="Textoindependiente"/>
        <w:spacing w:before="4"/>
        <w:rPr>
          <w:sz w:val="25"/>
        </w:rPr>
      </w:pPr>
    </w:p>
    <w:p w:rsidR="00A771B0" w:rsidRDefault="00C75BA9">
      <w:pPr>
        <w:pStyle w:val="Prrafodelista"/>
        <w:numPr>
          <w:ilvl w:val="1"/>
          <w:numId w:val="45"/>
        </w:numPr>
        <w:tabs>
          <w:tab w:val="left" w:pos="1661"/>
          <w:tab w:val="left" w:pos="1662"/>
        </w:tabs>
        <w:ind w:right="124" w:hanging="1136"/>
        <w:jc w:val="both"/>
      </w:pPr>
      <w:r>
        <w:rPr>
          <w:b/>
        </w:rPr>
        <w:t xml:space="preserve">Gobierno abierto: </w:t>
      </w:r>
      <w:r>
        <w:t>Política pública que agrupa los conceptos de transparencia, participación y colaboración de los ciudadanos en las políticas públicas gubernamentales;</w:t>
      </w:r>
    </w:p>
    <w:p w:rsidR="00A771B0" w:rsidRDefault="00A771B0">
      <w:pPr>
        <w:pStyle w:val="Textoindependiente"/>
        <w:spacing w:before="2"/>
        <w:rPr>
          <w:sz w:val="25"/>
        </w:rPr>
      </w:pPr>
    </w:p>
    <w:p w:rsidR="00A771B0" w:rsidRDefault="00C75BA9">
      <w:pPr>
        <w:pStyle w:val="Prrafodelista"/>
        <w:numPr>
          <w:ilvl w:val="1"/>
          <w:numId w:val="45"/>
        </w:numPr>
        <w:tabs>
          <w:tab w:val="left" w:pos="1661"/>
          <w:tab w:val="left" w:pos="1662"/>
        </w:tabs>
        <w:ind w:right="123" w:hanging="1076"/>
        <w:jc w:val="both"/>
      </w:pPr>
      <w:r>
        <w:rPr>
          <w:b/>
        </w:rPr>
        <w:t xml:space="preserve">Indicadores de Gestión: </w:t>
      </w:r>
      <w:r>
        <w:t>La información numérica o gráfica que permite evaluar l</w:t>
      </w:r>
      <w:r>
        <w:t>a</w:t>
      </w:r>
      <w:r>
        <w:rPr>
          <w:spacing w:val="-15"/>
        </w:rPr>
        <w:t xml:space="preserve"> </w:t>
      </w:r>
      <w:r>
        <w:t>eficacia</w:t>
      </w:r>
      <w:r>
        <w:rPr>
          <w:spacing w:val="-15"/>
        </w:rPr>
        <w:t xml:space="preserve"> </w:t>
      </w:r>
      <w:r>
        <w:t>y</w:t>
      </w:r>
      <w:r>
        <w:rPr>
          <w:spacing w:val="-14"/>
        </w:rPr>
        <w:t xml:space="preserve"> </w:t>
      </w:r>
      <w:r>
        <w:t>eficiencia</w:t>
      </w:r>
      <w:r>
        <w:rPr>
          <w:spacing w:val="-15"/>
        </w:rPr>
        <w:t xml:space="preserve"> </w:t>
      </w:r>
      <w:r>
        <w:t>en</w:t>
      </w:r>
      <w:r>
        <w:rPr>
          <w:spacing w:val="-17"/>
        </w:rPr>
        <w:t xml:space="preserve"> </w:t>
      </w:r>
      <w:r>
        <w:t>el</w:t>
      </w:r>
      <w:r>
        <w:rPr>
          <w:spacing w:val="-15"/>
        </w:rPr>
        <w:t xml:space="preserve"> </w:t>
      </w:r>
      <w:r>
        <w:t>cumplimiento</w:t>
      </w:r>
      <w:r>
        <w:rPr>
          <w:spacing w:val="-15"/>
        </w:rPr>
        <w:t xml:space="preserve"> </w:t>
      </w:r>
      <w:r>
        <w:t>del</w:t>
      </w:r>
      <w:r>
        <w:rPr>
          <w:spacing w:val="-15"/>
        </w:rPr>
        <w:t xml:space="preserve"> </w:t>
      </w:r>
      <w:r>
        <w:t>grado</w:t>
      </w:r>
      <w:r>
        <w:rPr>
          <w:spacing w:val="-15"/>
        </w:rPr>
        <w:t xml:space="preserve"> </w:t>
      </w:r>
      <w:r>
        <w:t>de</w:t>
      </w:r>
      <w:r>
        <w:rPr>
          <w:spacing w:val="-14"/>
        </w:rPr>
        <w:t xml:space="preserve"> </w:t>
      </w:r>
      <w:r>
        <w:t>ejecución</w:t>
      </w:r>
      <w:r>
        <w:rPr>
          <w:spacing w:val="-15"/>
        </w:rPr>
        <w:t xml:space="preserve"> </w:t>
      </w:r>
      <w:r>
        <w:t>de</w:t>
      </w:r>
      <w:r>
        <w:rPr>
          <w:spacing w:val="-17"/>
        </w:rPr>
        <w:t xml:space="preserve"> </w:t>
      </w:r>
      <w:r>
        <w:t>las</w:t>
      </w:r>
      <w:r>
        <w:rPr>
          <w:spacing w:val="-15"/>
        </w:rPr>
        <w:t xml:space="preserve"> </w:t>
      </w:r>
      <w:r>
        <w:t>actividades, la asignación y el uso de recursos en las diferentes etapas de los procesos, proyectos y programas; así como, los planes gubernamentales de los sujetos obligados en una dimensión de mediano y largo</w:t>
      </w:r>
      <w:r>
        <w:rPr>
          <w:spacing w:val="-4"/>
        </w:rPr>
        <w:t xml:space="preserve"> </w:t>
      </w:r>
      <w:r>
        <w:t>plazo;</w:t>
      </w:r>
    </w:p>
    <w:p w:rsidR="00A771B0" w:rsidRDefault="00A771B0">
      <w:pPr>
        <w:pStyle w:val="Textoindependiente"/>
        <w:spacing w:before="4"/>
        <w:rPr>
          <w:sz w:val="25"/>
        </w:rPr>
      </w:pPr>
    </w:p>
    <w:p w:rsidR="00A771B0" w:rsidRDefault="00C75BA9">
      <w:pPr>
        <w:pStyle w:val="Prrafodelista"/>
        <w:numPr>
          <w:ilvl w:val="1"/>
          <w:numId w:val="45"/>
        </w:numPr>
        <w:tabs>
          <w:tab w:val="left" w:pos="1661"/>
          <w:tab w:val="left" w:pos="1662"/>
        </w:tabs>
        <w:ind w:right="117" w:hanging="1136"/>
        <w:jc w:val="both"/>
      </w:pPr>
      <w:r>
        <w:rPr>
          <w:b/>
        </w:rPr>
        <w:t>Indicador</w:t>
      </w:r>
      <w:r>
        <w:rPr>
          <w:b/>
          <w:spacing w:val="-8"/>
        </w:rPr>
        <w:t xml:space="preserve"> </w:t>
      </w:r>
      <w:r>
        <w:rPr>
          <w:b/>
        </w:rPr>
        <w:t>de</w:t>
      </w:r>
      <w:r>
        <w:rPr>
          <w:b/>
          <w:spacing w:val="-6"/>
        </w:rPr>
        <w:t xml:space="preserve"> </w:t>
      </w:r>
      <w:r>
        <w:rPr>
          <w:b/>
        </w:rPr>
        <w:t>Resultados:</w:t>
      </w:r>
      <w:r>
        <w:rPr>
          <w:b/>
          <w:spacing w:val="-4"/>
        </w:rPr>
        <w:t xml:space="preserve"> </w:t>
      </w:r>
      <w:r>
        <w:t>La</w:t>
      </w:r>
      <w:r>
        <w:rPr>
          <w:spacing w:val="-6"/>
        </w:rPr>
        <w:t xml:space="preserve"> </w:t>
      </w:r>
      <w:r>
        <w:t>informaci</w:t>
      </w:r>
      <w:r>
        <w:t>ón</w:t>
      </w:r>
      <w:r>
        <w:rPr>
          <w:spacing w:val="-6"/>
        </w:rPr>
        <w:t xml:space="preserve"> </w:t>
      </w:r>
      <w:r>
        <w:t>que</w:t>
      </w:r>
      <w:r>
        <w:rPr>
          <w:spacing w:val="-8"/>
        </w:rPr>
        <w:t xml:space="preserve"> </w:t>
      </w:r>
      <w:r>
        <w:t>permita</w:t>
      </w:r>
      <w:r>
        <w:rPr>
          <w:spacing w:val="-9"/>
        </w:rPr>
        <w:t xml:space="preserve"> </w:t>
      </w:r>
      <w:r>
        <w:t>evaluar</w:t>
      </w:r>
      <w:r>
        <w:rPr>
          <w:spacing w:val="-4"/>
        </w:rPr>
        <w:t xml:space="preserve"> </w:t>
      </w:r>
      <w:r>
        <w:t>el</w:t>
      </w:r>
      <w:r>
        <w:rPr>
          <w:spacing w:val="-6"/>
        </w:rPr>
        <w:t xml:space="preserve"> </w:t>
      </w:r>
      <w:r>
        <w:t>cumplimiento</w:t>
      </w:r>
      <w:r>
        <w:rPr>
          <w:spacing w:val="-6"/>
        </w:rPr>
        <w:t xml:space="preserve"> </w:t>
      </w:r>
      <w:r>
        <w:t>de las metas y objetivos institucionales, indicando los beneficios obtenidos, de acuerdo a los resultados de la</w:t>
      </w:r>
      <w:r>
        <w:rPr>
          <w:spacing w:val="-7"/>
        </w:rPr>
        <w:t xml:space="preserve"> </w:t>
      </w:r>
      <w:r>
        <w:t>gestión;</w:t>
      </w:r>
    </w:p>
    <w:p w:rsidR="00A771B0" w:rsidRDefault="00A771B0">
      <w:pPr>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1"/>
          <w:numId w:val="45"/>
        </w:numPr>
        <w:tabs>
          <w:tab w:val="left" w:pos="1661"/>
          <w:tab w:val="left" w:pos="1662"/>
        </w:tabs>
        <w:spacing w:before="94"/>
        <w:ind w:right="122" w:hanging="1198"/>
        <w:jc w:val="both"/>
      </w:pPr>
      <w:r>
        <w:rPr>
          <w:b/>
        </w:rPr>
        <w:t>Información:</w:t>
      </w:r>
      <w:r>
        <w:rPr>
          <w:b/>
          <w:spacing w:val="-4"/>
        </w:rPr>
        <w:t xml:space="preserve"> </w:t>
      </w:r>
      <w:r>
        <w:t>La</w:t>
      </w:r>
      <w:r>
        <w:rPr>
          <w:spacing w:val="-7"/>
        </w:rPr>
        <w:t xml:space="preserve"> </w:t>
      </w:r>
      <w:r>
        <w:t>contenida</w:t>
      </w:r>
      <w:r>
        <w:rPr>
          <w:spacing w:val="-3"/>
        </w:rPr>
        <w:t xml:space="preserve"> </w:t>
      </w:r>
      <w:r>
        <w:t>en</w:t>
      </w:r>
      <w:r>
        <w:rPr>
          <w:spacing w:val="-7"/>
        </w:rPr>
        <w:t xml:space="preserve"> </w:t>
      </w:r>
      <w:r>
        <w:t>los</w:t>
      </w:r>
      <w:r>
        <w:rPr>
          <w:spacing w:val="-3"/>
        </w:rPr>
        <w:t xml:space="preserve"> </w:t>
      </w:r>
      <w:r>
        <w:t>documentos</w:t>
      </w:r>
      <w:r>
        <w:rPr>
          <w:spacing w:val="-6"/>
        </w:rPr>
        <w:t xml:space="preserve"> </w:t>
      </w:r>
      <w:r>
        <w:t>que</w:t>
      </w:r>
      <w:r>
        <w:rPr>
          <w:spacing w:val="-3"/>
        </w:rPr>
        <w:t xml:space="preserve"> </w:t>
      </w:r>
      <w:r>
        <w:t>los</w:t>
      </w:r>
      <w:r>
        <w:rPr>
          <w:spacing w:val="-6"/>
        </w:rPr>
        <w:t xml:space="preserve"> </w:t>
      </w:r>
      <w:r>
        <w:t>sujetos</w:t>
      </w:r>
      <w:r>
        <w:rPr>
          <w:spacing w:val="-6"/>
        </w:rPr>
        <w:t xml:space="preserve"> </w:t>
      </w:r>
      <w:r>
        <w:t>obligados</w:t>
      </w:r>
      <w:r>
        <w:rPr>
          <w:spacing w:val="-3"/>
        </w:rPr>
        <w:t xml:space="preserve"> </w:t>
      </w:r>
      <w:r>
        <w:t>generen, obtengan, adquieran, transformen o conserven por cualquier título, o bien aquella que por una obligación legal deban</w:t>
      </w:r>
      <w:r>
        <w:rPr>
          <w:spacing w:val="-3"/>
        </w:rPr>
        <w:t xml:space="preserve"> </w:t>
      </w:r>
      <w:r>
        <w:t>generar;</w:t>
      </w:r>
    </w:p>
    <w:p w:rsidR="00A771B0" w:rsidRDefault="00A771B0">
      <w:pPr>
        <w:pStyle w:val="Textoindependiente"/>
        <w:spacing w:before="2"/>
        <w:rPr>
          <w:sz w:val="25"/>
        </w:rPr>
      </w:pPr>
    </w:p>
    <w:p w:rsidR="00A771B0" w:rsidRDefault="00C75BA9">
      <w:pPr>
        <w:pStyle w:val="Prrafodelista"/>
        <w:numPr>
          <w:ilvl w:val="1"/>
          <w:numId w:val="45"/>
        </w:numPr>
        <w:tabs>
          <w:tab w:val="left" w:pos="1661"/>
          <w:tab w:val="left" w:pos="1662"/>
        </w:tabs>
        <w:ind w:right="118" w:hanging="1258"/>
        <w:jc w:val="both"/>
      </w:pPr>
      <w:r>
        <w:rPr>
          <w:b/>
        </w:rPr>
        <w:t xml:space="preserve">Información Confidencial: </w:t>
      </w:r>
      <w:r>
        <w:t>La información en posesión de los sujetos obligados, que refiera a la vida privada y/o los dat</w:t>
      </w:r>
      <w:r>
        <w:t>os personales, por lo que no puede ser difundida, publicada o dada a conocer, excepto en aquellos casos en que así lo contemple la presente Ley y la ley de la</w:t>
      </w:r>
      <w:r>
        <w:rPr>
          <w:spacing w:val="-9"/>
        </w:rPr>
        <w:t xml:space="preserve"> </w:t>
      </w:r>
      <w:r>
        <w:t>materia;</w:t>
      </w:r>
    </w:p>
    <w:p w:rsidR="00A771B0" w:rsidRDefault="00A771B0">
      <w:pPr>
        <w:pStyle w:val="Textoindependiente"/>
        <w:spacing w:before="4"/>
        <w:rPr>
          <w:sz w:val="25"/>
        </w:rPr>
      </w:pPr>
    </w:p>
    <w:p w:rsidR="00A771B0" w:rsidRDefault="00C75BA9">
      <w:pPr>
        <w:pStyle w:val="Prrafodelista"/>
        <w:numPr>
          <w:ilvl w:val="1"/>
          <w:numId w:val="45"/>
        </w:numPr>
        <w:tabs>
          <w:tab w:val="left" w:pos="1661"/>
          <w:tab w:val="left" w:pos="1662"/>
        </w:tabs>
        <w:ind w:right="121" w:hanging="1136"/>
        <w:jc w:val="both"/>
      </w:pPr>
      <w:r>
        <w:rPr>
          <w:b/>
        </w:rPr>
        <w:t>Información</w:t>
      </w:r>
      <w:r>
        <w:rPr>
          <w:b/>
          <w:spacing w:val="-6"/>
        </w:rPr>
        <w:t xml:space="preserve"> </w:t>
      </w:r>
      <w:r>
        <w:rPr>
          <w:b/>
        </w:rPr>
        <w:t>de</w:t>
      </w:r>
      <w:r>
        <w:rPr>
          <w:b/>
          <w:spacing w:val="-6"/>
        </w:rPr>
        <w:t xml:space="preserve"> </w:t>
      </w:r>
      <w:r>
        <w:rPr>
          <w:b/>
        </w:rPr>
        <w:t>interés</w:t>
      </w:r>
      <w:r>
        <w:rPr>
          <w:b/>
          <w:spacing w:val="-8"/>
        </w:rPr>
        <w:t xml:space="preserve"> </w:t>
      </w:r>
      <w:r>
        <w:rPr>
          <w:b/>
        </w:rPr>
        <w:t xml:space="preserve">público: </w:t>
      </w:r>
      <w:r>
        <w:t>Se</w:t>
      </w:r>
      <w:r>
        <w:rPr>
          <w:spacing w:val="-5"/>
        </w:rPr>
        <w:t xml:space="preserve"> </w:t>
      </w:r>
      <w:r>
        <w:t>refiere</w:t>
      </w:r>
      <w:r>
        <w:rPr>
          <w:spacing w:val="-3"/>
        </w:rPr>
        <w:t xml:space="preserve"> </w:t>
      </w:r>
      <w:r>
        <w:t>a</w:t>
      </w:r>
      <w:r>
        <w:rPr>
          <w:spacing w:val="-5"/>
        </w:rPr>
        <w:t xml:space="preserve"> </w:t>
      </w:r>
      <w:r>
        <w:t>la</w:t>
      </w:r>
      <w:r>
        <w:rPr>
          <w:spacing w:val="-3"/>
        </w:rPr>
        <w:t xml:space="preserve"> </w:t>
      </w:r>
      <w:r>
        <w:t>información</w:t>
      </w:r>
      <w:r>
        <w:rPr>
          <w:spacing w:val="-3"/>
        </w:rPr>
        <w:t xml:space="preserve"> </w:t>
      </w:r>
      <w:r>
        <w:t>que</w:t>
      </w:r>
      <w:r>
        <w:rPr>
          <w:spacing w:val="-5"/>
        </w:rPr>
        <w:t xml:space="preserve"> </w:t>
      </w:r>
      <w:r>
        <w:t>resulta</w:t>
      </w:r>
      <w:r>
        <w:rPr>
          <w:spacing w:val="-5"/>
        </w:rPr>
        <w:t xml:space="preserve"> </w:t>
      </w:r>
      <w:r>
        <w:t>relevante o ben</w:t>
      </w:r>
      <w:r>
        <w:t>eficiosa para la sociedad y no simplemente de interés individual, cuya divulgación resulta útil para que el público comprenda las actividades que llevan</w:t>
      </w:r>
      <w:r>
        <w:rPr>
          <w:spacing w:val="-23"/>
        </w:rPr>
        <w:t xml:space="preserve"> </w:t>
      </w:r>
      <w:r>
        <w:t>a cabo los sujetos</w:t>
      </w:r>
      <w:r>
        <w:rPr>
          <w:spacing w:val="1"/>
        </w:rPr>
        <w:t xml:space="preserve"> </w:t>
      </w:r>
      <w:r>
        <w:t>obligados;</w:t>
      </w:r>
    </w:p>
    <w:p w:rsidR="00A771B0" w:rsidRDefault="00A771B0">
      <w:pPr>
        <w:pStyle w:val="Textoindependiente"/>
        <w:spacing w:before="4"/>
        <w:rPr>
          <w:sz w:val="25"/>
        </w:rPr>
      </w:pPr>
    </w:p>
    <w:p w:rsidR="00A771B0" w:rsidRDefault="00C75BA9">
      <w:pPr>
        <w:pStyle w:val="Prrafodelista"/>
        <w:numPr>
          <w:ilvl w:val="1"/>
          <w:numId w:val="45"/>
        </w:numPr>
        <w:tabs>
          <w:tab w:val="left" w:pos="1661"/>
          <w:tab w:val="left" w:pos="1662"/>
        </w:tabs>
        <w:ind w:right="120" w:hanging="1076"/>
        <w:jc w:val="both"/>
      </w:pPr>
      <w:r>
        <w:rPr>
          <w:b/>
        </w:rPr>
        <w:t xml:space="preserve">Información pública: </w:t>
      </w:r>
      <w:r>
        <w:t>Todo archivo, registro o dato contenido en cualquie</w:t>
      </w:r>
      <w:r>
        <w:t>r medio que</w:t>
      </w:r>
      <w:r>
        <w:rPr>
          <w:spacing w:val="-14"/>
        </w:rPr>
        <w:t xml:space="preserve"> </w:t>
      </w:r>
      <w:r>
        <w:t>los</w:t>
      </w:r>
      <w:r>
        <w:rPr>
          <w:spacing w:val="-16"/>
        </w:rPr>
        <w:t xml:space="preserve"> </w:t>
      </w:r>
      <w:r>
        <w:t>sujetos</w:t>
      </w:r>
      <w:r>
        <w:rPr>
          <w:spacing w:val="-16"/>
        </w:rPr>
        <w:t xml:space="preserve"> </w:t>
      </w:r>
      <w:r>
        <w:t>obligados</w:t>
      </w:r>
      <w:r>
        <w:rPr>
          <w:spacing w:val="-16"/>
        </w:rPr>
        <w:t xml:space="preserve"> </w:t>
      </w:r>
      <w:r>
        <w:t>generen,</w:t>
      </w:r>
      <w:r>
        <w:rPr>
          <w:spacing w:val="-15"/>
        </w:rPr>
        <w:t xml:space="preserve"> </w:t>
      </w:r>
      <w:r>
        <w:t>obtengan,</w:t>
      </w:r>
      <w:r>
        <w:rPr>
          <w:spacing w:val="-16"/>
        </w:rPr>
        <w:t xml:space="preserve"> </w:t>
      </w:r>
      <w:r>
        <w:t>adquieran,</w:t>
      </w:r>
      <w:r>
        <w:rPr>
          <w:spacing w:val="-15"/>
        </w:rPr>
        <w:t xml:space="preserve"> </w:t>
      </w:r>
      <w:r>
        <w:t>transformen</w:t>
      </w:r>
      <w:r>
        <w:rPr>
          <w:spacing w:val="-15"/>
        </w:rPr>
        <w:t xml:space="preserve"> </w:t>
      </w:r>
      <w:r>
        <w:t>por</w:t>
      </w:r>
      <w:r>
        <w:rPr>
          <w:spacing w:val="-15"/>
        </w:rPr>
        <w:t xml:space="preserve"> </w:t>
      </w:r>
      <w:r>
        <w:t>cualquier título, con excepción de la que tenga el carácter de confidencial y</w:t>
      </w:r>
      <w:r>
        <w:rPr>
          <w:spacing w:val="-14"/>
        </w:rPr>
        <w:t xml:space="preserve"> </w:t>
      </w:r>
      <w:r>
        <w:t>reservada;</w:t>
      </w:r>
    </w:p>
    <w:p w:rsidR="00A771B0" w:rsidRDefault="00A771B0">
      <w:pPr>
        <w:pStyle w:val="Textoindependiente"/>
        <w:spacing w:before="2"/>
        <w:rPr>
          <w:sz w:val="25"/>
        </w:rPr>
      </w:pPr>
    </w:p>
    <w:p w:rsidR="00A771B0" w:rsidRDefault="00C75BA9">
      <w:pPr>
        <w:pStyle w:val="Prrafodelista"/>
        <w:numPr>
          <w:ilvl w:val="1"/>
          <w:numId w:val="45"/>
        </w:numPr>
        <w:tabs>
          <w:tab w:val="left" w:pos="1661"/>
          <w:tab w:val="left" w:pos="1662"/>
        </w:tabs>
        <w:spacing w:before="1"/>
        <w:ind w:right="121" w:hanging="1136"/>
        <w:jc w:val="both"/>
      </w:pPr>
      <w:r>
        <w:rPr>
          <w:b/>
        </w:rPr>
        <w:t xml:space="preserve">Información Reservada: </w:t>
      </w:r>
      <w:r>
        <w:t>La información pública que por razones de interés público sea e</w:t>
      </w:r>
      <w:r>
        <w:t>xcepcionalmente restringido el acceso de manera temporal, de conformidad con el Título Tercero, Capítulo I de la presente</w:t>
      </w:r>
      <w:r>
        <w:rPr>
          <w:spacing w:val="-8"/>
        </w:rPr>
        <w:t xml:space="preserve"> </w:t>
      </w:r>
      <w:r>
        <w:t>Ley;</w:t>
      </w:r>
    </w:p>
    <w:p w:rsidR="00A771B0" w:rsidRDefault="00A771B0">
      <w:pPr>
        <w:pStyle w:val="Textoindependiente"/>
        <w:spacing w:before="4"/>
        <w:rPr>
          <w:sz w:val="25"/>
        </w:rPr>
      </w:pPr>
    </w:p>
    <w:p w:rsidR="00A771B0" w:rsidRDefault="00C75BA9">
      <w:pPr>
        <w:pStyle w:val="Prrafodelista"/>
        <w:numPr>
          <w:ilvl w:val="1"/>
          <w:numId w:val="45"/>
        </w:numPr>
        <w:tabs>
          <w:tab w:val="left" w:pos="1661"/>
          <w:tab w:val="left" w:pos="1662"/>
        </w:tabs>
        <w:ind w:right="121" w:hanging="1198"/>
        <w:jc w:val="both"/>
      </w:pPr>
      <w:r>
        <w:rPr>
          <w:b/>
        </w:rPr>
        <w:t>Información</w:t>
      </w:r>
      <w:r>
        <w:rPr>
          <w:b/>
          <w:spacing w:val="-6"/>
        </w:rPr>
        <w:t xml:space="preserve"> </w:t>
      </w:r>
      <w:r>
        <w:rPr>
          <w:b/>
        </w:rPr>
        <w:t>socialmente</w:t>
      </w:r>
      <w:r>
        <w:rPr>
          <w:b/>
          <w:spacing w:val="-5"/>
        </w:rPr>
        <w:t xml:space="preserve"> </w:t>
      </w:r>
      <w:r>
        <w:rPr>
          <w:b/>
        </w:rPr>
        <w:t>útil</w:t>
      </w:r>
      <w:r>
        <w:rPr>
          <w:b/>
          <w:spacing w:val="-4"/>
        </w:rPr>
        <w:t xml:space="preserve"> </w:t>
      </w:r>
      <w:r>
        <w:rPr>
          <w:b/>
        </w:rPr>
        <w:t>o</w:t>
      </w:r>
      <w:r>
        <w:rPr>
          <w:b/>
          <w:spacing w:val="-8"/>
        </w:rPr>
        <w:t xml:space="preserve"> </w:t>
      </w:r>
      <w:r>
        <w:rPr>
          <w:b/>
        </w:rPr>
        <w:t>focalizada:</w:t>
      </w:r>
      <w:r>
        <w:rPr>
          <w:b/>
          <w:spacing w:val="-3"/>
        </w:rPr>
        <w:t xml:space="preserve"> </w:t>
      </w:r>
      <w:r>
        <w:t>la</w:t>
      </w:r>
      <w:r>
        <w:rPr>
          <w:spacing w:val="-5"/>
        </w:rPr>
        <w:t xml:space="preserve"> </w:t>
      </w:r>
      <w:r>
        <w:t>información</w:t>
      </w:r>
      <w:r>
        <w:rPr>
          <w:spacing w:val="-6"/>
        </w:rPr>
        <w:t xml:space="preserve"> </w:t>
      </w:r>
      <w:r>
        <w:t>que</w:t>
      </w:r>
      <w:r>
        <w:rPr>
          <w:spacing w:val="-5"/>
        </w:rPr>
        <w:t xml:space="preserve"> </w:t>
      </w:r>
      <w:r>
        <w:t>sirve</w:t>
      </w:r>
      <w:r>
        <w:rPr>
          <w:spacing w:val="-4"/>
        </w:rPr>
        <w:t xml:space="preserve"> </w:t>
      </w:r>
      <w:r>
        <w:t>para</w:t>
      </w:r>
      <w:r>
        <w:rPr>
          <w:spacing w:val="-8"/>
        </w:rPr>
        <w:t xml:space="preserve"> </w:t>
      </w:r>
      <w:r>
        <w:t>que</w:t>
      </w:r>
      <w:r>
        <w:rPr>
          <w:spacing w:val="-5"/>
        </w:rPr>
        <w:t xml:space="preserve"> </w:t>
      </w:r>
      <w:r>
        <w:t xml:space="preserve">los particulares tomen decisiones mejor informadas respecto a bienes y servicios públicos o privados, privilegiando el uso de datos estadísticos y/o comparativos; o bien, a la información que contribuye a que los sujetos obligados rindan cuentas entorno a </w:t>
      </w:r>
      <w:r>
        <w:t>uno o más temas</w:t>
      </w:r>
      <w:r>
        <w:rPr>
          <w:spacing w:val="-9"/>
        </w:rPr>
        <w:t xml:space="preserve"> </w:t>
      </w:r>
      <w:r>
        <w:t>específicos.</w:t>
      </w:r>
    </w:p>
    <w:p w:rsidR="00A771B0" w:rsidRDefault="00A771B0">
      <w:pPr>
        <w:pStyle w:val="Textoindependiente"/>
        <w:rPr>
          <w:sz w:val="17"/>
        </w:rPr>
      </w:pPr>
    </w:p>
    <w:p w:rsidR="00A771B0" w:rsidRDefault="00C75BA9">
      <w:pPr>
        <w:spacing w:before="95" w:line="276" w:lineRule="auto"/>
        <w:ind w:left="1302" w:right="121"/>
        <w:jc w:val="both"/>
        <w:rPr>
          <w:b/>
          <w:sz w:val="18"/>
        </w:rPr>
      </w:pPr>
      <w:r>
        <w:rPr>
          <w:b/>
          <w:sz w:val="18"/>
          <w:shd w:val="clear" w:color="auto" w:fill="D2D2D2"/>
        </w:rPr>
        <w:t>(Fracción adicionada mediante decreto número 727, aprobado por la LXIV Legislatura del Estado</w:t>
      </w:r>
      <w:r>
        <w:rPr>
          <w:b/>
          <w:sz w:val="18"/>
        </w:rPr>
        <w:t xml:space="preserve"> </w:t>
      </w:r>
      <w:r>
        <w:rPr>
          <w:b/>
          <w:sz w:val="18"/>
          <w:shd w:val="clear" w:color="auto" w:fill="D2D2D2"/>
        </w:rPr>
        <w:t>el 10 de julio del 2019 y publicada en el Periódico Oficial número 34 segunda sección del 24 de</w:t>
      </w:r>
      <w:r>
        <w:rPr>
          <w:b/>
          <w:sz w:val="18"/>
        </w:rPr>
        <w:t xml:space="preserve"> </w:t>
      </w:r>
      <w:r>
        <w:rPr>
          <w:b/>
          <w:sz w:val="18"/>
          <w:shd w:val="clear" w:color="auto" w:fill="D2D2D2"/>
        </w:rPr>
        <w:t>agosto del 2019)</w:t>
      </w:r>
    </w:p>
    <w:p w:rsidR="00A771B0" w:rsidRDefault="00A771B0">
      <w:pPr>
        <w:pStyle w:val="Textoindependiente"/>
        <w:rPr>
          <w:b/>
          <w:sz w:val="20"/>
        </w:rPr>
      </w:pPr>
    </w:p>
    <w:p w:rsidR="00A771B0" w:rsidRDefault="00A771B0">
      <w:pPr>
        <w:pStyle w:val="Textoindependiente"/>
        <w:spacing w:before="4"/>
        <w:rPr>
          <w:b/>
          <w:sz w:val="27"/>
        </w:rPr>
      </w:pPr>
    </w:p>
    <w:p w:rsidR="00A771B0" w:rsidRDefault="00C75BA9">
      <w:pPr>
        <w:pStyle w:val="Prrafodelista"/>
        <w:numPr>
          <w:ilvl w:val="1"/>
          <w:numId w:val="45"/>
        </w:numPr>
        <w:tabs>
          <w:tab w:val="left" w:pos="1661"/>
          <w:tab w:val="left" w:pos="1662"/>
        </w:tabs>
        <w:ind w:right="124" w:hanging="1258"/>
        <w:jc w:val="left"/>
      </w:pPr>
      <w:r>
        <w:rPr>
          <w:b/>
        </w:rPr>
        <w:t xml:space="preserve">Instituto: </w:t>
      </w:r>
      <w:r>
        <w:t>El Instituto de Acceso a la Información Pública y Protección de Datos Personales</w:t>
      </w:r>
      <w:r>
        <w:rPr>
          <w:spacing w:val="-1"/>
        </w:rPr>
        <w:t xml:space="preserve"> </w:t>
      </w:r>
      <w:r>
        <w:t>(IAIP);</w:t>
      </w:r>
    </w:p>
    <w:p w:rsidR="00A771B0" w:rsidRDefault="00A771B0">
      <w:pPr>
        <w:pStyle w:val="Textoindependiente"/>
        <w:spacing w:before="3"/>
        <w:rPr>
          <w:sz w:val="25"/>
        </w:rPr>
      </w:pPr>
    </w:p>
    <w:p w:rsidR="00A771B0" w:rsidRDefault="00C75BA9">
      <w:pPr>
        <w:pStyle w:val="Prrafodelista"/>
        <w:numPr>
          <w:ilvl w:val="1"/>
          <w:numId w:val="45"/>
        </w:numPr>
        <w:tabs>
          <w:tab w:val="left" w:pos="1661"/>
          <w:tab w:val="left" w:pos="1662"/>
        </w:tabs>
        <w:ind w:right="123" w:hanging="1282"/>
        <w:jc w:val="left"/>
      </w:pPr>
      <w:r>
        <w:rPr>
          <w:b/>
        </w:rPr>
        <w:t xml:space="preserve">Instituto Nacional: </w:t>
      </w:r>
      <w:r>
        <w:t>Instituto Nacional de Transparencia, Acceso a la Información y Protección de Datos</w:t>
      </w:r>
      <w:r>
        <w:rPr>
          <w:spacing w:val="-3"/>
        </w:rPr>
        <w:t xml:space="preserve"> </w:t>
      </w:r>
      <w:r>
        <w:t>Personales;</w:t>
      </w:r>
    </w:p>
    <w:p w:rsidR="00A771B0" w:rsidRDefault="00A771B0">
      <w:pPr>
        <w:pStyle w:val="Textoindependiente"/>
        <w:spacing w:before="4"/>
        <w:rPr>
          <w:sz w:val="25"/>
        </w:rPr>
      </w:pPr>
    </w:p>
    <w:p w:rsidR="00A771B0" w:rsidRDefault="00C75BA9">
      <w:pPr>
        <w:pStyle w:val="Prrafodelista"/>
        <w:numPr>
          <w:ilvl w:val="1"/>
          <w:numId w:val="45"/>
        </w:numPr>
        <w:tabs>
          <w:tab w:val="left" w:pos="1661"/>
          <w:tab w:val="left" w:pos="1662"/>
        </w:tabs>
        <w:ind w:right="118" w:hanging="1222"/>
        <w:jc w:val="left"/>
      </w:pPr>
      <w:r>
        <w:rPr>
          <w:b/>
        </w:rPr>
        <w:t xml:space="preserve">Instituciones de Beneficencia: </w:t>
      </w:r>
      <w:r>
        <w:t>Toda institución, a</w:t>
      </w:r>
      <w:r>
        <w:t>sociación, fundación o ente económico que realice actos de beneficencia, en términos de la ley de la</w:t>
      </w:r>
      <w:r>
        <w:rPr>
          <w:spacing w:val="-24"/>
        </w:rPr>
        <w:t xml:space="preserve"> </w:t>
      </w:r>
      <w:r>
        <w:t>materia;</w:t>
      </w:r>
    </w:p>
    <w:p w:rsidR="00A771B0" w:rsidRDefault="00A771B0">
      <w:pPr>
        <w:pStyle w:val="Textoindependiente"/>
        <w:rPr>
          <w:sz w:val="24"/>
        </w:rPr>
      </w:pPr>
    </w:p>
    <w:p w:rsidR="00A771B0" w:rsidRDefault="00C75BA9">
      <w:pPr>
        <w:pStyle w:val="Prrafodelista"/>
        <w:numPr>
          <w:ilvl w:val="1"/>
          <w:numId w:val="45"/>
        </w:numPr>
        <w:tabs>
          <w:tab w:val="left" w:pos="1661"/>
          <w:tab w:val="left" w:pos="1662"/>
        </w:tabs>
        <w:spacing w:before="214" w:line="280" w:lineRule="auto"/>
        <w:ind w:right="169" w:hanging="1282"/>
        <w:jc w:val="left"/>
      </w:pPr>
      <w:r>
        <w:rPr>
          <w:b/>
        </w:rPr>
        <w:t xml:space="preserve">Ley: </w:t>
      </w:r>
      <w:r>
        <w:t>La Ley de Transparencia y Acceso a la Información Pública para el Estado de Oaxaca;</w:t>
      </w:r>
    </w:p>
    <w:p w:rsidR="00A771B0" w:rsidRDefault="00C75BA9">
      <w:pPr>
        <w:spacing w:before="191" w:line="276" w:lineRule="auto"/>
        <w:ind w:left="941" w:right="30"/>
        <w:rPr>
          <w:sz w:val="14"/>
        </w:rPr>
      </w:pPr>
      <w:r>
        <w:rPr>
          <w:sz w:val="14"/>
        </w:rPr>
        <w:t>Esta fracción fue observada por el Titular del Poder Ejecutivo, de conformidad con lo dispuesto por los artículos 53 fracciones III y VI, 79 fracción II, de la Constitución Política del Estado Libre y Soberano de Oaxaca, mediante oficio número GEO/05/2016,</w:t>
      </w:r>
      <w:r>
        <w:rPr>
          <w:sz w:val="14"/>
        </w:rPr>
        <w:t xml:space="preserve"> fechado el 03 y</w:t>
      </w:r>
    </w:p>
    <w:p w:rsidR="00A771B0" w:rsidRDefault="00A771B0">
      <w:pPr>
        <w:spacing w:line="276" w:lineRule="auto"/>
        <w:rPr>
          <w:sz w:val="14"/>
        </w:rPr>
        <w:sectPr w:rsidR="00A771B0">
          <w:pgSz w:w="12240" w:h="15840"/>
          <w:pgMar w:top="1760" w:right="1340" w:bottom="280" w:left="1120" w:header="758" w:footer="0" w:gutter="0"/>
          <w:cols w:space="720"/>
        </w:sectPr>
      </w:pPr>
    </w:p>
    <w:p w:rsidR="00A771B0" w:rsidRDefault="00A771B0">
      <w:pPr>
        <w:pStyle w:val="Textoindependiente"/>
        <w:spacing w:before="11"/>
        <w:rPr>
          <w:sz w:val="20"/>
        </w:rPr>
      </w:pPr>
    </w:p>
    <w:p w:rsidR="00A771B0" w:rsidRDefault="00C75BA9">
      <w:pPr>
        <w:spacing w:before="95" w:line="276" w:lineRule="auto"/>
        <w:ind w:left="941" w:right="125"/>
        <w:jc w:val="both"/>
        <w:rPr>
          <w:sz w:val="14"/>
        </w:rPr>
      </w:pPr>
      <w:r>
        <w:rPr>
          <w:sz w:val="14"/>
        </w:rPr>
        <w:t>recepcionado</w:t>
      </w:r>
      <w:r>
        <w:rPr>
          <w:spacing w:val="-5"/>
          <w:sz w:val="14"/>
        </w:rPr>
        <w:t xml:space="preserve"> </w:t>
      </w:r>
      <w:r>
        <w:rPr>
          <w:sz w:val="14"/>
        </w:rPr>
        <w:t>el</w:t>
      </w:r>
      <w:r>
        <w:rPr>
          <w:spacing w:val="-3"/>
          <w:sz w:val="14"/>
        </w:rPr>
        <w:t xml:space="preserve"> </w:t>
      </w:r>
      <w:r>
        <w:rPr>
          <w:sz w:val="14"/>
        </w:rPr>
        <w:t>04</w:t>
      </w:r>
      <w:r>
        <w:rPr>
          <w:spacing w:val="-5"/>
          <w:sz w:val="14"/>
        </w:rPr>
        <w:t xml:space="preserve"> </w:t>
      </w:r>
      <w:r>
        <w:rPr>
          <w:sz w:val="14"/>
        </w:rPr>
        <w:t>de</w:t>
      </w:r>
      <w:r>
        <w:rPr>
          <w:spacing w:val="-6"/>
          <w:sz w:val="14"/>
        </w:rPr>
        <w:t xml:space="preserve"> </w:t>
      </w:r>
      <w:r>
        <w:rPr>
          <w:sz w:val="14"/>
        </w:rPr>
        <w:t>febrero</w:t>
      </w:r>
      <w:r>
        <w:rPr>
          <w:spacing w:val="-3"/>
          <w:sz w:val="14"/>
        </w:rPr>
        <w:t xml:space="preserve"> </w:t>
      </w:r>
      <w:r>
        <w:rPr>
          <w:sz w:val="14"/>
        </w:rPr>
        <w:t>de</w:t>
      </w:r>
      <w:r>
        <w:rPr>
          <w:spacing w:val="-4"/>
          <w:sz w:val="14"/>
        </w:rPr>
        <w:t xml:space="preserve"> </w:t>
      </w:r>
      <w:r>
        <w:rPr>
          <w:sz w:val="14"/>
        </w:rPr>
        <w:t>2016</w:t>
      </w:r>
      <w:r>
        <w:rPr>
          <w:spacing w:val="-1"/>
          <w:sz w:val="14"/>
        </w:rPr>
        <w:t xml:space="preserve"> </w:t>
      </w:r>
      <w:r>
        <w:rPr>
          <w:sz w:val="14"/>
        </w:rPr>
        <w:t>por</w:t>
      </w:r>
      <w:r>
        <w:rPr>
          <w:spacing w:val="-4"/>
          <w:sz w:val="14"/>
        </w:rPr>
        <w:t xml:space="preserve"> </w:t>
      </w:r>
      <w:r>
        <w:rPr>
          <w:sz w:val="14"/>
        </w:rPr>
        <w:t>el</w:t>
      </w:r>
      <w:r>
        <w:rPr>
          <w:spacing w:val="-4"/>
          <w:sz w:val="14"/>
        </w:rPr>
        <w:t xml:space="preserve"> </w:t>
      </w:r>
      <w:r>
        <w:rPr>
          <w:sz w:val="14"/>
        </w:rPr>
        <w:t>Poder</w:t>
      </w:r>
      <w:r>
        <w:rPr>
          <w:spacing w:val="-4"/>
          <w:sz w:val="14"/>
        </w:rPr>
        <w:t xml:space="preserve"> </w:t>
      </w:r>
      <w:r>
        <w:rPr>
          <w:sz w:val="14"/>
        </w:rPr>
        <w:t>Legislativo</w:t>
      </w:r>
      <w:r>
        <w:rPr>
          <w:spacing w:val="-4"/>
          <w:sz w:val="14"/>
        </w:rPr>
        <w:t xml:space="preserve"> </w:t>
      </w:r>
      <w:r>
        <w:rPr>
          <w:sz w:val="14"/>
        </w:rPr>
        <w:t>del</w:t>
      </w:r>
      <w:r>
        <w:rPr>
          <w:spacing w:val="-6"/>
          <w:sz w:val="14"/>
        </w:rPr>
        <w:t xml:space="preserve"> </w:t>
      </w:r>
      <w:r>
        <w:rPr>
          <w:sz w:val="14"/>
        </w:rPr>
        <w:t>Estado</w:t>
      </w:r>
      <w:r>
        <w:rPr>
          <w:spacing w:val="-6"/>
          <w:sz w:val="14"/>
        </w:rPr>
        <w:t xml:space="preserve"> </w:t>
      </w:r>
      <w:r>
        <w:rPr>
          <w:sz w:val="14"/>
        </w:rPr>
        <w:t>de</w:t>
      </w:r>
      <w:r>
        <w:rPr>
          <w:spacing w:val="-3"/>
          <w:sz w:val="14"/>
        </w:rPr>
        <w:t xml:space="preserve"> </w:t>
      </w:r>
      <w:r>
        <w:rPr>
          <w:sz w:val="14"/>
        </w:rPr>
        <w:t>Oaxaca.</w:t>
      </w:r>
      <w:r>
        <w:rPr>
          <w:spacing w:val="-4"/>
          <w:sz w:val="14"/>
        </w:rPr>
        <w:t xml:space="preserve"> </w:t>
      </w:r>
      <w:r>
        <w:rPr>
          <w:sz w:val="14"/>
        </w:rPr>
        <w:t>Y</w:t>
      </w:r>
      <w:r>
        <w:rPr>
          <w:spacing w:val="-5"/>
          <w:sz w:val="14"/>
        </w:rPr>
        <w:t xml:space="preserve"> </w:t>
      </w:r>
      <w:r>
        <w:rPr>
          <w:sz w:val="14"/>
        </w:rPr>
        <w:t>fue</w:t>
      </w:r>
      <w:r>
        <w:rPr>
          <w:spacing w:val="-4"/>
          <w:sz w:val="14"/>
        </w:rPr>
        <w:t xml:space="preserve"> </w:t>
      </w:r>
      <w:r>
        <w:rPr>
          <w:sz w:val="14"/>
        </w:rPr>
        <w:t>modificada</w:t>
      </w:r>
      <w:r>
        <w:rPr>
          <w:spacing w:val="-4"/>
          <w:sz w:val="14"/>
        </w:rPr>
        <w:t xml:space="preserve"> </w:t>
      </w:r>
      <w:r>
        <w:rPr>
          <w:sz w:val="14"/>
        </w:rPr>
        <w:t>por</w:t>
      </w:r>
      <w:r>
        <w:rPr>
          <w:spacing w:val="-4"/>
          <w:sz w:val="14"/>
        </w:rPr>
        <w:t xml:space="preserve"> </w:t>
      </w:r>
      <w:r>
        <w:rPr>
          <w:sz w:val="14"/>
        </w:rPr>
        <w:t>Decreto</w:t>
      </w:r>
      <w:r>
        <w:rPr>
          <w:spacing w:val="-4"/>
          <w:sz w:val="14"/>
        </w:rPr>
        <w:t xml:space="preserve"> </w:t>
      </w:r>
      <w:r>
        <w:rPr>
          <w:sz w:val="14"/>
        </w:rPr>
        <w:t>1806,</w:t>
      </w:r>
      <w:r>
        <w:rPr>
          <w:spacing w:val="-4"/>
          <w:sz w:val="14"/>
        </w:rPr>
        <w:t xml:space="preserve"> </w:t>
      </w:r>
      <w:r>
        <w:rPr>
          <w:sz w:val="14"/>
        </w:rPr>
        <w:t>de</w:t>
      </w:r>
      <w:r>
        <w:rPr>
          <w:spacing w:val="-4"/>
          <w:sz w:val="14"/>
        </w:rPr>
        <w:t xml:space="preserve"> </w:t>
      </w:r>
      <w:r>
        <w:rPr>
          <w:sz w:val="14"/>
        </w:rPr>
        <w:t>la</w:t>
      </w:r>
      <w:r>
        <w:rPr>
          <w:spacing w:val="-3"/>
          <w:sz w:val="14"/>
        </w:rPr>
        <w:t xml:space="preserve"> </w:t>
      </w:r>
      <w:r>
        <w:rPr>
          <w:sz w:val="14"/>
        </w:rPr>
        <w:t>Sexagésima Segunda Legislatura del Honorable Congreso del Estado, de fecha 19 de febrero de 2016, publicado en el Periódico Oficial del Gobierno del Estado el 16 de marzo de 2016.</w:t>
      </w:r>
    </w:p>
    <w:p w:rsidR="00A771B0" w:rsidRDefault="00A771B0">
      <w:pPr>
        <w:pStyle w:val="Textoindependiente"/>
        <w:spacing w:before="10"/>
        <w:rPr>
          <w:sz w:val="15"/>
        </w:rPr>
      </w:pPr>
    </w:p>
    <w:p w:rsidR="00A771B0" w:rsidRDefault="00C75BA9">
      <w:pPr>
        <w:pStyle w:val="Prrafodelista"/>
        <w:numPr>
          <w:ilvl w:val="1"/>
          <w:numId w:val="45"/>
        </w:numPr>
        <w:tabs>
          <w:tab w:val="left" w:pos="1661"/>
          <w:tab w:val="left" w:pos="1662"/>
        </w:tabs>
        <w:ind w:right="126" w:hanging="1344"/>
        <w:jc w:val="both"/>
      </w:pPr>
      <w:r>
        <w:rPr>
          <w:b/>
        </w:rPr>
        <w:t xml:space="preserve">Ley Federal: </w:t>
      </w:r>
      <w:r>
        <w:t>Ley Federal de Transparencia y Acceso a la Información Pública</w:t>
      </w:r>
      <w:r>
        <w:t xml:space="preserve"> Gubernamental;</w:t>
      </w:r>
    </w:p>
    <w:p w:rsidR="00A771B0" w:rsidRDefault="00A771B0">
      <w:pPr>
        <w:pStyle w:val="Textoindependiente"/>
        <w:spacing w:before="4"/>
        <w:rPr>
          <w:sz w:val="25"/>
        </w:rPr>
      </w:pPr>
    </w:p>
    <w:p w:rsidR="00A771B0" w:rsidRDefault="00C75BA9">
      <w:pPr>
        <w:pStyle w:val="Prrafodelista"/>
        <w:numPr>
          <w:ilvl w:val="1"/>
          <w:numId w:val="45"/>
        </w:numPr>
        <w:tabs>
          <w:tab w:val="left" w:pos="1661"/>
          <w:tab w:val="left" w:pos="1662"/>
        </w:tabs>
        <w:ind w:hanging="1404"/>
        <w:jc w:val="left"/>
      </w:pPr>
      <w:r>
        <w:rPr>
          <w:b/>
        </w:rPr>
        <w:t xml:space="preserve">Ley General: </w:t>
      </w:r>
      <w:r>
        <w:t>Ley General de Transparencia y Acceso a la Información</w:t>
      </w:r>
      <w:r>
        <w:rPr>
          <w:spacing w:val="-13"/>
        </w:rPr>
        <w:t xml:space="preserve"> </w:t>
      </w:r>
      <w:r>
        <w:t>Pública;</w:t>
      </w:r>
    </w:p>
    <w:p w:rsidR="00A771B0" w:rsidRDefault="00A771B0">
      <w:pPr>
        <w:pStyle w:val="Textoindependiente"/>
        <w:spacing w:before="4"/>
        <w:rPr>
          <w:sz w:val="25"/>
        </w:rPr>
      </w:pPr>
    </w:p>
    <w:p w:rsidR="00A771B0" w:rsidRDefault="00C75BA9">
      <w:pPr>
        <w:pStyle w:val="Prrafodelista"/>
        <w:numPr>
          <w:ilvl w:val="1"/>
          <w:numId w:val="45"/>
        </w:numPr>
        <w:tabs>
          <w:tab w:val="left" w:pos="1661"/>
          <w:tab w:val="left" w:pos="1662"/>
        </w:tabs>
        <w:ind w:right="123" w:hanging="1282"/>
        <w:jc w:val="both"/>
      </w:pPr>
      <w:r>
        <w:rPr>
          <w:b/>
        </w:rPr>
        <w:t xml:space="preserve">Medio Electrónico: </w:t>
      </w:r>
      <w:r>
        <w:t>Sistema electrónico de comunicación abierta, que permite almacenar, difundir o transmitir documentos, datos o</w:t>
      </w:r>
      <w:r>
        <w:rPr>
          <w:spacing w:val="-3"/>
        </w:rPr>
        <w:t xml:space="preserve"> </w:t>
      </w:r>
      <w:r>
        <w:t>información;</w:t>
      </w:r>
    </w:p>
    <w:p w:rsidR="00A771B0" w:rsidRDefault="00A771B0">
      <w:pPr>
        <w:pStyle w:val="Textoindependiente"/>
        <w:spacing w:before="4"/>
        <w:rPr>
          <w:sz w:val="25"/>
        </w:rPr>
      </w:pPr>
    </w:p>
    <w:p w:rsidR="00A771B0" w:rsidRDefault="00C75BA9">
      <w:pPr>
        <w:pStyle w:val="Prrafodelista"/>
        <w:numPr>
          <w:ilvl w:val="1"/>
          <w:numId w:val="45"/>
        </w:numPr>
        <w:tabs>
          <w:tab w:val="left" w:pos="1661"/>
          <w:tab w:val="left" w:pos="1662"/>
        </w:tabs>
        <w:ind w:right="120" w:hanging="1222"/>
        <w:jc w:val="both"/>
      </w:pPr>
      <w:r>
        <w:rPr>
          <w:b/>
        </w:rPr>
        <w:t xml:space="preserve">Obligaciones comunes y específicas de transparencia: </w:t>
      </w:r>
      <w:r>
        <w:t>La información que</w:t>
      </w:r>
      <w:r>
        <w:rPr>
          <w:spacing w:val="-30"/>
        </w:rPr>
        <w:t xml:space="preserve"> </w:t>
      </w:r>
      <w:r>
        <w:t>los sujetos obligados deben difundir, actualizar y poner a disposición del público en medios electrónicos de manera proactiva, sin que medie solicitud de por</w:t>
      </w:r>
      <w:r>
        <w:rPr>
          <w:spacing w:val="-18"/>
        </w:rPr>
        <w:t xml:space="preserve"> </w:t>
      </w:r>
      <w:r>
        <w:t>medio;</w:t>
      </w:r>
    </w:p>
    <w:p w:rsidR="00A771B0" w:rsidRDefault="00A771B0">
      <w:pPr>
        <w:pStyle w:val="Textoindependiente"/>
        <w:spacing w:before="2"/>
        <w:rPr>
          <w:sz w:val="25"/>
        </w:rPr>
      </w:pPr>
    </w:p>
    <w:p w:rsidR="00A771B0" w:rsidRDefault="00C75BA9">
      <w:pPr>
        <w:pStyle w:val="Prrafodelista"/>
        <w:numPr>
          <w:ilvl w:val="1"/>
          <w:numId w:val="45"/>
        </w:numPr>
        <w:tabs>
          <w:tab w:val="left" w:pos="1661"/>
          <w:tab w:val="left" w:pos="1662"/>
        </w:tabs>
        <w:spacing w:before="1"/>
        <w:ind w:right="126" w:hanging="1282"/>
        <w:jc w:val="both"/>
      </w:pPr>
      <w:r>
        <w:rPr>
          <w:b/>
        </w:rPr>
        <w:t xml:space="preserve">Organizaciones de </w:t>
      </w:r>
      <w:r>
        <w:rPr>
          <w:b/>
        </w:rPr>
        <w:t xml:space="preserve">la Sociedad Civil: </w:t>
      </w:r>
      <w:r>
        <w:t>Asociaciones o Sociedades Civiles legalmente</w:t>
      </w:r>
      <w:r>
        <w:rPr>
          <w:spacing w:val="-1"/>
        </w:rPr>
        <w:t xml:space="preserve"> </w:t>
      </w:r>
      <w:r>
        <w:t>constituidas;</w:t>
      </w:r>
    </w:p>
    <w:p w:rsidR="00A771B0" w:rsidRDefault="00A771B0">
      <w:pPr>
        <w:pStyle w:val="Textoindependiente"/>
        <w:spacing w:before="3"/>
        <w:rPr>
          <w:sz w:val="25"/>
        </w:rPr>
      </w:pPr>
    </w:p>
    <w:p w:rsidR="00A771B0" w:rsidRDefault="00C75BA9">
      <w:pPr>
        <w:pStyle w:val="Prrafodelista"/>
        <w:numPr>
          <w:ilvl w:val="1"/>
          <w:numId w:val="45"/>
        </w:numPr>
        <w:tabs>
          <w:tab w:val="left" w:pos="1661"/>
          <w:tab w:val="left" w:pos="1662"/>
        </w:tabs>
        <w:ind w:right="120" w:hanging="1344"/>
        <w:jc w:val="both"/>
      </w:pPr>
      <w:r>
        <w:rPr>
          <w:b/>
        </w:rPr>
        <w:t>Persona</w:t>
      </w:r>
      <w:r>
        <w:rPr>
          <w:b/>
          <w:spacing w:val="-14"/>
        </w:rPr>
        <w:t xml:space="preserve"> </w:t>
      </w:r>
      <w:r>
        <w:rPr>
          <w:b/>
        </w:rPr>
        <w:t>que</w:t>
      </w:r>
      <w:r>
        <w:rPr>
          <w:b/>
          <w:spacing w:val="-16"/>
        </w:rPr>
        <w:t xml:space="preserve"> </w:t>
      </w:r>
      <w:r>
        <w:rPr>
          <w:b/>
        </w:rPr>
        <w:t>realiza</w:t>
      </w:r>
      <w:r>
        <w:rPr>
          <w:b/>
          <w:spacing w:val="-13"/>
        </w:rPr>
        <w:t xml:space="preserve"> </w:t>
      </w:r>
      <w:r>
        <w:rPr>
          <w:b/>
        </w:rPr>
        <w:t>actos</w:t>
      </w:r>
      <w:r>
        <w:rPr>
          <w:b/>
          <w:spacing w:val="-14"/>
        </w:rPr>
        <w:t xml:space="preserve"> </w:t>
      </w:r>
      <w:r>
        <w:rPr>
          <w:b/>
        </w:rPr>
        <w:t>de</w:t>
      </w:r>
      <w:r>
        <w:rPr>
          <w:b/>
          <w:spacing w:val="-16"/>
        </w:rPr>
        <w:t xml:space="preserve"> </w:t>
      </w:r>
      <w:r>
        <w:rPr>
          <w:b/>
        </w:rPr>
        <w:t>autoridad:</w:t>
      </w:r>
      <w:r>
        <w:rPr>
          <w:b/>
          <w:spacing w:val="-12"/>
        </w:rPr>
        <w:t xml:space="preserve"> </w:t>
      </w:r>
      <w:r>
        <w:t>Es</w:t>
      </w:r>
      <w:r>
        <w:rPr>
          <w:spacing w:val="-18"/>
        </w:rPr>
        <w:t xml:space="preserve"> </w:t>
      </w:r>
      <w:r>
        <w:t>toda</w:t>
      </w:r>
      <w:r>
        <w:rPr>
          <w:spacing w:val="-13"/>
        </w:rPr>
        <w:t xml:space="preserve"> </w:t>
      </w:r>
      <w:r>
        <w:t>aquella</w:t>
      </w:r>
      <w:r>
        <w:rPr>
          <w:spacing w:val="-13"/>
        </w:rPr>
        <w:t xml:space="preserve"> </w:t>
      </w:r>
      <w:r>
        <w:t>que,</w:t>
      </w:r>
      <w:r>
        <w:rPr>
          <w:spacing w:val="-15"/>
        </w:rPr>
        <w:t xml:space="preserve"> </w:t>
      </w:r>
      <w:r>
        <w:t>con</w:t>
      </w:r>
      <w:r>
        <w:rPr>
          <w:spacing w:val="-13"/>
        </w:rPr>
        <w:t xml:space="preserve"> </w:t>
      </w:r>
      <w:r>
        <w:t>independencia de</w:t>
      </w:r>
      <w:r>
        <w:rPr>
          <w:spacing w:val="-6"/>
        </w:rPr>
        <w:t xml:space="preserve"> </w:t>
      </w:r>
      <w:r>
        <w:t>su</w:t>
      </w:r>
      <w:r>
        <w:rPr>
          <w:spacing w:val="-5"/>
        </w:rPr>
        <w:t xml:space="preserve"> </w:t>
      </w:r>
      <w:r>
        <w:t>naturaleza</w:t>
      </w:r>
      <w:r>
        <w:rPr>
          <w:spacing w:val="-6"/>
        </w:rPr>
        <w:t xml:space="preserve"> </w:t>
      </w:r>
      <w:r>
        <w:t>formal,</w:t>
      </w:r>
      <w:r>
        <w:rPr>
          <w:spacing w:val="-9"/>
        </w:rPr>
        <w:t xml:space="preserve"> </w:t>
      </w:r>
      <w:r>
        <w:t>dicta,</w:t>
      </w:r>
      <w:r>
        <w:rPr>
          <w:spacing w:val="-4"/>
        </w:rPr>
        <w:t xml:space="preserve"> </w:t>
      </w:r>
      <w:r>
        <w:t>ordena,</w:t>
      </w:r>
      <w:r>
        <w:rPr>
          <w:spacing w:val="-4"/>
        </w:rPr>
        <w:t xml:space="preserve"> </w:t>
      </w:r>
      <w:r>
        <w:t>ejecuta</w:t>
      </w:r>
      <w:r>
        <w:rPr>
          <w:spacing w:val="-5"/>
        </w:rPr>
        <w:t xml:space="preserve"> </w:t>
      </w:r>
      <w:r>
        <w:t>o</w:t>
      </w:r>
      <w:r>
        <w:rPr>
          <w:spacing w:val="-8"/>
        </w:rPr>
        <w:t xml:space="preserve"> </w:t>
      </w:r>
      <w:r>
        <w:t>trata</w:t>
      </w:r>
      <w:r>
        <w:rPr>
          <w:spacing w:val="-5"/>
        </w:rPr>
        <w:t xml:space="preserve"> </w:t>
      </w:r>
      <w:r>
        <w:t>de</w:t>
      </w:r>
      <w:r>
        <w:rPr>
          <w:spacing w:val="-6"/>
        </w:rPr>
        <w:t xml:space="preserve"> </w:t>
      </w:r>
      <w:r>
        <w:t>ejecutar</w:t>
      </w:r>
      <w:r>
        <w:rPr>
          <w:spacing w:val="-5"/>
        </w:rPr>
        <w:t xml:space="preserve"> </w:t>
      </w:r>
      <w:r>
        <w:t>el</w:t>
      </w:r>
      <w:r>
        <w:rPr>
          <w:spacing w:val="-6"/>
        </w:rPr>
        <w:t xml:space="preserve"> </w:t>
      </w:r>
      <w:r>
        <w:t>acto</w:t>
      </w:r>
      <w:r>
        <w:rPr>
          <w:spacing w:val="-5"/>
        </w:rPr>
        <w:t xml:space="preserve"> </w:t>
      </w:r>
      <w:r>
        <w:t>que</w:t>
      </w:r>
      <w:r>
        <w:rPr>
          <w:spacing w:val="-6"/>
        </w:rPr>
        <w:t xml:space="preserve"> </w:t>
      </w:r>
      <w:r>
        <w:t>crea, modifique o extinga situaciones jurídicas en forma unilateral y obligatoria; u omita el acto que de realizarse crearía, modificaría o extinguiría dichas situaciones jurídicas;</w:t>
      </w:r>
    </w:p>
    <w:p w:rsidR="00A771B0" w:rsidRDefault="00A771B0">
      <w:pPr>
        <w:pStyle w:val="Textoindependiente"/>
        <w:spacing w:before="5"/>
        <w:rPr>
          <w:sz w:val="25"/>
        </w:rPr>
      </w:pPr>
    </w:p>
    <w:p w:rsidR="00A771B0" w:rsidRDefault="00C75BA9">
      <w:pPr>
        <w:pStyle w:val="Prrafodelista"/>
        <w:numPr>
          <w:ilvl w:val="1"/>
          <w:numId w:val="45"/>
        </w:numPr>
        <w:tabs>
          <w:tab w:val="left" w:pos="1661"/>
          <w:tab w:val="left" w:pos="1662"/>
        </w:tabs>
        <w:spacing w:before="1"/>
        <w:ind w:right="123" w:hanging="1404"/>
        <w:jc w:val="both"/>
      </w:pPr>
      <w:r>
        <w:rPr>
          <w:b/>
        </w:rPr>
        <w:t xml:space="preserve">Plataforma Nacional: </w:t>
      </w:r>
      <w:r>
        <w:t>La Plataforma Nacional de Transparencia, referida en</w:t>
      </w:r>
      <w:r>
        <w:t xml:space="preserve"> el artículo 49, de la Ley</w:t>
      </w:r>
      <w:r>
        <w:rPr>
          <w:spacing w:val="-6"/>
        </w:rPr>
        <w:t xml:space="preserve"> </w:t>
      </w:r>
      <w:r>
        <w:t>General;</w:t>
      </w:r>
    </w:p>
    <w:p w:rsidR="00A771B0" w:rsidRDefault="00A771B0">
      <w:pPr>
        <w:pStyle w:val="Textoindependiente"/>
        <w:spacing w:before="3"/>
        <w:rPr>
          <w:sz w:val="25"/>
        </w:rPr>
      </w:pPr>
    </w:p>
    <w:p w:rsidR="00A771B0" w:rsidRDefault="00C75BA9">
      <w:pPr>
        <w:pStyle w:val="Prrafodelista"/>
        <w:numPr>
          <w:ilvl w:val="1"/>
          <w:numId w:val="45"/>
        </w:numPr>
        <w:tabs>
          <w:tab w:val="left" w:pos="1661"/>
          <w:tab w:val="left" w:pos="1662"/>
        </w:tabs>
        <w:ind w:right="120" w:hanging="1428"/>
        <w:jc w:val="both"/>
      </w:pPr>
      <w:r>
        <w:rPr>
          <w:b/>
        </w:rPr>
        <w:t xml:space="preserve">Protección de Datos Personales: </w:t>
      </w:r>
      <w:r>
        <w:t>La garantía que tutela la privacidad de datos personales en poder de los sujetos obligados, de conformidad con la ley de la materia;</w:t>
      </w:r>
    </w:p>
    <w:p w:rsidR="00A771B0" w:rsidRDefault="00A771B0">
      <w:pPr>
        <w:pStyle w:val="Textoindependiente"/>
        <w:spacing w:before="2"/>
        <w:rPr>
          <w:sz w:val="25"/>
        </w:rPr>
      </w:pPr>
    </w:p>
    <w:p w:rsidR="00A771B0" w:rsidRDefault="00C75BA9">
      <w:pPr>
        <w:pStyle w:val="Prrafodelista"/>
        <w:numPr>
          <w:ilvl w:val="1"/>
          <w:numId w:val="45"/>
        </w:numPr>
        <w:tabs>
          <w:tab w:val="left" w:pos="1661"/>
          <w:tab w:val="left" w:pos="1662"/>
        </w:tabs>
        <w:ind w:right="122" w:hanging="1368"/>
        <w:jc w:val="both"/>
      </w:pPr>
      <w:r>
        <w:rPr>
          <w:b/>
        </w:rPr>
        <w:t xml:space="preserve">Prueba de daño: </w:t>
      </w:r>
      <w:r>
        <w:t>Carga de los sujetos obligados de dem</w:t>
      </w:r>
      <w:r>
        <w:t>ostrar que la divulgación de información lesiona el interés jurídicamente protegido y que el daño que</w:t>
      </w:r>
      <w:r>
        <w:rPr>
          <w:spacing w:val="-23"/>
        </w:rPr>
        <w:t xml:space="preserve"> </w:t>
      </w:r>
      <w:r>
        <w:t>puede producirse con la publicidad de la información es mayor que el interés de conocerla, de conformidad con las disposiciones normativas</w:t>
      </w:r>
      <w:r>
        <w:rPr>
          <w:spacing w:val="-10"/>
        </w:rPr>
        <w:t xml:space="preserve"> </w:t>
      </w:r>
      <w:r>
        <w:t>aplicables;</w:t>
      </w:r>
    </w:p>
    <w:p w:rsidR="00A771B0" w:rsidRDefault="00A771B0">
      <w:pPr>
        <w:pStyle w:val="Textoindependiente"/>
        <w:spacing w:before="4"/>
        <w:rPr>
          <w:sz w:val="25"/>
        </w:rPr>
      </w:pPr>
    </w:p>
    <w:p w:rsidR="00A771B0" w:rsidRDefault="00C75BA9">
      <w:pPr>
        <w:pStyle w:val="Prrafodelista"/>
        <w:numPr>
          <w:ilvl w:val="1"/>
          <w:numId w:val="45"/>
        </w:numPr>
        <w:tabs>
          <w:tab w:val="left" w:pos="1661"/>
          <w:tab w:val="left" w:pos="1662"/>
        </w:tabs>
        <w:spacing w:before="1"/>
        <w:ind w:right="123" w:hanging="1428"/>
        <w:jc w:val="both"/>
      </w:pPr>
      <w:r>
        <w:rPr>
          <w:b/>
        </w:rPr>
        <w:t>Re</w:t>
      </w:r>
      <w:r>
        <w:rPr>
          <w:b/>
        </w:rPr>
        <w:t xml:space="preserve">glamento: </w:t>
      </w:r>
      <w:r>
        <w:t>Reglamento de la Ley de Transparencia y Acceso a la Información Pública para el Estado de</w:t>
      </w:r>
      <w:r>
        <w:rPr>
          <w:spacing w:val="-1"/>
        </w:rPr>
        <w:t xml:space="preserve"> </w:t>
      </w:r>
      <w:r>
        <w:t>Oaxaca;</w:t>
      </w:r>
    </w:p>
    <w:p w:rsidR="00A771B0" w:rsidRDefault="00A771B0">
      <w:pPr>
        <w:pStyle w:val="Textoindependiente"/>
        <w:spacing w:before="3"/>
        <w:rPr>
          <w:sz w:val="25"/>
        </w:rPr>
      </w:pPr>
    </w:p>
    <w:p w:rsidR="00A771B0" w:rsidRDefault="00C75BA9">
      <w:pPr>
        <w:spacing w:before="1" w:line="276" w:lineRule="auto"/>
        <w:ind w:left="1302" w:right="124"/>
        <w:jc w:val="both"/>
        <w:rPr>
          <w:sz w:val="14"/>
        </w:rPr>
      </w:pPr>
      <w:r>
        <w:rPr>
          <w:sz w:val="14"/>
        </w:rPr>
        <w:t>Esta fracción fue observada por el Titular del Poder Ejecutivo, de conformidad con lo dispuesto por los artículos 53 fracciones III y VI, 79</w:t>
      </w:r>
      <w:r>
        <w:rPr>
          <w:spacing w:val="-3"/>
          <w:sz w:val="14"/>
        </w:rPr>
        <w:t xml:space="preserve"> </w:t>
      </w:r>
      <w:r>
        <w:rPr>
          <w:sz w:val="14"/>
        </w:rPr>
        <w:t>fracci</w:t>
      </w:r>
      <w:r>
        <w:rPr>
          <w:sz w:val="14"/>
        </w:rPr>
        <w:t>ón</w:t>
      </w:r>
      <w:r>
        <w:rPr>
          <w:spacing w:val="-1"/>
          <w:sz w:val="14"/>
        </w:rPr>
        <w:t xml:space="preserve"> </w:t>
      </w:r>
      <w:r>
        <w:rPr>
          <w:sz w:val="14"/>
        </w:rPr>
        <w:t>II,</w:t>
      </w:r>
      <w:r>
        <w:rPr>
          <w:spacing w:val="-3"/>
          <w:sz w:val="14"/>
        </w:rPr>
        <w:t xml:space="preserve"> </w:t>
      </w:r>
      <w:r>
        <w:rPr>
          <w:sz w:val="14"/>
        </w:rPr>
        <w:t>de</w:t>
      </w:r>
      <w:r>
        <w:rPr>
          <w:spacing w:val="-2"/>
          <w:sz w:val="14"/>
        </w:rPr>
        <w:t xml:space="preserve"> </w:t>
      </w:r>
      <w:r>
        <w:rPr>
          <w:sz w:val="14"/>
        </w:rPr>
        <w:t>la</w:t>
      </w:r>
      <w:r>
        <w:rPr>
          <w:spacing w:val="-1"/>
          <w:sz w:val="14"/>
        </w:rPr>
        <w:t xml:space="preserve"> </w:t>
      </w:r>
      <w:r>
        <w:rPr>
          <w:sz w:val="14"/>
        </w:rPr>
        <w:t>Constitución</w:t>
      </w:r>
      <w:r>
        <w:rPr>
          <w:spacing w:val="-1"/>
          <w:sz w:val="14"/>
        </w:rPr>
        <w:t xml:space="preserve"> </w:t>
      </w:r>
      <w:r>
        <w:rPr>
          <w:sz w:val="14"/>
        </w:rPr>
        <w:t>Política</w:t>
      </w:r>
      <w:r>
        <w:rPr>
          <w:spacing w:val="-3"/>
          <w:sz w:val="14"/>
        </w:rPr>
        <w:t xml:space="preserve"> </w:t>
      </w:r>
      <w:r>
        <w:rPr>
          <w:sz w:val="14"/>
        </w:rPr>
        <w:t>del</w:t>
      </w:r>
      <w:r>
        <w:rPr>
          <w:spacing w:val="-2"/>
          <w:sz w:val="14"/>
        </w:rPr>
        <w:t xml:space="preserve"> </w:t>
      </w:r>
      <w:r>
        <w:rPr>
          <w:sz w:val="14"/>
        </w:rPr>
        <w:t>Estado</w:t>
      </w:r>
      <w:r>
        <w:rPr>
          <w:spacing w:val="-1"/>
          <w:sz w:val="14"/>
        </w:rPr>
        <w:t xml:space="preserve"> </w:t>
      </w:r>
      <w:r>
        <w:rPr>
          <w:sz w:val="14"/>
        </w:rPr>
        <w:t>Libre</w:t>
      </w:r>
      <w:r>
        <w:rPr>
          <w:spacing w:val="-3"/>
          <w:sz w:val="14"/>
        </w:rPr>
        <w:t xml:space="preserve"> </w:t>
      </w:r>
      <w:r>
        <w:rPr>
          <w:sz w:val="14"/>
        </w:rPr>
        <w:t>y</w:t>
      </w:r>
      <w:r>
        <w:rPr>
          <w:spacing w:val="-3"/>
          <w:sz w:val="14"/>
        </w:rPr>
        <w:t xml:space="preserve"> </w:t>
      </w:r>
      <w:r>
        <w:rPr>
          <w:sz w:val="14"/>
        </w:rPr>
        <w:t>Soberano de</w:t>
      </w:r>
      <w:r>
        <w:rPr>
          <w:spacing w:val="-1"/>
          <w:sz w:val="14"/>
        </w:rPr>
        <w:t xml:space="preserve"> </w:t>
      </w:r>
      <w:r>
        <w:rPr>
          <w:sz w:val="14"/>
        </w:rPr>
        <w:t>Oaxaca,</w:t>
      </w:r>
      <w:r>
        <w:rPr>
          <w:spacing w:val="-3"/>
          <w:sz w:val="14"/>
        </w:rPr>
        <w:t xml:space="preserve"> </w:t>
      </w:r>
      <w:r>
        <w:rPr>
          <w:sz w:val="14"/>
        </w:rPr>
        <w:t>mediante</w:t>
      </w:r>
      <w:r>
        <w:rPr>
          <w:spacing w:val="-3"/>
          <w:sz w:val="14"/>
        </w:rPr>
        <w:t xml:space="preserve"> </w:t>
      </w:r>
      <w:r>
        <w:rPr>
          <w:sz w:val="14"/>
        </w:rPr>
        <w:t>oficio número</w:t>
      </w:r>
      <w:r>
        <w:rPr>
          <w:spacing w:val="-3"/>
          <w:sz w:val="14"/>
        </w:rPr>
        <w:t xml:space="preserve"> </w:t>
      </w:r>
      <w:r>
        <w:rPr>
          <w:sz w:val="14"/>
        </w:rPr>
        <w:t>GEO/05/2016,</w:t>
      </w:r>
      <w:r>
        <w:rPr>
          <w:spacing w:val="-3"/>
          <w:sz w:val="14"/>
        </w:rPr>
        <w:t xml:space="preserve"> </w:t>
      </w:r>
      <w:r>
        <w:rPr>
          <w:sz w:val="14"/>
        </w:rPr>
        <w:t>fechado</w:t>
      </w:r>
      <w:r>
        <w:rPr>
          <w:spacing w:val="-3"/>
          <w:sz w:val="14"/>
        </w:rPr>
        <w:t xml:space="preserve"> </w:t>
      </w:r>
      <w:r>
        <w:rPr>
          <w:sz w:val="14"/>
        </w:rPr>
        <w:t>el</w:t>
      </w:r>
      <w:r>
        <w:rPr>
          <w:spacing w:val="1"/>
          <w:sz w:val="14"/>
        </w:rPr>
        <w:t xml:space="preserve"> </w:t>
      </w:r>
      <w:r>
        <w:rPr>
          <w:sz w:val="14"/>
        </w:rPr>
        <w:t>03 y recepcionado el 04 de febrero de 2016 por el Poder Legislativo del Estado de Oaxaca. Y fue modificada por Decreto 1806, de la Sexa</w:t>
      </w:r>
      <w:r>
        <w:rPr>
          <w:sz w:val="14"/>
        </w:rPr>
        <w:t>gésima</w:t>
      </w:r>
      <w:r>
        <w:rPr>
          <w:spacing w:val="-8"/>
          <w:sz w:val="14"/>
        </w:rPr>
        <w:t xml:space="preserve"> </w:t>
      </w:r>
      <w:r>
        <w:rPr>
          <w:sz w:val="14"/>
        </w:rPr>
        <w:t>Segunda</w:t>
      </w:r>
      <w:r>
        <w:rPr>
          <w:spacing w:val="-8"/>
          <w:sz w:val="14"/>
        </w:rPr>
        <w:t xml:space="preserve"> </w:t>
      </w:r>
      <w:r>
        <w:rPr>
          <w:sz w:val="14"/>
        </w:rPr>
        <w:t>Legislatura</w:t>
      </w:r>
      <w:r>
        <w:rPr>
          <w:spacing w:val="-8"/>
          <w:sz w:val="14"/>
        </w:rPr>
        <w:t xml:space="preserve"> </w:t>
      </w:r>
      <w:r>
        <w:rPr>
          <w:sz w:val="14"/>
        </w:rPr>
        <w:t>del</w:t>
      </w:r>
      <w:r>
        <w:rPr>
          <w:spacing w:val="-7"/>
          <w:sz w:val="14"/>
        </w:rPr>
        <w:t xml:space="preserve"> </w:t>
      </w:r>
      <w:r>
        <w:rPr>
          <w:sz w:val="14"/>
        </w:rPr>
        <w:t>Honorable</w:t>
      </w:r>
      <w:r>
        <w:rPr>
          <w:spacing w:val="-8"/>
          <w:sz w:val="14"/>
        </w:rPr>
        <w:t xml:space="preserve"> </w:t>
      </w:r>
      <w:r>
        <w:rPr>
          <w:sz w:val="14"/>
        </w:rPr>
        <w:t>Congreso</w:t>
      </w:r>
      <w:r>
        <w:rPr>
          <w:spacing w:val="-8"/>
          <w:sz w:val="14"/>
        </w:rPr>
        <w:t xml:space="preserve"> </w:t>
      </w:r>
      <w:r>
        <w:rPr>
          <w:sz w:val="14"/>
        </w:rPr>
        <w:t>del</w:t>
      </w:r>
      <w:r>
        <w:rPr>
          <w:spacing w:val="-7"/>
          <w:sz w:val="14"/>
        </w:rPr>
        <w:t xml:space="preserve"> </w:t>
      </w:r>
      <w:r>
        <w:rPr>
          <w:sz w:val="14"/>
        </w:rPr>
        <w:t>Estado,</w:t>
      </w:r>
      <w:r>
        <w:rPr>
          <w:spacing w:val="-8"/>
          <w:sz w:val="14"/>
        </w:rPr>
        <w:t xml:space="preserve"> </w:t>
      </w:r>
      <w:r>
        <w:rPr>
          <w:sz w:val="14"/>
        </w:rPr>
        <w:t>de</w:t>
      </w:r>
      <w:r>
        <w:rPr>
          <w:spacing w:val="-7"/>
          <w:sz w:val="14"/>
        </w:rPr>
        <w:t xml:space="preserve"> </w:t>
      </w:r>
      <w:r>
        <w:rPr>
          <w:sz w:val="14"/>
        </w:rPr>
        <w:t>fecha</w:t>
      </w:r>
      <w:r>
        <w:rPr>
          <w:spacing w:val="-8"/>
          <w:sz w:val="14"/>
        </w:rPr>
        <w:t xml:space="preserve"> </w:t>
      </w:r>
      <w:r>
        <w:rPr>
          <w:sz w:val="14"/>
        </w:rPr>
        <w:t>19</w:t>
      </w:r>
      <w:r>
        <w:rPr>
          <w:spacing w:val="-6"/>
          <w:sz w:val="14"/>
        </w:rPr>
        <w:t xml:space="preserve"> </w:t>
      </w:r>
      <w:r>
        <w:rPr>
          <w:sz w:val="14"/>
        </w:rPr>
        <w:t>de</w:t>
      </w:r>
      <w:r>
        <w:rPr>
          <w:spacing w:val="-8"/>
          <w:sz w:val="14"/>
        </w:rPr>
        <w:t xml:space="preserve"> </w:t>
      </w:r>
      <w:r>
        <w:rPr>
          <w:sz w:val="14"/>
        </w:rPr>
        <w:t>febrero</w:t>
      </w:r>
      <w:r>
        <w:rPr>
          <w:spacing w:val="-6"/>
          <w:sz w:val="14"/>
        </w:rPr>
        <w:t xml:space="preserve"> </w:t>
      </w:r>
      <w:r>
        <w:rPr>
          <w:sz w:val="14"/>
        </w:rPr>
        <w:t>de</w:t>
      </w:r>
      <w:r>
        <w:rPr>
          <w:spacing w:val="-8"/>
          <w:sz w:val="14"/>
        </w:rPr>
        <w:t xml:space="preserve"> </w:t>
      </w:r>
      <w:r>
        <w:rPr>
          <w:sz w:val="14"/>
        </w:rPr>
        <w:t>2016,</w:t>
      </w:r>
      <w:r>
        <w:rPr>
          <w:spacing w:val="-8"/>
          <w:sz w:val="14"/>
        </w:rPr>
        <w:t xml:space="preserve"> </w:t>
      </w:r>
      <w:r>
        <w:rPr>
          <w:sz w:val="14"/>
        </w:rPr>
        <w:t>publicado</w:t>
      </w:r>
      <w:r>
        <w:rPr>
          <w:spacing w:val="-8"/>
          <w:sz w:val="14"/>
        </w:rPr>
        <w:t xml:space="preserve"> </w:t>
      </w:r>
      <w:r>
        <w:rPr>
          <w:sz w:val="14"/>
        </w:rPr>
        <w:t>en</w:t>
      </w:r>
      <w:r>
        <w:rPr>
          <w:spacing w:val="-8"/>
          <w:sz w:val="14"/>
        </w:rPr>
        <w:t xml:space="preserve"> </w:t>
      </w:r>
      <w:r>
        <w:rPr>
          <w:sz w:val="14"/>
        </w:rPr>
        <w:t>el</w:t>
      </w:r>
      <w:r>
        <w:rPr>
          <w:spacing w:val="-7"/>
          <w:sz w:val="14"/>
        </w:rPr>
        <w:t xml:space="preserve"> </w:t>
      </w:r>
      <w:r>
        <w:rPr>
          <w:sz w:val="14"/>
        </w:rPr>
        <w:t>Periódico</w:t>
      </w:r>
      <w:r>
        <w:rPr>
          <w:spacing w:val="-6"/>
          <w:sz w:val="14"/>
        </w:rPr>
        <w:t xml:space="preserve"> </w:t>
      </w:r>
      <w:r>
        <w:rPr>
          <w:sz w:val="14"/>
        </w:rPr>
        <w:t>Oficial del Gobierno del Estado el 16 de marzo de</w:t>
      </w:r>
      <w:r>
        <w:rPr>
          <w:spacing w:val="-6"/>
          <w:sz w:val="14"/>
        </w:rPr>
        <w:t xml:space="preserve"> </w:t>
      </w:r>
      <w:r>
        <w:rPr>
          <w:sz w:val="14"/>
        </w:rPr>
        <w:t>2016.</w:t>
      </w:r>
    </w:p>
    <w:p w:rsidR="00A771B0" w:rsidRDefault="00C75BA9">
      <w:pPr>
        <w:spacing w:line="276" w:lineRule="auto"/>
        <w:ind w:left="1302" w:right="132"/>
        <w:jc w:val="both"/>
        <w:rPr>
          <w:b/>
          <w:sz w:val="18"/>
        </w:rPr>
      </w:pPr>
      <w:r>
        <w:rPr>
          <w:b/>
          <w:sz w:val="18"/>
          <w:shd w:val="clear" w:color="auto" w:fill="D2D2D2"/>
        </w:rPr>
        <w:t>(Fracción reformada mediante decreto número 1543, aprobado por la LXIII Legislatura del Estado</w:t>
      </w:r>
      <w:r>
        <w:rPr>
          <w:b/>
          <w:sz w:val="18"/>
        </w:rPr>
        <w:t xml:space="preserve"> </w:t>
      </w:r>
      <w:r>
        <w:rPr>
          <w:b/>
          <w:sz w:val="18"/>
          <w:shd w:val="clear" w:color="auto" w:fill="D2D2D2"/>
        </w:rPr>
        <w:t>el 31 de julio del 2018 y publicada en el Periódico Oficial número 45 séptima sección del 10 de</w:t>
      </w:r>
      <w:r>
        <w:rPr>
          <w:b/>
          <w:sz w:val="18"/>
        </w:rPr>
        <w:t xml:space="preserve"> </w:t>
      </w:r>
      <w:r>
        <w:rPr>
          <w:b/>
          <w:sz w:val="18"/>
          <w:shd w:val="clear" w:color="auto" w:fill="D2D2D2"/>
        </w:rPr>
        <w:t>noviembre del 2018)</w:t>
      </w:r>
    </w:p>
    <w:p w:rsidR="00A771B0" w:rsidRDefault="00A771B0">
      <w:pPr>
        <w:spacing w:line="276" w:lineRule="auto"/>
        <w:jc w:val="both"/>
        <w:rPr>
          <w:sz w:val="18"/>
        </w:rPr>
        <w:sectPr w:rsidR="00A771B0">
          <w:pgSz w:w="12240" w:h="15840"/>
          <w:pgMar w:top="1760" w:right="1340" w:bottom="280" w:left="1120" w:header="758" w:footer="0" w:gutter="0"/>
          <w:cols w:space="720"/>
        </w:sectPr>
      </w:pPr>
    </w:p>
    <w:p w:rsidR="00A771B0" w:rsidRDefault="00A771B0">
      <w:pPr>
        <w:pStyle w:val="Textoindependiente"/>
        <w:rPr>
          <w:b/>
          <w:sz w:val="21"/>
        </w:rPr>
      </w:pPr>
    </w:p>
    <w:p w:rsidR="00A771B0" w:rsidRDefault="00C75BA9">
      <w:pPr>
        <w:pStyle w:val="Prrafodelista"/>
        <w:numPr>
          <w:ilvl w:val="1"/>
          <w:numId w:val="45"/>
        </w:numPr>
        <w:tabs>
          <w:tab w:val="left" w:pos="1661"/>
          <w:tab w:val="left" w:pos="1662"/>
        </w:tabs>
        <w:spacing w:before="94"/>
        <w:ind w:right="120" w:hanging="1491"/>
        <w:jc w:val="both"/>
      </w:pPr>
      <w:r>
        <w:rPr>
          <w:b/>
        </w:rPr>
        <w:t xml:space="preserve">Servidor público: </w:t>
      </w:r>
      <w:r>
        <w:t>Los señalado</w:t>
      </w:r>
      <w:r>
        <w:t>s en el artículo 115 de la Constitución Política del Estado Libre y Soberano de Oaxaca y en la Ley de Responsabilidades de los Servidores Públicos del Estado y Municipios de</w:t>
      </w:r>
      <w:r>
        <w:rPr>
          <w:spacing w:val="-10"/>
        </w:rPr>
        <w:t xml:space="preserve"> </w:t>
      </w:r>
      <w:r>
        <w:t>Oaxaca;</w:t>
      </w:r>
    </w:p>
    <w:p w:rsidR="00A771B0" w:rsidRDefault="00A771B0">
      <w:pPr>
        <w:pStyle w:val="Textoindependiente"/>
        <w:spacing w:before="2"/>
        <w:rPr>
          <w:sz w:val="25"/>
        </w:rPr>
      </w:pPr>
    </w:p>
    <w:p w:rsidR="00A771B0" w:rsidRDefault="00C75BA9">
      <w:pPr>
        <w:pStyle w:val="Prrafodelista"/>
        <w:numPr>
          <w:ilvl w:val="1"/>
          <w:numId w:val="45"/>
        </w:numPr>
        <w:tabs>
          <w:tab w:val="left" w:pos="1661"/>
          <w:tab w:val="left" w:pos="1662"/>
        </w:tabs>
        <w:ind w:right="121" w:hanging="1551"/>
        <w:jc w:val="both"/>
      </w:pPr>
      <w:r>
        <w:rPr>
          <w:b/>
        </w:rPr>
        <w:t xml:space="preserve">Sistema de Datos Personales: </w:t>
      </w:r>
      <w:r>
        <w:t xml:space="preserve">El conjunto organizado de datos personales, </w:t>
      </w:r>
      <w:r>
        <w:t>que están en posesión de los sujetos obligados, contenidos en archivos, registros, ficheros, bases o bancos de datos, cualquiera que fuere la modalidad de su creación, almacenamiento, organización o</w:t>
      </w:r>
      <w:r>
        <w:rPr>
          <w:spacing w:val="-2"/>
        </w:rPr>
        <w:t xml:space="preserve"> </w:t>
      </w:r>
      <w:r>
        <w:t>acceso;</w:t>
      </w:r>
    </w:p>
    <w:p w:rsidR="00A771B0" w:rsidRDefault="00A771B0">
      <w:pPr>
        <w:pStyle w:val="Textoindependiente"/>
        <w:spacing w:before="4"/>
        <w:rPr>
          <w:sz w:val="25"/>
        </w:rPr>
      </w:pPr>
    </w:p>
    <w:p w:rsidR="00A771B0" w:rsidRDefault="00C75BA9">
      <w:pPr>
        <w:pStyle w:val="Prrafodelista"/>
        <w:numPr>
          <w:ilvl w:val="1"/>
          <w:numId w:val="45"/>
        </w:numPr>
        <w:tabs>
          <w:tab w:val="left" w:pos="1661"/>
          <w:tab w:val="left" w:pos="1662"/>
        </w:tabs>
        <w:ind w:right="121" w:hanging="1428"/>
        <w:jc w:val="both"/>
      </w:pPr>
      <w:r>
        <w:rPr>
          <w:b/>
        </w:rPr>
        <w:t>Sistema de Solicitudes de Acceso a la Informació</w:t>
      </w:r>
      <w:r>
        <w:rPr>
          <w:b/>
        </w:rPr>
        <w:t xml:space="preserve">n: </w:t>
      </w:r>
      <w:r>
        <w:t>Aquél que forma parte de la Plataforma Nacional de Transparencia, de conformidad con el artículo 50 fracción I de la Ley</w:t>
      </w:r>
      <w:r>
        <w:rPr>
          <w:spacing w:val="-6"/>
        </w:rPr>
        <w:t xml:space="preserve"> </w:t>
      </w:r>
      <w:r>
        <w:t>General;</w:t>
      </w:r>
    </w:p>
    <w:p w:rsidR="00A771B0" w:rsidRDefault="00A771B0">
      <w:pPr>
        <w:pStyle w:val="Textoindependiente"/>
        <w:spacing w:before="3"/>
        <w:rPr>
          <w:sz w:val="25"/>
        </w:rPr>
      </w:pPr>
    </w:p>
    <w:p w:rsidR="00A771B0" w:rsidRDefault="00C75BA9">
      <w:pPr>
        <w:pStyle w:val="Textoindependiente"/>
        <w:tabs>
          <w:tab w:val="left" w:pos="1661"/>
        </w:tabs>
        <w:ind w:left="1662" w:right="123" w:hanging="1064"/>
        <w:jc w:val="both"/>
      </w:pPr>
      <w:r>
        <w:rPr>
          <w:b/>
        </w:rPr>
        <w:t>XL.</w:t>
      </w:r>
      <w:r>
        <w:rPr>
          <w:b/>
        </w:rPr>
        <w:tab/>
        <w:t>Sistema Nacional</w:t>
      </w:r>
      <w:r>
        <w:t>: Al Sistema Nacional de Transparencia, Acceso a la Información y Protección de Datos</w:t>
      </w:r>
      <w:r>
        <w:rPr>
          <w:spacing w:val="-3"/>
        </w:rPr>
        <w:t xml:space="preserve"> </w:t>
      </w:r>
      <w:r>
        <w:t>Personales;</w:t>
      </w:r>
    </w:p>
    <w:p w:rsidR="00A771B0" w:rsidRDefault="00A771B0">
      <w:pPr>
        <w:pStyle w:val="Textoindependiente"/>
        <w:spacing w:before="3"/>
        <w:rPr>
          <w:sz w:val="25"/>
        </w:rPr>
      </w:pPr>
    </w:p>
    <w:p w:rsidR="00A771B0" w:rsidRDefault="00C75BA9">
      <w:pPr>
        <w:pStyle w:val="Textoindependiente"/>
        <w:tabs>
          <w:tab w:val="left" w:pos="1661"/>
        </w:tabs>
        <w:ind w:left="1662" w:right="122" w:hanging="1124"/>
        <w:jc w:val="both"/>
      </w:pPr>
      <w:r>
        <w:rPr>
          <w:b/>
        </w:rPr>
        <w:t>XLI.</w:t>
      </w:r>
      <w:r>
        <w:rPr>
          <w:b/>
        </w:rPr>
        <w:tab/>
        <w:t xml:space="preserve">Sujetos obligados: </w:t>
      </w:r>
      <w:r>
        <w:t>Cualquier autoridad, órgano y organismo de los Poderes Ejecutivo, Legislativo y Judicial, órganos autónomos, partidos políticos, fideicomisos y fondos públicos, así como, cualquier persona física, moral o sindicato que reciba y ejer</w:t>
      </w:r>
      <w:r>
        <w:t>za recursos públicos o realice actos de autoridad en los ámbitos Estatal y municipal,</w:t>
      </w:r>
      <w:r>
        <w:rPr>
          <w:spacing w:val="-4"/>
        </w:rPr>
        <w:t xml:space="preserve"> </w:t>
      </w:r>
      <w:r>
        <w:t>y</w:t>
      </w:r>
    </w:p>
    <w:p w:rsidR="00A771B0" w:rsidRDefault="00A771B0">
      <w:pPr>
        <w:pStyle w:val="Textoindependiente"/>
        <w:spacing w:before="5"/>
        <w:rPr>
          <w:sz w:val="25"/>
        </w:rPr>
      </w:pPr>
    </w:p>
    <w:p w:rsidR="00A771B0" w:rsidRDefault="00C75BA9">
      <w:pPr>
        <w:tabs>
          <w:tab w:val="left" w:pos="1661"/>
        </w:tabs>
        <w:ind w:left="1662" w:right="123" w:hanging="1186"/>
        <w:jc w:val="both"/>
      </w:pPr>
      <w:r>
        <w:rPr>
          <w:b/>
        </w:rPr>
        <w:t>XLII.</w:t>
      </w:r>
      <w:r>
        <w:rPr>
          <w:b/>
        </w:rPr>
        <w:tab/>
        <w:t xml:space="preserve">Unidades de transparencia: </w:t>
      </w:r>
      <w:r>
        <w:t>Instancia a la que hace referencia el artículo 63 de esta</w:t>
      </w:r>
      <w:r>
        <w:rPr>
          <w:spacing w:val="1"/>
        </w:rPr>
        <w:t xml:space="preserve"> </w:t>
      </w:r>
      <w:r>
        <w:t>Ley.</w:t>
      </w:r>
    </w:p>
    <w:p w:rsidR="00A771B0" w:rsidRDefault="00A771B0">
      <w:pPr>
        <w:pStyle w:val="Textoindependiente"/>
      </w:pPr>
    </w:p>
    <w:p w:rsidR="00A771B0" w:rsidRDefault="00C75BA9">
      <w:pPr>
        <w:pStyle w:val="Ttulo1"/>
        <w:spacing w:line="252" w:lineRule="exact"/>
      </w:pPr>
      <w:r>
        <w:t>CAPÍTULO III</w:t>
      </w:r>
    </w:p>
    <w:p w:rsidR="00A771B0" w:rsidRDefault="00C75BA9">
      <w:pPr>
        <w:spacing w:line="252" w:lineRule="exact"/>
        <w:ind w:left="1105" w:right="648"/>
        <w:jc w:val="center"/>
        <w:rPr>
          <w:b/>
        </w:rPr>
      </w:pPr>
      <w:r>
        <w:rPr>
          <w:b/>
        </w:rPr>
        <w:t>DE LOS SUJETOS OBLIGADOS</w:t>
      </w:r>
    </w:p>
    <w:p w:rsidR="00A771B0" w:rsidRDefault="00C75BA9">
      <w:pPr>
        <w:spacing w:before="2"/>
        <w:ind w:left="1105" w:right="649"/>
        <w:jc w:val="center"/>
        <w:rPr>
          <w:b/>
        </w:rPr>
      </w:pPr>
      <w:r>
        <w:rPr>
          <w:b/>
        </w:rPr>
        <w:t>Y DE LA PROTECCIÓN DE DATOS PERSONALES</w:t>
      </w:r>
    </w:p>
    <w:p w:rsidR="00A771B0" w:rsidRDefault="00A771B0">
      <w:pPr>
        <w:pStyle w:val="Textoindependiente"/>
        <w:rPr>
          <w:b/>
          <w:sz w:val="24"/>
        </w:rPr>
      </w:pPr>
    </w:p>
    <w:p w:rsidR="00A771B0" w:rsidRDefault="00A771B0">
      <w:pPr>
        <w:pStyle w:val="Textoindependiente"/>
        <w:spacing w:before="10"/>
        <w:rPr>
          <w:b/>
          <w:sz w:val="18"/>
        </w:rPr>
      </w:pPr>
    </w:p>
    <w:p w:rsidR="00A771B0" w:rsidRDefault="00C75BA9">
      <w:pPr>
        <w:ind w:left="1105" w:right="648"/>
        <w:jc w:val="center"/>
        <w:rPr>
          <w:b/>
        </w:rPr>
      </w:pPr>
      <w:r>
        <w:rPr>
          <w:b/>
        </w:rPr>
        <w:t>SECCIÓN PRIMERA</w:t>
      </w:r>
    </w:p>
    <w:p w:rsidR="00A771B0" w:rsidRDefault="00A771B0">
      <w:pPr>
        <w:pStyle w:val="Textoindependiente"/>
        <w:spacing w:before="7"/>
        <w:rPr>
          <w:b/>
          <w:sz w:val="20"/>
        </w:rPr>
      </w:pPr>
    </w:p>
    <w:p w:rsidR="00A771B0" w:rsidRDefault="00C75BA9">
      <w:pPr>
        <w:ind w:left="1105" w:right="648"/>
        <w:jc w:val="center"/>
        <w:rPr>
          <w:b/>
        </w:rPr>
      </w:pPr>
      <w:r>
        <w:rPr>
          <w:b/>
        </w:rPr>
        <w:t>DE LOS SUJETOS OBLIGADOS</w:t>
      </w:r>
    </w:p>
    <w:p w:rsidR="00A771B0" w:rsidRDefault="00A771B0">
      <w:pPr>
        <w:pStyle w:val="Textoindependiente"/>
        <w:rPr>
          <w:b/>
          <w:sz w:val="24"/>
        </w:rPr>
      </w:pPr>
    </w:p>
    <w:p w:rsidR="00A771B0" w:rsidRDefault="00A771B0">
      <w:pPr>
        <w:pStyle w:val="Textoindependiente"/>
        <w:rPr>
          <w:b/>
          <w:sz w:val="24"/>
        </w:rPr>
      </w:pPr>
    </w:p>
    <w:p w:rsidR="00A771B0" w:rsidRDefault="00C75BA9">
      <w:pPr>
        <w:pStyle w:val="Textoindependiente"/>
        <w:spacing w:before="174" w:line="278" w:lineRule="auto"/>
        <w:ind w:left="582" w:right="30"/>
      </w:pPr>
      <w:r>
        <w:rPr>
          <w:b/>
        </w:rPr>
        <w:t xml:space="preserve">Artículo 7. </w:t>
      </w:r>
      <w:r>
        <w:t>Son sujetos obligados a transparentar y permitir el acceso a su información y proteger los datos personales que obren en su poder:</w:t>
      </w:r>
    </w:p>
    <w:p w:rsidR="00A771B0" w:rsidRDefault="00A771B0">
      <w:pPr>
        <w:pStyle w:val="Textoindependiente"/>
        <w:rPr>
          <w:sz w:val="24"/>
        </w:rPr>
      </w:pPr>
    </w:p>
    <w:p w:rsidR="00A771B0" w:rsidRDefault="00A771B0">
      <w:pPr>
        <w:pStyle w:val="Textoindependiente"/>
        <w:spacing w:before="10"/>
        <w:rPr>
          <w:sz w:val="35"/>
        </w:rPr>
      </w:pPr>
    </w:p>
    <w:p w:rsidR="00A771B0" w:rsidRDefault="00C75BA9">
      <w:pPr>
        <w:pStyle w:val="Prrafodelista"/>
        <w:numPr>
          <w:ilvl w:val="0"/>
          <w:numId w:val="44"/>
        </w:numPr>
        <w:tabs>
          <w:tab w:val="left" w:pos="1301"/>
          <w:tab w:val="left" w:pos="1302"/>
        </w:tabs>
        <w:spacing w:line="252" w:lineRule="exact"/>
        <w:jc w:val="left"/>
      </w:pPr>
      <w:r>
        <w:t>El Poder Ejecutivo del</w:t>
      </w:r>
      <w:r>
        <w:rPr>
          <w:spacing w:val="-1"/>
        </w:rPr>
        <w:t xml:space="preserve"> </w:t>
      </w:r>
      <w:r>
        <w:t>Estado;</w:t>
      </w:r>
    </w:p>
    <w:p w:rsidR="00A771B0" w:rsidRDefault="00C75BA9">
      <w:pPr>
        <w:pStyle w:val="Prrafodelista"/>
        <w:numPr>
          <w:ilvl w:val="0"/>
          <w:numId w:val="44"/>
        </w:numPr>
        <w:tabs>
          <w:tab w:val="left" w:pos="1301"/>
          <w:tab w:val="left" w:pos="1302"/>
        </w:tabs>
        <w:spacing w:line="252" w:lineRule="exact"/>
        <w:ind w:hanging="543"/>
        <w:jc w:val="left"/>
      </w:pPr>
      <w:r>
        <w:t>El Poder Judicial del</w:t>
      </w:r>
      <w:r>
        <w:rPr>
          <w:spacing w:val="-1"/>
        </w:rPr>
        <w:t xml:space="preserve"> </w:t>
      </w:r>
      <w:r>
        <w:t>Estado;</w:t>
      </w:r>
    </w:p>
    <w:p w:rsidR="00A771B0" w:rsidRDefault="00C75BA9">
      <w:pPr>
        <w:pStyle w:val="Prrafodelista"/>
        <w:numPr>
          <w:ilvl w:val="0"/>
          <w:numId w:val="44"/>
        </w:numPr>
        <w:tabs>
          <w:tab w:val="left" w:pos="1301"/>
          <w:tab w:val="left" w:pos="1302"/>
        </w:tabs>
        <w:spacing w:line="252" w:lineRule="exact"/>
        <w:ind w:hanging="605"/>
        <w:jc w:val="left"/>
      </w:pPr>
      <w:r>
        <w:t>El Poder Legislativo del Estado y la Auditoría Superior del</w:t>
      </w:r>
      <w:r>
        <w:rPr>
          <w:spacing w:val="-6"/>
        </w:rPr>
        <w:t xml:space="preserve"> </w:t>
      </w:r>
      <w:r>
        <w:t>Estado;</w:t>
      </w:r>
    </w:p>
    <w:p w:rsidR="00A771B0" w:rsidRDefault="00C75BA9">
      <w:pPr>
        <w:pStyle w:val="Prrafodelista"/>
        <w:numPr>
          <w:ilvl w:val="0"/>
          <w:numId w:val="44"/>
        </w:numPr>
        <w:tabs>
          <w:tab w:val="left" w:pos="1301"/>
          <w:tab w:val="left" w:pos="1302"/>
        </w:tabs>
        <w:spacing w:before="1" w:line="252" w:lineRule="exact"/>
        <w:ind w:hanging="629"/>
        <w:jc w:val="left"/>
      </w:pPr>
      <w:r>
        <w:t>Los Ayuntamientos y la Administración Pública</w:t>
      </w:r>
      <w:r>
        <w:rPr>
          <w:spacing w:val="-9"/>
        </w:rPr>
        <w:t xml:space="preserve"> </w:t>
      </w:r>
      <w:r>
        <w:t>Municipal;</w:t>
      </w:r>
    </w:p>
    <w:p w:rsidR="00A771B0" w:rsidRDefault="00C75BA9">
      <w:pPr>
        <w:pStyle w:val="Prrafodelista"/>
        <w:numPr>
          <w:ilvl w:val="0"/>
          <w:numId w:val="44"/>
        </w:numPr>
        <w:tabs>
          <w:tab w:val="left" w:pos="1301"/>
          <w:tab w:val="left" w:pos="1302"/>
        </w:tabs>
        <w:ind w:right="128" w:hanging="569"/>
        <w:jc w:val="left"/>
      </w:pPr>
      <w:r>
        <w:t>Los organismos descentralizados y desconcentrados de la Administración Pública Estatal y Muni</w:t>
      </w:r>
      <w:r>
        <w:t>cipal así como las empresas de participación estatal o</w:t>
      </w:r>
      <w:r>
        <w:rPr>
          <w:spacing w:val="-16"/>
        </w:rPr>
        <w:t xml:space="preserve"> </w:t>
      </w:r>
      <w:r>
        <w:t>municipal;</w:t>
      </w:r>
    </w:p>
    <w:p w:rsidR="00A771B0" w:rsidRDefault="00C75BA9">
      <w:pPr>
        <w:pStyle w:val="Prrafodelista"/>
        <w:numPr>
          <w:ilvl w:val="0"/>
          <w:numId w:val="44"/>
        </w:numPr>
        <w:tabs>
          <w:tab w:val="left" w:pos="1301"/>
          <w:tab w:val="left" w:pos="1302"/>
        </w:tabs>
        <w:ind w:hanging="629"/>
        <w:jc w:val="left"/>
      </w:pPr>
      <w:r>
        <w:t>Los organismos públicos autónomos del</w:t>
      </w:r>
      <w:r>
        <w:rPr>
          <w:spacing w:val="-3"/>
        </w:rPr>
        <w:t xml:space="preserve"> </w:t>
      </w:r>
      <w:r>
        <w:t>Estado;</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0"/>
          <w:numId w:val="44"/>
        </w:numPr>
        <w:tabs>
          <w:tab w:val="left" w:pos="1301"/>
          <w:tab w:val="left" w:pos="1302"/>
        </w:tabs>
        <w:spacing w:before="94" w:line="252" w:lineRule="exact"/>
        <w:ind w:hanging="692"/>
        <w:jc w:val="left"/>
      </w:pPr>
      <w:r>
        <w:t>Las Juntas en Materia del</w:t>
      </w:r>
      <w:r>
        <w:rPr>
          <w:spacing w:val="-5"/>
        </w:rPr>
        <w:t xml:space="preserve"> </w:t>
      </w:r>
      <w:r>
        <w:t>Trabajo;</w:t>
      </w:r>
    </w:p>
    <w:p w:rsidR="00A771B0" w:rsidRDefault="00C75BA9">
      <w:pPr>
        <w:pStyle w:val="Prrafodelista"/>
        <w:numPr>
          <w:ilvl w:val="0"/>
          <w:numId w:val="44"/>
        </w:numPr>
        <w:tabs>
          <w:tab w:val="left" w:pos="1301"/>
          <w:tab w:val="left" w:pos="1302"/>
        </w:tabs>
        <w:spacing w:line="252" w:lineRule="exact"/>
        <w:ind w:hanging="752"/>
        <w:jc w:val="left"/>
      </w:pPr>
      <w:r>
        <w:t>Las universidades públicas, e instituciones de educación superior</w:t>
      </w:r>
      <w:r>
        <w:rPr>
          <w:spacing w:val="-7"/>
        </w:rPr>
        <w:t xml:space="preserve"> </w:t>
      </w:r>
      <w:r>
        <w:t>pública;</w:t>
      </w:r>
    </w:p>
    <w:p w:rsidR="00A771B0" w:rsidRDefault="00C75BA9">
      <w:pPr>
        <w:pStyle w:val="Prrafodelista"/>
        <w:numPr>
          <w:ilvl w:val="0"/>
          <w:numId w:val="44"/>
        </w:numPr>
        <w:tabs>
          <w:tab w:val="left" w:pos="1301"/>
          <w:tab w:val="left" w:pos="1302"/>
        </w:tabs>
        <w:ind w:right="124" w:hanging="629"/>
        <w:jc w:val="left"/>
      </w:pPr>
      <w:r>
        <w:t>Los partidos políticos y agrupaciones políticas, en los términos de las disposiciones aplicables;</w:t>
      </w:r>
    </w:p>
    <w:p w:rsidR="00A771B0" w:rsidRDefault="00C75BA9">
      <w:pPr>
        <w:pStyle w:val="Prrafodelista"/>
        <w:numPr>
          <w:ilvl w:val="0"/>
          <w:numId w:val="44"/>
        </w:numPr>
        <w:tabs>
          <w:tab w:val="left" w:pos="1301"/>
          <w:tab w:val="left" w:pos="1302"/>
        </w:tabs>
        <w:ind w:right="123" w:hanging="569"/>
        <w:jc w:val="left"/>
      </w:pPr>
      <w:r>
        <w:t>Los sindicatos que reciban y/o ejerzan recursos públicos en el ámbito estatal y municipal;</w:t>
      </w:r>
    </w:p>
    <w:p w:rsidR="00A771B0" w:rsidRDefault="00C75BA9">
      <w:pPr>
        <w:pStyle w:val="Prrafodelista"/>
        <w:numPr>
          <w:ilvl w:val="0"/>
          <w:numId w:val="44"/>
        </w:numPr>
        <w:tabs>
          <w:tab w:val="left" w:pos="1301"/>
          <w:tab w:val="left" w:pos="1302"/>
        </w:tabs>
        <w:ind w:right="126" w:hanging="629"/>
        <w:jc w:val="left"/>
      </w:pPr>
      <w:r>
        <w:t>Los fideicomisos y fondos públicos que cuenten con financiamiento p</w:t>
      </w:r>
      <w:r>
        <w:t>úblico, parcial o total, o con participación de entidades de</w:t>
      </w:r>
      <w:r>
        <w:rPr>
          <w:spacing w:val="-6"/>
        </w:rPr>
        <w:t xml:space="preserve"> </w:t>
      </w:r>
      <w:r>
        <w:t>gobierno;</w:t>
      </w:r>
    </w:p>
    <w:p w:rsidR="00A771B0" w:rsidRDefault="00C75BA9">
      <w:pPr>
        <w:pStyle w:val="Prrafodelista"/>
        <w:numPr>
          <w:ilvl w:val="0"/>
          <w:numId w:val="44"/>
        </w:numPr>
        <w:tabs>
          <w:tab w:val="left" w:pos="1301"/>
          <w:tab w:val="left" w:pos="1302"/>
        </w:tabs>
        <w:ind w:right="124" w:hanging="692"/>
        <w:jc w:val="left"/>
      </w:pPr>
      <w:r>
        <w:t>Las organizaciones de la sociedad civil que reciban y/o ejerzan recursos públicos en el ámbito estatal y municipal,</w:t>
      </w:r>
      <w:r>
        <w:rPr>
          <w:spacing w:val="-5"/>
        </w:rPr>
        <w:t xml:space="preserve"> </w:t>
      </w:r>
      <w:r>
        <w:t>y</w:t>
      </w:r>
    </w:p>
    <w:p w:rsidR="00A771B0" w:rsidRDefault="00C75BA9">
      <w:pPr>
        <w:pStyle w:val="Prrafodelista"/>
        <w:numPr>
          <w:ilvl w:val="0"/>
          <w:numId w:val="44"/>
        </w:numPr>
        <w:tabs>
          <w:tab w:val="left" w:pos="1301"/>
          <w:tab w:val="left" w:pos="1302"/>
        </w:tabs>
        <w:spacing w:before="1"/>
        <w:ind w:hanging="752"/>
        <w:jc w:val="left"/>
      </w:pPr>
      <w:r>
        <w:t>Las</w:t>
      </w:r>
      <w:r>
        <w:rPr>
          <w:spacing w:val="-16"/>
        </w:rPr>
        <w:t xml:space="preserve"> </w:t>
      </w:r>
      <w:r>
        <w:t>instituciones</w:t>
      </w:r>
      <w:r>
        <w:rPr>
          <w:spacing w:val="-15"/>
        </w:rPr>
        <w:t xml:space="preserve"> </w:t>
      </w:r>
      <w:r>
        <w:t>de</w:t>
      </w:r>
      <w:r>
        <w:rPr>
          <w:spacing w:val="-19"/>
        </w:rPr>
        <w:t xml:space="preserve"> </w:t>
      </w:r>
      <w:r>
        <w:t>beneficencia</w:t>
      </w:r>
      <w:r>
        <w:rPr>
          <w:spacing w:val="-15"/>
        </w:rPr>
        <w:t xml:space="preserve"> </w:t>
      </w:r>
      <w:r>
        <w:t>que</w:t>
      </w:r>
      <w:r>
        <w:rPr>
          <w:spacing w:val="-19"/>
        </w:rPr>
        <w:t xml:space="preserve"> </w:t>
      </w:r>
      <w:r>
        <w:t>sean</w:t>
      </w:r>
      <w:r>
        <w:rPr>
          <w:spacing w:val="-18"/>
        </w:rPr>
        <w:t xml:space="preserve"> </w:t>
      </w:r>
      <w:r>
        <w:t>constituidas</w:t>
      </w:r>
      <w:r>
        <w:rPr>
          <w:spacing w:val="-15"/>
        </w:rPr>
        <w:t xml:space="preserve"> </w:t>
      </w:r>
      <w:r>
        <w:t>conforme</w:t>
      </w:r>
      <w:r>
        <w:rPr>
          <w:spacing w:val="-16"/>
        </w:rPr>
        <w:t xml:space="preserve"> </w:t>
      </w:r>
      <w:r>
        <w:t>a</w:t>
      </w:r>
      <w:r>
        <w:rPr>
          <w:spacing w:val="-18"/>
        </w:rPr>
        <w:t xml:space="preserve"> </w:t>
      </w:r>
      <w:r>
        <w:t>la</w:t>
      </w:r>
      <w:r>
        <w:rPr>
          <w:spacing w:val="-19"/>
        </w:rPr>
        <w:t xml:space="preserve"> </w:t>
      </w:r>
      <w:r>
        <w:t>ley</w:t>
      </w:r>
      <w:r>
        <w:rPr>
          <w:spacing w:val="-15"/>
        </w:rPr>
        <w:t xml:space="preserve"> </w:t>
      </w:r>
      <w:r>
        <w:t>en</w:t>
      </w:r>
      <w:r>
        <w:rPr>
          <w:spacing w:val="-16"/>
        </w:rPr>
        <w:t xml:space="preserve"> </w:t>
      </w:r>
      <w:r>
        <w:t>la</w:t>
      </w:r>
      <w:r>
        <w:rPr>
          <w:spacing w:val="-17"/>
        </w:rPr>
        <w:t xml:space="preserve"> </w:t>
      </w:r>
      <w:r>
        <w:t>materia.</w:t>
      </w:r>
    </w:p>
    <w:p w:rsidR="00A771B0" w:rsidRDefault="00A771B0">
      <w:pPr>
        <w:pStyle w:val="Textoindependiente"/>
        <w:rPr>
          <w:sz w:val="24"/>
        </w:rPr>
      </w:pPr>
    </w:p>
    <w:p w:rsidR="00A771B0" w:rsidRDefault="00C75BA9">
      <w:pPr>
        <w:pStyle w:val="Textoindependiente"/>
        <w:spacing w:before="216" w:line="276" w:lineRule="auto"/>
        <w:ind w:left="582" w:right="120"/>
        <w:jc w:val="both"/>
      </w:pPr>
      <w:r>
        <w:t>Quedan incluidos dentro de esta clasificación todos los órganos y dependencias de las fracciones I, II, III y IV del presente artículo, cualquiera que sea su denominación y aquellos que la legislación local les reconozca como de inte</w:t>
      </w:r>
      <w:r>
        <w:t>rés público.</w:t>
      </w:r>
    </w:p>
    <w:p w:rsidR="00A771B0" w:rsidRDefault="00A771B0">
      <w:pPr>
        <w:pStyle w:val="Textoindependiente"/>
        <w:rPr>
          <w:sz w:val="24"/>
        </w:rPr>
      </w:pPr>
    </w:p>
    <w:p w:rsidR="00A771B0" w:rsidRDefault="00A771B0">
      <w:pPr>
        <w:pStyle w:val="Textoindependiente"/>
        <w:spacing w:before="11"/>
        <w:rPr>
          <w:sz w:val="35"/>
        </w:rPr>
      </w:pPr>
    </w:p>
    <w:p w:rsidR="00A771B0" w:rsidRDefault="00C75BA9">
      <w:pPr>
        <w:pStyle w:val="Textoindependiente"/>
        <w:spacing w:line="278" w:lineRule="auto"/>
        <w:ind w:left="582" w:right="117"/>
        <w:jc w:val="both"/>
      </w:pPr>
      <w:r>
        <w:rPr>
          <w:b/>
        </w:rPr>
        <w:t xml:space="preserve">Artículo 8. </w:t>
      </w:r>
      <w:r>
        <w:t>Las personas físicas y morales que ejerzan recursos públicos o presten servicios públicos concesionados, estarán obligados a entregar la información relacionada con dichos recursos o servicios, a través del sujeto obligado que supervise estas actividades.</w:t>
      </w:r>
    </w:p>
    <w:p w:rsidR="00A771B0" w:rsidRDefault="00A771B0">
      <w:pPr>
        <w:pStyle w:val="Textoindependiente"/>
        <w:rPr>
          <w:sz w:val="24"/>
        </w:rPr>
      </w:pPr>
    </w:p>
    <w:p w:rsidR="00A771B0" w:rsidRDefault="00A771B0">
      <w:pPr>
        <w:pStyle w:val="Textoindependiente"/>
        <w:spacing w:before="6"/>
        <w:rPr>
          <w:sz w:val="35"/>
        </w:rPr>
      </w:pPr>
    </w:p>
    <w:p w:rsidR="00A771B0" w:rsidRDefault="00C75BA9">
      <w:pPr>
        <w:pStyle w:val="Textoindependiente"/>
        <w:spacing w:line="276" w:lineRule="auto"/>
        <w:ind w:left="582" w:right="121"/>
        <w:jc w:val="both"/>
      </w:pPr>
      <w:r>
        <w:rPr>
          <w:b/>
        </w:rPr>
        <w:t>Artículo</w:t>
      </w:r>
      <w:r>
        <w:rPr>
          <w:b/>
          <w:spacing w:val="-4"/>
        </w:rPr>
        <w:t xml:space="preserve"> </w:t>
      </w:r>
      <w:r>
        <w:rPr>
          <w:b/>
        </w:rPr>
        <w:t>9.</w:t>
      </w:r>
      <w:r>
        <w:rPr>
          <w:b/>
          <w:spacing w:val="-3"/>
        </w:rPr>
        <w:t xml:space="preserve"> </w:t>
      </w:r>
      <w:r>
        <w:t>Los</w:t>
      </w:r>
      <w:r>
        <w:rPr>
          <w:spacing w:val="-6"/>
        </w:rPr>
        <w:t xml:space="preserve"> </w:t>
      </w:r>
      <w:r>
        <w:t>sujetos</w:t>
      </w:r>
      <w:r>
        <w:rPr>
          <w:spacing w:val="-5"/>
        </w:rPr>
        <w:t xml:space="preserve"> </w:t>
      </w:r>
      <w:r>
        <w:t>obligados</w:t>
      </w:r>
      <w:r>
        <w:rPr>
          <w:spacing w:val="-3"/>
        </w:rPr>
        <w:t xml:space="preserve"> </w:t>
      </w:r>
      <w:r>
        <w:t>deberán</w:t>
      </w:r>
      <w:r>
        <w:rPr>
          <w:spacing w:val="-4"/>
        </w:rPr>
        <w:t xml:space="preserve"> </w:t>
      </w:r>
      <w:r>
        <w:t>documentar</w:t>
      </w:r>
      <w:r>
        <w:rPr>
          <w:spacing w:val="-5"/>
        </w:rPr>
        <w:t xml:space="preserve"> </w:t>
      </w:r>
      <w:r>
        <w:t>todo</w:t>
      </w:r>
      <w:r>
        <w:rPr>
          <w:spacing w:val="-5"/>
        </w:rPr>
        <w:t xml:space="preserve"> </w:t>
      </w:r>
      <w:r>
        <w:t>acto</w:t>
      </w:r>
      <w:r>
        <w:rPr>
          <w:spacing w:val="-4"/>
        </w:rPr>
        <w:t xml:space="preserve"> </w:t>
      </w:r>
      <w:r>
        <w:t>que</w:t>
      </w:r>
      <w:r>
        <w:rPr>
          <w:spacing w:val="-5"/>
        </w:rPr>
        <w:t xml:space="preserve"> </w:t>
      </w:r>
      <w:r>
        <w:t>se</w:t>
      </w:r>
      <w:r>
        <w:rPr>
          <w:spacing w:val="-5"/>
        </w:rPr>
        <w:t xml:space="preserve"> </w:t>
      </w:r>
      <w:r>
        <w:t>emita</w:t>
      </w:r>
      <w:r>
        <w:rPr>
          <w:spacing w:val="-6"/>
        </w:rPr>
        <w:t xml:space="preserve"> </w:t>
      </w:r>
      <w:r>
        <w:t>en</w:t>
      </w:r>
      <w:r>
        <w:rPr>
          <w:spacing w:val="-3"/>
        </w:rPr>
        <w:t xml:space="preserve"> </w:t>
      </w:r>
      <w:r>
        <w:t>ejercicio</w:t>
      </w:r>
      <w:r>
        <w:rPr>
          <w:spacing w:val="-3"/>
        </w:rPr>
        <w:t xml:space="preserve"> </w:t>
      </w:r>
      <w:r>
        <w:t>de las facultades expresas que les otorguen los ordenamientos jurídicos y demás disposiciones aplicables,</w:t>
      </w:r>
      <w:r>
        <w:rPr>
          <w:spacing w:val="-15"/>
        </w:rPr>
        <w:t xml:space="preserve"> </w:t>
      </w:r>
      <w:r>
        <w:t>así</w:t>
      </w:r>
      <w:r>
        <w:rPr>
          <w:spacing w:val="-15"/>
        </w:rPr>
        <w:t xml:space="preserve"> </w:t>
      </w:r>
      <w:r>
        <w:t>como</w:t>
      </w:r>
      <w:r>
        <w:rPr>
          <w:spacing w:val="-15"/>
        </w:rPr>
        <w:t xml:space="preserve"> </w:t>
      </w:r>
      <w:r>
        <w:t>en</w:t>
      </w:r>
      <w:r>
        <w:rPr>
          <w:spacing w:val="-15"/>
        </w:rPr>
        <w:t xml:space="preserve"> </w:t>
      </w:r>
      <w:r>
        <w:t>el</w:t>
      </w:r>
      <w:r>
        <w:rPr>
          <w:spacing w:val="-17"/>
        </w:rPr>
        <w:t xml:space="preserve"> </w:t>
      </w:r>
      <w:r>
        <w:t>ejercicio</w:t>
      </w:r>
      <w:r>
        <w:rPr>
          <w:spacing w:val="-15"/>
        </w:rPr>
        <w:t xml:space="preserve"> </w:t>
      </w:r>
      <w:r>
        <w:t>de</w:t>
      </w:r>
      <w:r>
        <w:rPr>
          <w:spacing w:val="-16"/>
        </w:rPr>
        <w:t xml:space="preserve"> </w:t>
      </w:r>
      <w:r>
        <w:t>recursos</w:t>
      </w:r>
      <w:r>
        <w:rPr>
          <w:spacing w:val="-15"/>
        </w:rPr>
        <w:t xml:space="preserve"> </w:t>
      </w:r>
      <w:r>
        <w:t>públicos,</w:t>
      </w:r>
      <w:r>
        <w:rPr>
          <w:spacing w:val="-15"/>
        </w:rPr>
        <w:t xml:space="preserve"> </w:t>
      </w:r>
      <w:r>
        <w:t>debiendo</w:t>
      </w:r>
      <w:r>
        <w:rPr>
          <w:spacing w:val="-15"/>
        </w:rPr>
        <w:t xml:space="preserve"> </w:t>
      </w:r>
      <w:r>
        <w:t>sistematizar</w:t>
      </w:r>
      <w:r>
        <w:rPr>
          <w:spacing w:val="-15"/>
        </w:rPr>
        <w:t xml:space="preserve"> </w:t>
      </w:r>
      <w:r>
        <w:t>la</w:t>
      </w:r>
      <w:r>
        <w:rPr>
          <w:spacing w:val="-15"/>
        </w:rPr>
        <w:t xml:space="preserve"> </w:t>
      </w:r>
      <w:r>
        <w:t>información.</w:t>
      </w:r>
    </w:p>
    <w:p w:rsidR="00A771B0" w:rsidRDefault="00A771B0">
      <w:pPr>
        <w:pStyle w:val="Textoindependiente"/>
        <w:rPr>
          <w:sz w:val="24"/>
        </w:rPr>
      </w:pPr>
    </w:p>
    <w:p w:rsidR="00A771B0" w:rsidRDefault="00A771B0">
      <w:pPr>
        <w:pStyle w:val="Textoindependiente"/>
        <w:rPr>
          <w:sz w:val="24"/>
        </w:rPr>
      </w:pPr>
    </w:p>
    <w:p w:rsidR="00A771B0" w:rsidRDefault="00C75BA9">
      <w:pPr>
        <w:pStyle w:val="Textoindependiente"/>
        <w:spacing w:before="138" w:line="278" w:lineRule="auto"/>
        <w:ind w:left="582" w:right="120"/>
        <w:jc w:val="both"/>
      </w:pPr>
      <w:r>
        <w:t>Los actos de los sujetos obligados a que se refiere el párrafo anterior, incluyen no sólo las decisiones definitivas, también los procesos deliberativos, así como aquellas decisiones que permitan llegar a una conclusión final</w:t>
      </w:r>
      <w:r>
        <w:t>.</w:t>
      </w:r>
    </w:p>
    <w:p w:rsidR="00A771B0" w:rsidRDefault="00A771B0">
      <w:pPr>
        <w:pStyle w:val="Textoindependiente"/>
        <w:rPr>
          <w:sz w:val="24"/>
        </w:rPr>
      </w:pPr>
    </w:p>
    <w:p w:rsidR="00A771B0" w:rsidRDefault="00A771B0">
      <w:pPr>
        <w:pStyle w:val="Textoindependiente"/>
        <w:spacing w:before="6"/>
        <w:rPr>
          <w:sz w:val="35"/>
        </w:rPr>
      </w:pPr>
    </w:p>
    <w:p w:rsidR="00A771B0" w:rsidRDefault="00C75BA9">
      <w:pPr>
        <w:pStyle w:val="Textoindependiente"/>
        <w:spacing w:line="278" w:lineRule="auto"/>
        <w:ind w:left="582" w:right="119"/>
        <w:jc w:val="both"/>
      </w:pPr>
      <w:r>
        <w:rPr>
          <w:b/>
        </w:rPr>
        <w:t>Artículo</w:t>
      </w:r>
      <w:r>
        <w:rPr>
          <w:b/>
          <w:spacing w:val="-11"/>
        </w:rPr>
        <w:t xml:space="preserve"> </w:t>
      </w:r>
      <w:r>
        <w:rPr>
          <w:b/>
        </w:rPr>
        <w:t>10.</w:t>
      </w:r>
      <w:r>
        <w:rPr>
          <w:b/>
          <w:spacing w:val="-8"/>
        </w:rPr>
        <w:t xml:space="preserve"> </w:t>
      </w:r>
      <w:r>
        <w:t>Son</w:t>
      </w:r>
      <w:r>
        <w:rPr>
          <w:spacing w:val="-10"/>
        </w:rPr>
        <w:t xml:space="preserve"> </w:t>
      </w:r>
      <w:r>
        <w:t>obligaciones</w:t>
      </w:r>
      <w:r>
        <w:rPr>
          <w:spacing w:val="-8"/>
        </w:rPr>
        <w:t xml:space="preserve"> </w:t>
      </w:r>
      <w:r>
        <w:t>de</w:t>
      </w:r>
      <w:r>
        <w:rPr>
          <w:spacing w:val="-11"/>
        </w:rPr>
        <w:t xml:space="preserve"> </w:t>
      </w:r>
      <w:r>
        <w:t>los</w:t>
      </w:r>
      <w:r>
        <w:rPr>
          <w:spacing w:val="-11"/>
        </w:rPr>
        <w:t xml:space="preserve"> </w:t>
      </w:r>
      <w:r>
        <w:t>sujetos</w:t>
      </w:r>
      <w:r>
        <w:rPr>
          <w:spacing w:val="-10"/>
        </w:rPr>
        <w:t xml:space="preserve"> </w:t>
      </w:r>
      <w:r>
        <w:t>obligados</w:t>
      </w:r>
      <w:r>
        <w:rPr>
          <w:spacing w:val="-7"/>
        </w:rPr>
        <w:t xml:space="preserve"> </w:t>
      </w:r>
      <w:r>
        <w:t>en</w:t>
      </w:r>
      <w:r>
        <w:rPr>
          <w:spacing w:val="-13"/>
        </w:rPr>
        <w:t xml:space="preserve"> </w:t>
      </w:r>
      <w:r>
        <w:t>materia</w:t>
      </w:r>
      <w:r>
        <w:rPr>
          <w:spacing w:val="-8"/>
        </w:rPr>
        <w:t xml:space="preserve"> </w:t>
      </w:r>
      <w:r>
        <w:t>de</w:t>
      </w:r>
      <w:r>
        <w:rPr>
          <w:spacing w:val="-11"/>
        </w:rPr>
        <w:t xml:space="preserve"> </w:t>
      </w:r>
      <w:r>
        <w:t>acceso</w:t>
      </w:r>
      <w:r>
        <w:rPr>
          <w:spacing w:val="-9"/>
        </w:rPr>
        <w:t xml:space="preserve"> </w:t>
      </w:r>
      <w:r>
        <w:t>a</w:t>
      </w:r>
      <w:r>
        <w:rPr>
          <w:spacing w:val="-10"/>
        </w:rPr>
        <w:t xml:space="preserve"> </w:t>
      </w:r>
      <w:r>
        <w:t>la</w:t>
      </w:r>
      <w:r>
        <w:rPr>
          <w:spacing w:val="-8"/>
        </w:rPr>
        <w:t xml:space="preserve"> </w:t>
      </w:r>
      <w:r>
        <w:t>información, las</w:t>
      </w:r>
      <w:r>
        <w:rPr>
          <w:spacing w:val="-1"/>
        </w:rPr>
        <w:t xml:space="preserve"> </w:t>
      </w:r>
      <w:r>
        <w:t>siguientes:</w:t>
      </w:r>
    </w:p>
    <w:p w:rsidR="00A771B0" w:rsidRDefault="00C75BA9">
      <w:pPr>
        <w:pStyle w:val="Prrafodelista"/>
        <w:numPr>
          <w:ilvl w:val="1"/>
          <w:numId w:val="44"/>
        </w:numPr>
        <w:tabs>
          <w:tab w:val="left" w:pos="1302"/>
        </w:tabs>
        <w:spacing w:before="196"/>
        <w:ind w:right="118"/>
        <w:jc w:val="both"/>
      </w:pPr>
      <w:r>
        <w:t>Constituir y mantener actualizado los sistemas de archivo y gestión documental, en coordinación con las áreas administrativas del sujeto</w:t>
      </w:r>
      <w:r>
        <w:rPr>
          <w:spacing w:val="-8"/>
        </w:rPr>
        <w:t xml:space="preserve"> </w:t>
      </w:r>
      <w:r>
        <w:t>obligado;</w:t>
      </w:r>
    </w:p>
    <w:p w:rsidR="00A771B0" w:rsidRDefault="00A771B0">
      <w:pPr>
        <w:pStyle w:val="Textoindependiente"/>
        <w:spacing w:before="3"/>
        <w:rPr>
          <w:sz w:val="25"/>
        </w:rPr>
      </w:pPr>
    </w:p>
    <w:p w:rsidR="00A771B0" w:rsidRDefault="00C75BA9">
      <w:pPr>
        <w:pStyle w:val="Prrafodelista"/>
        <w:numPr>
          <w:ilvl w:val="1"/>
          <w:numId w:val="44"/>
        </w:numPr>
        <w:tabs>
          <w:tab w:val="left" w:pos="1302"/>
        </w:tabs>
        <w:ind w:right="120" w:hanging="543"/>
        <w:jc w:val="both"/>
      </w:pPr>
      <w:r>
        <w:t>Publicar,</w:t>
      </w:r>
      <w:r>
        <w:rPr>
          <w:spacing w:val="-14"/>
        </w:rPr>
        <w:t xml:space="preserve"> </w:t>
      </w:r>
      <w:r>
        <w:t>actualizar</w:t>
      </w:r>
      <w:r>
        <w:rPr>
          <w:spacing w:val="-15"/>
        </w:rPr>
        <w:t xml:space="preserve"> </w:t>
      </w:r>
      <w:r>
        <w:t>y</w:t>
      </w:r>
      <w:r>
        <w:rPr>
          <w:spacing w:val="-17"/>
        </w:rPr>
        <w:t xml:space="preserve"> </w:t>
      </w:r>
      <w:r>
        <w:t>mantener</w:t>
      </w:r>
      <w:r>
        <w:rPr>
          <w:spacing w:val="-18"/>
        </w:rPr>
        <w:t xml:space="preserve"> </w:t>
      </w:r>
      <w:r>
        <w:t>disponible,</w:t>
      </w:r>
      <w:r>
        <w:rPr>
          <w:spacing w:val="-14"/>
        </w:rPr>
        <w:t xml:space="preserve"> </w:t>
      </w:r>
      <w:r>
        <w:t>de</w:t>
      </w:r>
      <w:r>
        <w:rPr>
          <w:spacing w:val="-19"/>
        </w:rPr>
        <w:t xml:space="preserve"> </w:t>
      </w:r>
      <w:r>
        <w:t>manera</w:t>
      </w:r>
      <w:r>
        <w:rPr>
          <w:spacing w:val="-15"/>
        </w:rPr>
        <w:t xml:space="preserve"> </w:t>
      </w:r>
      <w:r>
        <w:t>proactiva,</w:t>
      </w:r>
      <w:r>
        <w:rPr>
          <w:spacing w:val="-15"/>
        </w:rPr>
        <w:t xml:space="preserve"> </w:t>
      </w:r>
      <w:r>
        <w:t>a</w:t>
      </w:r>
      <w:r>
        <w:rPr>
          <w:spacing w:val="-18"/>
        </w:rPr>
        <w:t xml:space="preserve"> </w:t>
      </w:r>
      <w:r>
        <w:t>través</w:t>
      </w:r>
      <w:r>
        <w:rPr>
          <w:spacing w:val="-16"/>
        </w:rPr>
        <w:t xml:space="preserve"> </w:t>
      </w:r>
      <w:r>
        <w:t>de</w:t>
      </w:r>
      <w:r>
        <w:rPr>
          <w:spacing w:val="-15"/>
        </w:rPr>
        <w:t xml:space="preserve"> </w:t>
      </w:r>
      <w:r>
        <w:t>los</w:t>
      </w:r>
      <w:r>
        <w:rPr>
          <w:spacing w:val="-16"/>
        </w:rPr>
        <w:t xml:space="preserve"> </w:t>
      </w:r>
      <w:r>
        <w:t>medios electrónicos con que cuenten, la información a que se refiere la Ley General y esta Ley y toda aquella que sea de interés</w:t>
      </w:r>
      <w:r>
        <w:rPr>
          <w:spacing w:val="-6"/>
        </w:rPr>
        <w:t xml:space="preserve"> </w:t>
      </w:r>
      <w:r>
        <w:t>público;</w:t>
      </w:r>
    </w:p>
    <w:p w:rsidR="00A771B0" w:rsidRDefault="00A771B0">
      <w:pPr>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1"/>
          <w:numId w:val="44"/>
        </w:numPr>
        <w:tabs>
          <w:tab w:val="left" w:pos="1302"/>
        </w:tabs>
        <w:spacing w:before="94"/>
        <w:ind w:right="120" w:hanging="605"/>
        <w:jc w:val="both"/>
      </w:pPr>
      <w:r>
        <w:t>Asegurar</w:t>
      </w:r>
      <w:r>
        <w:rPr>
          <w:spacing w:val="-8"/>
        </w:rPr>
        <w:t xml:space="preserve"> </w:t>
      </w:r>
      <w:r>
        <w:t>la</w:t>
      </w:r>
      <w:r>
        <w:rPr>
          <w:spacing w:val="-8"/>
        </w:rPr>
        <w:t xml:space="preserve"> </w:t>
      </w:r>
      <w:r>
        <w:t>protección</w:t>
      </w:r>
      <w:r>
        <w:rPr>
          <w:spacing w:val="-8"/>
        </w:rPr>
        <w:t xml:space="preserve"> </w:t>
      </w:r>
      <w:r>
        <w:t>de</w:t>
      </w:r>
      <w:r>
        <w:rPr>
          <w:spacing w:val="-8"/>
        </w:rPr>
        <w:t xml:space="preserve"> </w:t>
      </w:r>
      <w:r>
        <w:t>los</w:t>
      </w:r>
      <w:r>
        <w:rPr>
          <w:spacing w:val="-8"/>
        </w:rPr>
        <w:t xml:space="preserve"> </w:t>
      </w:r>
      <w:r>
        <w:t>datos</w:t>
      </w:r>
      <w:r>
        <w:rPr>
          <w:spacing w:val="-10"/>
        </w:rPr>
        <w:t xml:space="preserve"> </w:t>
      </w:r>
      <w:r>
        <w:t>personales</w:t>
      </w:r>
      <w:r>
        <w:rPr>
          <w:spacing w:val="-8"/>
        </w:rPr>
        <w:t xml:space="preserve"> </w:t>
      </w:r>
      <w:r>
        <w:t>en</w:t>
      </w:r>
      <w:r>
        <w:rPr>
          <w:spacing w:val="-8"/>
        </w:rPr>
        <w:t xml:space="preserve"> </w:t>
      </w:r>
      <w:r>
        <w:t>posesión</w:t>
      </w:r>
      <w:r>
        <w:rPr>
          <w:spacing w:val="-8"/>
        </w:rPr>
        <w:t xml:space="preserve"> </w:t>
      </w:r>
      <w:r>
        <w:t>del</w:t>
      </w:r>
      <w:r>
        <w:rPr>
          <w:spacing w:val="-10"/>
        </w:rPr>
        <w:t xml:space="preserve"> </w:t>
      </w:r>
      <w:r>
        <w:t>sujeto</w:t>
      </w:r>
      <w:r>
        <w:rPr>
          <w:spacing w:val="-8"/>
        </w:rPr>
        <w:t xml:space="preserve"> </w:t>
      </w:r>
      <w:r>
        <w:t>obligado,</w:t>
      </w:r>
      <w:r>
        <w:rPr>
          <w:spacing w:val="-7"/>
        </w:rPr>
        <w:t xml:space="preserve"> </w:t>
      </w:r>
      <w:r>
        <w:t>en</w:t>
      </w:r>
      <w:r>
        <w:rPr>
          <w:spacing w:val="-8"/>
        </w:rPr>
        <w:t xml:space="preserve"> </w:t>
      </w:r>
      <w:r>
        <w:t>los términos de esta Ley y la Ley de Protección de Datos Personales del Estado de Oaxaca;</w:t>
      </w:r>
    </w:p>
    <w:p w:rsidR="00A771B0" w:rsidRDefault="00A771B0">
      <w:pPr>
        <w:pStyle w:val="Textoindependiente"/>
        <w:spacing w:before="2"/>
        <w:rPr>
          <w:sz w:val="25"/>
        </w:rPr>
      </w:pPr>
    </w:p>
    <w:p w:rsidR="00A771B0" w:rsidRDefault="00C75BA9">
      <w:pPr>
        <w:pStyle w:val="Prrafodelista"/>
        <w:numPr>
          <w:ilvl w:val="1"/>
          <w:numId w:val="44"/>
        </w:numPr>
        <w:tabs>
          <w:tab w:val="left" w:pos="1302"/>
        </w:tabs>
        <w:ind w:right="126" w:hanging="629"/>
        <w:jc w:val="both"/>
      </w:pPr>
      <w:r>
        <w:t>Dar acceso a la información pública que les sea requerida, en los términos de la Ley General,</w:t>
      </w:r>
      <w:r>
        <w:t xml:space="preserve"> esta Ley y demás disposiciones</w:t>
      </w:r>
      <w:r>
        <w:rPr>
          <w:spacing w:val="-4"/>
        </w:rPr>
        <w:t xml:space="preserve"> </w:t>
      </w:r>
      <w:r>
        <w:t>aplicables;</w:t>
      </w:r>
    </w:p>
    <w:p w:rsidR="00A771B0" w:rsidRDefault="00A771B0">
      <w:pPr>
        <w:pStyle w:val="Textoindependiente"/>
        <w:spacing w:before="3"/>
        <w:rPr>
          <w:sz w:val="25"/>
        </w:rPr>
      </w:pPr>
    </w:p>
    <w:p w:rsidR="00A771B0" w:rsidRDefault="00C75BA9">
      <w:pPr>
        <w:pStyle w:val="Prrafodelista"/>
        <w:numPr>
          <w:ilvl w:val="1"/>
          <w:numId w:val="44"/>
        </w:numPr>
        <w:tabs>
          <w:tab w:val="left" w:pos="1302"/>
        </w:tabs>
        <w:ind w:right="126" w:hanging="569"/>
        <w:jc w:val="both"/>
      </w:pPr>
      <w:r>
        <w:t>Promover la capacitación para los servidores públicos, en temas de transparencia, acceso a la información, rendición de cuentas, datos personales y</w:t>
      </w:r>
      <w:r>
        <w:rPr>
          <w:spacing w:val="-8"/>
        </w:rPr>
        <w:t xml:space="preserve"> </w:t>
      </w:r>
      <w:r>
        <w:t>archivos;</w:t>
      </w:r>
    </w:p>
    <w:p w:rsidR="00A771B0" w:rsidRDefault="00A771B0">
      <w:pPr>
        <w:pStyle w:val="Textoindependiente"/>
        <w:spacing w:before="4"/>
        <w:rPr>
          <w:sz w:val="25"/>
        </w:rPr>
      </w:pPr>
    </w:p>
    <w:p w:rsidR="00A771B0" w:rsidRDefault="00C75BA9">
      <w:pPr>
        <w:pStyle w:val="Prrafodelista"/>
        <w:numPr>
          <w:ilvl w:val="1"/>
          <w:numId w:val="44"/>
        </w:numPr>
        <w:tabs>
          <w:tab w:val="left" w:pos="1301"/>
          <w:tab w:val="left" w:pos="1302"/>
        </w:tabs>
        <w:ind w:hanging="629"/>
        <w:jc w:val="left"/>
      </w:pPr>
      <w:r>
        <w:t>Cumplir los acuerdos y resoluciones del</w:t>
      </w:r>
      <w:r>
        <w:rPr>
          <w:spacing w:val="-5"/>
        </w:rPr>
        <w:t xml:space="preserve"> </w:t>
      </w:r>
      <w:r>
        <w:t>Instituto;</w:t>
      </w:r>
    </w:p>
    <w:p w:rsidR="00A771B0" w:rsidRDefault="00A771B0">
      <w:pPr>
        <w:pStyle w:val="Textoindependiente"/>
        <w:spacing w:before="5"/>
        <w:rPr>
          <w:sz w:val="25"/>
        </w:rPr>
      </w:pPr>
    </w:p>
    <w:p w:rsidR="00A771B0" w:rsidRDefault="00C75BA9">
      <w:pPr>
        <w:pStyle w:val="Prrafodelista"/>
        <w:numPr>
          <w:ilvl w:val="1"/>
          <w:numId w:val="44"/>
        </w:numPr>
        <w:tabs>
          <w:tab w:val="left" w:pos="1302"/>
        </w:tabs>
        <w:ind w:right="122" w:hanging="692"/>
        <w:jc w:val="both"/>
      </w:pPr>
      <w:r>
        <w:t>Atender los requerimientos, observaciones, recomendaciones y criterios que en materia de transparencia y acceso a la información pública realice el</w:t>
      </w:r>
      <w:r>
        <w:rPr>
          <w:spacing w:val="-15"/>
        </w:rPr>
        <w:t xml:space="preserve"> </w:t>
      </w:r>
      <w:r>
        <w:t>Instituto;</w:t>
      </w:r>
    </w:p>
    <w:p w:rsidR="00A771B0" w:rsidRDefault="00A771B0">
      <w:pPr>
        <w:pStyle w:val="Textoindependiente"/>
        <w:spacing w:before="3"/>
        <w:rPr>
          <w:sz w:val="25"/>
        </w:rPr>
      </w:pPr>
    </w:p>
    <w:p w:rsidR="00A771B0" w:rsidRDefault="00C75BA9">
      <w:pPr>
        <w:pStyle w:val="Prrafodelista"/>
        <w:numPr>
          <w:ilvl w:val="1"/>
          <w:numId w:val="44"/>
        </w:numPr>
        <w:tabs>
          <w:tab w:val="left" w:pos="1302"/>
        </w:tabs>
        <w:ind w:right="121" w:hanging="752"/>
        <w:jc w:val="both"/>
      </w:pPr>
      <w:r>
        <w:t>Crear y hacer uso de sistemas de tecnología sistematizados y avanzados, y adoptar las nuevas her</w:t>
      </w:r>
      <w:r>
        <w:t>ramientas para que los ciudadanos consulten información de manera directa, sencilla y</w:t>
      </w:r>
      <w:r>
        <w:rPr>
          <w:spacing w:val="-2"/>
        </w:rPr>
        <w:t xml:space="preserve"> </w:t>
      </w:r>
      <w:r>
        <w:t>rápida;</w:t>
      </w:r>
    </w:p>
    <w:p w:rsidR="00A771B0" w:rsidRDefault="00A771B0">
      <w:pPr>
        <w:pStyle w:val="Textoindependiente"/>
        <w:spacing w:before="2"/>
        <w:rPr>
          <w:sz w:val="25"/>
        </w:rPr>
      </w:pPr>
    </w:p>
    <w:p w:rsidR="00A771B0" w:rsidRDefault="00C75BA9">
      <w:pPr>
        <w:pStyle w:val="Prrafodelista"/>
        <w:numPr>
          <w:ilvl w:val="1"/>
          <w:numId w:val="44"/>
        </w:numPr>
        <w:tabs>
          <w:tab w:val="left" w:pos="1302"/>
        </w:tabs>
        <w:ind w:right="121" w:hanging="629"/>
        <w:jc w:val="both"/>
      </w:pPr>
      <w:r>
        <w:t>Contar con el material y equipo necesario a disposición del público, así como, la asistencia técnica necesaria, para facilitar las solicitudes de acceso a la información y la interposición de los recursos de revisión, en términos de la presente</w:t>
      </w:r>
      <w:r>
        <w:rPr>
          <w:spacing w:val="-13"/>
        </w:rPr>
        <w:t xml:space="preserve"> </w:t>
      </w:r>
      <w:r>
        <w:t>Ley;</w:t>
      </w:r>
    </w:p>
    <w:p w:rsidR="00A771B0" w:rsidRDefault="00A771B0">
      <w:pPr>
        <w:pStyle w:val="Textoindependiente"/>
        <w:spacing w:before="5"/>
        <w:rPr>
          <w:sz w:val="25"/>
        </w:rPr>
      </w:pPr>
    </w:p>
    <w:p w:rsidR="00A771B0" w:rsidRDefault="00C75BA9">
      <w:pPr>
        <w:pStyle w:val="Prrafodelista"/>
        <w:numPr>
          <w:ilvl w:val="1"/>
          <w:numId w:val="44"/>
        </w:numPr>
        <w:tabs>
          <w:tab w:val="left" w:pos="1302"/>
        </w:tabs>
        <w:spacing w:before="1"/>
        <w:ind w:right="120" w:hanging="569"/>
        <w:jc w:val="both"/>
      </w:pPr>
      <w:r>
        <w:t>Conta</w:t>
      </w:r>
      <w:r>
        <w:t>r con la infraestructura y los medios tecnológicos necesarios para garantizar el efectivo</w:t>
      </w:r>
      <w:r>
        <w:rPr>
          <w:spacing w:val="-5"/>
        </w:rPr>
        <w:t xml:space="preserve"> </w:t>
      </w:r>
      <w:r>
        <w:t>acceso</w:t>
      </w:r>
      <w:r>
        <w:rPr>
          <w:spacing w:val="-5"/>
        </w:rPr>
        <w:t xml:space="preserve"> </w:t>
      </w:r>
      <w:r>
        <w:t>a</w:t>
      </w:r>
      <w:r>
        <w:rPr>
          <w:spacing w:val="-4"/>
        </w:rPr>
        <w:t xml:space="preserve"> </w:t>
      </w:r>
      <w:r>
        <w:t>la</w:t>
      </w:r>
      <w:r>
        <w:rPr>
          <w:spacing w:val="-3"/>
        </w:rPr>
        <w:t xml:space="preserve"> </w:t>
      </w:r>
      <w:r>
        <w:t>información</w:t>
      </w:r>
      <w:r>
        <w:rPr>
          <w:spacing w:val="-3"/>
        </w:rPr>
        <w:t xml:space="preserve"> </w:t>
      </w:r>
      <w:r>
        <w:t>de</w:t>
      </w:r>
      <w:r>
        <w:rPr>
          <w:spacing w:val="-5"/>
        </w:rPr>
        <w:t xml:space="preserve"> </w:t>
      </w:r>
      <w:r>
        <w:t>las</w:t>
      </w:r>
      <w:r>
        <w:rPr>
          <w:spacing w:val="-5"/>
        </w:rPr>
        <w:t xml:space="preserve"> </w:t>
      </w:r>
      <w:r>
        <w:t>personas</w:t>
      </w:r>
      <w:r>
        <w:rPr>
          <w:spacing w:val="-8"/>
        </w:rPr>
        <w:t xml:space="preserve"> </w:t>
      </w:r>
      <w:r>
        <w:t>con</w:t>
      </w:r>
      <w:r>
        <w:rPr>
          <w:spacing w:val="-2"/>
        </w:rPr>
        <w:t xml:space="preserve"> </w:t>
      </w:r>
      <w:r>
        <w:t>algún</w:t>
      </w:r>
      <w:r>
        <w:rPr>
          <w:spacing w:val="-5"/>
        </w:rPr>
        <w:t xml:space="preserve"> </w:t>
      </w:r>
      <w:r>
        <w:t>tipo</w:t>
      </w:r>
      <w:r>
        <w:rPr>
          <w:spacing w:val="-3"/>
        </w:rPr>
        <w:t xml:space="preserve"> </w:t>
      </w:r>
      <w:r>
        <w:t>de</w:t>
      </w:r>
      <w:r>
        <w:rPr>
          <w:spacing w:val="-5"/>
        </w:rPr>
        <w:t xml:space="preserve"> </w:t>
      </w:r>
      <w:r>
        <w:t>discapacidad,</w:t>
      </w:r>
      <w:r>
        <w:rPr>
          <w:spacing w:val="-2"/>
        </w:rPr>
        <w:t xml:space="preserve"> </w:t>
      </w:r>
      <w:r>
        <w:t>para lo cual podrá valerse de las diversas tecnologías disponibles para la difusión de la info</w:t>
      </w:r>
      <w:r>
        <w:t>rmación</w:t>
      </w:r>
      <w:r>
        <w:rPr>
          <w:spacing w:val="-3"/>
        </w:rPr>
        <w:t xml:space="preserve"> </w:t>
      </w:r>
      <w:r>
        <w:t>pública;</w:t>
      </w:r>
    </w:p>
    <w:p w:rsidR="00A771B0" w:rsidRDefault="00A771B0">
      <w:pPr>
        <w:pStyle w:val="Textoindependiente"/>
        <w:spacing w:before="1"/>
        <w:rPr>
          <w:sz w:val="25"/>
        </w:rPr>
      </w:pPr>
    </w:p>
    <w:p w:rsidR="00A771B0" w:rsidRDefault="00C75BA9">
      <w:pPr>
        <w:pStyle w:val="Prrafodelista"/>
        <w:numPr>
          <w:ilvl w:val="1"/>
          <w:numId w:val="44"/>
        </w:numPr>
        <w:tabs>
          <w:tab w:val="left" w:pos="1302"/>
        </w:tabs>
        <w:ind w:right="122" w:hanging="629"/>
        <w:jc w:val="both"/>
      </w:pPr>
      <w:r>
        <w:t>Responder las solicitudes de acceso de información que le sean presentadas en términos de</w:t>
      </w:r>
      <w:r>
        <w:rPr>
          <w:spacing w:val="-2"/>
        </w:rPr>
        <w:t xml:space="preserve"> </w:t>
      </w:r>
      <w:r>
        <w:t>Ley;</w:t>
      </w:r>
    </w:p>
    <w:p w:rsidR="00A771B0" w:rsidRDefault="00A771B0">
      <w:pPr>
        <w:pStyle w:val="Textoindependiente"/>
        <w:spacing w:before="6"/>
        <w:rPr>
          <w:sz w:val="25"/>
        </w:rPr>
      </w:pPr>
    </w:p>
    <w:p w:rsidR="00A771B0" w:rsidRDefault="00C75BA9">
      <w:pPr>
        <w:pStyle w:val="Prrafodelista"/>
        <w:numPr>
          <w:ilvl w:val="1"/>
          <w:numId w:val="44"/>
        </w:numPr>
        <w:tabs>
          <w:tab w:val="left" w:pos="1302"/>
        </w:tabs>
        <w:ind w:right="120" w:hanging="692"/>
        <w:jc w:val="both"/>
      </w:pPr>
      <w:r>
        <w:t>Fomentar en los servidores públicos la cultura de la transparencia y el respeto del derecho a la información pública y de acceso a la informac</w:t>
      </w:r>
      <w:r>
        <w:t>ión</w:t>
      </w:r>
      <w:r>
        <w:rPr>
          <w:spacing w:val="-11"/>
        </w:rPr>
        <w:t xml:space="preserve"> </w:t>
      </w:r>
      <w:r>
        <w:t>pública;</w:t>
      </w:r>
    </w:p>
    <w:p w:rsidR="00A771B0" w:rsidRDefault="00A771B0">
      <w:pPr>
        <w:pStyle w:val="Textoindependiente"/>
        <w:spacing w:before="3"/>
        <w:rPr>
          <w:sz w:val="25"/>
        </w:rPr>
      </w:pPr>
    </w:p>
    <w:p w:rsidR="00A771B0" w:rsidRDefault="00C75BA9">
      <w:pPr>
        <w:pStyle w:val="Prrafodelista"/>
        <w:numPr>
          <w:ilvl w:val="1"/>
          <w:numId w:val="44"/>
        </w:numPr>
        <w:tabs>
          <w:tab w:val="left" w:pos="1302"/>
        </w:tabs>
        <w:ind w:right="122" w:hanging="752"/>
        <w:jc w:val="both"/>
      </w:pPr>
      <w:r>
        <w:t>Establecer</w:t>
      </w:r>
      <w:r>
        <w:rPr>
          <w:spacing w:val="-10"/>
        </w:rPr>
        <w:t xml:space="preserve"> </w:t>
      </w:r>
      <w:r>
        <w:t>un</w:t>
      </w:r>
      <w:r>
        <w:rPr>
          <w:spacing w:val="-9"/>
        </w:rPr>
        <w:t xml:space="preserve"> </w:t>
      </w:r>
      <w:r>
        <w:t>programa</w:t>
      </w:r>
      <w:r>
        <w:rPr>
          <w:spacing w:val="-13"/>
        </w:rPr>
        <w:t xml:space="preserve"> </w:t>
      </w:r>
      <w:r>
        <w:t>de</w:t>
      </w:r>
      <w:r>
        <w:rPr>
          <w:spacing w:val="-9"/>
        </w:rPr>
        <w:t xml:space="preserve"> </w:t>
      </w:r>
      <w:r>
        <w:t>formación</w:t>
      </w:r>
      <w:r>
        <w:rPr>
          <w:spacing w:val="-8"/>
        </w:rPr>
        <w:t xml:space="preserve"> </w:t>
      </w:r>
      <w:r>
        <w:t>y</w:t>
      </w:r>
      <w:r>
        <w:rPr>
          <w:spacing w:val="-9"/>
        </w:rPr>
        <w:t xml:space="preserve"> </w:t>
      </w:r>
      <w:r>
        <w:t>capacitación</w:t>
      </w:r>
      <w:r>
        <w:rPr>
          <w:spacing w:val="-9"/>
        </w:rPr>
        <w:t xml:space="preserve"> </w:t>
      </w:r>
      <w:r>
        <w:t>en</w:t>
      </w:r>
      <w:r>
        <w:rPr>
          <w:spacing w:val="-11"/>
        </w:rPr>
        <w:t xml:space="preserve"> </w:t>
      </w:r>
      <w:r>
        <w:t>materia</w:t>
      </w:r>
      <w:r>
        <w:rPr>
          <w:spacing w:val="-9"/>
        </w:rPr>
        <w:t xml:space="preserve"> </w:t>
      </w:r>
      <w:r>
        <w:t>de</w:t>
      </w:r>
      <w:r>
        <w:rPr>
          <w:spacing w:val="-13"/>
        </w:rPr>
        <w:t xml:space="preserve"> </w:t>
      </w:r>
      <w:r>
        <w:t>transparencia</w:t>
      </w:r>
      <w:r>
        <w:rPr>
          <w:spacing w:val="-9"/>
        </w:rPr>
        <w:t xml:space="preserve"> </w:t>
      </w:r>
      <w:r>
        <w:t>para los servidores públicos que laboran en</w:t>
      </w:r>
      <w:r>
        <w:rPr>
          <w:spacing w:val="-5"/>
        </w:rPr>
        <w:t xml:space="preserve"> </w:t>
      </w:r>
      <w:r>
        <w:t>él;</w:t>
      </w:r>
    </w:p>
    <w:p w:rsidR="00A771B0" w:rsidRDefault="00A771B0">
      <w:pPr>
        <w:pStyle w:val="Textoindependiente"/>
        <w:spacing w:before="4"/>
        <w:rPr>
          <w:sz w:val="25"/>
        </w:rPr>
      </w:pPr>
    </w:p>
    <w:p w:rsidR="00A771B0" w:rsidRDefault="00C75BA9">
      <w:pPr>
        <w:pStyle w:val="Prrafodelista"/>
        <w:numPr>
          <w:ilvl w:val="1"/>
          <w:numId w:val="44"/>
        </w:numPr>
        <w:tabs>
          <w:tab w:val="left" w:pos="1302"/>
        </w:tabs>
        <w:ind w:right="121" w:hanging="776"/>
        <w:jc w:val="both"/>
      </w:pPr>
      <w:r>
        <w:t>Contar con una página web con diseño adaptable a dispositivos móviles, que tenga cuando</w:t>
      </w:r>
      <w:r>
        <w:rPr>
          <w:spacing w:val="-12"/>
        </w:rPr>
        <w:t xml:space="preserve"> </w:t>
      </w:r>
      <w:r>
        <w:t>menos</w:t>
      </w:r>
      <w:r>
        <w:rPr>
          <w:spacing w:val="-14"/>
        </w:rPr>
        <w:t xml:space="preserve"> </w:t>
      </w:r>
      <w:r>
        <w:t>un</w:t>
      </w:r>
      <w:r>
        <w:rPr>
          <w:spacing w:val="-12"/>
        </w:rPr>
        <w:t xml:space="preserve"> </w:t>
      </w:r>
      <w:r>
        <w:t>buscador</w:t>
      </w:r>
      <w:r>
        <w:rPr>
          <w:spacing w:val="-11"/>
        </w:rPr>
        <w:t xml:space="preserve"> </w:t>
      </w:r>
      <w:r>
        <w:t>temático</w:t>
      </w:r>
      <w:r>
        <w:rPr>
          <w:spacing w:val="-13"/>
        </w:rPr>
        <w:t xml:space="preserve"> </w:t>
      </w:r>
      <w:r>
        <w:t>y</w:t>
      </w:r>
      <w:r>
        <w:rPr>
          <w:spacing w:val="-12"/>
        </w:rPr>
        <w:t xml:space="preserve"> </w:t>
      </w:r>
      <w:r>
        <w:t>un</w:t>
      </w:r>
      <w:r>
        <w:rPr>
          <w:spacing w:val="-14"/>
        </w:rPr>
        <w:t xml:space="preserve"> </w:t>
      </w:r>
      <w:r>
        <w:t>respaldo</w:t>
      </w:r>
      <w:r>
        <w:rPr>
          <w:spacing w:val="-12"/>
        </w:rPr>
        <w:t xml:space="preserve"> </w:t>
      </w:r>
      <w:r>
        <w:t>con</w:t>
      </w:r>
      <w:r>
        <w:rPr>
          <w:spacing w:val="-12"/>
        </w:rPr>
        <w:t xml:space="preserve"> </w:t>
      </w:r>
      <w:r>
        <w:t>todos</w:t>
      </w:r>
      <w:r>
        <w:rPr>
          <w:spacing w:val="-14"/>
        </w:rPr>
        <w:t xml:space="preserve"> </w:t>
      </w:r>
      <w:r>
        <w:t>los</w:t>
      </w:r>
      <w:r>
        <w:rPr>
          <w:spacing w:val="-11"/>
        </w:rPr>
        <w:t xml:space="preserve"> </w:t>
      </w:r>
      <w:r>
        <w:t>registros</w:t>
      </w:r>
      <w:r>
        <w:rPr>
          <w:spacing w:val="-15"/>
        </w:rPr>
        <w:t xml:space="preserve"> </w:t>
      </w:r>
      <w:r>
        <w:t>electrónicos para cualquier persona que lo</w:t>
      </w:r>
      <w:r>
        <w:rPr>
          <w:spacing w:val="-4"/>
        </w:rPr>
        <w:t xml:space="preserve"> </w:t>
      </w:r>
      <w:r>
        <w:t>solicite;</w:t>
      </w:r>
    </w:p>
    <w:p w:rsidR="00A771B0" w:rsidRDefault="00A771B0">
      <w:pPr>
        <w:pStyle w:val="Textoindependiente"/>
        <w:spacing w:before="2"/>
        <w:rPr>
          <w:sz w:val="25"/>
        </w:rPr>
      </w:pPr>
    </w:p>
    <w:p w:rsidR="00A771B0" w:rsidRDefault="00C75BA9">
      <w:pPr>
        <w:pStyle w:val="Prrafodelista"/>
        <w:numPr>
          <w:ilvl w:val="1"/>
          <w:numId w:val="44"/>
        </w:numPr>
        <w:tabs>
          <w:tab w:val="left" w:pos="1301"/>
          <w:tab w:val="left" w:pos="1302"/>
        </w:tabs>
        <w:spacing w:before="1"/>
        <w:ind w:hanging="716"/>
        <w:jc w:val="left"/>
      </w:pPr>
      <w:r>
        <w:t>Contar con un área de archivo y</w:t>
      </w:r>
      <w:r>
        <w:rPr>
          <w:spacing w:val="-6"/>
        </w:rPr>
        <w:t xml:space="preserve"> </w:t>
      </w:r>
      <w:r>
        <w:t>documentación;</w:t>
      </w:r>
    </w:p>
    <w:p w:rsidR="00A771B0" w:rsidRDefault="00A771B0">
      <w:pPr>
        <w:pStyle w:val="Textoindependiente"/>
        <w:spacing w:before="4"/>
        <w:rPr>
          <w:sz w:val="25"/>
        </w:rPr>
      </w:pPr>
    </w:p>
    <w:p w:rsidR="00A771B0" w:rsidRDefault="00C75BA9">
      <w:pPr>
        <w:pStyle w:val="Prrafodelista"/>
        <w:numPr>
          <w:ilvl w:val="1"/>
          <w:numId w:val="44"/>
        </w:numPr>
        <w:tabs>
          <w:tab w:val="left" w:pos="1302"/>
        </w:tabs>
        <w:ind w:right="119" w:hanging="776"/>
        <w:jc w:val="both"/>
      </w:pPr>
      <w:r>
        <w:t>Generar la información que se pondrá a disposición de la población como datos abiertos,</w:t>
      </w:r>
      <w:r>
        <w:rPr>
          <w:spacing w:val="-5"/>
        </w:rPr>
        <w:t xml:space="preserve"> </w:t>
      </w:r>
      <w:r>
        <w:t>con</w:t>
      </w:r>
      <w:r>
        <w:rPr>
          <w:spacing w:val="-3"/>
        </w:rPr>
        <w:t xml:space="preserve"> </w:t>
      </w:r>
      <w:r>
        <w:t>el</w:t>
      </w:r>
      <w:r>
        <w:rPr>
          <w:spacing w:val="-5"/>
        </w:rPr>
        <w:t xml:space="preserve"> </w:t>
      </w:r>
      <w:r>
        <w:t>propósito</w:t>
      </w:r>
      <w:r>
        <w:rPr>
          <w:spacing w:val="-5"/>
        </w:rPr>
        <w:t xml:space="preserve"> </w:t>
      </w:r>
      <w:r>
        <w:t>de</w:t>
      </w:r>
      <w:r>
        <w:rPr>
          <w:spacing w:val="-4"/>
        </w:rPr>
        <w:t xml:space="preserve"> </w:t>
      </w:r>
      <w:r>
        <w:t>facilitar</w:t>
      </w:r>
      <w:r>
        <w:rPr>
          <w:spacing w:val="-2"/>
        </w:rPr>
        <w:t xml:space="preserve"> </w:t>
      </w:r>
      <w:r>
        <w:t>su</w:t>
      </w:r>
      <w:r>
        <w:rPr>
          <w:spacing w:val="-4"/>
        </w:rPr>
        <w:t xml:space="preserve"> </w:t>
      </w:r>
      <w:r>
        <w:t>acceso,</w:t>
      </w:r>
      <w:r>
        <w:rPr>
          <w:spacing w:val="-4"/>
        </w:rPr>
        <w:t xml:space="preserve"> </w:t>
      </w:r>
      <w:r>
        <w:t>uso,</w:t>
      </w:r>
      <w:r>
        <w:rPr>
          <w:spacing w:val="-5"/>
        </w:rPr>
        <w:t xml:space="preserve"> </w:t>
      </w:r>
      <w:r>
        <w:t>reutilización</w:t>
      </w:r>
      <w:r>
        <w:rPr>
          <w:spacing w:val="-3"/>
        </w:rPr>
        <w:t xml:space="preserve"> </w:t>
      </w:r>
      <w:r>
        <w:t>y</w:t>
      </w:r>
      <w:r>
        <w:rPr>
          <w:spacing w:val="-4"/>
        </w:rPr>
        <w:t xml:space="preserve"> </w:t>
      </w:r>
      <w:r>
        <w:t>redistribución</w:t>
      </w:r>
      <w:r>
        <w:rPr>
          <w:spacing w:val="-3"/>
        </w:rPr>
        <w:t xml:space="preserve"> </w:t>
      </w:r>
      <w:r>
        <w:t>para cualquier fin, conforme a los ordenamientos jurídicos</w:t>
      </w:r>
      <w:r>
        <w:rPr>
          <w:spacing w:val="-9"/>
        </w:rPr>
        <w:t xml:space="preserve"> </w:t>
      </w:r>
      <w:r>
        <w:t>aplicables;</w:t>
      </w:r>
    </w:p>
    <w:p w:rsidR="00A771B0" w:rsidRDefault="00A771B0">
      <w:pPr>
        <w:jc w:val="both"/>
        <w:sectPr w:rsidR="00A771B0">
          <w:pgSz w:w="12240" w:h="15840"/>
          <w:pgMar w:top="1760" w:right="1340" w:bottom="280" w:left="1120" w:header="758" w:footer="0" w:gutter="0"/>
          <w:cols w:space="720"/>
        </w:sectPr>
      </w:pPr>
    </w:p>
    <w:p w:rsidR="00A771B0" w:rsidRDefault="00A771B0">
      <w:pPr>
        <w:pStyle w:val="Textoindependiente"/>
        <w:rPr>
          <w:sz w:val="20"/>
        </w:rPr>
      </w:pPr>
    </w:p>
    <w:p w:rsidR="00A771B0" w:rsidRDefault="00A771B0">
      <w:pPr>
        <w:pStyle w:val="Textoindependiente"/>
        <w:spacing w:before="3"/>
        <w:rPr>
          <w:sz w:val="26"/>
        </w:rPr>
      </w:pPr>
    </w:p>
    <w:p w:rsidR="00A771B0" w:rsidRDefault="00C75BA9">
      <w:pPr>
        <w:pStyle w:val="Prrafodelista"/>
        <w:numPr>
          <w:ilvl w:val="1"/>
          <w:numId w:val="44"/>
        </w:numPr>
        <w:tabs>
          <w:tab w:val="left" w:pos="1302"/>
        </w:tabs>
        <w:spacing w:before="94"/>
        <w:ind w:right="121" w:hanging="838"/>
        <w:jc w:val="both"/>
      </w:pPr>
      <w:r>
        <w:t>Constituir el Comité de Transparencia y las Unidades de Transparencia, dando vista al</w:t>
      </w:r>
      <w:r>
        <w:rPr>
          <w:spacing w:val="-4"/>
        </w:rPr>
        <w:t xml:space="preserve"> </w:t>
      </w:r>
      <w:r>
        <w:t>Instituto</w:t>
      </w:r>
      <w:r>
        <w:rPr>
          <w:spacing w:val="-5"/>
        </w:rPr>
        <w:t xml:space="preserve"> </w:t>
      </w:r>
      <w:r>
        <w:t>de</w:t>
      </w:r>
      <w:r>
        <w:rPr>
          <w:spacing w:val="-6"/>
        </w:rPr>
        <w:t xml:space="preserve"> </w:t>
      </w:r>
      <w:r>
        <w:t>su</w:t>
      </w:r>
      <w:r>
        <w:rPr>
          <w:spacing w:val="-3"/>
        </w:rPr>
        <w:t xml:space="preserve"> </w:t>
      </w:r>
      <w:r>
        <w:t>integración</w:t>
      </w:r>
      <w:r>
        <w:rPr>
          <w:spacing w:val="-3"/>
        </w:rPr>
        <w:t xml:space="preserve"> </w:t>
      </w:r>
      <w:r>
        <w:t>y</w:t>
      </w:r>
      <w:r>
        <w:rPr>
          <w:spacing w:val="-2"/>
        </w:rPr>
        <w:t xml:space="preserve"> </w:t>
      </w:r>
      <w:r>
        <w:t>los</w:t>
      </w:r>
      <w:r>
        <w:rPr>
          <w:spacing w:val="-5"/>
        </w:rPr>
        <w:t xml:space="preserve"> </w:t>
      </w:r>
      <w:r>
        <w:t>cambios</w:t>
      </w:r>
      <w:r>
        <w:rPr>
          <w:spacing w:val="-5"/>
        </w:rPr>
        <w:t xml:space="preserve"> </w:t>
      </w:r>
      <w:r>
        <w:t>de</w:t>
      </w:r>
      <w:r>
        <w:rPr>
          <w:spacing w:val="-6"/>
        </w:rPr>
        <w:t xml:space="preserve"> </w:t>
      </w:r>
      <w:r>
        <w:t>sus</w:t>
      </w:r>
      <w:r>
        <w:rPr>
          <w:spacing w:val="-5"/>
        </w:rPr>
        <w:t xml:space="preserve"> </w:t>
      </w:r>
      <w:r>
        <w:t>integrantes,</w:t>
      </w:r>
      <w:r>
        <w:rPr>
          <w:spacing w:val="-3"/>
        </w:rPr>
        <w:t xml:space="preserve"> </w:t>
      </w:r>
      <w:r>
        <w:t>de</w:t>
      </w:r>
      <w:r>
        <w:rPr>
          <w:spacing w:val="-3"/>
        </w:rPr>
        <w:t xml:space="preserve"> </w:t>
      </w:r>
      <w:r>
        <w:t>conformidad</w:t>
      </w:r>
      <w:r>
        <w:rPr>
          <w:spacing w:val="-3"/>
        </w:rPr>
        <w:t xml:space="preserve"> </w:t>
      </w:r>
      <w:r>
        <w:t>con</w:t>
      </w:r>
      <w:r>
        <w:rPr>
          <w:spacing w:val="-6"/>
        </w:rPr>
        <w:t xml:space="preserve"> </w:t>
      </w:r>
      <w:r>
        <w:t>las disposiciones normativas aplicables;</w:t>
      </w:r>
    </w:p>
    <w:p w:rsidR="00A771B0" w:rsidRDefault="00A771B0">
      <w:pPr>
        <w:pStyle w:val="Textoindependiente"/>
        <w:spacing w:before="2"/>
        <w:rPr>
          <w:sz w:val="25"/>
        </w:rPr>
      </w:pPr>
    </w:p>
    <w:p w:rsidR="00A771B0" w:rsidRDefault="00C75BA9">
      <w:pPr>
        <w:pStyle w:val="Prrafodelista"/>
        <w:numPr>
          <w:ilvl w:val="1"/>
          <w:numId w:val="44"/>
        </w:numPr>
        <w:tabs>
          <w:tab w:val="left" w:pos="1302"/>
        </w:tabs>
        <w:ind w:right="123" w:hanging="898"/>
        <w:jc w:val="both"/>
      </w:pPr>
      <w:r>
        <w:t>Designar a los titulares de las Unidades de Transparencia, quienes dependerán directamente del titular del sujeto obligado,</w:t>
      </w:r>
      <w:r>
        <w:rPr>
          <w:spacing w:val="-3"/>
        </w:rPr>
        <w:t xml:space="preserve"> </w:t>
      </w:r>
      <w:r>
        <w:t>y</w:t>
      </w:r>
    </w:p>
    <w:p w:rsidR="00A771B0" w:rsidRDefault="00A771B0">
      <w:pPr>
        <w:pStyle w:val="Textoindependiente"/>
        <w:spacing w:before="3"/>
        <w:rPr>
          <w:sz w:val="25"/>
        </w:rPr>
      </w:pPr>
    </w:p>
    <w:p w:rsidR="00A771B0" w:rsidRDefault="00C75BA9">
      <w:pPr>
        <w:pStyle w:val="Prrafodelista"/>
        <w:numPr>
          <w:ilvl w:val="1"/>
          <w:numId w:val="44"/>
        </w:numPr>
        <w:tabs>
          <w:tab w:val="left" w:pos="1302"/>
        </w:tabs>
        <w:ind w:right="121" w:hanging="776"/>
        <w:jc w:val="both"/>
      </w:pPr>
      <w:r>
        <w:t>Generar la información</w:t>
      </w:r>
      <w:r>
        <w:t xml:space="preserve"> socialmente útil o focalizadora que sirve para que los particulares</w:t>
      </w:r>
      <w:r>
        <w:rPr>
          <w:spacing w:val="-12"/>
        </w:rPr>
        <w:t xml:space="preserve"> </w:t>
      </w:r>
      <w:r>
        <w:t>tomen</w:t>
      </w:r>
      <w:r>
        <w:rPr>
          <w:spacing w:val="-12"/>
        </w:rPr>
        <w:t xml:space="preserve"> </w:t>
      </w:r>
      <w:r>
        <w:t>decisiones</w:t>
      </w:r>
      <w:r>
        <w:rPr>
          <w:spacing w:val="-9"/>
        </w:rPr>
        <w:t xml:space="preserve"> </w:t>
      </w:r>
      <w:r>
        <w:t>mejor</w:t>
      </w:r>
      <w:r>
        <w:rPr>
          <w:spacing w:val="-8"/>
        </w:rPr>
        <w:t xml:space="preserve"> </w:t>
      </w:r>
      <w:r>
        <w:t>informadas</w:t>
      </w:r>
      <w:r>
        <w:rPr>
          <w:spacing w:val="-11"/>
        </w:rPr>
        <w:t xml:space="preserve"> </w:t>
      </w:r>
      <w:r>
        <w:t>respecto</w:t>
      </w:r>
      <w:r>
        <w:rPr>
          <w:spacing w:val="-11"/>
        </w:rPr>
        <w:t xml:space="preserve"> </w:t>
      </w:r>
      <w:r>
        <w:t>a</w:t>
      </w:r>
      <w:r>
        <w:rPr>
          <w:spacing w:val="-9"/>
        </w:rPr>
        <w:t xml:space="preserve"> </w:t>
      </w:r>
      <w:r>
        <w:t>bienes</w:t>
      </w:r>
      <w:r>
        <w:rPr>
          <w:spacing w:val="-11"/>
        </w:rPr>
        <w:t xml:space="preserve"> </w:t>
      </w:r>
      <w:r>
        <w:t>y</w:t>
      </w:r>
      <w:r>
        <w:rPr>
          <w:spacing w:val="-8"/>
        </w:rPr>
        <w:t xml:space="preserve"> </w:t>
      </w:r>
      <w:r>
        <w:t>servicios</w:t>
      </w:r>
      <w:r>
        <w:rPr>
          <w:spacing w:val="-9"/>
        </w:rPr>
        <w:t xml:space="preserve"> </w:t>
      </w:r>
      <w:r>
        <w:t>públicos o privados, privilegiando el uso de datos estadísticos y/o comparativos; o bien, a la información que contribuye a</w:t>
      </w:r>
      <w:r>
        <w:t xml:space="preserve"> que los sujetos obligados rindan cuentas entorno a uno o más temas específicos,</w:t>
      </w:r>
      <w:r>
        <w:rPr>
          <w:spacing w:val="-3"/>
        </w:rPr>
        <w:t xml:space="preserve"> </w:t>
      </w:r>
      <w:r>
        <w:t>y</w:t>
      </w:r>
    </w:p>
    <w:p w:rsidR="00A771B0" w:rsidRDefault="00C75BA9">
      <w:pPr>
        <w:spacing w:line="276" w:lineRule="auto"/>
        <w:ind w:left="1302" w:right="121"/>
        <w:jc w:val="both"/>
        <w:rPr>
          <w:b/>
          <w:sz w:val="18"/>
        </w:rPr>
      </w:pPr>
      <w:r>
        <w:rPr>
          <w:b/>
          <w:sz w:val="18"/>
          <w:shd w:val="clear" w:color="auto" w:fill="D2D2D2"/>
        </w:rPr>
        <w:t>(Fracción adicionada mediante decreto número 727, aprobado por la LXIV Legislatura del Estado</w:t>
      </w:r>
      <w:r>
        <w:rPr>
          <w:b/>
          <w:sz w:val="18"/>
        </w:rPr>
        <w:t xml:space="preserve"> </w:t>
      </w:r>
      <w:r>
        <w:rPr>
          <w:b/>
          <w:sz w:val="18"/>
          <w:shd w:val="clear" w:color="auto" w:fill="D2D2D2"/>
        </w:rPr>
        <w:t>el 10 de julio del 2019 y publicada en el Periódico Oficial número 34 segunda sección del 24 de</w:t>
      </w:r>
      <w:r>
        <w:rPr>
          <w:b/>
          <w:sz w:val="18"/>
        </w:rPr>
        <w:t xml:space="preserve"> </w:t>
      </w:r>
      <w:r>
        <w:rPr>
          <w:b/>
          <w:sz w:val="18"/>
          <w:shd w:val="clear" w:color="auto" w:fill="D2D2D2"/>
        </w:rPr>
        <w:t>agosto del 2019)</w:t>
      </w:r>
    </w:p>
    <w:p w:rsidR="00A771B0" w:rsidRDefault="00A771B0">
      <w:pPr>
        <w:pStyle w:val="Textoindependiente"/>
        <w:spacing w:before="5"/>
        <w:rPr>
          <w:b/>
          <w:sz w:val="25"/>
        </w:rPr>
      </w:pPr>
    </w:p>
    <w:p w:rsidR="00A771B0" w:rsidRDefault="00C75BA9">
      <w:pPr>
        <w:pStyle w:val="Prrafodelista"/>
        <w:numPr>
          <w:ilvl w:val="1"/>
          <w:numId w:val="44"/>
        </w:numPr>
        <w:tabs>
          <w:tab w:val="left" w:pos="1301"/>
          <w:tab w:val="left" w:pos="1302"/>
        </w:tabs>
        <w:ind w:hanging="716"/>
        <w:jc w:val="left"/>
      </w:pPr>
      <w:r>
        <w:t>Las demás que le señalen las disposiciones normativas</w:t>
      </w:r>
      <w:r>
        <w:rPr>
          <w:spacing w:val="-2"/>
        </w:rPr>
        <w:t xml:space="preserve"> </w:t>
      </w:r>
      <w:r>
        <w:t>aplicables.</w:t>
      </w:r>
    </w:p>
    <w:p w:rsidR="00A771B0" w:rsidRDefault="00A771B0">
      <w:pPr>
        <w:pStyle w:val="Textoindependiente"/>
        <w:rPr>
          <w:sz w:val="24"/>
        </w:rPr>
      </w:pPr>
    </w:p>
    <w:p w:rsidR="00A771B0" w:rsidRDefault="00C75BA9">
      <w:pPr>
        <w:pStyle w:val="Textoindependiente"/>
        <w:spacing w:before="215" w:line="276" w:lineRule="auto"/>
        <w:ind w:left="582" w:right="117"/>
        <w:jc w:val="both"/>
      </w:pPr>
      <w:r>
        <w:rPr>
          <w:b/>
        </w:rPr>
        <w:t xml:space="preserve">Artículo 11. </w:t>
      </w:r>
      <w:r>
        <w:t xml:space="preserve">Los sujetos obligados podrán emitir acuerdos o lineamientos en el ámbito de su competencia, para el mejor ejercicio del acceso a la información y protección de datos personales. Esta atribución tendrá que ser ejercida en base a las disposiciones legales y </w:t>
      </w:r>
      <w:r>
        <w:t>reglamentarias en la materia.</w:t>
      </w:r>
    </w:p>
    <w:p w:rsidR="00A771B0" w:rsidRDefault="00C75BA9">
      <w:pPr>
        <w:pStyle w:val="Textoindependiente"/>
        <w:spacing w:before="200" w:line="276" w:lineRule="auto"/>
        <w:ind w:left="582" w:right="119"/>
        <w:jc w:val="both"/>
      </w:pPr>
      <w:r>
        <w:t>Las personas físicas o morales que, en el ejercicio de sus actividades, coadyuven en auxilio o colaboración de entes públicos, o aquellas que ejerzan gasto público, reciban, utilicen o dispongan</w:t>
      </w:r>
      <w:r>
        <w:rPr>
          <w:spacing w:val="-7"/>
        </w:rPr>
        <w:t xml:space="preserve"> </w:t>
      </w:r>
      <w:r>
        <w:t>de</w:t>
      </w:r>
      <w:r>
        <w:rPr>
          <w:spacing w:val="-6"/>
        </w:rPr>
        <w:t xml:space="preserve"> </w:t>
      </w:r>
      <w:r>
        <w:t>recursos</w:t>
      </w:r>
      <w:r>
        <w:rPr>
          <w:spacing w:val="-5"/>
        </w:rPr>
        <w:t xml:space="preserve"> </w:t>
      </w:r>
      <w:r>
        <w:t>públicos,</w:t>
      </w:r>
      <w:r>
        <w:rPr>
          <w:spacing w:val="-5"/>
        </w:rPr>
        <w:t xml:space="preserve"> </w:t>
      </w:r>
      <w:r>
        <w:t>subsidios</w:t>
      </w:r>
      <w:r>
        <w:t>,</w:t>
      </w:r>
      <w:r>
        <w:rPr>
          <w:spacing w:val="-4"/>
        </w:rPr>
        <w:t xml:space="preserve"> </w:t>
      </w:r>
      <w:r>
        <w:t>o</w:t>
      </w:r>
      <w:r>
        <w:rPr>
          <w:spacing w:val="-5"/>
        </w:rPr>
        <w:t xml:space="preserve"> </w:t>
      </w:r>
      <w:r>
        <w:t>estímulos</w:t>
      </w:r>
      <w:r>
        <w:rPr>
          <w:spacing w:val="-6"/>
        </w:rPr>
        <w:t xml:space="preserve"> </w:t>
      </w:r>
      <w:r>
        <w:t>fiscales</w:t>
      </w:r>
      <w:r>
        <w:rPr>
          <w:spacing w:val="-5"/>
        </w:rPr>
        <w:t xml:space="preserve"> </w:t>
      </w:r>
      <w:r>
        <w:t>o</w:t>
      </w:r>
      <w:r>
        <w:rPr>
          <w:spacing w:val="-8"/>
        </w:rPr>
        <w:t xml:space="preserve"> </w:t>
      </w:r>
      <w:r>
        <w:t>realicen</w:t>
      </w:r>
      <w:r>
        <w:rPr>
          <w:spacing w:val="-8"/>
        </w:rPr>
        <w:t xml:space="preserve"> </w:t>
      </w:r>
      <w:r>
        <w:t>actos</w:t>
      </w:r>
      <w:r>
        <w:rPr>
          <w:spacing w:val="-6"/>
        </w:rPr>
        <w:t xml:space="preserve"> </w:t>
      </w:r>
      <w:r>
        <w:t>de</w:t>
      </w:r>
      <w:r>
        <w:rPr>
          <w:spacing w:val="-8"/>
        </w:rPr>
        <w:t xml:space="preserve"> </w:t>
      </w:r>
      <w:r>
        <w:t>autoridad, estarán obligadas a entregar la información relacionada con el uso, destino y actividades al sujeto obligado que entregue el recurso, subsidio u otorgue el estímulo, supervise o coordine estas actividad</w:t>
      </w:r>
      <w:r>
        <w:t>es.</w:t>
      </w:r>
    </w:p>
    <w:p w:rsidR="00A771B0" w:rsidRDefault="00A771B0">
      <w:pPr>
        <w:pStyle w:val="Textoindependiente"/>
        <w:rPr>
          <w:sz w:val="24"/>
        </w:rPr>
      </w:pPr>
    </w:p>
    <w:p w:rsidR="00A771B0" w:rsidRDefault="00A771B0">
      <w:pPr>
        <w:pStyle w:val="Textoindependiente"/>
        <w:rPr>
          <w:sz w:val="24"/>
        </w:rPr>
      </w:pPr>
    </w:p>
    <w:p w:rsidR="00A771B0" w:rsidRDefault="00C75BA9">
      <w:pPr>
        <w:pStyle w:val="Ttulo1"/>
        <w:spacing w:before="141"/>
      </w:pPr>
      <w:r>
        <w:t>SECCIÓN SEGUNDA</w:t>
      </w:r>
    </w:p>
    <w:p w:rsidR="00A771B0" w:rsidRDefault="00A771B0">
      <w:pPr>
        <w:pStyle w:val="Textoindependiente"/>
        <w:spacing w:before="9"/>
        <w:rPr>
          <w:b/>
          <w:sz w:val="20"/>
        </w:rPr>
      </w:pPr>
    </w:p>
    <w:p w:rsidR="00A771B0" w:rsidRDefault="00C75BA9">
      <w:pPr>
        <w:ind w:left="1105" w:right="648"/>
        <w:jc w:val="center"/>
        <w:rPr>
          <w:b/>
        </w:rPr>
      </w:pPr>
      <w:r>
        <w:rPr>
          <w:b/>
        </w:rPr>
        <w:t>DE LOS DATOS PERSONALES</w:t>
      </w:r>
    </w:p>
    <w:p w:rsidR="00A771B0" w:rsidRDefault="00A771B0">
      <w:pPr>
        <w:pStyle w:val="Textoindependiente"/>
        <w:spacing w:before="7"/>
        <w:rPr>
          <w:b/>
          <w:sz w:val="20"/>
        </w:rPr>
      </w:pPr>
    </w:p>
    <w:p w:rsidR="00A771B0" w:rsidRDefault="00C75BA9">
      <w:pPr>
        <w:pStyle w:val="Textoindependiente"/>
        <w:spacing w:line="276" w:lineRule="auto"/>
        <w:ind w:left="582" w:right="118"/>
        <w:jc w:val="both"/>
      </w:pPr>
      <w:r>
        <w:rPr>
          <w:b/>
        </w:rPr>
        <w:t>Artículo</w:t>
      </w:r>
      <w:r>
        <w:rPr>
          <w:b/>
          <w:spacing w:val="-6"/>
        </w:rPr>
        <w:t xml:space="preserve"> </w:t>
      </w:r>
      <w:r>
        <w:rPr>
          <w:b/>
        </w:rPr>
        <w:t>12.</w:t>
      </w:r>
      <w:r>
        <w:rPr>
          <w:b/>
          <w:spacing w:val="-7"/>
        </w:rPr>
        <w:t xml:space="preserve"> </w:t>
      </w:r>
      <w:r>
        <w:t>En</w:t>
      </w:r>
      <w:r>
        <w:rPr>
          <w:spacing w:val="-6"/>
        </w:rPr>
        <w:t xml:space="preserve"> </w:t>
      </w:r>
      <w:r>
        <w:t>el</w:t>
      </w:r>
      <w:r>
        <w:rPr>
          <w:spacing w:val="-9"/>
        </w:rPr>
        <w:t xml:space="preserve"> </w:t>
      </w:r>
      <w:r>
        <w:t>manejo</w:t>
      </w:r>
      <w:r>
        <w:rPr>
          <w:spacing w:val="-6"/>
        </w:rPr>
        <w:t xml:space="preserve"> </w:t>
      </w:r>
      <w:r>
        <w:t>de</w:t>
      </w:r>
      <w:r>
        <w:rPr>
          <w:spacing w:val="-9"/>
        </w:rPr>
        <w:t xml:space="preserve"> </w:t>
      </w:r>
      <w:r>
        <w:t>los</w:t>
      </w:r>
      <w:r>
        <w:rPr>
          <w:spacing w:val="-5"/>
        </w:rPr>
        <w:t xml:space="preserve"> </w:t>
      </w:r>
      <w:r>
        <w:t>datos</w:t>
      </w:r>
      <w:r>
        <w:rPr>
          <w:spacing w:val="-9"/>
        </w:rPr>
        <w:t xml:space="preserve"> </w:t>
      </w:r>
      <w:r>
        <w:t>personales,</w:t>
      </w:r>
      <w:r>
        <w:rPr>
          <w:spacing w:val="-5"/>
        </w:rPr>
        <w:t xml:space="preserve"> </w:t>
      </w:r>
      <w:r>
        <w:t>los</w:t>
      </w:r>
      <w:r>
        <w:rPr>
          <w:spacing w:val="-8"/>
        </w:rPr>
        <w:t xml:space="preserve"> </w:t>
      </w:r>
      <w:r>
        <w:t>sujetos</w:t>
      </w:r>
      <w:r>
        <w:rPr>
          <w:spacing w:val="-6"/>
        </w:rPr>
        <w:t xml:space="preserve"> </w:t>
      </w:r>
      <w:r>
        <w:t>obligados</w:t>
      </w:r>
      <w:r>
        <w:rPr>
          <w:spacing w:val="-8"/>
        </w:rPr>
        <w:t xml:space="preserve"> </w:t>
      </w:r>
      <w:r>
        <w:t>deberán</w:t>
      </w:r>
      <w:r>
        <w:rPr>
          <w:spacing w:val="-5"/>
        </w:rPr>
        <w:t xml:space="preserve"> </w:t>
      </w:r>
      <w:r>
        <w:t>cumplir</w:t>
      </w:r>
      <w:r>
        <w:rPr>
          <w:spacing w:val="-8"/>
        </w:rPr>
        <w:t xml:space="preserve"> </w:t>
      </w:r>
      <w:r>
        <w:t>con lo</w:t>
      </w:r>
      <w:r>
        <w:rPr>
          <w:spacing w:val="-3"/>
        </w:rPr>
        <w:t xml:space="preserve"> </w:t>
      </w:r>
      <w:r>
        <w:t>establecido</w:t>
      </w:r>
      <w:r>
        <w:rPr>
          <w:spacing w:val="-3"/>
        </w:rPr>
        <w:t xml:space="preserve"> </w:t>
      </w:r>
      <w:r>
        <w:t>en</w:t>
      </w:r>
      <w:r>
        <w:rPr>
          <w:spacing w:val="-6"/>
        </w:rPr>
        <w:t xml:space="preserve"> </w:t>
      </w:r>
      <w:r>
        <w:t>la</w:t>
      </w:r>
      <w:r>
        <w:rPr>
          <w:spacing w:val="-3"/>
        </w:rPr>
        <w:t xml:space="preserve"> </w:t>
      </w:r>
      <w:r>
        <w:t>Ley</w:t>
      </w:r>
      <w:r>
        <w:rPr>
          <w:spacing w:val="-7"/>
        </w:rPr>
        <w:t xml:space="preserve"> </w:t>
      </w:r>
      <w:r>
        <w:t>de</w:t>
      </w:r>
      <w:r>
        <w:rPr>
          <w:spacing w:val="-3"/>
        </w:rPr>
        <w:t xml:space="preserve"> </w:t>
      </w:r>
      <w:r>
        <w:t>Protección</w:t>
      </w:r>
      <w:r>
        <w:rPr>
          <w:spacing w:val="-3"/>
        </w:rPr>
        <w:t xml:space="preserve"> </w:t>
      </w:r>
      <w:r>
        <w:t>de</w:t>
      </w:r>
      <w:r>
        <w:rPr>
          <w:spacing w:val="-5"/>
        </w:rPr>
        <w:t xml:space="preserve"> </w:t>
      </w:r>
      <w:r>
        <w:t>Datos</w:t>
      </w:r>
      <w:r>
        <w:rPr>
          <w:spacing w:val="-7"/>
        </w:rPr>
        <w:t xml:space="preserve"> </w:t>
      </w:r>
      <w:r>
        <w:t>Personales</w:t>
      </w:r>
      <w:r>
        <w:rPr>
          <w:spacing w:val="-3"/>
        </w:rPr>
        <w:t xml:space="preserve"> </w:t>
      </w:r>
      <w:r>
        <w:t>del</w:t>
      </w:r>
      <w:r>
        <w:rPr>
          <w:spacing w:val="-4"/>
        </w:rPr>
        <w:t xml:space="preserve"> </w:t>
      </w:r>
      <w:r>
        <w:t>Estado</w:t>
      </w:r>
      <w:r>
        <w:rPr>
          <w:spacing w:val="-3"/>
        </w:rPr>
        <w:t xml:space="preserve"> </w:t>
      </w:r>
      <w:r>
        <w:t>de</w:t>
      </w:r>
      <w:r>
        <w:rPr>
          <w:spacing w:val="-3"/>
        </w:rPr>
        <w:t xml:space="preserve"> </w:t>
      </w:r>
      <w:r>
        <w:t>Oaxaca,</w:t>
      </w:r>
      <w:r>
        <w:rPr>
          <w:spacing w:val="-4"/>
        </w:rPr>
        <w:t xml:space="preserve"> </w:t>
      </w:r>
      <w:r>
        <w:t>así</w:t>
      </w:r>
      <w:r>
        <w:rPr>
          <w:spacing w:val="-2"/>
        </w:rPr>
        <w:t xml:space="preserve"> </w:t>
      </w:r>
      <w:r>
        <w:t>como, contar previamente con el consentimiento por escrito del titular de los datos, además de observar los siguientes principios: información previa, licitud, calidad de la información, confidencialidad y seguridad, así como, garantizar el ejercicio de lo</w:t>
      </w:r>
      <w:r>
        <w:t>s derechos de acceso, rectificación, cancelación y oposición, y en términos de las disposiciones normativas aplicables en la</w:t>
      </w:r>
      <w:r>
        <w:rPr>
          <w:spacing w:val="-1"/>
        </w:rPr>
        <w:t xml:space="preserve"> </w:t>
      </w:r>
      <w:r>
        <w:t>materia.</w:t>
      </w:r>
    </w:p>
    <w:p w:rsidR="00A771B0" w:rsidRDefault="00A771B0">
      <w:pPr>
        <w:spacing w:line="276" w:lineRule="auto"/>
        <w:jc w:val="both"/>
        <w:sectPr w:rsidR="00A771B0">
          <w:pgSz w:w="12240" w:h="15840"/>
          <w:pgMar w:top="1760" w:right="1340" w:bottom="280" w:left="1120" w:header="758" w:footer="0" w:gutter="0"/>
          <w:cols w:space="720"/>
        </w:sectPr>
      </w:pPr>
    </w:p>
    <w:p w:rsidR="00A771B0" w:rsidRDefault="00A771B0">
      <w:pPr>
        <w:pStyle w:val="Textoindependiente"/>
        <w:rPr>
          <w:sz w:val="20"/>
        </w:rPr>
      </w:pPr>
    </w:p>
    <w:p w:rsidR="00A771B0" w:rsidRDefault="00A771B0">
      <w:pPr>
        <w:pStyle w:val="Textoindependiente"/>
        <w:spacing w:before="3"/>
        <w:rPr>
          <w:sz w:val="26"/>
        </w:rPr>
      </w:pPr>
    </w:p>
    <w:p w:rsidR="00A771B0" w:rsidRDefault="00C75BA9">
      <w:pPr>
        <w:pStyle w:val="Ttulo1"/>
        <w:spacing w:before="94"/>
      </w:pPr>
      <w:r>
        <w:t>TÍTULO SEGUNDO</w:t>
      </w:r>
    </w:p>
    <w:p w:rsidR="00A771B0" w:rsidRDefault="00C75BA9">
      <w:pPr>
        <w:spacing w:before="37"/>
        <w:ind w:left="1105" w:right="652"/>
        <w:jc w:val="center"/>
        <w:rPr>
          <w:b/>
        </w:rPr>
      </w:pPr>
      <w:r>
        <w:rPr>
          <w:b/>
        </w:rPr>
        <w:t>DE LA CULTURA Y OBLIGACIONES DE LA TRANSPARENCIA</w:t>
      </w:r>
    </w:p>
    <w:p w:rsidR="00A771B0" w:rsidRDefault="00A771B0">
      <w:pPr>
        <w:pStyle w:val="Textoindependiente"/>
        <w:spacing w:before="6"/>
        <w:rPr>
          <w:b/>
          <w:sz w:val="28"/>
        </w:rPr>
      </w:pPr>
    </w:p>
    <w:p w:rsidR="00A771B0" w:rsidRDefault="00C75BA9">
      <w:pPr>
        <w:ind w:left="1105" w:right="650"/>
        <w:jc w:val="center"/>
        <w:rPr>
          <w:b/>
        </w:rPr>
      </w:pPr>
      <w:r>
        <w:rPr>
          <w:b/>
        </w:rPr>
        <w:t>CAPÍTULO I</w:t>
      </w:r>
    </w:p>
    <w:p w:rsidR="00A771B0" w:rsidRDefault="00C75BA9">
      <w:pPr>
        <w:spacing w:before="1"/>
        <w:ind w:left="1105" w:right="649"/>
        <w:jc w:val="center"/>
        <w:rPr>
          <w:b/>
        </w:rPr>
      </w:pPr>
      <w:r>
        <w:rPr>
          <w:b/>
        </w:rPr>
        <w:t>ACCIONES EN MATERIA DE CULTURA DE LA TRANSPARENCIA</w:t>
      </w:r>
    </w:p>
    <w:p w:rsidR="00A771B0" w:rsidRDefault="00A771B0">
      <w:pPr>
        <w:pStyle w:val="Textoindependiente"/>
        <w:rPr>
          <w:b/>
          <w:sz w:val="24"/>
        </w:rPr>
      </w:pPr>
    </w:p>
    <w:p w:rsidR="00A771B0" w:rsidRDefault="00C75BA9">
      <w:pPr>
        <w:pStyle w:val="Textoindependiente"/>
        <w:spacing w:before="215" w:line="276" w:lineRule="auto"/>
        <w:ind w:left="582" w:right="124"/>
        <w:jc w:val="both"/>
      </w:pPr>
      <w:r>
        <w:rPr>
          <w:b/>
        </w:rPr>
        <w:t>Artículo</w:t>
      </w:r>
      <w:r>
        <w:rPr>
          <w:b/>
          <w:spacing w:val="-9"/>
        </w:rPr>
        <w:t xml:space="preserve"> </w:t>
      </w:r>
      <w:r>
        <w:rPr>
          <w:b/>
        </w:rPr>
        <w:t>13.</w:t>
      </w:r>
      <w:r>
        <w:rPr>
          <w:b/>
          <w:spacing w:val="-9"/>
        </w:rPr>
        <w:t xml:space="preserve"> </w:t>
      </w:r>
      <w:r>
        <w:t>El</w:t>
      </w:r>
      <w:r>
        <w:rPr>
          <w:spacing w:val="-10"/>
        </w:rPr>
        <w:t xml:space="preserve"> </w:t>
      </w:r>
      <w:r>
        <w:t>Instituto,</w:t>
      </w:r>
      <w:r>
        <w:rPr>
          <w:spacing w:val="-12"/>
        </w:rPr>
        <w:t xml:space="preserve"> </w:t>
      </w:r>
      <w:r>
        <w:t>en</w:t>
      </w:r>
      <w:r>
        <w:rPr>
          <w:spacing w:val="-9"/>
        </w:rPr>
        <w:t xml:space="preserve"> </w:t>
      </w:r>
      <w:r>
        <w:t>coordinación</w:t>
      </w:r>
      <w:r>
        <w:rPr>
          <w:spacing w:val="-12"/>
        </w:rPr>
        <w:t xml:space="preserve"> </w:t>
      </w:r>
      <w:r>
        <w:t>con</w:t>
      </w:r>
      <w:r>
        <w:rPr>
          <w:spacing w:val="-11"/>
        </w:rPr>
        <w:t xml:space="preserve"> </w:t>
      </w:r>
      <w:r>
        <w:t>los</w:t>
      </w:r>
      <w:r>
        <w:rPr>
          <w:spacing w:val="-9"/>
        </w:rPr>
        <w:t xml:space="preserve"> </w:t>
      </w:r>
      <w:r>
        <w:t>sujetos</w:t>
      </w:r>
      <w:r>
        <w:rPr>
          <w:spacing w:val="-11"/>
        </w:rPr>
        <w:t xml:space="preserve"> </w:t>
      </w:r>
      <w:r>
        <w:t>obligados</w:t>
      </w:r>
      <w:r>
        <w:rPr>
          <w:spacing w:val="-7"/>
        </w:rPr>
        <w:t xml:space="preserve"> </w:t>
      </w:r>
      <w:r>
        <w:t>deberá</w:t>
      </w:r>
      <w:r>
        <w:rPr>
          <w:spacing w:val="-14"/>
        </w:rPr>
        <w:t xml:space="preserve"> </w:t>
      </w:r>
      <w:r>
        <w:t>promover</w:t>
      </w:r>
      <w:r>
        <w:rPr>
          <w:spacing w:val="-10"/>
        </w:rPr>
        <w:t xml:space="preserve"> </w:t>
      </w:r>
      <w:r>
        <w:t>y</w:t>
      </w:r>
      <w:r>
        <w:rPr>
          <w:spacing w:val="-7"/>
        </w:rPr>
        <w:t xml:space="preserve"> </w:t>
      </w:r>
      <w:r>
        <w:t>difundir de manera permanente la cultura de la transparencia y acceso a la información pública, así como, la protección de los datos</w:t>
      </w:r>
      <w:r>
        <w:rPr>
          <w:spacing w:val="-5"/>
        </w:rPr>
        <w:t xml:space="preserve"> </w:t>
      </w:r>
      <w:r>
        <w:t>personales.</w:t>
      </w:r>
    </w:p>
    <w:p w:rsidR="00A771B0" w:rsidRDefault="00C75BA9">
      <w:pPr>
        <w:pStyle w:val="Textoindependiente"/>
        <w:spacing w:before="201" w:line="278" w:lineRule="auto"/>
        <w:ind w:left="582" w:right="126"/>
        <w:jc w:val="both"/>
      </w:pPr>
      <w:r>
        <w:rPr>
          <w:b/>
        </w:rPr>
        <w:t xml:space="preserve">Artículo 14. </w:t>
      </w:r>
      <w:r>
        <w:t>En materia de cultura de la transparencia y protección de datos personales, el Instituto deberá:</w:t>
      </w:r>
    </w:p>
    <w:p w:rsidR="00A771B0" w:rsidRDefault="00C75BA9">
      <w:pPr>
        <w:pStyle w:val="Prrafodelista"/>
        <w:numPr>
          <w:ilvl w:val="2"/>
          <w:numId w:val="44"/>
        </w:numPr>
        <w:tabs>
          <w:tab w:val="left" w:pos="1302"/>
        </w:tabs>
        <w:spacing w:before="195"/>
        <w:ind w:right="117"/>
        <w:jc w:val="both"/>
      </w:pPr>
      <w:r>
        <w:t>E</w:t>
      </w:r>
      <w:r>
        <w:t>laborar e instrumentar la capacitación y actualización de los servidores públicos en materia de transparencia y acceso a la información pública, protección de datos personales, gobierno abierto, uso de tecnologías, rendición de cuentas, combate a la corrup</w:t>
      </w:r>
      <w:r>
        <w:t>ción, administración y conservación de archivos y demás relacionados con la materia, en coordinación con los sujetos</w:t>
      </w:r>
      <w:r>
        <w:rPr>
          <w:spacing w:val="-6"/>
        </w:rPr>
        <w:t xml:space="preserve"> </w:t>
      </w:r>
      <w:r>
        <w:t>obligados;</w:t>
      </w:r>
    </w:p>
    <w:p w:rsidR="00A771B0" w:rsidRDefault="00A771B0">
      <w:pPr>
        <w:pStyle w:val="Textoindependiente"/>
        <w:spacing w:before="3"/>
        <w:rPr>
          <w:sz w:val="25"/>
        </w:rPr>
      </w:pPr>
    </w:p>
    <w:p w:rsidR="00A771B0" w:rsidRDefault="00C75BA9">
      <w:pPr>
        <w:pStyle w:val="Prrafodelista"/>
        <w:numPr>
          <w:ilvl w:val="2"/>
          <w:numId w:val="44"/>
        </w:numPr>
        <w:tabs>
          <w:tab w:val="left" w:pos="1302"/>
        </w:tabs>
        <w:ind w:right="121" w:hanging="543"/>
        <w:jc w:val="both"/>
      </w:pPr>
      <w:r>
        <w:t>Promover la inclusión del contenido y derechos tutelados en esta ley, dentro de los programas y planes de estudio de las instit</w:t>
      </w:r>
      <w:r>
        <w:t>uciones educativas de todos los niveles y modalidades del Estado, en conjunto con las instancias educativas correspondientes. Para lo anterior, el Instituto coadyuvará con las autoridades educativas en la preparación de los contenidos y en el diseño de los</w:t>
      </w:r>
      <w:r>
        <w:t xml:space="preserve"> materiales didácticos de dichos planes y programas;</w:t>
      </w:r>
    </w:p>
    <w:p w:rsidR="00A771B0" w:rsidRDefault="00A771B0">
      <w:pPr>
        <w:pStyle w:val="Textoindependiente"/>
        <w:spacing w:before="5"/>
        <w:rPr>
          <w:sz w:val="25"/>
        </w:rPr>
      </w:pPr>
    </w:p>
    <w:p w:rsidR="00A771B0" w:rsidRDefault="00C75BA9">
      <w:pPr>
        <w:pStyle w:val="Prrafodelista"/>
        <w:numPr>
          <w:ilvl w:val="2"/>
          <w:numId w:val="44"/>
        </w:numPr>
        <w:tabs>
          <w:tab w:val="left" w:pos="1302"/>
        </w:tabs>
        <w:ind w:right="121" w:hanging="605"/>
        <w:jc w:val="both"/>
      </w:pPr>
      <w:r>
        <w:t>Promover la creación de centros de investigación, difusión y docencia sobre transparencia, derecho de acceso a la información pública, protección de datos personales, gobierno abierto, uso de tecnología</w:t>
      </w:r>
      <w:r>
        <w:t>s, rendición de cuentas, combate a la corrupción, administración y conservación de archivos, que desarrollen el conocimiento sobre estos temas y coadyuven con el Instituto en sus tareas sustantivas, en coordinación con las instancias</w:t>
      </w:r>
      <w:r>
        <w:rPr>
          <w:spacing w:val="-2"/>
        </w:rPr>
        <w:t xml:space="preserve"> </w:t>
      </w:r>
      <w:r>
        <w:t>correspondientes;</w:t>
      </w:r>
    </w:p>
    <w:p w:rsidR="00A771B0" w:rsidRDefault="00A771B0">
      <w:pPr>
        <w:pStyle w:val="Textoindependiente"/>
        <w:spacing w:before="2"/>
        <w:rPr>
          <w:sz w:val="25"/>
        </w:rPr>
      </w:pPr>
    </w:p>
    <w:p w:rsidR="00A771B0" w:rsidRDefault="00C75BA9">
      <w:pPr>
        <w:pStyle w:val="Prrafodelista"/>
        <w:numPr>
          <w:ilvl w:val="2"/>
          <w:numId w:val="44"/>
        </w:numPr>
        <w:tabs>
          <w:tab w:val="left" w:pos="1302"/>
        </w:tabs>
        <w:spacing w:line="242" w:lineRule="auto"/>
        <w:ind w:right="120" w:hanging="629"/>
        <w:jc w:val="both"/>
      </w:pPr>
      <w:r>
        <w:t>Orientar</w:t>
      </w:r>
      <w:r>
        <w:rPr>
          <w:spacing w:val="-7"/>
        </w:rPr>
        <w:t xml:space="preserve"> </w:t>
      </w:r>
      <w:r>
        <w:t>y</w:t>
      </w:r>
      <w:r>
        <w:rPr>
          <w:spacing w:val="-7"/>
        </w:rPr>
        <w:t xml:space="preserve"> </w:t>
      </w:r>
      <w:r>
        <w:t>auxiliar</w:t>
      </w:r>
      <w:r>
        <w:rPr>
          <w:spacing w:val="-6"/>
        </w:rPr>
        <w:t xml:space="preserve"> </w:t>
      </w:r>
      <w:r>
        <w:t>a</w:t>
      </w:r>
      <w:r>
        <w:rPr>
          <w:spacing w:val="-8"/>
        </w:rPr>
        <w:t xml:space="preserve"> </w:t>
      </w:r>
      <w:r>
        <w:t>las</w:t>
      </w:r>
      <w:r>
        <w:rPr>
          <w:spacing w:val="-8"/>
        </w:rPr>
        <w:t xml:space="preserve"> </w:t>
      </w:r>
      <w:r>
        <w:t>personas</w:t>
      </w:r>
      <w:r>
        <w:rPr>
          <w:spacing w:val="-7"/>
        </w:rPr>
        <w:t xml:space="preserve"> </w:t>
      </w:r>
      <w:r>
        <w:t>para</w:t>
      </w:r>
      <w:r>
        <w:rPr>
          <w:spacing w:val="-10"/>
        </w:rPr>
        <w:t xml:space="preserve"> </w:t>
      </w:r>
      <w:r>
        <w:t>ejercer</w:t>
      </w:r>
      <w:r>
        <w:rPr>
          <w:spacing w:val="-6"/>
        </w:rPr>
        <w:t xml:space="preserve"> </w:t>
      </w:r>
      <w:r>
        <w:t>los</w:t>
      </w:r>
      <w:r>
        <w:rPr>
          <w:spacing w:val="-10"/>
        </w:rPr>
        <w:t xml:space="preserve"> </w:t>
      </w:r>
      <w:r>
        <w:t>derechos</w:t>
      </w:r>
      <w:r>
        <w:rPr>
          <w:spacing w:val="-8"/>
        </w:rPr>
        <w:t xml:space="preserve"> </w:t>
      </w:r>
      <w:r>
        <w:t>de</w:t>
      </w:r>
      <w:r>
        <w:rPr>
          <w:spacing w:val="-7"/>
        </w:rPr>
        <w:t xml:space="preserve"> </w:t>
      </w:r>
      <w:r>
        <w:t>acceso</w:t>
      </w:r>
      <w:r>
        <w:rPr>
          <w:spacing w:val="-8"/>
        </w:rPr>
        <w:t xml:space="preserve"> </w:t>
      </w:r>
      <w:r>
        <w:t>a</w:t>
      </w:r>
      <w:r>
        <w:rPr>
          <w:spacing w:val="-8"/>
        </w:rPr>
        <w:t xml:space="preserve"> </w:t>
      </w:r>
      <w:r>
        <w:t>la</w:t>
      </w:r>
      <w:r>
        <w:rPr>
          <w:spacing w:val="-7"/>
        </w:rPr>
        <w:t xml:space="preserve"> </w:t>
      </w:r>
      <w:r>
        <w:t>información y protección de datos</w:t>
      </w:r>
      <w:r>
        <w:rPr>
          <w:spacing w:val="-1"/>
        </w:rPr>
        <w:t xml:space="preserve"> </w:t>
      </w:r>
      <w:r>
        <w:t>personales;</w:t>
      </w:r>
    </w:p>
    <w:p w:rsidR="00A771B0" w:rsidRDefault="00A771B0">
      <w:pPr>
        <w:pStyle w:val="Textoindependiente"/>
        <w:spacing w:before="10"/>
        <w:rPr>
          <w:sz w:val="24"/>
        </w:rPr>
      </w:pPr>
    </w:p>
    <w:p w:rsidR="00A771B0" w:rsidRDefault="00C75BA9">
      <w:pPr>
        <w:pStyle w:val="Prrafodelista"/>
        <w:numPr>
          <w:ilvl w:val="2"/>
          <w:numId w:val="44"/>
        </w:numPr>
        <w:tabs>
          <w:tab w:val="left" w:pos="1302"/>
        </w:tabs>
        <w:ind w:right="123" w:hanging="569"/>
        <w:jc w:val="both"/>
      </w:pPr>
      <w:r>
        <w:t>Promover las buenas prácticas de transparencia, la competitividad del estado y garantizar los derechos</w:t>
      </w:r>
      <w:r>
        <w:rPr>
          <w:spacing w:val="-6"/>
        </w:rPr>
        <w:t xml:space="preserve"> </w:t>
      </w:r>
      <w:r>
        <w:t>humanos</w:t>
      </w:r>
    </w:p>
    <w:p w:rsidR="00A771B0" w:rsidRDefault="00A771B0">
      <w:pPr>
        <w:pStyle w:val="Textoindependiente"/>
        <w:spacing w:before="3"/>
        <w:rPr>
          <w:sz w:val="25"/>
        </w:rPr>
      </w:pPr>
    </w:p>
    <w:p w:rsidR="00A771B0" w:rsidRDefault="00C75BA9">
      <w:pPr>
        <w:pStyle w:val="Prrafodelista"/>
        <w:numPr>
          <w:ilvl w:val="2"/>
          <w:numId w:val="44"/>
        </w:numPr>
        <w:tabs>
          <w:tab w:val="left" w:pos="1301"/>
          <w:tab w:val="left" w:pos="1302"/>
        </w:tabs>
        <w:spacing w:before="1"/>
        <w:ind w:hanging="629"/>
        <w:jc w:val="left"/>
      </w:pPr>
      <w:r>
        <w:t>Los demás que le señala el capítulo I, del título cuarto, de la Ley</w:t>
      </w:r>
      <w:r>
        <w:rPr>
          <w:spacing w:val="-12"/>
        </w:rPr>
        <w:t xml:space="preserve"> </w:t>
      </w:r>
      <w:r>
        <w:t>General.</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tulo1"/>
        <w:spacing w:before="94" w:line="276" w:lineRule="auto"/>
        <w:ind w:left="3102" w:right="2624" w:firstLine="1360"/>
        <w:jc w:val="left"/>
      </w:pPr>
      <w:r>
        <w:t>CAPÍTULO II OBLIGACIONES DE TRANSPARENCIA</w:t>
      </w:r>
    </w:p>
    <w:p w:rsidR="00A771B0" w:rsidRDefault="00A771B0">
      <w:pPr>
        <w:pStyle w:val="Textoindependiente"/>
        <w:rPr>
          <w:b/>
          <w:sz w:val="24"/>
        </w:rPr>
      </w:pPr>
    </w:p>
    <w:p w:rsidR="00A771B0" w:rsidRDefault="00C75BA9">
      <w:pPr>
        <w:spacing w:before="215"/>
        <w:ind w:left="3534" w:right="3059" w:firstLine="544"/>
        <w:rPr>
          <w:b/>
        </w:rPr>
      </w:pPr>
      <w:r>
        <w:rPr>
          <w:b/>
        </w:rPr>
        <w:t>SECCIÓN PRIMERA DISPOSICIONES GENERALES</w:t>
      </w:r>
    </w:p>
    <w:p w:rsidR="00A771B0" w:rsidRDefault="00A771B0">
      <w:pPr>
        <w:pStyle w:val="Textoindependiente"/>
        <w:rPr>
          <w:b/>
          <w:sz w:val="24"/>
        </w:rPr>
      </w:pPr>
    </w:p>
    <w:p w:rsidR="00A771B0" w:rsidRDefault="00C75BA9">
      <w:pPr>
        <w:pStyle w:val="Textoindependiente"/>
        <w:spacing w:before="214" w:line="276" w:lineRule="auto"/>
        <w:ind w:left="582" w:right="121"/>
        <w:jc w:val="both"/>
      </w:pPr>
      <w:r>
        <w:rPr>
          <w:b/>
        </w:rPr>
        <w:t xml:space="preserve">Artículo 15. </w:t>
      </w:r>
      <w:r>
        <w:t>Los sujetos obligados deberán difundir, actualizar y poner a dispos</w:t>
      </w:r>
      <w:r>
        <w:t>ición del público de manera proactiva, de acuerdo con sus facultades, atribuciones, funciones u</w:t>
      </w:r>
      <w:r>
        <w:rPr>
          <w:spacing w:val="-35"/>
        </w:rPr>
        <w:t xml:space="preserve"> </w:t>
      </w:r>
      <w:r>
        <w:t>objeto social según corresponda, la información a que se refiere el Título Quinto de la Ley General, en</w:t>
      </w:r>
      <w:r>
        <w:rPr>
          <w:spacing w:val="-8"/>
        </w:rPr>
        <w:t xml:space="preserve"> </w:t>
      </w:r>
      <w:r>
        <w:t>sus</w:t>
      </w:r>
      <w:r>
        <w:rPr>
          <w:spacing w:val="-8"/>
        </w:rPr>
        <w:t xml:space="preserve"> </w:t>
      </w:r>
      <w:r>
        <w:t>sitios</w:t>
      </w:r>
      <w:r>
        <w:rPr>
          <w:spacing w:val="-9"/>
        </w:rPr>
        <w:t xml:space="preserve"> </w:t>
      </w:r>
      <w:r>
        <w:t>de</w:t>
      </w:r>
      <w:r>
        <w:rPr>
          <w:spacing w:val="-8"/>
        </w:rPr>
        <w:t xml:space="preserve"> </w:t>
      </w:r>
      <w:r>
        <w:t>internet</w:t>
      </w:r>
      <w:r>
        <w:rPr>
          <w:spacing w:val="-8"/>
        </w:rPr>
        <w:t xml:space="preserve"> </w:t>
      </w:r>
      <w:r>
        <w:t>y</w:t>
      </w:r>
      <w:r>
        <w:rPr>
          <w:spacing w:val="-10"/>
        </w:rPr>
        <w:t xml:space="preserve"> </w:t>
      </w:r>
      <w:r>
        <w:t>a</w:t>
      </w:r>
      <w:r>
        <w:rPr>
          <w:spacing w:val="-8"/>
        </w:rPr>
        <w:t xml:space="preserve"> </w:t>
      </w:r>
      <w:r>
        <w:t>través</w:t>
      </w:r>
      <w:r>
        <w:rPr>
          <w:spacing w:val="-7"/>
        </w:rPr>
        <w:t xml:space="preserve"> </w:t>
      </w:r>
      <w:r>
        <w:t>de</w:t>
      </w:r>
      <w:r>
        <w:rPr>
          <w:spacing w:val="-8"/>
        </w:rPr>
        <w:t xml:space="preserve"> </w:t>
      </w:r>
      <w:r>
        <w:t>la</w:t>
      </w:r>
      <w:r>
        <w:rPr>
          <w:spacing w:val="-8"/>
        </w:rPr>
        <w:t xml:space="preserve"> </w:t>
      </w:r>
      <w:r>
        <w:t>Plataforma</w:t>
      </w:r>
      <w:r>
        <w:rPr>
          <w:spacing w:val="-8"/>
        </w:rPr>
        <w:t xml:space="preserve"> </w:t>
      </w:r>
      <w:r>
        <w:t>Nacio</w:t>
      </w:r>
      <w:r>
        <w:t>nal,</w:t>
      </w:r>
      <w:r>
        <w:rPr>
          <w:spacing w:val="-8"/>
        </w:rPr>
        <w:t xml:space="preserve"> </w:t>
      </w:r>
      <w:r>
        <w:t>con</w:t>
      </w:r>
      <w:r>
        <w:rPr>
          <w:spacing w:val="-8"/>
        </w:rPr>
        <w:t xml:space="preserve"> </w:t>
      </w:r>
      <w:r>
        <w:t>excepción</w:t>
      </w:r>
      <w:r>
        <w:rPr>
          <w:spacing w:val="-8"/>
        </w:rPr>
        <w:t xml:space="preserve"> </w:t>
      </w:r>
      <w:r>
        <w:t>de</w:t>
      </w:r>
      <w:r>
        <w:rPr>
          <w:spacing w:val="-8"/>
        </w:rPr>
        <w:t xml:space="preserve"> </w:t>
      </w:r>
      <w:r>
        <w:t>la</w:t>
      </w:r>
      <w:r>
        <w:rPr>
          <w:spacing w:val="-8"/>
        </w:rPr>
        <w:t xml:space="preserve"> </w:t>
      </w:r>
      <w:r>
        <w:t>información clasificada como reservada o</w:t>
      </w:r>
      <w:r>
        <w:rPr>
          <w:spacing w:val="-2"/>
        </w:rPr>
        <w:t xml:space="preserve"> </w:t>
      </w:r>
      <w:r>
        <w:t>confidencial.</w:t>
      </w:r>
    </w:p>
    <w:p w:rsidR="00A771B0" w:rsidRDefault="00C75BA9">
      <w:pPr>
        <w:pStyle w:val="Textoindependiente"/>
        <w:spacing w:before="199" w:line="278" w:lineRule="auto"/>
        <w:ind w:left="582" w:right="125"/>
        <w:jc w:val="both"/>
      </w:pPr>
      <w:r>
        <w:t>La publicación de la información deberá realizarse con perspectiva de género; en los medios idóneos para el acceso a las personas con discapacidad; y de manera progresiva publicar la información en las lenguas maternas de los pueblos originarios del Estado</w:t>
      </w:r>
      <w:r>
        <w:t>.</w:t>
      </w:r>
    </w:p>
    <w:p w:rsidR="00A771B0" w:rsidRDefault="00C75BA9">
      <w:pPr>
        <w:pStyle w:val="Textoindependiente"/>
        <w:spacing w:before="193"/>
        <w:ind w:left="582" w:right="126"/>
        <w:jc w:val="both"/>
      </w:pPr>
      <w:r>
        <w:t>El Instituto, verificará el cumplimiento que los sujetos obligados den a las disposiciones previstas en este Título.</w:t>
      </w:r>
    </w:p>
    <w:p w:rsidR="00A771B0" w:rsidRDefault="00A771B0">
      <w:pPr>
        <w:pStyle w:val="Textoindependiente"/>
        <w:rPr>
          <w:sz w:val="24"/>
        </w:rPr>
      </w:pPr>
    </w:p>
    <w:p w:rsidR="00A771B0" w:rsidRDefault="00A771B0">
      <w:pPr>
        <w:pStyle w:val="Textoindependiente"/>
        <w:spacing w:before="6"/>
        <w:rPr>
          <w:sz w:val="27"/>
        </w:rPr>
      </w:pPr>
    </w:p>
    <w:p w:rsidR="00A771B0" w:rsidRDefault="00C75BA9">
      <w:pPr>
        <w:pStyle w:val="Textoindependiente"/>
        <w:spacing w:line="276" w:lineRule="auto"/>
        <w:ind w:left="582" w:right="122"/>
        <w:jc w:val="both"/>
      </w:pPr>
      <w:r>
        <w:rPr>
          <w:b/>
        </w:rPr>
        <w:t xml:space="preserve">Artículo 16. </w:t>
      </w:r>
      <w:r>
        <w:t xml:space="preserve">Las páginas electrónicas utilizadas por los sujetos obligados para la difusión de información pública, deberán atender lo </w:t>
      </w:r>
      <w:r>
        <w:t>dispuesto por la Ley General y los Lineamientos Técnicos Generales que emita el Instituto Nacional para la publicación y verificación de las obligaciones de transparencia.</w:t>
      </w:r>
    </w:p>
    <w:p w:rsidR="00A771B0" w:rsidRDefault="00C75BA9">
      <w:pPr>
        <w:pStyle w:val="Textoindependiente"/>
        <w:spacing w:before="200" w:line="276" w:lineRule="auto"/>
        <w:ind w:left="582" w:right="122"/>
        <w:jc w:val="both"/>
      </w:pPr>
      <w:r>
        <w:t>Para el caso de las Obligaciones que deben publicar los sujetos obligados del Estado</w:t>
      </w:r>
      <w:r>
        <w:t>, se atenderán los lineamientos que emita el órgano garante local, siempre y cuando los haya expedido el Instituto Nacional de Transparencia, Acceso a la Información y Protección de Datos Personales.</w:t>
      </w:r>
    </w:p>
    <w:p w:rsidR="00A771B0" w:rsidRDefault="00A771B0">
      <w:pPr>
        <w:pStyle w:val="Textoindependiente"/>
        <w:spacing w:before="1"/>
        <w:rPr>
          <w:sz w:val="9"/>
        </w:rPr>
      </w:pPr>
    </w:p>
    <w:p w:rsidR="00A771B0" w:rsidRDefault="00C75BA9">
      <w:pPr>
        <w:spacing w:before="94" w:line="278" w:lineRule="auto"/>
        <w:ind w:left="582" w:right="124"/>
        <w:jc w:val="both"/>
        <w:rPr>
          <w:b/>
          <w:sz w:val="18"/>
        </w:rPr>
      </w:pPr>
      <w:r>
        <w:rPr>
          <w:b/>
          <w:sz w:val="18"/>
          <w:shd w:val="clear" w:color="auto" w:fill="D2D2D2"/>
        </w:rPr>
        <w:t>(Párrafo</w:t>
      </w:r>
      <w:r>
        <w:rPr>
          <w:b/>
          <w:spacing w:val="-4"/>
          <w:sz w:val="18"/>
          <w:shd w:val="clear" w:color="auto" w:fill="D2D2D2"/>
        </w:rPr>
        <w:t xml:space="preserve"> </w:t>
      </w:r>
      <w:r>
        <w:rPr>
          <w:b/>
          <w:sz w:val="18"/>
          <w:shd w:val="clear" w:color="auto" w:fill="D2D2D2"/>
        </w:rPr>
        <w:t>adicionado</w:t>
      </w:r>
      <w:r>
        <w:rPr>
          <w:b/>
          <w:spacing w:val="-5"/>
          <w:sz w:val="18"/>
          <w:shd w:val="clear" w:color="auto" w:fill="D2D2D2"/>
        </w:rPr>
        <w:t xml:space="preserve"> </w:t>
      </w:r>
      <w:r>
        <w:rPr>
          <w:b/>
          <w:sz w:val="18"/>
          <w:shd w:val="clear" w:color="auto" w:fill="D2D2D2"/>
        </w:rPr>
        <w:t>mediante</w:t>
      </w:r>
      <w:r>
        <w:rPr>
          <w:b/>
          <w:spacing w:val="-3"/>
          <w:sz w:val="18"/>
          <w:shd w:val="clear" w:color="auto" w:fill="D2D2D2"/>
        </w:rPr>
        <w:t xml:space="preserve"> </w:t>
      </w:r>
      <w:r>
        <w:rPr>
          <w:b/>
          <w:sz w:val="18"/>
          <w:shd w:val="clear" w:color="auto" w:fill="D2D2D2"/>
        </w:rPr>
        <w:t>decreto</w:t>
      </w:r>
      <w:r>
        <w:rPr>
          <w:b/>
          <w:spacing w:val="-3"/>
          <w:sz w:val="18"/>
          <w:shd w:val="clear" w:color="auto" w:fill="D2D2D2"/>
        </w:rPr>
        <w:t xml:space="preserve"> </w:t>
      </w:r>
      <w:r>
        <w:rPr>
          <w:b/>
          <w:sz w:val="18"/>
          <w:shd w:val="clear" w:color="auto" w:fill="D2D2D2"/>
        </w:rPr>
        <w:t>número</w:t>
      </w:r>
      <w:r>
        <w:rPr>
          <w:b/>
          <w:spacing w:val="-3"/>
          <w:sz w:val="18"/>
          <w:shd w:val="clear" w:color="auto" w:fill="D2D2D2"/>
        </w:rPr>
        <w:t xml:space="preserve"> </w:t>
      </w:r>
      <w:r>
        <w:rPr>
          <w:b/>
          <w:sz w:val="18"/>
          <w:shd w:val="clear" w:color="auto" w:fill="D2D2D2"/>
        </w:rPr>
        <w:t>728,</w:t>
      </w:r>
      <w:r>
        <w:rPr>
          <w:b/>
          <w:spacing w:val="-3"/>
          <w:sz w:val="18"/>
          <w:shd w:val="clear" w:color="auto" w:fill="D2D2D2"/>
        </w:rPr>
        <w:t xml:space="preserve"> </w:t>
      </w:r>
      <w:r>
        <w:rPr>
          <w:b/>
          <w:sz w:val="18"/>
          <w:shd w:val="clear" w:color="auto" w:fill="D2D2D2"/>
        </w:rPr>
        <w:t>aprobado</w:t>
      </w:r>
      <w:r>
        <w:rPr>
          <w:b/>
          <w:spacing w:val="-3"/>
          <w:sz w:val="18"/>
          <w:shd w:val="clear" w:color="auto" w:fill="D2D2D2"/>
        </w:rPr>
        <w:t xml:space="preserve"> </w:t>
      </w:r>
      <w:r>
        <w:rPr>
          <w:b/>
          <w:sz w:val="18"/>
          <w:shd w:val="clear" w:color="auto" w:fill="D2D2D2"/>
        </w:rPr>
        <w:t>por</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LXIV</w:t>
      </w:r>
      <w:r>
        <w:rPr>
          <w:b/>
          <w:spacing w:val="-6"/>
          <w:sz w:val="18"/>
          <w:shd w:val="clear" w:color="auto" w:fill="D2D2D2"/>
        </w:rPr>
        <w:t xml:space="preserve"> </w:t>
      </w:r>
      <w:r>
        <w:rPr>
          <w:b/>
          <w:sz w:val="18"/>
          <w:shd w:val="clear" w:color="auto" w:fill="D2D2D2"/>
        </w:rPr>
        <w:t>Legislatura</w:t>
      </w:r>
      <w:r>
        <w:rPr>
          <w:b/>
          <w:spacing w:val="-5"/>
          <w:sz w:val="18"/>
          <w:shd w:val="clear" w:color="auto" w:fill="D2D2D2"/>
        </w:rPr>
        <w:t xml:space="preserve"> </w:t>
      </w:r>
      <w:r>
        <w:rPr>
          <w:b/>
          <w:sz w:val="18"/>
          <w:shd w:val="clear" w:color="auto" w:fill="D2D2D2"/>
        </w:rPr>
        <w:t>el</w:t>
      </w:r>
      <w:r>
        <w:rPr>
          <w:b/>
          <w:spacing w:val="-3"/>
          <w:sz w:val="18"/>
          <w:shd w:val="clear" w:color="auto" w:fill="D2D2D2"/>
        </w:rPr>
        <w:t xml:space="preserve"> </w:t>
      </w:r>
      <w:r>
        <w:rPr>
          <w:b/>
          <w:sz w:val="18"/>
          <w:shd w:val="clear" w:color="auto" w:fill="D2D2D2"/>
        </w:rPr>
        <w:t>10</w:t>
      </w:r>
      <w:r>
        <w:rPr>
          <w:b/>
          <w:spacing w:val="-3"/>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julio</w:t>
      </w:r>
      <w:r>
        <w:rPr>
          <w:b/>
          <w:spacing w:val="-4"/>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2019</w:t>
      </w:r>
      <w:r>
        <w:rPr>
          <w:b/>
          <w:sz w:val="18"/>
        </w:rPr>
        <w:t xml:space="preserve"> </w:t>
      </w:r>
      <w:r>
        <w:rPr>
          <w:b/>
          <w:sz w:val="18"/>
          <w:shd w:val="clear" w:color="auto" w:fill="D2D2D2"/>
        </w:rPr>
        <w:t>y publicado en el Periódico Oficial número 34 Segunda Sección del 24 de agosto del</w:t>
      </w:r>
      <w:r>
        <w:rPr>
          <w:b/>
          <w:spacing w:val="-17"/>
          <w:sz w:val="18"/>
          <w:shd w:val="clear" w:color="auto" w:fill="D2D2D2"/>
        </w:rPr>
        <w:t xml:space="preserve"> </w:t>
      </w:r>
      <w:r>
        <w:rPr>
          <w:b/>
          <w:sz w:val="18"/>
          <w:shd w:val="clear" w:color="auto" w:fill="D2D2D2"/>
        </w:rPr>
        <w:t>2019)</w:t>
      </w:r>
    </w:p>
    <w:p w:rsidR="00A771B0" w:rsidRDefault="00A771B0">
      <w:pPr>
        <w:pStyle w:val="Textoindependiente"/>
        <w:spacing w:before="2"/>
        <w:rPr>
          <w:b/>
          <w:sz w:val="17"/>
        </w:rPr>
      </w:pPr>
    </w:p>
    <w:p w:rsidR="00A771B0" w:rsidRDefault="00C75BA9">
      <w:pPr>
        <w:pStyle w:val="Textoindependiente"/>
        <w:spacing w:line="278" w:lineRule="auto"/>
        <w:ind w:left="582" w:right="121"/>
        <w:jc w:val="both"/>
      </w:pPr>
      <w:r>
        <w:rPr>
          <w:b/>
        </w:rPr>
        <w:t>Artículo 17</w:t>
      </w:r>
      <w:r>
        <w:t>. La información pública deberá de actualizarse en los medios electrónicos disponibles</w:t>
      </w:r>
      <w:r>
        <w:rPr>
          <w:spacing w:val="-5"/>
        </w:rPr>
        <w:t xml:space="preserve"> </w:t>
      </w:r>
      <w:r>
        <w:t>cuando</w:t>
      </w:r>
      <w:r>
        <w:rPr>
          <w:spacing w:val="-8"/>
        </w:rPr>
        <w:t xml:space="preserve"> </w:t>
      </w:r>
      <w:r>
        <w:t>se</w:t>
      </w:r>
      <w:r>
        <w:rPr>
          <w:spacing w:val="-8"/>
        </w:rPr>
        <w:t xml:space="preserve"> </w:t>
      </w:r>
      <w:r>
        <w:t>g</w:t>
      </w:r>
      <w:r>
        <w:t>eneren</w:t>
      </w:r>
      <w:r>
        <w:rPr>
          <w:spacing w:val="-8"/>
        </w:rPr>
        <w:t xml:space="preserve"> </w:t>
      </w:r>
      <w:r>
        <w:t>cambios</w:t>
      </w:r>
      <w:r>
        <w:rPr>
          <w:spacing w:val="-8"/>
        </w:rPr>
        <w:t xml:space="preserve"> </w:t>
      </w:r>
      <w:r>
        <w:t>en</w:t>
      </w:r>
      <w:r>
        <w:rPr>
          <w:spacing w:val="-7"/>
        </w:rPr>
        <w:t xml:space="preserve"> </w:t>
      </w:r>
      <w:r>
        <w:t>la</w:t>
      </w:r>
      <w:r>
        <w:rPr>
          <w:spacing w:val="-8"/>
        </w:rPr>
        <w:t xml:space="preserve"> </w:t>
      </w:r>
      <w:r>
        <w:t>información</w:t>
      </w:r>
      <w:r>
        <w:rPr>
          <w:spacing w:val="-8"/>
        </w:rPr>
        <w:t xml:space="preserve"> </w:t>
      </w:r>
      <w:r>
        <w:t>o</w:t>
      </w:r>
      <w:r>
        <w:rPr>
          <w:spacing w:val="-8"/>
        </w:rPr>
        <w:t xml:space="preserve"> </w:t>
      </w:r>
      <w:r>
        <w:t>por</w:t>
      </w:r>
      <w:r>
        <w:rPr>
          <w:spacing w:val="-7"/>
        </w:rPr>
        <w:t xml:space="preserve"> </w:t>
      </w:r>
      <w:r>
        <w:t>lo</w:t>
      </w:r>
      <w:r>
        <w:rPr>
          <w:spacing w:val="-10"/>
        </w:rPr>
        <w:t xml:space="preserve"> </w:t>
      </w:r>
      <w:r>
        <w:t>menos</w:t>
      </w:r>
      <w:r>
        <w:rPr>
          <w:spacing w:val="-9"/>
        </w:rPr>
        <w:t xml:space="preserve"> </w:t>
      </w:r>
      <w:r>
        <w:t>trimestralmente.</w:t>
      </w:r>
      <w:r>
        <w:rPr>
          <w:spacing w:val="-6"/>
        </w:rPr>
        <w:t xml:space="preserve"> </w:t>
      </w:r>
      <w:r>
        <w:t>En todos los casos se deberá de indicar en el medio electrónico la fecha de actualización por cada rubro de</w:t>
      </w:r>
      <w:r>
        <w:rPr>
          <w:spacing w:val="-3"/>
        </w:rPr>
        <w:t xml:space="preserve"> </w:t>
      </w:r>
      <w:r>
        <w:t>información.</w:t>
      </w:r>
    </w:p>
    <w:p w:rsidR="00A771B0" w:rsidRDefault="00A771B0">
      <w:pPr>
        <w:pStyle w:val="Textoindependiente"/>
        <w:rPr>
          <w:sz w:val="24"/>
        </w:rPr>
      </w:pPr>
    </w:p>
    <w:p w:rsidR="00A771B0" w:rsidRDefault="00A771B0">
      <w:pPr>
        <w:pStyle w:val="Textoindependiente"/>
        <w:spacing w:before="4"/>
        <w:rPr>
          <w:sz w:val="35"/>
        </w:rPr>
      </w:pPr>
    </w:p>
    <w:p w:rsidR="00A771B0" w:rsidRDefault="00C75BA9">
      <w:pPr>
        <w:pStyle w:val="Textoindependiente"/>
        <w:spacing w:line="276" w:lineRule="auto"/>
        <w:ind w:left="582" w:right="119"/>
        <w:jc w:val="both"/>
      </w:pPr>
      <w:r>
        <w:t>La información publicada por los sujetos obligados, de conformidad con lo establecido en las disposiciones electorales aplicables y en términos del presente ordenamiento, no constituye propaganda gubernamental, por lo que deberá mantenerse accesible, inclu</w:t>
      </w:r>
      <w:r>
        <w:t>so dentro de los procesos electorales.</w:t>
      </w:r>
    </w:p>
    <w:p w:rsidR="00A771B0" w:rsidRDefault="00A771B0">
      <w:pPr>
        <w:spacing w:line="276" w:lineRule="auto"/>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6" w:lineRule="auto"/>
        <w:ind w:left="582" w:right="119"/>
        <w:jc w:val="both"/>
      </w:pPr>
      <w:r>
        <w:rPr>
          <w:b/>
        </w:rPr>
        <w:t>Artículo</w:t>
      </w:r>
      <w:r>
        <w:rPr>
          <w:b/>
          <w:spacing w:val="-4"/>
        </w:rPr>
        <w:t xml:space="preserve"> </w:t>
      </w:r>
      <w:r>
        <w:rPr>
          <w:b/>
        </w:rPr>
        <w:t>18.</w:t>
      </w:r>
      <w:r>
        <w:rPr>
          <w:b/>
          <w:spacing w:val="-2"/>
        </w:rPr>
        <w:t xml:space="preserve"> </w:t>
      </w:r>
      <w:r>
        <w:t>Para</w:t>
      </w:r>
      <w:r>
        <w:rPr>
          <w:spacing w:val="-6"/>
        </w:rPr>
        <w:t xml:space="preserve"> </w:t>
      </w:r>
      <w:r>
        <w:t>la</w:t>
      </w:r>
      <w:r>
        <w:rPr>
          <w:spacing w:val="-4"/>
        </w:rPr>
        <w:t xml:space="preserve"> </w:t>
      </w:r>
      <w:r>
        <w:t>publicación</w:t>
      </w:r>
      <w:r>
        <w:rPr>
          <w:spacing w:val="-4"/>
        </w:rPr>
        <w:t xml:space="preserve"> </w:t>
      </w:r>
      <w:r>
        <w:t>de</w:t>
      </w:r>
      <w:r>
        <w:rPr>
          <w:spacing w:val="-4"/>
        </w:rPr>
        <w:t xml:space="preserve"> </w:t>
      </w:r>
      <w:r>
        <w:t>las</w:t>
      </w:r>
      <w:r>
        <w:rPr>
          <w:spacing w:val="-3"/>
        </w:rPr>
        <w:t xml:space="preserve"> </w:t>
      </w:r>
      <w:r>
        <w:t>obligaciones</w:t>
      </w:r>
      <w:r>
        <w:rPr>
          <w:spacing w:val="-4"/>
        </w:rPr>
        <w:t xml:space="preserve"> </w:t>
      </w:r>
      <w:r>
        <w:t>comunes</w:t>
      </w:r>
      <w:r>
        <w:rPr>
          <w:spacing w:val="-4"/>
        </w:rPr>
        <w:t xml:space="preserve"> </w:t>
      </w:r>
      <w:r>
        <w:t>y</w:t>
      </w:r>
      <w:r>
        <w:rPr>
          <w:spacing w:val="-6"/>
        </w:rPr>
        <w:t xml:space="preserve"> </w:t>
      </w:r>
      <w:r>
        <w:t>específicas</w:t>
      </w:r>
      <w:r>
        <w:rPr>
          <w:spacing w:val="-4"/>
        </w:rPr>
        <w:t xml:space="preserve"> </w:t>
      </w:r>
      <w:r>
        <w:t>de</w:t>
      </w:r>
      <w:r>
        <w:rPr>
          <w:spacing w:val="-7"/>
        </w:rPr>
        <w:t xml:space="preserve"> </w:t>
      </w:r>
      <w:r>
        <w:t>transparencia, los sujetos obligados utilizarán formatos de fácil comprensión. Se procurará, en la medida de lo posible, la traducción a lenguas</w:t>
      </w:r>
      <w:r>
        <w:rPr>
          <w:spacing w:val="-1"/>
        </w:rPr>
        <w:t xml:space="preserve"> </w:t>
      </w:r>
      <w:r>
        <w:t>indígenas.</w:t>
      </w:r>
    </w:p>
    <w:p w:rsidR="00A771B0" w:rsidRDefault="00A771B0">
      <w:pPr>
        <w:pStyle w:val="Textoindependiente"/>
        <w:rPr>
          <w:sz w:val="24"/>
        </w:rPr>
      </w:pPr>
    </w:p>
    <w:p w:rsidR="00A771B0" w:rsidRDefault="00C75BA9">
      <w:pPr>
        <w:pStyle w:val="Ttulo1"/>
        <w:spacing w:before="176" w:line="252" w:lineRule="exact"/>
      </w:pPr>
      <w:r>
        <w:t>SECCIÓN SEGUNDA</w:t>
      </w:r>
    </w:p>
    <w:p w:rsidR="00A771B0" w:rsidRDefault="00C75BA9">
      <w:pPr>
        <w:spacing w:line="252" w:lineRule="exact"/>
        <w:ind w:left="1105" w:right="648"/>
        <w:jc w:val="center"/>
        <w:rPr>
          <w:b/>
        </w:rPr>
      </w:pPr>
      <w:r>
        <w:rPr>
          <w:b/>
        </w:rPr>
        <w:t>DE LAS OBLIGACIONES DE TRANSPARENCIA COMUNES</w:t>
      </w:r>
    </w:p>
    <w:p w:rsidR="00A771B0" w:rsidRDefault="00A771B0">
      <w:pPr>
        <w:pStyle w:val="Textoindependiente"/>
        <w:rPr>
          <w:b/>
          <w:sz w:val="24"/>
        </w:rPr>
      </w:pPr>
    </w:p>
    <w:p w:rsidR="00A771B0" w:rsidRDefault="00C75BA9">
      <w:pPr>
        <w:pStyle w:val="Textoindependiente"/>
        <w:spacing w:before="215" w:line="278" w:lineRule="auto"/>
        <w:ind w:left="582" w:right="122"/>
        <w:jc w:val="both"/>
      </w:pPr>
      <w:r>
        <w:rPr>
          <w:b/>
        </w:rPr>
        <w:t xml:space="preserve">Artículo 19. </w:t>
      </w:r>
      <w:r>
        <w:t>Los sujetos obligados, d</w:t>
      </w:r>
      <w:r>
        <w:t>eberán poner a disposición del público y mantener actualizada en los respectivos medios electrónicos, sin que medie solicitud alguna, la información a que se refiere el artículo 70 de la Ley General y la que les corresponda según el catálogo de obligacione</w:t>
      </w:r>
      <w:r>
        <w:t>s de transparencia específicas.</w:t>
      </w:r>
    </w:p>
    <w:p w:rsidR="00A771B0" w:rsidRDefault="00C75BA9">
      <w:pPr>
        <w:pStyle w:val="Textoindependiente"/>
        <w:spacing w:before="192" w:line="278" w:lineRule="auto"/>
        <w:ind w:left="582" w:right="127"/>
        <w:jc w:val="both"/>
      </w:pPr>
      <w:r>
        <w:t>Además se procurará la publicación en los medios alternativos que resulten de más fácil acceso y comprensión.</w:t>
      </w:r>
    </w:p>
    <w:p w:rsidR="00A771B0" w:rsidRDefault="00C75BA9">
      <w:pPr>
        <w:pStyle w:val="Textoindependiente"/>
        <w:spacing w:before="193" w:line="276" w:lineRule="auto"/>
        <w:ind w:left="582" w:right="119"/>
        <w:jc w:val="both"/>
      </w:pPr>
      <w:r>
        <w:t>Los sujetos obligados deberán informar al Instituto, cuáles son los rubros que no les sean aplicables a sus página</w:t>
      </w:r>
      <w:r>
        <w:t>s de Internet, con el objeto de que éste último verifique de forma fundada y motivada la relación de fracciones aplicables a cada sujeto obligado, además deberán difundir información socialmente útil o focalizada, amigable y asequible para los interesados,</w:t>
      </w:r>
      <w:r>
        <w:rPr>
          <w:spacing w:val="-15"/>
        </w:rPr>
        <w:t xml:space="preserve"> </w:t>
      </w:r>
      <w:r>
        <w:t>con</w:t>
      </w:r>
      <w:r>
        <w:rPr>
          <w:spacing w:val="-16"/>
        </w:rPr>
        <w:t xml:space="preserve"> </w:t>
      </w:r>
      <w:r>
        <w:t>el</w:t>
      </w:r>
      <w:r>
        <w:rPr>
          <w:spacing w:val="-16"/>
        </w:rPr>
        <w:t xml:space="preserve"> </w:t>
      </w:r>
      <w:r>
        <w:t>objetivo</w:t>
      </w:r>
      <w:r>
        <w:rPr>
          <w:spacing w:val="-16"/>
        </w:rPr>
        <w:t xml:space="preserve"> </w:t>
      </w:r>
      <w:r>
        <w:t>de</w:t>
      </w:r>
      <w:r>
        <w:rPr>
          <w:spacing w:val="-16"/>
        </w:rPr>
        <w:t xml:space="preserve"> </w:t>
      </w:r>
      <w:r>
        <w:t>divulgar</w:t>
      </w:r>
      <w:r>
        <w:rPr>
          <w:spacing w:val="-14"/>
        </w:rPr>
        <w:t xml:space="preserve"> </w:t>
      </w:r>
      <w:r>
        <w:t>el</w:t>
      </w:r>
      <w:r>
        <w:rPr>
          <w:spacing w:val="-17"/>
        </w:rPr>
        <w:t xml:space="preserve"> </w:t>
      </w:r>
      <w:r>
        <w:t>quehacer</w:t>
      </w:r>
      <w:r>
        <w:rPr>
          <w:spacing w:val="-14"/>
        </w:rPr>
        <w:t xml:space="preserve"> </w:t>
      </w:r>
      <w:r>
        <w:t>público</w:t>
      </w:r>
      <w:r>
        <w:rPr>
          <w:spacing w:val="-16"/>
        </w:rPr>
        <w:t xml:space="preserve"> </w:t>
      </w:r>
      <w:r>
        <w:t>conforme</w:t>
      </w:r>
      <w:r>
        <w:rPr>
          <w:spacing w:val="-16"/>
        </w:rPr>
        <w:t xml:space="preserve"> </w:t>
      </w:r>
      <w:r>
        <w:t>a</w:t>
      </w:r>
      <w:r>
        <w:rPr>
          <w:spacing w:val="-15"/>
        </w:rPr>
        <w:t xml:space="preserve"> </w:t>
      </w:r>
      <w:r>
        <w:t>la</w:t>
      </w:r>
      <w:r>
        <w:rPr>
          <w:spacing w:val="-16"/>
        </w:rPr>
        <w:t xml:space="preserve"> </w:t>
      </w:r>
      <w:r>
        <w:t>legislación</w:t>
      </w:r>
      <w:r>
        <w:rPr>
          <w:spacing w:val="-16"/>
        </w:rPr>
        <w:t xml:space="preserve"> </w:t>
      </w:r>
      <w:r>
        <w:t>aplicable.</w:t>
      </w:r>
    </w:p>
    <w:p w:rsidR="00A771B0" w:rsidRDefault="00A771B0">
      <w:pPr>
        <w:pStyle w:val="Textoindependiente"/>
        <w:spacing w:before="3"/>
        <w:rPr>
          <w:sz w:val="9"/>
        </w:rPr>
      </w:pPr>
    </w:p>
    <w:p w:rsidR="00A771B0" w:rsidRDefault="00C75BA9">
      <w:pPr>
        <w:spacing w:before="95" w:line="278" w:lineRule="auto"/>
        <w:ind w:left="582" w:right="118"/>
        <w:jc w:val="both"/>
        <w:rPr>
          <w:b/>
          <w:sz w:val="18"/>
        </w:rPr>
      </w:pPr>
      <w:r>
        <w:rPr>
          <w:b/>
          <w:sz w:val="18"/>
          <w:shd w:val="clear" w:color="auto" w:fill="D2D2D2"/>
        </w:rPr>
        <w:t>(Artículo reformado mediante decreto número 727, aprobado por la LXIV Legislatura del Estado el 10 de</w:t>
      </w:r>
      <w:r>
        <w:rPr>
          <w:b/>
          <w:sz w:val="18"/>
        </w:rPr>
        <w:t xml:space="preserve"> </w:t>
      </w:r>
      <w:r>
        <w:rPr>
          <w:b/>
          <w:sz w:val="18"/>
          <w:shd w:val="clear" w:color="auto" w:fill="D2D2D2"/>
        </w:rPr>
        <w:t>julio del 2019 y publicada en el Periódico Oficial número 34 segunda sección del 24 de agosto del 2019)</w:t>
      </w:r>
    </w:p>
    <w:p w:rsidR="00A771B0" w:rsidRDefault="00A771B0">
      <w:pPr>
        <w:pStyle w:val="Textoindependiente"/>
        <w:rPr>
          <w:b/>
          <w:sz w:val="20"/>
        </w:rPr>
      </w:pPr>
    </w:p>
    <w:p w:rsidR="00A771B0" w:rsidRDefault="00A771B0">
      <w:pPr>
        <w:pStyle w:val="Textoindependiente"/>
        <w:rPr>
          <w:b/>
          <w:sz w:val="20"/>
        </w:rPr>
      </w:pPr>
    </w:p>
    <w:p w:rsidR="00A771B0" w:rsidRDefault="00A771B0">
      <w:pPr>
        <w:pStyle w:val="Textoindependiente"/>
        <w:spacing w:before="8"/>
        <w:rPr>
          <w:b/>
          <w:sz w:val="19"/>
        </w:rPr>
      </w:pPr>
    </w:p>
    <w:p w:rsidR="00A771B0" w:rsidRDefault="00C75BA9">
      <w:pPr>
        <w:pStyle w:val="Textoindependiente"/>
        <w:spacing w:line="276" w:lineRule="auto"/>
        <w:ind w:left="582" w:right="121"/>
        <w:jc w:val="both"/>
      </w:pPr>
      <w:r>
        <w:rPr>
          <w:b/>
        </w:rPr>
        <w:t>Artículo</w:t>
      </w:r>
      <w:r>
        <w:rPr>
          <w:b/>
          <w:spacing w:val="-8"/>
        </w:rPr>
        <w:t xml:space="preserve"> </w:t>
      </w:r>
      <w:r>
        <w:rPr>
          <w:b/>
        </w:rPr>
        <w:t>20.</w:t>
      </w:r>
      <w:r>
        <w:rPr>
          <w:b/>
          <w:spacing w:val="-8"/>
        </w:rPr>
        <w:t xml:space="preserve"> </w:t>
      </w:r>
      <w:r>
        <w:t>Los</w:t>
      </w:r>
      <w:r>
        <w:rPr>
          <w:spacing w:val="-6"/>
        </w:rPr>
        <w:t xml:space="preserve"> </w:t>
      </w:r>
      <w:r>
        <w:t>sujetos</w:t>
      </w:r>
      <w:r>
        <w:rPr>
          <w:spacing w:val="-12"/>
        </w:rPr>
        <w:t xml:space="preserve"> </w:t>
      </w:r>
      <w:r>
        <w:t>obligados</w:t>
      </w:r>
      <w:r>
        <w:rPr>
          <w:spacing w:val="-6"/>
        </w:rPr>
        <w:t xml:space="preserve"> </w:t>
      </w:r>
      <w:r>
        <w:t>podrán</w:t>
      </w:r>
      <w:r>
        <w:rPr>
          <w:spacing w:val="-8"/>
        </w:rPr>
        <w:t xml:space="preserve"> </w:t>
      </w:r>
      <w:r>
        <w:t>contar</w:t>
      </w:r>
      <w:r>
        <w:rPr>
          <w:spacing w:val="-9"/>
        </w:rPr>
        <w:t xml:space="preserve"> </w:t>
      </w:r>
      <w:r>
        <w:t>con</w:t>
      </w:r>
      <w:r>
        <w:rPr>
          <w:spacing w:val="-7"/>
        </w:rPr>
        <w:t xml:space="preserve"> </w:t>
      </w:r>
      <w:r>
        <w:t>un</w:t>
      </w:r>
      <w:r>
        <w:rPr>
          <w:spacing w:val="-8"/>
        </w:rPr>
        <w:t xml:space="preserve"> </w:t>
      </w:r>
      <w:r>
        <w:t>medio</w:t>
      </w:r>
      <w:r>
        <w:rPr>
          <w:spacing w:val="-7"/>
        </w:rPr>
        <w:t xml:space="preserve"> </w:t>
      </w:r>
      <w:r>
        <w:t>electrónico,</w:t>
      </w:r>
      <w:r>
        <w:rPr>
          <w:spacing w:val="-7"/>
        </w:rPr>
        <w:t xml:space="preserve"> </w:t>
      </w:r>
      <w:r>
        <w:t>en</w:t>
      </w:r>
      <w:r>
        <w:rPr>
          <w:spacing w:val="-7"/>
        </w:rPr>
        <w:t xml:space="preserve"> </w:t>
      </w:r>
      <w:r>
        <w:t>el</w:t>
      </w:r>
      <w:r>
        <w:rPr>
          <w:spacing w:val="-9"/>
        </w:rPr>
        <w:t xml:space="preserve"> </w:t>
      </w:r>
      <w:r>
        <w:t>cual</w:t>
      </w:r>
      <w:r>
        <w:rPr>
          <w:spacing w:val="-9"/>
        </w:rPr>
        <w:t xml:space="preserve"> </w:t>
      </w:r>
      <w:r>
        <w:t>puedan recibir</w:t>
      </w:r>
      <w:r>
        <w:rPr>
          <w:spacing w:val="-10"/>
        </w:rPr>
        <w:t xml:space="preserve"> </w:t>
      </w:r>
      <w:r>
        <w:t>quejas,</w:t>
      </w:r>
      <w:r>
        <w:rPr>
          <w:spacing w:val="-11"/>
        </w:rPr>
        <w:t xml:space="preserve"> </w:t>
      </w:r>
      <w:r>
        <w:t>sugerencias</w:t>
      </w:r>
      <w:r>
        <w:rPr>
          <w:spacing w:val="-10"/>
        </w:rPr>
        <w:t xml:space="preserve"> </w:t>
      </w:r>
      <w:r>
        <w:t>y</w:t>
      </w:r>
      <w:r>
        <w:rPr>
          <w:spacing w:val="-12"/>
        </w:rPr>
        <w:t xml:space="preserve"> </w:t>
      </w:r>
      <w:r>
        <w:t>propuestas,</w:t>
      </w:r>
      <w:r>
        <w:rPr>
          <w:spacing w:val="-13"/>
        </w:rPr>
        <w:t xml:space="preserve"> </w:t>
      </w:r>
      <w:r>
        <w:t>debiendo</w:t>
      </w:r>
      <w:r>
        <w:rPr>
          <w:spacing w:val="-10"/>
        </w:rPr>
        <w:t xml:space="preserve"> </w:t>
      </w:r>
      <w:r>
        <w:t>dar</w:t>
      </w:r>
      <w:r>
        <w:rPr>
          <w:spacing w:val="-12"/>
        </w:rPr>
        <w:t xml:space="preserve"> </w:t>
      </w:r>
      <w:r>
        <w:t>respuesta</w:t>
      </w:r>
      <w:r>
        <w:rPr>
          <w:spacing w:val="-13"/>
        </w:rPr>
        <w:t xml:space="preserve"> </w:t>
      </w:r>
      <w:r>
        <w:t>en</w:t>
      </w:r>
      <w:r>
        <w:rPr>
          <w:spacing w:val="-13"/>
        </w:rPr>
        <w:t xml:space="preserve"> </w:t>
      </w:r>
      <w:r>
        <w:t>un</w:t>
      </w:r>
      <w:r>
        <w:rPr>
          <w:spacing w:val="-13"/>
        </w:rPr>
        <w:t xml:space="preserve"> </w:t>
      </w:r>
      <w:r>
        <w:t>plazo</w:t>
      </w:r>
      <w:r>
        <w:rPr>
          <w:spacing w:val="-13"/>
        </w:rPr>
        <w:t xml:space="preserve"> </w:t>
      </w:r>
      <w:r>
        <w:t>menor</w:t>
      </w:r>
      <w:r>
        <w:rPr>
          <w:spacing w:val="-12"/>
        </w:rPr>
        <w:t xml:space="preserve"> </w:t>
      </w:r>
      <w:r>
        <w:t>a</w:t>
      </w:r>
      <w:r>
        <w:rPr>
          <w:spacing w:val="-13"/>
        </w:rPr>
        <w:t xml:space="preserve"> </w:t>
      </w:r>
      <w:r>
        <w:t>10</w:t>
      </w:r>
      <w:r>
        <w:rPr>
          <w:spacing w:val="-13"/>
        </w:rPr>
        <w:t xml:space="preserve"> </w:t>
      </w:r>
      <w:r>
        <w:t>días a través de su unidad de</w:t>
      </w:r>
      <w:r>
        <w:rPr>
          <w:spacing w:val="-6"/>
        </w:rPr>
        <w:t xml:space="preserve"> </w:t>
      </w:r>
      <w:r>
        <w:t>transparencia.</w:t>
      </w:r>
    </w:p>
    <w:p w:rsidR="00A771B0" w:rsidRDefault="00A771B0">
      <w:pPr>
        <w:pStyle w:val="Textoindependiente"/>
        <w:rPr>
          <w:sz w:val="24"/>
        </w:rPr>
      </w:pPr>
    </w:p>
    <w:p w:rsidR="00A771B0" w:rsidRDefault="00C75BA9">
      <w:pPr>
        <w:pStyle w:val="Ttulo1"/>
        <w:spacing w:before="176"/>
      </w:pPr>
      <w:r>
        <w:t>SECCIÓN TERCERA</w:t>
      </w:r>
    </w:p>
    <w:p w:rsidR="00A771B0" w:rsidRDefault="00C75BA9">
      <w:pPr>
        <w:spacing w:before="2"/>
        <w:ind w:left="1901" w:right="1446"/>
        <w:jc w:val="center"/>
        <w:rPr>
          <w:b/>
        </w:rPr>
      </w:pPr>
      <w:r>
        <w:rPr>
          <w:b/>
        </w:rPr>
        <w:t>DE LAS OBLIGACIONES DE TRANSPARENCIA ESPECÍFICAS DE LOS SUJETOS OBLIGADOS</w:t>
      </w:r>
    </w:p>
    <w:p w:rsidR="00A771B0" w:rsidRDefault="00A771B0">
      <w:pPr>
        <w:pStyle w:val="Textoindependiente"/>
        <w:rPr>
          <w:b/>
          <w:sz w:val="24"/>
        </w:rPr>
      </w:pPr>
    </w:p>
    <w:p w:rsidR="00A771B0" w:rsidRDefault="00C75BA9">
      <w:pPr>
        <w:pStyle w:val="Textoindependiente"/>
        <w:spacing w:before="214" w:line="278" w:lineRule="auto"/>
        <w:ind w:left="582" w:right="116"/>
        <w:jc w:val="both"/>
      </w:pPr>
      <w:r>
        <w:rPr>
          <w:b/>
        </w:rPr>
        <w:t xml:space="preserve">Artículo 21. </w:t>
      </w:r>
      <w:r>
        <w:t>Además de lo señalado en el artículo 70 de la Ley General, el Poder Ejecutivo del Estado, deberá poner a disposición del público y actualizar la siguiente información:</w:t>
      </w:r>
    </w:p>
    <w:p w:rsidR="00A771B0" w:rsidRDefault="00C75BA9">
      <w:pPr>
        <w:pStyle w:val="Prrafodelista"/>
        <w:numPr>
          <w:ilvl w:val="0"/>
          <w:numId w:val="43"/>
        </w:numPr>
        <w:tabs>
          <w:tab w:val="left" w:pos="1433"/>
          <w:tab w:val="left" w:pos="1434"/>
        </w:tabs>
        <w:spacing w:before="198"/>
      </w:pPr>
      <w:r>
        <w:t>El plan estatal de</w:t>
      </w:r>
      <w:r>
        <w:rPr>
          <w:spacing w:val="-4"/>
        </w:rPr>
        <w:t xml:space="preserve"> </w:t>
      </w:r>
      <w:r>
        <w:t>desarrollo;</w:t>
      </w:r>
    </w:p>
    <w:p w:rsidR="00A771B0" w:rsidRDefault="00A771B0">
      <w:pPr>
        <w:pStyle w:val="Textoindependiente"/>
        <w:spacing w:before="9"/>
        <w:rPr>
          <w:sz w:val="20"/>
        </w:rPr>
      </w:pPr>
    </w:p>
    <w:p w:rsidR="00A771B0" w:rsidRDefault="00C75BA9">
      <w:pPr>
        <w:pStyle w:val="Prrafodelista"/>
        <w:numPr>
          <w:ilvl w:val="0"/>
          <w:numId w:val="43"/>
        </w:numPr>
        <w:tabs>
          <w:tab w:val="left" w:pos="1433"/>
          <w:tab w:val="left" w:pos="1434"/>
        </w:tabs>
      </w:pPr>
      <w:r>
        <w:t>El presupuesto de egresos y las fórmulas de distribución</w:t>
      </w:r>
      <w:r>
        <w:t xml:space="preserve"> de los</w:t>
      </w:r>
      <w:r>
        <w:rPr>
          <w:spacing w:val="-10"/>
        </w:rPr>
        <w:t xml:space="preserve"> </w:t>
      </w:r>
      <w:r>
        <w:t>recursos;</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0"/>
          <w:numId w:val="43"/>
        </w:numPr>
        <w:tabs>
          <w:tab w:val="left" w:pos="1434"/>
        </w:tabs>
        <w:spacing w:before="94" w:line="276" w:lineRule="auto"/>
        <w:ind w:right="119"/>
        <w:jc w:val="both"/>
      </w:pPr>
      <w:r>
        <w:t>El nombre, denominación o razón social y clave del registro federal de los contribuyentes a los que se les hubiera cancelado o condonado algún crédito fiscal, así como, los montos</w:t>
      </w:r>
      <w:r>
        <w:rPr>
          <w:spacing w:val="-2"/>
        </w:rPr>
        <w:t xml:space="preserve"> </w:t>
      </w:r>
      <w:r>
        <w:t>respectivos;</w:t>
      </w:r>
    </w:p>
    <w:p w:rsidR="00A771B0" w:rsidRDefault="00C75BA9">
      <w:pPr>
        <w:pStyle w:val="Prrafodelista"/>
        <w:numPr>
          <w:ilvl w:val="0"/>
          <w:numId w:val="43"/>
        </w:numPr>
        <w:tabs>
          <w:tab w:val="left" w:pos="1434"/>
        </w:tabs>
        <w:spacing w:before="200" w:line="278" w:lineRule="auto"/>
        <w:ind w:right="122"/>
        <w:jc w:val="both"/>
      </w:pPr>
      <w:r>
        <w:t>La información estadística sob</w:t>
      </w:r>
      <w:r>
        <w:t>re las exenciones otorgadas conforme a las disposiciones</w:t>
      </w:r>
      <w:r>
        <w:rPr>
          <w:spacing w:val="-1"/>
        </w:rPr>
        <w:t xml:space="preserve"> </w:t>
      </w:r>
      <w:r>
        <w:t>fiscales;</w:t>
      </w:r>
    </w:p>
    <w:p w:rsidR="00A771B0" w:rsidRDefault="00C75BA9">
      <w:pPr>
        <w:pStyle w:val="Prrafodelista"/>
        <w:numPr>
          <w:ilvl w:val="0"/>
          <w:numId w:val="43"/>
        </w:numPr>
        <w:tabs>
          <w:tab w:val="left" w:pos="1433"/>
          <w:tab w:val="left" w:pos="1434"/>
        </w:tabs>
        <w:spacing w:before="193" w:line="278" w:lineRule="auto"/>
        <w:ind w:right="120"/>
        <w:jc w:val="both"/>
      </w:pPr>
      <w:r>
        <w:t>Los nombres de las personas de quienes ejercen la función de notarios públicos,</w:t>
      </w:r>
      <w:r>
        <w:rPr>
          <w:spacing w:val="-43"/>
        </w:rPr>
        <w:t xml:space="preserve"> </w:t>
      </w:r>
      <w:r>
        <w:t>así como sus datos de contacto, la información relacionada con el proceso de otorgamiento de la patente y las sanciones que se les hubieran</w:t>
      </w:r>
      <w:r>
        <w:rPr>
          <w:spacing w:val="-13"/>
        </w:rPr>
        <w:t xml:space="preserve"> </w:t>
      </w:r>
      <w:r>
        <w:t>aplicado;</w:t>
      </w:r>
    </w:p>
    <w:p w:rsidR="00A771B0" w:rsidRDefault="00C75BA9">
      <w:pPr>
        <w:pStyle w:val="Prrafodelista"/>
        <w:numPr>
          <w:ilvl w:val="0"/>
          <w:numId w:val="43"/>
        </w:numPr>
        <w:tabs>
          <w:tab w:val="left" w:pos="1434"/>
        </w:tabs>
        <w:spacing w:before="193" w:line="280" w:lineRule="auto"/>
        <w:ind w:right="121"/>
        <w:jc w:val="both"/>
      </w:pPr>
      <w:r>
        <w:t>La información detallada que contengan los planes de desarrollo urbano, ordenamiento territorial y ecológi</w:t>
      </w:r>
      <w:r>
        <w:t>co, los tipos y usos de</w:t>
      </w:r>
      <w:r>
        <w:rPr>
          <w:spacing w:val="-9"/>
        </w:rPr>
        <w:t xml:space="preserve"> </w:t>
      </w:r>
      <w:r>
        <w:t>suelo;</w:t>
      </w:r>
    </w:p>
    <w:p w:rsidR="00A771B0" w:rsidRDefault="00C75BA9">
      <w:pPr>
        <w:pStyle w:val="Prrafodelista"/>
        <w:numPr>
          <w:ilvl w:val="0"/>
          <w:numId w:val="43"/>
        </w:numPr>
        <w:tabs>
          <w:tab w:val="left" w:pos="1434"/>
        </w:tabs>
        <w:spacing w:before="190" w:line="276" w:lineRule="auto"/>
        <w:ind w:right="120"/>
        <w:jc w:val="both"/>
      </w:pPr>
      <w:r>
        <w:t>Las disposiciones administrativas, directamente o a través de la autoridad competente,</w:t>
      </w:r>
      <w:r>
        <w:rPr>
          <w:spacing w:val="-5"/>
        </w:rPr>
        <w:t xml:space="preserve"> </w:t>
      </w:r>
      <w:r>
        <w:t>con</w:t>
      </w:r>
      <w:r>
        <w:rPr>
          <w:spacing w:val="-4"/>
        </w:rPr>
        <w:t xml:space="preserve"> </w:t>
      </w:r>
      <w:r>
        <w:t>el</w:t>
      </w:r>
      <w:r>
        <w:rPr>
          <w:spacing w:val="-6"/>
        </w:rPr>
        <w:t xml:space="preserve"> </w:t>
      </w:r>
      <w:r>
        <w:t>plazo</w:t>
      </w:r>
      <w:r>
        <w:rPr>
          <w:spacing w:val="-7"/>
        </w:rPr>
        <w:t xml:space="preserve"> </w:t>
      </w:r>
      <w:r>
        <w:t>de</w:t>
      </w:r>
      <w:r>
        <w:rPr>
          <w:spacing w:val="-7"/>
        </w:rPr>
        <w:t xml:space="preserve"> </w:t>
      </w:r>
      <w:r>
        <w:t>anticipación</w:t>
      </w:r>
      <w:r>
        <w:rPr>
          <w:spacing w:val="-3"/>
        </w:rPr>
        <w:t xml:space="preserve"> </w:t>
      </w:r>
      <w:r>
        <w:t>que</w:t>
      </w:r>
      <w:r>
        <w:rPr>
          <w:spacing w:val="-6"/>
        </w:rPr>
        <w:t xml:space="preserve"> </w:t>
      </w:r>
      <w:r>
        <w:t>prevean</w:t>
      </w:r>
      <w:r>
        <w:rPr>
          <w:spacing w:val="-4"/>
        </w:rPr>
        <w:t xml:space="preserve"> </w:t>
      </w:r>
      <w:r>
        <w:t>las</w:t>
      </w:r>
      <w:r>
        <w:rPr>
          <w:spacing w:val="-4"/>
        </w:rPr>
        <w:t xml:space="preserve"> </w:t>
      </w:r>
      <w:r>
        <w:t>disposiciones</w:t>
      </w:r>
      <w:r>
        <w:rPr>
          <w:spacing w:val="-4"/>
        </w:rPr>
        <w:t xml:space="preserve"> </w:t>
      </w:r>
      <w:r>
        <w:t>aplicables</w:t>
      </w:r>
      <w:r>
        <w:rPr>
          <w:spacing w:val="-4"/>
        </w:rPr>
        <w:t xml:space="preserve"> </w:t>
      </w:r>
      <w:r>
        <w:t>al Sujeto</w:t>
      </w:r>
      <w:r>
        <w:rPr>
          <w:spacing w:val="-18"/>
        </w:rPr>
        <w:t xml:space="preserve"> </w:t>
      </w:r>
      <w:r>
        <w:t>Obligado</w:t>
      </w:r>
      <w:r>
        <w:rPr>
          <w:spacing w:val="-18"/>
        </w:rPr>
        <w:t xml:space="preserve"> </w:t>
      </w:r>
      <w:r>
        <w:t>de</w:t>
      </w:r>
      <w:r>
        <w:rPr>
          <w:spacing w:val="-15"/>
        </w:rPr>
        <w:t xml:space="preserve"> </w:t>
      </w:r>
      <w:r>
        <w:t>que</w:t>
      </w:r>
      <w:r>
        <w:rPr>
          <w:spacing w:val="-18"/>
        </w:rPr>
        <w:t xml:space="preserve"> </w:t>
      </w:r>
      <w:r>
        <w:t>se</w:t>
      </w:r>
      <w:r>
        <w:rPr>
          <w:spacing w:val="-16"/>
        </w:rPr>
        <w:t xml:space="preserve"> </w:t>
      </w:r>
      <w:r>
        <w:t>trate,</w:t>
      </w:r>
      <w:r>
        <w:rPr>
          <w:spacing w:val="-16"/>
        </w:rPr>
        <w:t xml:space="preserve"> </w:t>
      </w:r>
      <w:r>
        <w:t>salvo</w:t>
      </w:r>
      <w:r>
        <w:rPr>
          <w:spacing w:val="-15"/>
        </w:rPr>
        <w:t xml:space="preserve"> </w:t>
      </w:r>
      <w:r>
        <w:t>que</w:t>
      </w:r>
      <w:r>
        <w:rPr>
          <w:spacing w:val="-18"/>
        </w:rPr>
        <w:t xml:space="preserve"> </w:t>
      </w:r>
      <w:r>
        <w:t>su</w:t>
      </w:r>
      <w:r>
        <w:rPr>
          <w:spacing w:val="-18"/>
        </w:rPr>
        <w:t xml:space="preserve"> </w:t>
      </w:r>
      <w:r>
        <w:t>difusión</w:t>
      </w:r>
      <w:r>
        <w:rPr>
          <w:spacing w:val="-16"/>
        </w:rPr>
        <w:t xml:space="preserve"> </w:t>
      </w:r>
      <w:r>
        <w:t>pueda</w:t>
      </w:r>
      <w:r>
        <w:rPr>
          <w:spacing w:val="-15"/>
        </w:rPr>
        <w:t xml:space="preserve"> </w:t>
      </w:r>
      <w:r>
        <w:t>comprometer</w:t>
      </w:r>
      <w:r>
        <w:rPr>
          <w:spacing w:val="-17"/>
        </w:rPr>
        <w:t xml:space="preserve"> </w:t>
      </w:r>
      <w:r>
        <w:t>los</w:t>
      </w:r>
      <w:r>
        <w:rPr>
          <w:spacing w:val="-15"/>
        </w:rPr>
        <w:t xml:space="preserve"> </w:t>
      </w:r>
      <w:r>
        <w:t>efectos que se pretenden lograr con la disposición o se trate de situaciones de emergencia, de conformidad con dichas disposiciones,</w:t>
      </w:r>
      <w:r>
        <w:rPr>
          <w:spacing w:val="-4"/>
        </w:rPr>
        <w:t xml:space="preserve"> </w:t>
      </w:r>
      <w:r>
        <w:t>y</w:t>
      </w:r>
    </w:p>
    <w:p w:rsidR="00A771B0" w:rsidRDefault="00C75BA9">
      <w:pPr>
        <w:pStyle w:val="Prrafodelista"/>
        <w:numPr>
          <w:ilvl w:val="0"/>
          <w:numId w:val="43"/>
        </w:numPr>
        <w:tabs>
          <w:tab w:val="left" w:pos="1433"/>
          <w:tab w:val="left" w:pos="1434"/>
        </w:tabs>
        <w:spacing w:before="204"/>
      </w:pPr>
      <w:r>
        <w:t>Las demás que le señalen esta Ley y demás disposiciones normativas</w:t>
      </w:r>
      <w:r>
        <w:rPr>
          <w:spacing w:val="-16"/>
        </w:rPr>
        <w:t xml:space="preserve"> </w:t>
      </w:r>
      <w:r>
        <w:t>aplicables.</w:t>
      </w:r>
    </w:p>
    <w:p w:rsidR="00A771B0" w:rsidRDefault="00A771B0">
      <w:pPr>
        <w:pStyle w:val="Textoindependiente"/>
        <w:spacing w:before="4"/>
        <w:rPr>
          <w:sz w:val="20"/>
        </w:rPr>
      </w:pPr>
    </w:p>
    <w:p w:rsidR="00A771B0" w:rsidRDefault="00C75BA9">
      <w:pPr>
        <w:pStyle w:val="Textoindependiente"/>
        <w:spacing w:line="276" w:lineRule="auto"/>
        <w:ind w:left="582" w:right="120"/>
        <w:jc w:val="both"/>
      </w:pPr>
      <w:r>
        <w:t>Para el caso de las Oblig</w:t>
      </w:r>
      <w:r>
        <w:t>aciones que debe publicar el Poder Judicial, se atenderán los lineamientos que emita el órgano garante local, siempre y cuando los haya expedido el Instituto Nacional de Transparencia, Acceso a la Información y Protección de Datos Personales.</w:t>
      </w:r>
    </w:p>
    <w:p w:rsidR="00A771B0" w:rsidRDefault="00A771B0">
      <w:pPr>
        <w:pStyle w:val="Textoindependiente"/>
        <w:spacing w:before="1"/>
        <w:rPr>
          <w:sz w:val="9"/>
        </w:rPr>
      </w:pPr>
    </w:p>
    <w:p w:rsidR="00A771B0" w:rsidRDefault="00C75BA9">
      <w:pPr>
        <w:spacing w:before="95" w:line="278" w:lineRule="auto"/>
        <w:ind w:left="582" w:right="121"/>
        <w:jc w:val="both"/>
        <w:rPr>
          <w:b/>
          <w:sz w:val="18"/>
        </w:rPr>
      </w:pPr>
      <w:r>
        <w:rPr>
          <w:b/>
          <w:sz w:val="18"/>
          <w:shd w:val="clear" w:color="auto" w:fill="D2D2D2"/>
        </w:rPr>
        <w:t>(Párrafo</w:t>
      </w:r>
      <w:r>
        <w:rPr>
          <w:b/>
          <w:spacing w:val="-3"/>
          <w:sz w:val="18"/>
          <w:shd w:val="clear" w:color="auto" w:fill="D2D2D2"/>
        </w:rPr>
        <w:t xml:space="preserve"> </w:t>
      </w:r>
      <w:r>
        <w:rPr>
          <w:b/>
          <w:sz w:val="18"/>
          <w:shd w:val="clear" w:color="auto" w:fill="D2D2D2"/>
        </w:rPr>
        <w:t>adi</w:t>
      </w:r>
      <w:r>
        <w:rPr>
          <w:b/>
          <w:sz w:val="18"/>
          <w:shd w:val="clear" w:color="auto" w:fill="D2D2D2"/>
        </w:rPr>
        <w:t>cionado</w:t>
      </w:r>
      <w:r>
        <w:rPr>
          <w:b/>
          <w:spacing w:val="-5"/>
          <w:sz w:val="18"/>
          <w:shd w:val="clear" w:color="auto" w:fill="D2D2D2"/>
        </w:rPr>
        <w:t xml:space="preserve"> </w:t>
      </w:r>
      <w:r>
        <w:rPr>
          <w:b/>
          <w:sz w:val="18"/>
          <w:shd w:val="clear" w:color="auto" w:fill="D2D2D2"/>
        </w:rPr>
        <w:t>mediante</w:t>
      </w:r>
      <w:r>
        <w:rPr>
          <w:b/>
          <w:spacing w:val="-3"/>
          <w:sz w:val="18"/>
          <w:shd w:val="clear" w:color="auto" w:fill="D2D2D2"/>
        </w:rPr>
        <w:t xml:space="preserve"> </w:t>
      </w:r>
      <w:r>
        <w:rPr>
          <w:b/>
          <w:sz w:val="18"/>
          <w:shd w:val="clear" w:color="auto" w:fill="D2D2D2"/>
        </w:rPr>
        <w:t>decreto</w:t>
      </w:r>
      <w:r>
        <w:rPr>
          <w:b/>
          <w:spacing w:val="-3"/>
          <w:sz w:val="18"/>
          <w:shd w:val="clear" w:color="auto" w:fill="D2D2D2"/>
        </w:rPr>
        <w:t xml:space="preserve"> </w:t>
      </w:r>
      <w:r>
        <w:rPr>
          <w:b/>
          <w:sz w:val="18"/>
          <w:shd w:val="clear" w:color="auto" w:fill="D2D2D2"/>
        </w:rPr>
        <w:t>número</w:t>
      </w:r>
      <w:r>
        <w:rPr>
          <w:b/>
          <w:spacing w:val="-3"/>
          <w:sz w:val="18"/>
          <w:shd w:val="clear" w:color="auto" w:fill="D2D2D2"/>
        </w:rPr>
        <w:t xml:space="preserve"> </w:t>
      </w:r>
      <w:r>
        <w:rPr>
          <w:b/>
          <w:sz w:val="18"/>
          <w:shd w:val="clear" w:color="auto" w:fill="D2D2D2"/>
        </w:rPr>
        <w:t>728,</w:t>
      </w:r>
      <w:r>
        <w:rPr>
          <w:b/>
          <w:spacing w:val="-3"/>
          <w:sz w:val="18"/>
          <w:shd w:val="clear" w:color="auto" w:fill="D2D2D2"/>
        </w:rPr>
        <w:t xml:space="preserve"> </w:t>
      </w:r>
      <w:r>
        <w:rPr>
          <w:b/>
          <w:sz w:val="18"/>
          <w:shd w:val="clear" w:color="auto" w:fill="D2D2D2"/>
        </w:rPr>
        <w:t>aprobado</w:t>
      </w:r>
      <w:r>
        <w:rPr>
          <w:b/>
          <w:spacing w:val="-3"/>
          <w:sz w:val="18"/>
          <w:shd w:val="clear" w:color="auto" w:fill="D2D2D2"/>
        </w:rPr>
        <w:t xml:space="preserve"> </w:t>
      </w:r>
      <w:r>
        <w:rPr>
          <w:b/>
          <w:sz w:val="18"/>
          <w:shd w:val="clear" w:color="auto" w:fill="D2D2D2"/>
        </w:rPr>
        <w:t>por</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LXIV</w:t>
      </w:r>
      <w:r>
        <w:rPr>
          <w:b/>
          <w:spacing w:val="-6"/>
          <w:sz w:val="18"/>
          <w:shd w:val="clear" w:color="auto" w:fill="D2D2D2"/>
        </w:rPr>
        <w:t xml:space="preserve"> </w:t>
      </w:r>
      <w:r>
        <w:rPr>
          <w:b/>
          <w:sz w:val="18"/>
          <w:shd w:val="clear" w:color="auto" w:fill="D2D2D2"/>
        </w:rPr>
        <w:t>Legislatura</w:t>
      </w:r>
      <w:r>
        <w:rPr>
          <w:b/>
          <w:spacing w:val="-5"/>
          <w:sz w:val="18"/>
          <w:shd w:val="clear" w:color="auto" w:fill="D2D2D2"/>
        </w:rPr>
        <w:t xml:space="preserve"> </w:t>
      </w:r>
      <w:r>
        <w:rPr>
          <w:b/>
          <w:sz w:val="18"/>
          <w:shd w:val="clear" w:color="auto" w:fill="D2D2D2"/>
        </w:rPr>
        <w:t>el</w:t>
      </w:r>
      <w:r>
        <w:rPr>
          <w:b/>
          <w:spacing w:val="-3"/>
          <w:sz w:val="18"/>
          <w:shd w:val="clear" w:color="auto" w:fill="D2D2D2"/>
        </w:rPr>
        <w:t xml:space="preserve"> </w:t>
      </w:r>
      <w:r>
        <w:rPr>
          <w:b/>
          <w:sz w:val="18"/>
          <w:shd w:val="clear" w:color="auto" w:fill="D2D2D2"/>
        </w:rPr>
        <w:t>10</w:t>
      </w:r>
      <w:r>
        <w:rPr>
          <w:b/>
          <w:spacing w:val="-3"/>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julio</w:t>
      </w:r>
      <w:r>
        <w:rPr>
          <w:b/>
          <w:spacing w:val="1"/>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2019</w:t>
      </w:r>
      <w:r>
        <w:rPr>
          <w:b/>
          <w:sz w:val="18"/>
        </w:rPr>
        <w:t xml:space="preserve"> </w:t>
      </w:r>
      <w:r>
        <w:rPr>
          <w:b/>
          <w:sz w:val="18"/>
          <w:shd w:val="clear" w:color="auto" w:fill="D2D2D2"/>
        </w:rPr>
        <w:t>y publicado en el Periódico Oficial número 34 Segunda Sección del 24 de agosto del</w:t>
      </w:r>
      <w:r>
        <w:rPr>
          <w:b/>
          <w:spacing w:val="-12"/>
          <w:sz w:val="18"/>
          <w:shd w:val="clear" w:color="auto" w:fill="D2D2D2"/>
        </w:rPr>
        <w:t xml:space="preserve"> </w:t>
      </w:r>
      <w:r>
        <w:rPr>
          <w:b/>
          <w:sz w:val="18"/>
          <w:shd w:val="clear" w:color="auto" w:fill="D2D2D2"/>
        </w:rPr>
        <w:t>2019)</w:t>
      </w:r>
    </w:p>
    <w:p w:rsidR="00A771B0" w:rsidRDefault="00A771B0">
      <w:pPr>
        <w:pStyle w:val="Textoindependiente"/>
        <w:spacing w:before="2"/>
        <w:rPr>
          <w:b/>
          <w:sz w:val="17"/>
        </w:rPr>
      </w:pPr>
    </w:p>
    <w:p w:rsidR="00A771B0" w:rsidRDefault="00C75BA9">
      <w:pPr>
        <w:pStyle w:val="Textoindependiente"/>
        <w:spacing w:line="276" w:lineRule="auto"/>
        <w:ind w:left="582" w:right="121"/>
        <w:jc w:val="both"/>
      </w:pPr>
      <w:r>
        <w:rPr>
          <w:b/>
        </w:rPr>
        <w:t xml:space="preserve">Artículo 22. </w:t>
      </w:r>
      <w:r>
        <w:t>Además de lo señalado en el artículo 70 de la Ley General, el Poder Legislativo del Estado Libre y Soberano de Oaxaca, deberá poner a disposición del público y actualizar la siguiente información:</w:t>
      </w:r>
    </w:p>
    <w:p w:rsidR="00A771B0" w:rsidRDefault="00C75BA9">
      <w:pPr>
        <w:pStyle w:val="Prrafodelista"/>
        <w:numPr>
          <w:ilvl w:val="0"/>
          <w:numId w:val="42"/>
        </w:numPr>
        <w:tabs>
          <w:tab w:val="left" w:pos="1433"/>
          <w:tab w:val="left" w:pos="1434"/>
        </w:tabs>
        <w:spacing w:before="202"/>
      </w:pPr>
      <w:r>
        <w:t>Agenda</w:t>
      </w:r>
      <w:r>
        <w:rPr>
          <w:spacing w:val="-1"/>
        </w:rPr>
        <w:t xml:space="preserve"> </w:t>
      </w:r>
      <w:r>
        <w:t>legislativa;</w:t>
      </w:r>
    </w:p>
    <w:p w:rsidR="00A771B0" w:rsidRDefault="00A771B0">
      <w:pPr>
        <w:pStyle w:val="Textoindependiente"/>
        <w:spacing w:before="7"/>
        <w:rPr>
          <w:sz w:val="20"/>
        </w:rPr>
      </w:pPr>
    </w:p>
    <w:p w:rsidR="00A771B0" w:rsidRDefault="00C75BA9">
      <w:pPr>
        <w:pStyle w:val="Prrafodelista"/>
        <w:numPr>
          <w:ilvl w:val="0"/>
          <w:numId w:val="42"/>
        </w:numPr>
        <w:tabs>
          <w:tab w:val="left" w:pos="1433"/>
          <w:tab w:val="left" w:pos="1434"/>
        </w:tabs>
        <w:spacing w:line="276" w:lineRule="auto"/>
        <w:ind w:right="123"/>
        <w:jc w:val="both"/>
      </w:pPr>
      <w:r>
        <w:t>Las iniciativas de ley, de decreto, o de puntos de acuerdo, la fecha en que se recibieron, las Comisiones a las que se turnaron, y los dictámenes que, en su caso, recaigan sobre las</w:t>
      </w:r>
      <w:r>
        <w:rPr>
          <w:spacing w:val="-3"/>
        </w:rPr>
        <w:t xml:space="preserve"> </w:t>
      </w:r>
      <w:r>
        <w:t>mismas;</w:t>
      </w:r>
    </w:p>
    <w:p w:rsidR="00A771B0" w:rsidRDefault="00C75BA9">
      <w:pPr>
        <w:pStyle w:val="Prrafodelista"/>
        <w:numPr>
          <w:ilvl w:val="0"/>
          <w:numId w:val="42"/>
        </w:numPr>
        <w:tabs>
          <w:tab w:val="left" w:pos="1434"/>
        </w:tabs>
        <w:spacing w:before="200" w:line="278" w:lineRule="auto"/>
        <w:ind w:right="121"/>
        <w:jc w:val="both"/>
      </w:pPr>
      <w:r>
        <w:t>Las</w:t>
      </w:r>
      <w:r>
        <w:rPr>
          <w:spacing w:val="-10"/>
        </w:rPr>
        <w:t xml:space="preserve"> </w:t>
      </w:r>
      <w:r>
        <w:t>leyes,</w:t>
      </w:r>
      <w:r>
        <w:rPr>
          <w:spacing w:val="-11"/>
        </w:rPr>
        <w:t xml:space="preserve"> </w:t>
      </w:r>
      <w:r>
        <w:t>decretos</w:t>
      </w:r>
      <w:r>
        <w:rPr>
          <w:spacing w:val="-11"/>
        </w:rPr>
        <w:t xml:space="preserve"> </w:t>
      </w:r>
      <w:r>
        <w:t>y</w:t>
      </w:r>
      <w:r>
        <w:rPr>
          <w:spacing w:val="-10"/>
        </w:rPr>
        <w:t xml:space="preserve"> </w:t>
      </w:r>
      <w:r>
        <w:t>acuerdos</w:t>
      </w:r>
      <w:r>
        <w:rPr>
          <w:spacing w:val="-10"/>
        </w:rPr>
        <w:t xml:space="preserve"> </w:t>
      </w:r>
      <w:r>
        <w:t>aprobados</w:t>
      </w:r>
      <w:r>
        <w:rPr>
          <w:spacing w:val="-12"/>
        </w:rPr>
        <w:t xml:space="preserve"> </w:t>
      </w:r>
      <w:r>
        <w:t>por</w:t>
      </w:r>
      <w:r>
        <w:rPr>
          <w:spacing w:val="-11"/>
        </w:rPr>
        <w:t xml:space="preserve"> </w:t>
      </w:r>
      <w:r>
        <w:t>el</w:t>
      </w:r>
      <w:r>
        <w:rPr>
          <w:spacing w:val="-13"/>
        </w:rPr>
        <w:t xml:space="preserve"> </w:t>
      </w:r>
      <w:r>
        <w:t>Congreso</w:t>
      </w:r>
      <w:r>
        <w:rPr>
          <w:spacing w:val="-9"/>
        </w:rPr>
        <w:t xml:space="preserve"> </w:t>
      </w:r>
      <w:r>
        <w:t>del</w:t>
      </w:r>
      <w:r>
        <w:rPr>
          <w:spacing w:val="-12"/>
        </w:rPr>
        <w:t xml:space="preserve"> </w:t>
      </w:r>
      <w:r>
        <w:t>Estado</w:t>
      </w:r>
      <w:r>
        <w:rPr>
          <w:spacing w:val="-13"/>
        </w:rPr>
        <w:t xml:space="preserve"> </w:t>
      </w:r>
      <w:r>
        <w:t>o</w:t>
      </w:r>
      <w:r>
        <w:rPr>
          <w:spacing w:val="-13"/>
        </w:rPr>
        <w:t xml:space="preserve"> </w:t>
      </w:r>
      <w:r>
        <w:t>los</w:t>
      </w:r>
      <w:r>
        <w:rPr>
          <w:spacing w:val="-14"/>
        </w:rPr>
        <w:t xml:space="preserve"> </w:t>
      </w:r>
      <w:r>
        <w:t>acuerdos aprobados por la Diputación Permanente;</w:t>
      </w:r>
    </w:p>
    <w:p w:rsidR="00A771B0" w:rsidRDefault="00C75BA9">
      <w:pPr>
        <w:pStyle w:val="Prrafodelista"/>
        <w:numPr>
          <w:ilvl w:val="0"/>
          <w:numId w:val="42"/>
        </w:numPr>
        <w:tabs>
          <w:tab w:val="left" w:pos="1434"/>
        </w:tabs>
        <w:spacing w:before="194" w:line="276" w:lineRule="auto"/>
        <w:ind w:right="121"/>
        <w:jc w:val="both"/>
      </w:pPr>
      <w:r>
        <w:t>Las</w:t>
      </w:r>
      <w:r>
        <w:rPr>
          <w:spacing w:val="-6"/>
        </w:rPr>
        <w:t xml:space="preserve"> </w:t>
      </w:r>
      <w:r>
        <w:t>convocatorias,</w:t>
      </w:r>
      <w:r>
        <w:rPr>
          <w:spacing w:val="-7"/>
        </w:rPr>
        <w:t xml:space="preserve"> </w:t>
      </w:r>
      <w:r>
        <w:t>actas,</w:t>
      </w:r>
      <w:r>
        <w:rPr>
          <w:spacing w:val="-5"/>
        </w:rPr>
        <w:t xml:space="preserve"> </w:t>
      </w:r>
      <w:r>
        <w:t>acuerdos,</w:t>
      </w:r>
      <w:r>
        <w:rPr>
          <w:spacing w:val="-5"/>
        </w:rPr>
        <w:t xml:space="preserve"> </w:t>
      </w:r>
      <w:r>
        <w:t>listas</w:t>
      </w:r>
      <w:r>
        <w:rPr>
          <w:spacing w:val="-6"/>
        </w:rPr>
        <w:t xml:space="preserve"> </w:t>
      </w:r>
      <w:r>
        <w:t>de</w:t>
      </w:r>
      <w:r>
        <w:rPr>
          <w:spacing w:val="-8"/>
        </w:rPr>
        <w:t xml:space="preserve"> </w:t>
      </w:r>
      <w:r>
        <w:t>asistencia</w:t>
      </w:r>
      <w:r>
        <w:rPr>
          <w:spacing w:val="-6"/>
        </w:rPr>
        <w:t xml:space="preserve"> </w:t>
      </w:r>
      <w:r>
        <w:t>y</w:t>
      </w:r>
      <w:r>
        <w:rPr>
          <w:spacing w:val="-8"/>
        </w:rPr>
        <w:t xml:space="preserve"> </w:t>
      </w:r>
      <w:r>
        <w:t>votación</w:t>
      </w:r>
      <w:r>
        <w:rPr>
          <w:spacing w:val="-9"/>
        </w:rPr>
        <w:t xml:space="preserve"> </w:t>
      </w:r>
      <w:r>
        <w:t>de</w:t>
      </w:r>
      <w:r>
        <w:rPr>
          <w:spacing w:val="-7"/>
        </w:rPr>
        <w:t xml:space="preserve"> </w:t>
      </w:r>
      <w:r>
        <w:t>las</w:t>
      </w:r>
      <w:r>
        <w:rPr>
          <w:spacing w:val="-8"/>
        </w:rPr>
        <w:t xml:space="preserve"> </w:t>
      </w:r>
      <w:r>
        <w:t>comisiones y comités y de las sesiones del Pleno, identificando el sentido del voto, en votación económica,</w:t>
      </w:r>
      <w:r>
        <w:rPr>
          <w:spacing w:val="-10"/>
        </w:rPr>
        <w:t xml:space="preserve"> </w:t>
      </w:r>
      <w:r>
        <w:t>y</w:t>
      </w:r>
      <w:r>
        <w:rPr>
          <w:spacing w:val="-7"/>
        </w:rPr>
        <w:t xml:space="preserve"> </w:t>
      </w:r>
      <w:r>
        <w:t>por</w:t>
      </w:r>
      <w:r>
        <w:rPr>
          <w:spacing w:val="-7"/>
        </w:rPr>
        <w:t xml:space="preserve"> </w:t>
      </w:r>
      <w:r>
        <w:t>cada</w:t>
      </w:r>
      <w:r>
        <w:rPr>
          <w:spacing w:val="-10"/>
        </w:rPr>
        <w:t xml:space="preserve"> </w:t>
      </w:r>
      <w:r>
        <w:t>legislador,</w:t>
      </w:r>
      <w:r>
        <w:rPr>
          <w:spacing w:val="-6"/>
        </w:rPr>
        <w:t xml:space="preserve"> </w:t>
      </w:r>
      <w:r>
        <w:t>en</w:t>
      </w:r>
      <w:r>
        <w:rPr>
          <w:spacing w:val="-8"/>
        </w:rPr>
        <w:t xml:space="preserve"> </w:t>
      </w:r>
      <w:r>
        <w:t>la</w:t>
      </w:r>
      <w:r>
        <w:rPr>
          <w:spacing w:val="-9"/>
        </w:rPr>
        <w:t xml:space="preserve"> </w:t>
      </w:r>
      <w:r>
        <w:t>votación</w:t>
      </w:r>
      <w:r>
        <w:rPr>
          <w:spacing w:val="-8"/>
        </w:rPr>
        <w:t xml:space="preserve"> </w:t>
      </w:r>
      <w:r>
        <w:t>nominal</w:t>
      </w:r>
      <w:r>
        <w:rPr>
          <w:spacing w:val="-9"/>
        </w:rPr>
        <w:t xml:space="preserve"> </w:t>
      </w:r>
      <w:r>
        <w:t>y</w:t>
      </w:r>
      <w:r>
        <w:rPr>
          <w:spacing w:val="-7"/>
        </w:rPr>
        <w:t xml:space="preserve"> </w:t>
      </w:r>
      <w:r>
        <w:t>el</w:t>
      </w:r>
      <w:r>
        <w:rPr>
          <w:spacing w:val="-9"/>
        </w:rPr>
        <w:t xml:space="preserve"> </w:t>
      </w:r>
      <w:r>
        <w:t>resultado</w:t>
      </w:r>
      <w:r>
        <w:rPr>
          <w:spacing w:val="-8"/>
        </w:rPr>
        <w:t xml:space="preserve"> </w:t>
      </w:r>
      <w:r>
        <w:t>de</w:t>
      </w:r>
      <w:r>
        <w:rPr>
          <w:spacing w:val="-8"/>
        </w:rPr>
        <w:t xml:space="preserve"> </w:t>
      </w:r>
      <w:r>
        <w:t>la</w:t>
      </w:r>
      <w:r>
        <w:rPr>
          <w:spacing w:val="-8"/>
        </w:rPr>
        <w:t xml:space="preserve"> </w:t>
      </w:r>
      <w:r>
        <w:t>votación</w:t>
      </w:r>
    </w:p>
    <w:p w:rsidR="00A771B0" w:rsidRDefault="00A771B0">
      <w:pPr>
        <w:spacing w:line="276" w:lineRule="auto"/>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8" w:lineRule="auto"/>
        <w:ind w:left="1434" w:right="30"/>
      </w:pPr>
      <w:r>
        <w:t>por cédula, así como votos particulares y reservas de los dictámenes y acuerdos sometidos a consideración;</w:t>
      </w:r>
    </w:p>
    <w:p w:rsidR="00A771B0" w:rsidRDefault="00C75BA9">
      <w:pPr>
        <w:pStyle w:val="Prrafodelista"/>
        <w:numPr>
          <w:ilvl w:val="0"/>
          <w:numId w:val="42"/>
        </w:numPr>
        <w:tabs>
          <w:tab w:val="left" w:pos="1433"/>
          <w:tab w:val="left" w:pos="1434"/>
        </w:tabs>
        <w:spacing w:before="195"/>
      </w:pPr>
      <w:r>
        <w:t>El diario de</w:t>
      </w:r>
      <w:r>
        <w:rPr>
          <w:spacing w:val="-1"/>
        </w:rPr>
        <w:t xml:space="preserve"> </w:t>
      </w:r>
      <w:r>
        <w:t>debates;</w:t>
      </w:r>
    </w:p>
    <w:p w:rsidR="00A771B0" w:rsidRDefault="00A771B0">
      <w:pPr>
        <w:pStyle w:val="Textoindependiente"/>
        <w:spacing w:before="9"/>
        <w:rPr>
          <w:sz w:val="20"/>
        </w:rPr>
      </w:pPr>
    </w:p>
    <w:p w:rsidR="00A771B0" w:rsidRDefault="00C75BA9">
      <w:pPr>
        <w:pStyle w:val="Prrafodelista"/>
        <w:numPr>
          <w:ilvl w:val="0"/>
          <w:numId w:val="42"/>
        </w:numPr>
        <w:tabs>
          <w:tab w:val="left" w:pos="1433"/>
          <w:tab w:val="left" w:pos="1434"/>
        </w:tabs>
      </w:pPr>
      <w:r>
        <w:t>Las versiones estenográficas, en su</w:t>
      </w:r>
      <w:r>
        <w:rPr>
          <w:spacing w:val="-3"/>
        </w:rPr>
        <w:t xml:space="preserve"> </w:t>
      </w:r>
      <w:r>
        <w:t>caso;</w:t>
      </w:r>
    </w:p>
    <w:p w:rsidR="00A771B0" w:rsidRDefault="00A771B0">
      <w:pPr>
        <w:pStyle w:val="Textoindependiente"/>
        <w:spacing w:before="4"/>
        <w:rPr>
          <w:sz w:val="20"/>
        </w:rPr>
      </w:pPr>
    </w:p>
    <w:p w:rsidR="00A771B0" w:rsidRDefault="00C75BA9">
      <w:pPr>
        <w:pStyle w:val="Prrafodelista"/>
        <w:numPr>
          <w:ilvl w:val="0"/>
          <w:numId w:val="42"/>
        </w:numPr>
        <w:tabs>
          <w:tab w:val="left" w:pos="1434"/>
        </w:tabs>
        <w:spacing w:line="280" w:lineRule="auto"/>
        <w:ind w:right="123"/>
        <w:jc w:val="both"/>
      </w:pPr>
      <w:r>
        <w:t>La asistencia de las y los Diputados a cada una de las sesiones del Pleno y de las Comisiones;</w:t>
      </w:r>
    </w:p>
    <w:p w:rsidR="00A771B0" w:rsidRDefault="00C75BA9">
      <w:pPr>
        <w:pStyle w:val="Prrafodelista"/>
        <w:numPr>
          <w:ilvl w:val="0"/>
          <w:numId w:val="42"/>
        </w:numPr>
        <w:tabs>
          <w:tab w:val="left" w:pos="1434"/>
        </w:tabs>
        <w:spacing w:before="191" w:line="278" w:lineRule="auto"/>
        <w:ind w:right="118"/>
        <w:jc w:val="both"/>
      </w:pPr>
      <w:r>
        <w:t xml:space="preserve">Los montos asignados y los informes semestrales del ejercicio presupuestal del uso y destino de los recursos financieros otorgados a los Órganos de Gobierno, Comisiones, Comités, Fracciones Parlamentarias, a cada uno de los Diputados, y centros de estudio </w:t>
      </w:r>
      <w:r>
        <w:t>u órganos de</w:t>
      </w:r>
      <w:r>
        <w:rPr>
          <w:spacing w:val="-5"/>
        </w:rPr>
        <w:t xml:space="preserve"> </w:t>
      </w:r>
      <w:r>
        <w:t>investigación;</w:t>
      </w:r>
    </w:p>
    <w:p w:rsidR="00A771B0" w:rsidRDefault="00C75BA9">
      <w:pPr>
        <w:pStyle w:val="Prrafodelista"/>
        <w:numPr>
          <w:ilvl w:val="0"/>
          <w:numId w:val="42"/>
        </w:numPr>
        <w:tabs>
          <w:tab w:val="left" w:pos="1434"/>
        </w:tabs>
        <w:spacing w:before="190" w:line="278" w:lineRule="auto"/>
        <w:ind w:right="120"/>
        <w:jc w:val="both"/>
      </w:pPr>
      <w:r>
        <w:t>Los</w:t>
      </w:r>
      <w:r>
        <w:rPr>
          <w:spacing w:val="-13"/>
        </w:rPr>
        <w:t xml:space="preserve"> </w:t>
      </w:r>
      <w:r>
        <w:t>contratos</w:t>
      </w:r>
      <w:r>
        <w:rPr>
          <w:spacing w:val="-15"/>
        </w:rPr>
        <w:t xml:space="preserve"> </w:t>
      </w:r>
      <w:r>
        <w:t>de</w:t>
      </w:r>
      <w:r>
        <w:rPr>
          <w:spacing w:val="-16"/>
        </w:rPr>
        <w:t xml:space="preserve"> </w:t>
      </w:r>
      <w:r>
        <w:t>servicios</w:t>
      </w:r>
      <w:r>
        <w:rPr>
          <w:spacing w:val="-11"/>
        </w:rPr>
        <w:t xml:space="preserve"> </w:t>
      </w:r>
      <w:r>
        <w:t>personales</w:t>
      </w:r>
      <w:r>
        <w:rPr>
          <w:spacing w:val="-16"/>
        </w:rPr>
        <w:t xml:space="preserve"> </w:t>
      </w:r>
      <w:r>
        <w:t>señalando</w:t>
      </w:r>
      <w:r>
        <w:rPr>
          <w:spacing w:val="-18"/>
        </w:rPr>
        <w:t xml:space="preserve"> </w:t>
      </w:r>
      <w:r>
        <w:t>el</w:t>
      </w:r>
      <w:r>
        <w:rPr>
          <w:spacing w:val="-15"/>
        </w:rPr>
        <w:t xml:space="preserve"> </w:t>
      </w:r>
      <w:r>
        <w:t>nombre</w:t>
      </w:r>
      <w:r>
        <w:rPr>
          <w:spacing w:val="-15"/>
        </w:rPr>
        <w:t xml:space="preserve"> </w:t>
      </w:r>
      <w:r>
        <w:t>del</w:t>
      </w:r>
      <w:r>
        <w:rPr>
          <w:spacing w:val="-13"/>
        </w:rPr>
        <w:t xml:space="preserve"> </w:t>
      </w:r>
      <w:r>
        <w:t>prestador</w:t>
      </w:r>
      <w:r>
        <w:rPr>
          <w:spacing w:val="-15"/>
        </w:rPr>
        <w:t xml:space="preserve"> </w:t>
      </w:r>
      <w:r>
        <w:t>del</w:t>
      </w:r>
      <w:r>
        <w:rPr>
          <w:spacing w:val="-14"/>
        </w:rPr>
        <w:t xml:space="preserve"> </w:t>
      </w:r>
      <w:r>
        <w:t>servicio, objeto, monto y vigencia del contrato de los Órganos de Gobierno, Comisiones, Comités,</w:t>
      </w:r>
      <w:r>
        <w:rPr>
          <w:spacing w:val="-11"/>
        </w:rPr>
        <w:t xml:space="preserve"> </w:t>
      </w:r>
      <w:r>
        <w:t>Fracciones</w:t>
      </w:r>
      <w:r>
        <w:rPr>
          <w:spacing w:val="-10"/>
        </w:rPr>
        <w:t xml:space="preserve"> </w:t>
      </w:r>
      <w:r>
        <w:t>Parlamentarias</w:t>
      </w:r>
      <w:r>
        <w:rPr>
          <w:spacing w:val="-10"/>
        </w:rPr>
        <w:t xml:space="preserve"> </w:t>
      </w:r>
      <w:r>
        <w:t>y</w:t>
      </w:r>
      <w:r>
        <w:rPr>
          <w:spacing w:val="-12"/>
        </w:rPr>
        <w:t xml:space="preserve"> </w:t>
      </w:r>
      <w:r>
        <w:t>centros</w:t>
      </w:r>
      <w:r>
        <w:rPr>
          <w:spacing w:val="-10"/>
        </w:rPr>
        <w:t xml:space="preserve"> </w:t>
      </w:r>
      <w:r>
        <w:t>de</w:t>
      </w:r>
      <w:r>
        <w:rPr>
          <w:spacing w:val="-15"/>
        </w:rPr>
        <w:t xml:space="preserve"> </w:t>
      </w:r>
      <w:r>
        <w:t>estudio</w:t>
      </w:r>
      <w:r>
        <w:rPr>
          <w:spacing w:val="-10"/>
        </w:rPr>
        <w:t xml:space="preserve"> </w:t>
      </w:r>
      <w:r>
        <w:t>u</w:t>
      </w:r>
      <w:r>
        <w:rPr>
          <w:spacing w:val="-10"/>
        </w:rPr>
        <w:t xml:space="preserve"> </w:t>
      </w:r>
      <w:r>
        <w:t>órgano</w:t>
      </w:r>
      <w:r>
        <w:t>s</w:t>
      </w:r>
      <w:r>
        <w:rPr>
          <w:spacing w:val="-11"/>
        </w:rPr>
        <w:t xml:space="preserve"> </w:t>
      </w:r>
      <w:r>
        <w:t>de</w:t>
      </w:r>
      <w:r>
        <w:rPr>
          <w:spacing w:val="-11"/>
        </w:rPr>
        <w:t xml:space="preserve"> </w:t>
      </w:r>
      <w:r>
        <w:t>investigación;</w:t>
      </w:r>
    </w:p>
    <w:p w:rsidR="00A771B0" w:rsidRDefault="00C75BA9">
      <w:pPr>
        <w:pStyle w:val="Prrafodelista"/>
        <w:numPr>
          <w:ilvl w:val="0"/>
          <w:numId w:val="42"/>
        </w:numPr>
        <w:tabs>
          <w:tab w:val="left" w:pos="1433"/>
          <w:tab w:val="left" w:pos="1434"/>
        </w:tabs>
        <w:spacing w:before="192" w:line="280" w:lineRule="auto"/>
        <w:ind w:right="119"/>
        <w:jc w:val="both"/>
      </w:pPr>
      <w:r>
        <w:t>Los resultados de los estudios o investigaciones de naturaleza económica, política y social que realicen los centros de estudio o investigación legislativa,</w:t>
      </w:r>
      <w:r>
        <w:rPr>
          <w:spacing w:val="-10"/>
        </w:rPr>
        <w:t xml:space="preserve"> </w:t>
      </w:r>
      <w:r>
        <w:t>y</w:t>
      </w:r>
    </w:p>
    <w:p w:rsidR="00A771B0" w:rsidRDefault="00C75BA9">
      <w:pPr>
        <w:pStyle w:val="Prrafodelista"/>
        <w:numPr>
          <w:ilvl w:val="0"/>
          <w:numId w:val="42"/>
        </w:numPr>
        <w:tabs>
          <w:tab w:val="left" w:pos="1433"/>
          <w:tab w:val="left" w:pos="1434"/>
        </w:tabs>
        <w:spacing w:before="193"/>
      </w:pPr>
      <w:r>
        <w:t>Las que le señalen esta Ley y demás disposiciones normativas</w:t>
      </w:r>
      <w:r>
        <w:rPr>
          <w:spacing w:val="-9"/>
        </w:rPr>
        <w:t xml:space="preserve"> </w:t>
      </w:r>
      <w:r>
        <w:t>aplicables.</w:t>
      </w:r>
    </w:p>
    <w:p w:rsidR="00A771B0" w:rsidRDefault="00A771B0">
      <w:pPr>
        <w:pStyle w:val="Textoindependiente"/>
        <w:spacing w:before="7"/>
        <w:rPr>
          <w:sz w:val="20"/>
        </w:rPr>
      </w:pPr>
    </w:p>
    <w:p w:rsidR="00A771B0" w:rsidRDefault="00C75BA9">
      <w:pPr>
        <w:pStyle w:val="Textoindependiente"/>
        <w:spacing w:line="278" w:lineRule="auto"/>
        <w:ind w:left="582" w:right="103"/>
      </w:pPr>
      <w:r>
        <w:rPr>
          <w:b/>
        </w:rPr>
        <w:t xml:space="preserve">Artículo 23. </w:t>
      </w:r>
      <w:r>
        <w:t>Además de lo señalado en el artículo 70 de la Ley General, el Poder Judicial del Estado, deberá poner a disposición del público y actualizar la siguiente información:</w:t>
      </w:r>
    </w:p>
    <w:p w:rsidR="00A771B0" w:rsidRDefault="00C75BA9">
      <w:pPr>
        <w:pStyle w:val="Prrafodelista"/>
        <w:numPr>
          <w:ilvl w:val="0"/>
          <w:numId w:val="41"/>
        </w:numPr>
        <w:tabs>
          <w:tab w:val="left" w:pos="1433"/>
          <w:tab w:val="left" w:pos="1434"/>
        </w:tabs>
        <w:spacing w:before="196" w:line="278" w:lineRule="auto"/>
        <w:ind w:right="124"/>
        <w:jc w:val="both"/>
      </w:pPr>
      <w:r>
        <w:t>Resoluciones que hayan causado estado o ejecutoria, sin hacer públicos los d</w:t>
      </w:r>
      <w:r>
        <w:t>atos personales de las partes, salvo consentimiento por escrito de las</w:t>
      </w:r>
      <w:r>
        <w:rPr>
          <w:spacing w:val="-12"/>
        </w:rPr>
        <w:t xml:space="preserve"> </w:t>
      </w:r>
      <w:r>
        <w:t>mismas;</w:t>
      </w:r>
    </w:p>
    <w:p w:rsidR="00A771B0" w:rsidRDefault="00C75BA9">
      <w:pPr>
        <w:pStyle w:val="Prrafodelista"/>
        <w:numPr>
          <w:ilvl w:val="0"/>
          <w:numId w:val="41"/>
        </w:numPr>
        <w:tabs>
          <w:tab w:val="left" w:pos="1433"/>
          <w:tab w:val="left" w:pos="1434"/>
        </w:tabs>
        <w:spacing w:before="195"/>
      </w:pPr>
      <w:r>
        <w:t>Los acuerdos del</w:t>
      </w:r>
      <w:r>
        <w:rPr>
          <w:spacing w:val="1"/>
        </w:rPr>
        <w:t xml:space="preserve"> </w:t>
      </w:r>
      <w:r>
        <w:t>Pleno;</w:t>
      </w:r>
    </w:p>
    <w:p w:rsidR="00A771B0" w:rsidRDefault="00A771B0">
      <w:pPr>
        <w:pStyle w:val="Textoindependiente"/>
        <w:spacing w:before="7"/>
        <w:rPr>
          <w:sz w:val="20"/>
        </w:rPr>
      </w:pPr>
    </w:p>
    <w:p w:rsidR="00A771B0" w:rsidRDefault="00C75BA9">
      <w:pPr>
        <w:pStyle w:val="Prrafodelista"/>
        <w:numPr>
          <w:ilvl w:val="0"/>
          <w:numId w:val="41"/>
        </w:numPr>
        <w:tabs>
          <w:tab w:val="left" w:pos="1434"/>
        </w:tabs>
        <w:spacing w:line="278" w:lineRule="auto"/>
        <w:ind w:right="126"/>
        <w:jc w:val="both"/>
      </w:pPr>
      <w:r>
        <w:t>Las convocatorias a concursos de méritos de jueces y magistrados, así como los resultados de quienes resulten aprobados en los exámenes de</w:t>
      </w:r>
      <w:r>
        <w:rPr>
          <w:spacing w:val="-12"/>
        </w:rPr>
        <w:t xml:space="preserve"> </w:t>
      </w:r>
      <w:r>
        <w:t>oposición;</w:t>
      </w:r>
    </w:p>
    <w:p w:rsidR="00A771B0" w:rsidRDefault="00C75BA9">
      <w:pPr>
        <w:pStyle w:val="Prrafodelista"/>
        <w:numPr>
          <w:ilvl w:val="0"/>
          <w:numId w:val="41"/>
        </w:numPr>
        <w:tabs>
          <w:tab w:val="left" w:pos="1433"/>
          <w:tab w:val="left" w:pos="1434"/>
        </w:tabs>
        <w:spacing w:before="198"/>
      </w:pPr>
      <w:r>
        <w:t>Lista de</w:t>
      </w:r>
      <w:r>
        <w:rPr>
          <w:spacing w:val="-1"/>
        </w:rPr>
        <w:t xml:space="preserve"> </w:t>
      </w:r>
      <w:r>
        <w:t>acuerdos;</w:t>
      </w:r>
    </w:p>
    <w:p w:rsidR="00A771B0" w:rsidRDefault="00A771B0">
      <w:pPr>
        <w:pStyle w:val="Textoindependiente"/>
        <w:spacing w:before="4"/>
        <w:rPr>
          <w:sz w:val="20"/>
        </w:rPr>
      </w:pPr>
    </w:p>
    <w:p w:rsidR="00A771B0" w:rsidRDefault="00C75BA9">
      <w:pPr>
        <w:pStyle w:val="Prrafodelista"/>
        <w:numPr>
          <w:ilvl w:val="0"/>
          <w:numId w:val="41"/>
        </w:numPr>
        <w:tabs>
          <w:tab w:val="left" w:pos="1433"/>
          <w:tab w:val="left" w:pos="1434"/>
        </w:tabs>
        <w:spacing w:line="278" w:lineRule="auto"/>
        <w:ind w:right="120"/>
        <w:jc w:val="both"/>
      </w:pPr>
      <w:r>
        <w:t>Las</w:t>
      </w:r>
      <w:r>
        <w:rPr>
          <w:spacing w:val="-4"/>
        </w:rPr>
        <w:t xml:space="preserve"> </w:t>
      </w:r>
      <w:r>
        <w:t>cantidades</w:t>
      </w:r>
      <w:r>
        <w:rPr>
          <w:spacing w:val="-6"/>
        </w:rPr>
        <w:t xml:space="preserve"> </w:t>
      </w:r>
      <w:r>
        <w:t>económicas</w:t>
      </w:r>
      <w:r>
        <w:rPr>
          <w:spacing w:val="-6"/>
        </w:rPr>
        <w:t xml:space="preserve"> </w:t>
      </w:r>
      <w:r>
        <w:t>recibidas</w:t>
      </w:r>
      <w:r>
        <w:rPr>
          <w:spacing w:val="-4"/>
        </w:rPr>
        <w:t xml:space="preserve"> </w:t>
      </w:r>
      <w:r>
        <w:t>por</w:t>
      </w:r>
      <w:r>
        <w:rPr>
          <w:spacing w:val="-5"/>
        </w:rPr>
        <w:t xml:space="preserve"> </w:t>
      </w:r>
      <w:r>
        <w:t>concepto</w:t>
      </w:r>
      <w:r>
        <w:rPr>
          <w:spacing w:val="-6"/>
        </w:rPr>
        <w:t xml:space="preserve"> </w:t>
      </w:r>
      <w:r>
        <w:t>de</w:t>
      </w:r>
      <w:r>
        <w:rPr>
          <w:spacing w:val="-4"/>
        </w:rPr>
        <w:t xml:space="preserve"> </w:t>
      </w:r>
      <w:r>
        <w:t>depósitos</w:t>
      </w:r>
      <w:r>
        <w:rPr>
          <w:spacing w:val="-9"/>
        </w:rPr>
        <w:t xml:space="preserve"> </w:t>
      </w:r>
      <w:r>
        <w:t>judiciales</w:t>
      </w:r>
      <w:r>
        <w:rPr>
          <w:spacing w:val="-3"/>
        </w:rPr>
        <w:t xml:space="preserve"> </w:t>
      </w:r>
      <w:r>
        <w:t>y</w:t>
      </w:r>
      <w:r>
        <w:rPr>
          <w:spacing w:val="-8"/>
        </w:rPr>
        <w:t xml:space="preserve"> </w:t>
      </w:r>
      <w:r>
        <w:t>fianzas, los nombres de quienes los reciben, administran y ejercen, así como el monto, aplicación y ejercicio del Fondo para la Administración de</w:t>
      </w:r>
      <w:r>
        <w:rPr>
          <w:spacing w:val="-8"/>
        </w:rPr>
        <w:t xml:space="preserve"> </w:t>
      </w:r>
      <w:r>
        <w:t>Justicia;</w:t>
      </w:r>
    </w:p>
    <w:p w:rsidR="00A771B0" w:rsidRDefault="00C75BA9">
      <w:pPr>
        <w:pStyle w:val="Prrafodelista"/>
        <w:numPr>
          <w:ilvl w:val="0"/>
          <w:numId w:val="41"/>
        </w:numPr>
        <w:tabs>
          <w:tab w:val="left" w:pos="1434"/>
        </w:tabs>
        <w:spacing w:before="193" w:line="278" w:lineRule="auto"/>
        <w:ind w:right="123"/>
        <w:jc w:val="both"/>
      </w:pPr>
      <w:r>
        <w:t>Las t</w:t>
      </w:r>
      <w:r>
        <w:t>esis y ejecutorias publicadas a través del órgano o medio de difusión, en su caso;</w:t>
      </w:r>
    </w:p>
    <w:p w:rsidR="00A771B0" w:rsidRDefault="00C75BA9">
      <w:pPr>
        <w:pStyle w:val="Prrafodelista"/>
        <w:numPr>
          <w:ilvl w:val="0"/>
          <w:numId w:val="41"/>
        </w:numPr>
        <w:tabs>
          <w:tab w:val="left" w:pos="1433"/>
          <w:tab w:val="left" w:pos="1434"/>
        </w:tabs>
        <w:spacing w:before="198"/>
      </w:pPr>
      <w:r>
        <w:t>Las versiones públicas de las sentencias que sean de interés</w:t>
      </w:r>
      <w:r>
        <w:rPr>
          <w:spacing w:val="-6"/>
        </w:rPr>
        <w:t xml:space="preserve"> </w:t>
      </w:r>
      <w:r>
        <w:t>público;</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spacing w:before="2"/>
        <w:rPr>
          <w:sz w:val="21"/>
        </w:rPr>
      </w:pPr>
    </w:p>
    <w:p w:rsidR="00A771B0" w:rsidRDefault="00C75BA9">
      <w:pPr>
        <w:pStyle w:val="Prrafodelista"/>
        <w:numPr>
          <w:ilvl w:val="0"/>
          <w:numId w:val="41"/>
        </w:numPr>
        <w:tabs>
          <w:tab w:val="left" w:pos="1433"/>
          <w:tab w:val="left" w:pos="1434"/>
        </w:tabs>
        <w:spacing w:before="94"/>
      </w:pPr>
      <w:r>
        <w:t>Las versiones estenográficas de las sesiones públicas, en su</w:t>
      </w:r>
      <w:r>
        <w:rPr>
          <w:spacing w:val="-7"/>
        </w:rPr>
        <w:t xml:space="preserve"> </w:t>
      </w:r>
      <w:r>
        <w:t>caso;</w:t>
      </w:r>
    </w:p>
    <w:p w:rsidR="00A771B0" w:rsidRDefault="00A771B0">
      <w:pPr>
        <w:pStyle w:val="Textoindependiente"/>
        <w:spacing w:before="6"/>
        <w:rPr>
          <w:sz w:val="20"/>
        </w:rPr>
      </w:pPr>
    </w:p>
    <w:p w:rsidR="00A771B0" w:rsidRDefault="00C75BA9">
      <w:pPr>
        <w:pStyle w:val="Prrafodelista"/>
        <w:numPr>
          <w:ilvl w:val="0"/>
          <w:numId w:val="41"/>
        </w:numPr>
        <w:tabs>
          <w:tab w:val="left" w:pos="1433"/>
          <w:tab w:val="left" w:pos="1434"/>
        </w:tabs>
        <w:spacing w:before="1"/>
      </w:pPr>
      <w:r>
        <w:t>La relacionada con l</w:t>
      </w:r>
      <w:r>
        <w:t>os procesos de designación de los jueces,</w:t>
      </w:r>
      <w:r>
        <w:rPr>
          <w:spacing w:val="-9"/>
        </w:rPr>
        <w:t xml:space="preserve"> </w:t>
      </w:r>
      <w:r>
        <w:t>y</w:t>
      </w:r>
    </w:p>
    <w:p w:rsidR="00A771B0" w:rsidRDefault="00A771B0">
      <w:pPr>
        <w:pStyle w:val="Textoindependiente"/>
        <w:spacing w:before="9"/>
        <w:rPr>
          <w:sz w:val="20"/>
        </w:rPr>
      </w:pPr>
    </w:p>
    <w:p w:rsidR="00A771B0" w:rsidRDefault="00C75BA9">
      <w:pPr>
        <w:pStyle w:val="Prrafodelista"/>
        <w:numPr>
          <w:ilvl w:val="0"/>
          <w:numId w:val="41"/>
        </w:numPr>
        <w:tabs>
          <w:tab w:val="left" w:pos="1433"/>
          <w:tab w:val="left" w:pos="1434"/>
        </w:tabs>
      </w:pPr>
      <w:r>
        <w:t>La lista de acuerdos que diariamente se</w:t>
      </w:r>
      <w:r>
        <w:rPr>
          <w:spacing w:val="-6"/>
        </w:rPr>
        <w:t xml:space="preserve"> </w:t>
      </w:r>
      <w:r>
        <w:t>publiquen.</w:t>
      </w:r>
    </w:p>
    <w:p w:rsidR="00A771B0" w:rsidRDefault="00A771B0">
      <w:pPr>
        <w:pStyle w:val="Textoindependiente"/>
        <w:spacing w:before="4"/>
        <w:rPr>
          <w:sz w:val="20"/>
        </w:rPr>
      </w:pPr>
    </w:p>
    <w:p w:rsidR="00A771B0" w:rsidRDefault="00C75BA9">
      <w:pPr>
        <w:pStyle w:val="Textoindependiente"/>
        <w:ind w:left="582" w:right="120"/>
        <w:jc w:val="both"/>
      </w:pPr>
      <w:r>
        <w:t>El Consejo de la Judicatura emitirá criterios y procedimientos institucionales, para proporcionar</w:t>
      </w:r>
      <w:r>
        <w:rPr>
          <w:spacing w:val="-9"/>
        </w:rPr>
        <w:t xml:space="preserve"> </w:t>
      </w:r>
      <w:r>
        <w:t>a</w:t>
      </w:r>
      <w:r>
        <w:rPr>
          <w:spacing w:val="-13"/>
        </w:rPr>
        <w:t xml:space="preserve"> </w:t>
      </w:r>
      <w:r>
        <w:t>los</w:t>
      </w:r>
      <w:r>
        <w:rPr>
          <w:spacing w:val="-10"/>
        </w:rPr>
        <w:t xml:space="preserve"> </w:t>
      </w:r>
      <w:r>
        <w:t>particulares</w:t>
      </w:r>
      <w:r>
        <w:rPr>
          <w:spacing w:val="-10"/>
        </w:rPr>
        <w:t xml:space="preserve"> </w:t>
      </w:r>
      <w:r>
        <w:t>acceso</w:t>
      </w:r>
      <w:r>
        <w:rPr>
          <w:spacing w:val="-10"/>
        </w:rPr>
        <w:t xml:space="preserve"> </w:t>
      </w:r>
      <w:r>
        <w:t>a</w:t>
      </w:r>
      <w:r>
        <w:rPr>
          <w:spacing w:val="-10"/>
        </w:rPr>
        <w:t xml:space="preserve"> </w:t>
      </w:r>
      <w:r>
        <w:t>la</w:t>
      </w:r>
      <w:r>
        <w:rPr>
          <w:spacing w:val="-10"/>
        </w:rPr>
        <w:t xml:space="preserve"> </w:t>
      </w:r>
      <w:r>
        <w:t>información,</w:t>
      </w:r>
      <w:r>
        <w:rPr>
          <w:spacing w:val="-9"/>
        </w:rPr>
        <w:t xml:space="preserve"> </w:t>
      </w:r>
      <w:r>
        <w:t>para</w:t>
      </w:r>
      <w:r>
        <w:rPr>
          <w:spacing w:val="-10"/>
        </w:rPr>
        <w:t xml:space="preserve"> </w:t>
      </w:r>
      <w:r>
        <w:t>la</w:t>
      </w:r>
      <w:r>
        <w:rPr>
          <w:spacing w:val="-10"/>
        </w:rPr>
        <w:t xml:space="preserve"> </w:t>
      </w:r>
      <w:r>
        <w:t>supresión</w:t>
      </w:r>
      <w:r>
        <w:rPr>
          <w:spacing w:val="-13"/>
        </w:rPr>
        <w:t xml:space="preserve"> </w:t>
      </w:r>
      <w:r>
        <w:t>de</w:t>
      </w:r>
      <w:r>
        <w:rPr>
          <w:spacing w:val="-10"/>
        </w:rPr>
        <w:t xml:space="preserve"> </w:t>
      </w:r>
      <w:r>
        <w:t>datos</w:t>
      </w:r>
      <w:r>
        <w:rPr>
          <w:spacing w:val="-10"/>
        </w:rPr>
        <w:t xml:space="preserve"> </w:t>
      </w:r>
      <w:r>
        <w:t>personales y protección de la privacidad e intimidad, de conformidad con lo previsto por la Ley General y la presente Ley y en las demás disposiciones normativas aplicables en la</w:t>
      </w:r>
      <w:r>
        <w:rPr>
          <w:spacing w:val="-16"/>
        </w:rPr>
        <w:t xml:space="preserve"> </w:t>
      </w:r>
      <w:r>
        <w:t>materia.</w:t>
      </w:r>
    </w:p>
    <w:p w:rsidR="00A771B0" w:rsidRDefault="00A771B0">
      <w:pPr>
        <w:pStyle w:val="Textoindependiente"/>
      </w:pPr>
    </w:p>
    <w:p w:rsidR="00A771B0" w:rsidRDefault="00C75BA9">
      <w:pPr>
        <w:pStyle w:val="Textoindependiente"/>
        <w:ind w:left="582" w:right="117"/>
        <w:jc w:val="both"/>
      </w:pPr>
      <w:r>
        <w:t xml:space="preserve">Para el caso de las Obligaciones que debe publicar el Poder Judicial, se atenderán los lineamientos que emita el órgano garante local, siempre y cuando los haya expedido el Instituto Nacional de Transparencia, Acceso a la Información y Protección de Datos </w:t>
      </w:r>
      <w:r>
        <w:t>Personales.</w:t>
      </w:r>
    </w:p>
    <w:p w:rsidR="00A771B0" w:rsidRDefault="00C75BA9">
      <w:pPr>
        <w:spacing w:line="278" w:lineRule="auto"/>
        <w:ind w:left="582" w:right="123"/>
        <w:jc w:val="both"/>
        <w:rPr>
          <w:b/>
          <w:sz w:val="18"/>
        </w:rPr>
      </w:pPr>
      <w:r>
        <w:rPr>
          <w:b/>
          <w:sz w:val="18"/>
          <w:shd w:val="clear" w:color="auto" w:fill="D2D2D2"/>
        </w:rPr>
        <w:t>(Párrafo</w:t>
      </w:r>
      <w:r>
        <w:rPr>
          <w:b/>
          <w:spacing w:val="-3"/>
          <w:sz w:val="18"/>
          <w:shd w:val="clear" w:color="auto" w:fill="D2D2D2"/>
        </w:rPr>
        <w:t xml:space="preserve"> </w:t>
      </w:r>
      <w:r>
        <w:rPr>
          <w:b/>
          <w:sz w:val="18"/>
          <w:shd w:val="clear" w:color="auto" w:fill="D2D2D2"/>
        </w:rPr>
        <w:t>adicionado</w:t>
      </w:r>
      <w:r>
        <w:rPr>
          <w:b/>
          <w:spacing w:val="-5"/>
          <w:sz w:val="18"/>
          <w:shd w:val="clear" w:color="auto" w:fill="D2D2D2"/>
        </w:rPr>
        <w:t xml:space="preserve"> </w:t>
      </w:r>
      <w:r>
        <w:rPr>
          <w:b/>
          <w:sz w:val="18"/>
          <w:shd w:val="clear" w:color="auto" w:fill="D2D2D2"/>
        </w:rPr>
        <w:t>mediante</w:t>
      </w:r>
      <w:r>
        <w:rPr>
          <w:b/>
          <w:spacing w:val="-3"/>
          <w:sz w:val="18"/>
          <w:shd w:val="clear" w:color="auto" w:fill="D2D2D2"/>
        </w:rPr>
        <w:t xml:space="preserve"> </w:t>
      </w:r>
      <w:r>
        <w:rPr>
          <w:b/>
          <w:sz w:val="18"/>
          <w:shd w:val="clear" w:color="auto" w:fill="D2D2D2"/>
        </w:rPr>
        <w:t>decreto</w:t>
      </w:r>
      <w:r>
        <w:rPr>
          <w:b/>
          <w:spacing w:val="-3"/>
          <w:sz w:val="18"/>
          <w:shd w:val="clear" w:color="auto" w:fill="D2D2D2"/>
        </w:rPr>
        <w:t xml:space="preserve"> </w:t>
      </w:r>
      <w:r>
        <w:rPr>
          <w:b/>
          <w:sz w:val="18"/>
          <w:shd w:val="clear" w:color="auto" w:fill="D2D2D2"/>
        </w:rPr>
        <w:t>número</w:t>
      </w:r>
      <w:r>
        <w:rPr>
          <w:b/>
          <w:spacing w:val="-3"/>
          <w:sz w:val="18"/>
          <w:shd w:val="clear" w:color="auto" w:fill="D2D2D2"/>
        </w:rPr>
        <w:t xml:space="preserve"> </w:t>
      </w:r>
      <w:r>
        <w:rPr>
          <w:b/>
          <w:sz w:val="18"/>
          <w:shd w:val="clear" w:color="auto" w:fill="D2D2D2"/>
        </w:rPr>
        <w:t>728,</w:t>
      </w:r>
      <w:r>
        <w:rPr>
          <w:b/>
          <w:spacing w:val="-3"/>
          <w:sz w:val="18"/>
          <w:shd w:val="clear" w:color="auto" w:fill="D2D2D2"/>
        </w:rPr>
        <w:t xml:space="preserve"> </w:t>
      </w:r>
      <w:r>
        <w:rPr>
          <w:b/>
          <w:sz w:val="18"/>
          <w:shd w:val="clear" w:color="auto" w:fill="D2D2D2"/>
        </w:rPr>
        <w:t>aprobado</w:t>
      </w:r>
      <w:r>
        <w:rPr>
          <w:b/>
          <w:spacing w:val="-3"/>
          <w:sz w:val="18"/>
          <w:shd w:val="clear" w:color="auto" w:fill="D2D2D2"/>
        </w:rPr>
        <w:t xml:space="preserve"> </w:t>
      </w:r>
      <w:r>
        <w:rPr>
          <w:b/>
          <w:sz w:val="18"/>
          <w:shd w:val="clear" w:color="auto" w:fill="D2D2D2"/>
        </w:rPr>
        <w:t>por</w:t>
      </w:r>
      <w:r>
        <w:rPr>
          <w:b/>
          <w:spacing w:val="-4"/>
          <w:sz w:val="18"/>
          <w:shd w:val="clear" w:color="auto" w:fill="D2D2D2"/>
        </w:rPr>
        <w:t xml:space="preserve"> </w:t>
      </w:r>
      <w:r>
        <w:rPr>
          <w:b/>
          <w:sz w:val="18"/>
          <w:shd w:val="clear" w:color="auto" w:fill="D2D2D2"/>
        </w:rPr>
        <w:t>la</w:t>
      </w:r>
      <w:r>
        <w:rPr>
          <w:b/>
          <w:spacing w:val="-2"/>
          <w:sz w:val="18"/>
          <w:shd w:val="clear" w:color="auto" w:fill="D2D2D2"/>
        </w:rPr>
        <w:t xml:space="preserve"> </w:t>
      </w:r>
      <w:r>
        <w:rPr>
          <w:b/>
          <w:sz w:val="18"/>
          <w:shd w:val="clear" w:color="auto" w:fill="D2D2D2"/>
        </w:rPr>
        <w:t>LXIV</w:t>
      </w:r>
      <w:r>
        <w:rPr>
          <w:b/>
          <w:spacing w:val="-6"/>
          <w:sz w:val="18"/>
          <w:shd w:val="clear" w:color="auto" w:fill="D2D2D2"/>
        </w:rPr>
        <w:t xml:space="preserve"> </w:t>
      </w:r>
      <w:r>
        <w:rPr>
          <w:b/>
          <w:sz w:val="18"/>
          <w:shd w:val="clear" w:color="auto" w:fill="D2D2D2"/>
        </w:rPr>
        <w:t>Legislatura</w:t>
      </w:r>
      <w:r>
        <w:rPr>
          <w:b/>
          <w:spacing w:val="-5"/>
          <w:sz w:val="18"/>
          <w:shd w:val="clear" w:color="auto" w:fill="D2D2D2"/>
        </w:rPr>
        <w:t xml:space="preserve"> </w:t>
      </w:r>
      <w:r>
        <w:rPr>
          <w:b/>
          <w:sz w:val="18"/>
          <w:shd w:val="clear" w:color="auto" w:fill="D2D2D2"/>
        </w:rPr>
        <w:t>el</w:t>
      </w:r>
      <w:r>
        <w:rPr>
          <w:b/>
          <w:spacing w:val="-3"/>
          <w:sz w:val="18"/>
          <w:shd w:val="clear" w:color="auto" w:fill="D2D2D2"/>
        </w:rPr>
        <w:t xml:space="preserve"> </w:t>
      </w:r>
      <w:r>
        <w:rPr>
          <w:b/>
          <w:sz w:val="18"/>
          <w:shd w:val="clear" w:color="auto" w:fill="D2D2D2"/>
        </w:rPr>
        <w:t>10</w:t>
      </w:r>
      <w:r>
        <w:rPr>
          <w:b/>
          <w:spacing w:val="-3"/>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julio</w:t>
      </w:r>
      <w:r>
        <w:rPr>
          <w:b/>
          <w:spacing w:val="-3"/>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2019</w:t>
      </w:r>
      <w:r>
        <w:rPr>
          <w:b/>
          <w:sz w:val="18"/>
        </w:rPr>
        <w:t xml:space="preserve"> </w:t>
      </w:r>
      <w:r>
        <w:rPr>
          <w:b/>
          <w:sz w:val="18"/>
          <w:shd w:val="clear" w:color="auto" w:fill="D2D2D2"/>
        </w:rPr>
        <w:t>y publicado en el Periódico Oficial número 34 Segunda Sección del 24 de agosto del</w:t>
      </w:r>
      <w:r>
        <w:rPr>
          <w:b/>
          <w:spacing w:val="-17"/>
          <w:sz w:val="18"/>
          <w:shd w:val="clear" w:color="auto" w:fill="D2D2D2"/>
        </w:rPr>
        <w:t xml:space="preserve"> </w:t>
      </w:r>
      <w:r>
        <w:rPr>
          <w:b/>
          <w:sz w:val="18"/>
          <w:shd w:val="clear" w:color="auto" w:fill="D2D2D2"/>
        </w:rPr>
        <w:t>2019)</w:t>
      </w:r>
    </w:p>
    <w:p w:rsidR="00A771B0" w:rsidRDefault="00A771B0">
      <w:pPr>
        <w:pStyle w:val="Textoindependiente"/>
        <w:rPr>
          <w:b/>
          <w:sz w:val="20"/>
        </w:rPr>
      </w:pPr>
    </w:p>
    <w:p w:rsidR="00A771B0" w:rsidRDefault="00A771B0">
      <w:pPr>
        <w:pStyle w:val="Textoindependiente"/>
        <w:spacing w:before="1"/>
        <w:rPr>
          <w:b/>
          <w:sz w:val="19"/>
        </w:rPr>
      </w:pPr>
    </w:p>
    <w:p w:rsidR="00A771B0" w:rsidRDefault="00C75BA9">
      <w:pPr>
        <w:pStyle w:val="Textoindependiente"/>
        <w:spacing w:line="276" w:lineRule="auto"/>
        <w:ind w:left="582" w:right="118"/>
        <w:jc w:val="both"/>
      </w:pPr>
      <w:r>
        <w:rPr>
          <w:b/>
        </w:rPr>
        <w:t>Artículo</w:t>
      </w:r>
      <w:r>
        <w:rPr>
          <w:b/>
          <w:spacing w:val="-11"/>
        </w:rPr>
        <w:t xml:space="preserve"> </w:t>
      </w:r>
      <w:r>
        <w:rPr>
          <w:b/>
        </w:rPr>
        <w:t>24.</w:t>
      </w:r>
      <w:r>
        <w:rPr>
          <w:b/>
          <w:spacing w:val="-8"/>
        </w:rPr>
        <w:t xml:space="preserve"> </w:t>
      </w:r>
      <w:r>
        <w:t>La</w:t>
      </w:r>
      <w:r>
        <w:rPr>
          <w:spacing w:val="-13"/>
        </w:rPr>
        <w:t xml:space="preserve"> </w:t>
      </w:r>
      <w:r>
        <w:t>Fiscalía</w:t>
      </w:r>
      <w:r>
        <w:rPr>
          <w:spacing w:val="-15"/>
        </w:rPr>
        <w:t xml:space="preserve"> </w:t>
      </w:r>
      <w:r>
        <w:t>General</w:t>
      </w:r>
      <w:r>
        <w:rPr>
          <w:spacing w:val="-11"/>
        </w:rPr>
        <w:t xml:space="preserve"> </w:t>
      </w:r>
      <w:r>
        <w:t>del</w:t>
      </w:r>
      <w:r>
        <w:rPr>
          <w:spacing w:val="-13"/>
        </w:rPr>
        <w:t xml:space="preserve"> </w:t>
      </w:r>
      <w:r>
        <w:t>Estado</w:t>
      </w:r>
      <w:r>
        <w:rPr>
          <w:spacing w:val="-14"/>
        </w:rPr>
        <w:t xml:space="preserve"> </w:t>
      </w:r>
      <w:r>
        <w:t>de</w:t>
      </w:r>
      <w:r>
        <w:rPr>
          <w:spacing w:val="-13"/>
        </w:rPr>
        <w:t xml:space="preserve"> </w:t>
      </w:r>
      <w:r>
        <w:t>Oaxaca</w:t>
      </w:r>
      <w:r>
        <w:rPr>
          <w:spacing w:val="-10"/>
        </w:rPr>
        <w:t xml:space="preserve"> </w:t>
      </w:r>
      <w:r>
        <w:t>deberá</w:t>
      </w:r>
      <w:r>
        <w:rPr>
          <w:spacing w:val="-10"/>
        </w:rPr>
        <w:t xml:space="preserve"> </w:t>
      </w:r>
      <w:r>
        <w:t>poner</w:t>
      </w:r>
      <w:r>
        <w:rPr>
          <w:spacing w:val="-9"/>
        </w:rPr>
        <w:t xml:space="preserve"> </w:t>
      </w:r>
      <w:r>
        <w:t>a</w:t>
      </w:r>
      <w:r>
        <w:rPr>
          <w:spacing w:val="-13"/>
        </w:rPr>
        <w:t xml:space="preserve"> </w:t>
      </w:r>
      <w:r>
        <w:t>disposición</w:t>
      </w:r>
      <w:r>
        <w:rPr>
          <w:spacing w:val="-12"/>
        </w:rPr>
        <w:t xml:space="preserve"> </w:t>
      </w:r>
      <w:r>
        <w:t>del</w:t>
      </w:r>
      <w:r>
        <w:rPr>
          <w:spacing w:val="-11"/>
        </w:rPr>
        <w:t xml:space="preserve"> </w:t>
      </w:r>
      <w:r>
        <w:t>público y</w:t>
      </w:r>
      <w:r>
        <w:rPr>
          <w:spacing w:val="-6"/>
        </w:rPr>
        <w:t xml:space="preserve"> </w:t>
      </w:r>
      <w:r>
        <w:t>actualizar</w:t>
      </w:r>
      <w:r>
        <w:rPr>
          <w:spacing w:val="-8"/>
        </w:rPr>
        <w:t xml:space="preserve"> </w:t>
      </w:r>
      <w:r>
        <w:t>la</w:t>
      </w:r>
      <w:r>
        <w:rPr>
          <w:spacing w:val="-5"/>
        </w:rPr>
        <w:t xml:space="preserve"> </w:t>
      </w:r>
      <w:r>
        <w:t>información</w:t>
      </w:r>
      <w:r>
        <w:rPr>
          <w:spacing w:val="-6"/>
        </w:rPr>
        <w:t xml:space="preserve"> </w:t>
      </w:r>
      <w:r>
        <w:t>contenida</w:t>
      </w:r>
      <w:r>
        <w:rPr>
          <w:spacing w:val="-7"/>
        </w:rPr>
        <w:t xml:space="preserve"> </w:t>
      </w:r>
      <w:r>
        <w:t>en</w:t>
      </w:r>
      <w:r>
        <w:rPr>
          <w:spacing w:val="-8"/>
        </w:rPr>
        <w:t xml:space="preserve"> </w:t>
      </w:r>
      <w:r>
        <w:t>el</w:t>
      </w:r>
      <w:r>
        <w:rPr>
          <w:spacing w:val="-10"/>
        </w:rPr>
        <w:t xml:space="preserve"> </w:t>
      </w:r>
      <w:r>
        <w:t>artículo</w:t>
      </w:r>
      <w:r>
        <w:rPr>
          <w:spacing w:val="-5"/>
        </w:rPr>
        <w:t xml:space="preserve"> </w:t>
      </w:r>
      <w:r>
        <w:t>70</w:t>
      </w:r>
      <w:r>
        <w:rPr>
          <w:spacing w:val="-9"/>
        </w:rPr>
        <w:t xml:space="preserve"> </w:t>
      </w:r>
      <w:r>
        <w:t>de</w:t>
      </w:r>
      <w:r>
        <w:rPr>
          <w:spacing w:val="-8"/>
        </w:rPr>
        <w:t xml:space="preserve"> </w:t>
      </w:r>
      <w:r>
        <w:t>la</w:t>
      </w:r>
      <w:r>
        <w:rPr>
          <w:spacing w:val="-9"/>
        </w:rPr>
        <w:t xml:space="preserve"> </w:t>
      </w:r>
      <w:r>
        <w:t>Ley</w:t>
      </w:r>
      <w:r>
        <w:rPr>
          <w:spacing w:val="-8"/>
        </w:rPr>
        <w:t xml:space="preserve"> </w:t>
      </w:r>
      <w:r>
        <w:t>General,</w:t>
      </w:r>
      <w:r>
        <w:rPr>
          <w:spacing w:val="-6"/>
        </w:rPr>
        <w:t xml:space="preserve"> </w:t>
      </w:r>
      <w:r>
        <w:t>así</w:t>
      </w:r>
      <w:r>
        <w:rPr>
          <w:spacing w:val="-7"/>
        </w:rPr>
        <w:t xml:space="preserve"> </w:t>
      </w:r>
      <w:r>
        <w:t>como,</w:t>
      </w:r>
      <w:r>
        <w:rPr>
          <w:spacing w:val="-6"/>
        </w:rPr>
        <w:t xml:space="preserve"> </w:t>
      </w:r>
      <w:r>
        <w:t>las</w:t>
      </w:r>
      <w:r>
        <w:rPr>
          <w:spacing w:val="-9"/>
        </w:rPr>
        <w:t xml:space="preserve"> </w:t>
      </w:r>
      <w:r>
        <w:t>que</w:t>
      </w:r>
      <w:r>
        <w:rPr>
          <w:spacing w:val="-8"/>
        </w:rPr>
        <w:t xml:space="preserve"> </w:t>
      </w:r>
      <w:r>
        <w:t>les sean aplicables y les correspondan, conforme a las disposiciones normativas aplicables y además deberá publicar y actualizar la siguiente</w:t>
      </w:r>
      <w:r>
        <w:rPr>
          <w:spacing w:val="-4"/>
        </w:rPr>
        <w:t xml:space="preserve"> </w:t>
      </w:r>
      <w:r>
        <w:t>información:</w:t>
      </w:r>
    </w:p>
    <w:p w:rsidR="00A771B0" w:rsidRDefault="00C75BA9">
      <w:pPr>
        <w:pStyle w:val="Prrafodelista"/>
        <w:numPr>
          <w:ilvl w:val="0"/>
          <w:numId w:val="40"/>
        </w:numPr>
        <w:tabs>
          <w:tab w:val="left" w:pos="1433"/>
          <w:tab w:val="left" w:pos="1434"/>
        </w:tabs>
        <w:spacing w:before="202"/>
      </w:pPr>
      <w:r>
        <w:t>Las estadísticas e indicadores en la procuración de</w:t>
      </w:r>
      <w:r>
        <w:rPr>
          <w:spacing w:val="-6"/>
        </w:rPr>
        <w:t xml:space="preserve"> </w:t>
      </w:r>
      <w:r>
        <w:t>justicia;</w:t>
      </w:r>
    </w:p>
    <w:p w:rsidR="00A771B0" w:rsidRDefault="00A771B0">
      <w:pPr>
        <w:pStyle w:val="Textoindependiente"/>
        <w:spacing w:before="7"/>
        <w:rPr>
          <w:sz w:val="20"/>
        </w:rPr>
      </w:pPr>
    </w:p>
    <w:p w:rsidR="00A771B0" w:rsidRDefault="00C75BA9">
      <w:pPr>
        <w:pStyle w:val="Prrafodelista"/>
        <w:numPr>
          <w:ilvl w:val="0"/>
          <w:numId w:val="40"/>
        </w:numPr>
        <w:tabs>
          <w:tab w:val="left" w:pos="1433"/>
          <w:tab w:val="left" w:pos="1434"/>
        </w:tabs>
        <w:ind w:right="118"/>
      </w:pPr>
      <w:r>
        <w:t>Las estadísticas sobre denuncias y/o q</w:t>
      </w:r>
      <w:r>
        <w:t>uerellas presentadas averiguaciones previas desestimadas, así como de las carpetas de</w:t>
      </w:r>
      <w:r>
        <w:rPr>
          <w:spacing w:val="-3"/>
        </w:rPr>
        <w:t xml:space="preserve"> </w:t>
      </w:r>
      <w:r>
        <w:t>investigación;</w:t>
      </w:r>
    </w:p>
    <w:p w:rsidR="00A771B0" w:rsidRDefault="00A771B0">
      <w:pPr>
        <w:pStyle w:val="Textoindependiente"/>
      </w:pPr>
    </w:p>
    <w:p w:rsidR="00A771B0" w:rsidRDefault="00C75BA9">
      <w:pPr>
        <w:pStyle w:val="Prrafodelista"/>
        <w:numPr>
          <w:ilvl w:val="0"/>
          <w:numId w:val="40"/>
        </w:numPr>
        <w:tabs>
          <w:tab w:val="left" w:pos="1433"/>
          <w:tab w:val="left" w:pos="1434"/>
        </w:tabs>
        <w:ind w:right="124"/>
      </w:pPr>
      <w:r>
        <w:t>La estadística de las averiguaciones previas consignadas, así como de las carpetas de</w:t>
      </w:r>
      <w:r>
        <w:rPr>
          <w:spacing w:val="-1"/>
        </w:rPr>
        <w:t xml:space="preserve"> </w:t>
      </w:r>
      <w:r>
        <w:t>investigación;</w:t>
      </w:r>
    </w:p>
    <w:p w:rsidR="00A771B0" w:rsidRDefault="00A771B0">
      <w:pPr>
        <w:pStyle w:val="Textoindependiente"/>
        <w:spacing w:before="11"/>
        <w:rPr>
          <w:sz w:val="21"/>
        </w:rPr>
      </w:pPr>
    </w:p>
    <w:p w:rsidR="00A771B0" w:rsidRDefault="00C75BA9">
      <w:pPr>
        <w:pStyle w:val="Prrafodelista"/>
        <w:numPr>
          <w:ilvl w:val="0"/>
          <w:numId w:val="40"/>
        </w:numPr>
        <w:tabs>
          <w:tab w:val="left" w:pos="1433"/>
          <w:tab w:val="left" w:pos="1434"/>
        </w:tabs>
      </w:pPr>
      <w:r>
        <w:t>Las estadísticas de personas desaparecidas o no</w:t>
      </w:r>
      <w:r>
        <w:rPr>
          <w:spacing w:val="-4"/>
        </w:rPr>
        <w:t xml:space="preserve"> </w:t>
      </w:r>
      <w:r>
        <w:t>loca</w:t>
      </w:r>
      <w:r>
        <w:t>lizadas;</w:t>
      </w:r>
    </w:p>
    <w:p w:rsidR="00A771B0" w:rsidRDefault="00A771B0">
      <w:pPr>
        <w:pStyle w:val="Textoindependiente"/>
      </w:pPr>
    </w:p>
    <w:p w:rsidR="00A771B0" w:rsidRDefault="00C75BA9">
      <w:pPr>
        <w:pStyle w:val="Prrafodelista"/>
        <w:numPr>
          <w:ilvl w:val="0"/>
          <w:numId w:val="40"/>
        </w:numPr>
        <w:tabs>
          <w:tab w:val="left" w:pos="1433"/>
          <w:tab w:val="left" w:pos="1434"/>
        </w:tabs>
        <w:ind w:right="120"/>
      </w:pPr>
      <w:r>
        <w:t>Publicar los lineamientos y criterios para la implementación de los planes de contingencia de disturbios dentro de centros educativos y de salud,</w:t>
      </w:r>
      <w:r>
        <w:rPr>
          <w:spacing w:val="-6"/>
        </w:rPr>
        <w:t xml:space="preserve"> </w:t>
      </w:r>
      <w:r>
        <w:t>y</w:t>
      </w:r>
    </w:p>
    <w:p w:rsidR="00A771B0" w:rsidRDefault="00A771B0">
      <w:pPr>
        <w:pStyle w:val="Textoindependiente"/>
      </w:pPr>
    </w:p>
    <w:p w:rsidR="00A771B0" w:rsidRDefault="00C75BA9">
      <w:pPr>
        <w:pStyle w:val="Prrafodelista"/>
        <w:numPr>
          <w:ilvl w:val="0"/>
          <w:numId w:val="40"/>
        </w:numPr>
        <w:tabs>
          <w:tab w:val="left" w:pos="1433"/>
          <w:tab w:val="left" w:pos="1434"/>
        </w:tabs>
      </w:pPr>
      <w:r>
        <w:t>Las demás que le señalen esta Ley y disposiciones normativas</w:t>
      </w:r>
      <w:r>
        <w:rPr>
          <w:spacing w:val="-10"/>
        </w:rPr>
        <w:t xml:space="preserve"> </w:t>
      </w:r>
      <w:r>
        <w:t>aplicables.</w:t>
      </w:r>
    </w:p>
    <w:p w:rsidR="00A771B0" w:rsidRDefault="00A771B0">
      <w:pPr>
        <w:pStyle w:val="Textoindependiente"/>
        <w:rPr>
          <w:sz w:val="24"/>
        </w:rPr>
      </w:pPr>
    </w:p>
    <w:p w:rsidR="00A771B0" w:rsidRDefault="00A771B0">
      <w:pPr>
        <w:pStyle w:val="Textoindependiente"/>
        <w:rPr>
          <w:sz w:val="20"/>
        </w:rPr>
      </w:pPr>
    </w:p>
    <w:p w:rsidR="00A771B0" w:rsidRDefault="00C75BA9">
      <w:pPr>
        <w:pStyle w:val="Textoindependiente"/>
        <w:ind w:left="582" w:right="122" w:firstLine="4"/>
        <w:jc w:val="both"/>
      </w:pPr>
      <w:r>
        <w:t>Para</w:t>
      </w:r>
      <w:r>
        <w:rPr>
          <w:spacing w:val="-10"/>
        </w:rPr>
        <w:t xml:space="preserve"> </w:t>
      </w:r>
      <w:r>
        <w:t>el</w:t>
      </w:r>
      <w:r>
        <w:rPr>
          <w:spacing w:val="-10"/>
        </w:rPr>
        <w:t xml:space="preserve"> </w:t>
      </w:r>
      <w:r>
        <w:t>caso</w:t>
      </w:r>
      <w:r>
        <w:rPr>
          <w:spacing w:val="-11"/>
        </w:rPr>
        <w:t xml:space="preserve"> </w:t>
      </w:r>
      <w:r>
        <w:t>de</w:t>
      </w:r>
      <w:r>
        <w:rPr>
          <w:spacing w:val="-10"/>
        </w:rPr>
        <w:t xml:space="preserve"> </w:t>
      </w:r>
      <w:r>
        <w:t>las</w:t>
      </w:r>
      <w:r>
        <w:rPr>
          <w:spacing w:val="-10"/>
        </w:rPr>
        <w:t xml:space="preserve"> </w:t>
      </w:r>
      <w:r>
        <w:t>Obligaciones</w:t>
      </w:r>
      <w:r>
        <w:rPr>
          <w:spacing w:val="-9"/>
        </w:rPr>
        <w:t xml:space="preserve"> </w:t>
      </w:r>
      <w:r>
        <w:t>que</w:t>
      </w:r>
      <w:r>
        <w:rPr>
          <w:spacing w:val="-9"/>
        </w:rPr>
        <w:t xml:space="preserve"> </w:t>
      </w:r>
      <w:r>
        <w:t>debe</w:t>
      </w:r>
      <w:r>
        <w:rPr>
          <w:spacing w:val="-11"/>
        </w:rPr>
        <w:t xml:space="preserve"> </w:t>
      </w:r>
      <w:r>
        <w:t>publicar</w:t>
      </w:r>
      <w:r>
        <w:rPr>
          <w:spacing w:val="-8"/>
        </w:rPr>
        <w:t xml:space="preserve"> </w:t>
      </w:r>
      <w:r>
        <w:t>la</w:t>
      </w:r>
      <w:r>
        <w:rPr>
          <w:spacing w:val="-10"/>
        </w:rPr>
        <w:t xml:space="preserve"> </w:t>
      </w:r>
      <w:r>
        <w:t>Fiscalía</w:t>
      </w:r>
      <w:r>
        <w:rPr>
          <w:spacing w:val="-9"/>
        </w:rPr>
        <w:t xml:space="preserve"> </w:t>
      </w:r>
      <w:r>
        <w:t>General</w:t>
      </w:r>
      <w:r>
        <w:rPr>
          <w:spacing w:val="-11"/>
        </w:rPr>
        <w:t xml:space="preserve"> </w:t>
      </w:r>
      <w:r>
        <w:t>del</w:t>
      </w:r>
      <w:r>
        <w:rPr>
          <w:spacing w:val="-10"/>
        </w:rPr>
        <w:t xml:space="preserve"> </w:t>
      </w:r>
      <w:r>
        <w:t>Estado</w:t>
      </w:r>
      <w:r>
        <w:rPr>
          <w:spacing w:val="-9"/>
        </w:rPr>
        <w:t xml:space="preserve"> </w:t>
      </w:r>
      <w:r>
        <w:t>de</w:t>
      </w:r>
      <w:r>
        <w:rPr>
          <w:spacing w:val="-13"/>
        </w:rPr>
        <w:t xml:space="preserve"> </w:t>
      </w:r>
      <w:r>
        <w:t>Oaxaca, se atenderán los lineamientos que emita el órgano garante local, siempre y cuando los haya expedido el Instituto Nacional de Transparencia, Acceso a la Información y Protección de Datos Personales.</w:t>
      </w:r>
    </w:p>
    <w:p w:rsidR="00A771B0" w:rsidRDefault="00C75BA9">
      <w:pPr>
        <w:spacing w:line="278" w:lineRule="auto"/>
        <w:ind w:left="582" w:right="124"/>
        <w:jc w:val="both"/>
        <w:rPr>
          <w:b/>
          <w:sz w:val="18"/>
        </w:rPr>
      </w:pPr>
      <w:r>
        <w:rPr>
          <w:b/>
          <w:sz w:val="18"/>
          <w:shd w:val="clear" w:color="auto" w:fill="D2D2D2"/>
        </w:rPr>
        <w:t>(Párrafo</w:t>
      </w:r>
      <w:r>
        <w:rPr>
          <w:b/>
          <w:spacing w:val="-4"/>
          <w:sz w:val="18"/>
          <w:shd w:val="clear" w:color="auto" w:fill="D2D2D2"/>
        </w:rPr>
        <w:t xml:space="preserve"> </w:t>
      </w:r>
      <w:r>
        <w:rPr>
          <w:b/>
          <w:sz w:val="18"/>
          <w:shd w:val="clear" w:color="auto" w:fill="D2D2D2"/>
        </w:rPr>
        <w:t>adicionado</w:t>
      </w:r>
      <w:r>
        <w:rPr>
          <w:b/>
          <w:spacing w:val="-5"/>
          <w:sz w:val="18"/>
          <w:shd w:val="clear" w:color="auto" w:fill="D2D2D2"/>
        </w:rPr>
        <w:t xml:space="preserve"> </w:t>
      </w:r>
      <w:r>
        <w:rPr>
          <w:b/>
          <w:sz w:val="18"/>
          <w:shd w:val="clear" w:color="auto" w:fill="D2D2D2"/>
        </w:rPr>
        <w:t>mediante</w:t>
      </w:r>
      <w:r>
        <w:rPr>
          <w:b/>
          <w:spacing w:val="-3"/>
          <w:sz w:val="18"/>
          <w:shd w:val="clear" w:color="auto" w:fill="D2D2D2"/>
        </w:rPr>
        <w:t xml:space="preserve"> </w:t>
      </w:r>
      <w:r>
        <w:rPr>
          <w:b/>
          <w:sz w:val="18"/>
          <w:shd w:val="clear" w:color="auto" w:fill="D2D2D2"/>
        </w:rPr>
        <w:t>decreto</w:t>
      </w:r>
      <w:r>
        <w:rPr>
          <w:b/>
          <w:spacing w:val="-3"/>
          <w:sz w:val="18"/>
          <w:shd w:val="clear" w:color="auto" w:fill="D2D2D2"/>
        </w:rPr>
        <w:t xml:space="preserve"> </w:t>
      </w:r>
      <w:r>
        <w:rPr>
          <w:b/>
          <w:sz w:val="18"/>
          <w:shd w:val="clear" w:color="auto" w:fill="D2D2D2"/>
        </w:rPr>
        <w:t>número</w:t>
      </w:r>
      <w:r>
        <w:rPr>
          <w:b/>
          <w:spacing w:val="-3"/>
          <w:sz w:val="18"/>
          <w:shd w:val="clear" w:color="auto" w:fill="D2D2D2"/>
        </w:rPr>
        <w:t xml:space="preserve"> </w:t>
      </w:r>
      <w:r>
        <w:rPr>
          <w:b/>
          <w:sz w:val="18"/>
          <w:shd w:val="clear" w:color="auto" w:fill="D2D2D2"/>
        </w:rPr>
        <w:t>728,</w:t>
      </w:r>
      <w:r>
        <w:rPr>
          <w:b/>
          <w:spacing w:val="-3"/>
          <w:sz w:val="18"/>
          <w:shd w:val="clear" w:color="auto" w:fill="D2D2D2"/>
        </w:rPr>
        <w:t xml:space="preserve"> </w:t>
      </w:r>
      <w:r>
        <w:rPr>
          <w:b/>
          <w:sz w:val="18"/>
          <w:shd w:val="clear" w:color="auto" w:fill="D2D2D2"/>
        </w:rPr>
        <w:t>a</w:t>
      </w:r>
      <w:r>
        <w:rPr>
          <w:b/>
          <w:sz w:val="18"/>
          <w:shd w:val="clear" w:color="auto" w:fill="D2D2D2"/>
        </w:rPr>
        <w:t>probado</w:t>
      </w:r>
      <w:r>
        <w:rPr>
          <w:b/>
          <w:spacing w:val="-3"/>
          <w:sz w:val="18"/>
          <w:shd w:val="clear" w:color="auto" w:fill="D2D2D2"/>
        </w:rPr>
        <w:t xml:space="preserve"> </w:t>
      </w:r>
      <w:r>
        <w:rPr>
          <w:b/>
          <w:sz w:val="18"/>
          <w:shd w:val="clear" w:color="auto" w:fill="D2D2D2"/>
        </w:rPr>
        <w:t>por</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LXIV</w:t>
      </w:r>
      <w:r>
        <w:rPr>
          <w:b/>
          <w:spacing w:val="-6"/>
          <w:sz w:val="18"/>
          <w:shd w:val="clear" w:color="auto" w:fill="D2D2D2"/>
        </w:rPr>
        <w:t xml:space="preserve"> </w:t>
      </w:r>
      <w:r>
        <w:rPr>
          <w:b/>
          <w:sz w:val="18"/>
          <w:shd w:val="clear" w:color="auto" w:fill="D2D2D2"/>
        </w:rPr>
        <w:t>Legislatura</w:t>
      </w:r>
      <w:r>
        <w:rPr>
          <w:b/>
          <w:spacing w:val="-5"/>
          <w:sz w:val="18"/>
          <w:shd w:val="clear" w:color="auto" w:fill="D2D2D2"/>
        </w:rPr>
        <w:t xml:space="preserve"> </w:t>
      </w:r>
      <w:r>
        <w:rPr>
          <w:b/>
          <w:sz w:val="18"/>
          <w:shd w:val="clear" w:color="auto" w:fill="D2D2D2"/>
        </w:rPr>
        <w:t>el</w:t>
      </w:r>
      <w:r>
        <w:rPr>
          <w:b/>
          <w:spacing w:val="-3"/>
          <w:sz w:val="18"/>
          <w:shd w:val="clear" w:color="auto" w:fill="D2D2D2"/>
        </w:rPr>
        <w:t xml:space="preserve"> </w:t>
      </w:r>
      <w:r>
        <w:rPr>
          <w:b/>
          <w:sz w:val="18"/>
          <w:shd w:val="clear" w:color="auto" w:fill="D2D2D2"/>
        </w:rPr>
        <w:t>10</w:t>
      </w:r>
      <w:r>
        <w:rPr>
          <w:b/>
          <w:spacing w:val="-3"/>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julio</w:t>
      </w:r>
      <w:r>
        <w:rPr>
          <w:b/>
          <w:spacing w:val="-3"/>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2019</w:t>
      </w:r>
      <w:r>
        <w:rPr>
          <w:b/>
          <w:sz w:val="18"/>
        </w:rPr>
        <w:t xml:space="preserve"> </w:t>
      </w:r>
      <w:r>
        <w:rPr>
          <w:b/>
          <w:sz w:val="18"/>
          <w:shd w:val="clear" w:color="auto" w:fill="D2D2D2"/>
        </w:rPr>
        <w:t>y publicado en el Periódico Oficial número 34 Segunda Sección del 24 de agosto del</w:t>
      </w:r>
      <w:r>
        <w:rPr>
          <w:b/>
          <w:spacing w:val="-18"/>
          <w:sz w:val="18"/>
          <w:shd w:val="clear" w:color="auto" w:fill="D2D2D2"/>
        </w:rPr>
        <w:t xml:space="preserve"> </w:t>
      </w:r>
      <w:r>
        <w:rPr>
          <w:b/>
          <w:sz w:val="18"/>
          <w:shd w:val="clear" w:color="auto" w:fill="D2D2D2"/>
        </w:rPr>
        <w:t>2019)</w:t>
      </w:r>
    </w:p>
    <w:p w:rsidR="00A771B0" w:rsidRDefault="00A771B0">
      <w:pPr>
        <w:spacing w:line="278" w:lineRule="auto"/>
        <w:jc w:val="both"/>
        <w:rPr>
          <w:sz w:val="18"/>
        </w:rPr>
        <w:sectPr w:rsidR="00A771B0">
          <w:pgSz w:w="12240" w:h="15840"/>
          <w:pgMar w:top="1760" w:right="1340" w:bottom="280" w:left="1120" w:header="758" w:footer="0" w:gutter="0"/>
          <w:cols w:space="720"/>
        </w:sectPr>
      </w:pPr>
    </w:p>
    <w:p w:rsidR="00A771B0" w:rsidRDefault="00A771B0">
      <w:pPr>
        <w:pStyle w:val="Textoindependiente"/>
        <w:rPr>
          <w:b/>
          <w:sz w:val="21"/>
        </w:rPr>
      </w:pPr>
    </w:p>
    <w:p w:rsidR="00A771B0" w:rsidRDefault="00C75BA9">
      <w:pPr>
        <w:pStyle w:val="Textoindependiente"/>
        <w:spacing w:before="94" w:line="276" w:lineRule="auto"/>
        <w:ind w:left="582" w:right="118"/>
        <w:jc w:val="both"/>
      </w:pPr>
      <w:r>
        <w:rPr>
          <w:b/>
        </w:rPr>
        <w:t>Artículo</w:t>
      </w:r>
      <w:r>
        <w:rPr>
          <w:b/>
          <w:spacing w:val="-15"/>
        </w:rPr>
        <w:t xml:space="preserve"> </w:t>
      </w:r>
      <w:r>
        <w:rPr>
          <w:b/>
        </w:rPr>
        <w:t>25.</w:t>
      </w:r>
      <w:r>
        <w:rPr>
          <w:b/>
          <w:spacing w:val="-13"/>
        </w:rPr>
        <w:t xml:space="preserve"> </w:t>
      </w:r>
      <w:r>
        <w:t>El</w:t>
      </w:r>
      <w:r>
        <w:rPr>
          <w:spacing w:val="-16"/>
        </w:rPr>
        <w:t xml:space="preserve"> </w:t>
      </w:r>
      <w:r>
        <w:t>Tribunal</w:t>
      </w:r>
      <w:r>
        <w:rPr>
          <w:spacing w:val="-18"/>
        </w:rPr>
        <w:t xml:space="preserve"> </w:t>
      </w:r>
      <w:r>
        <w:t>Electoral</w:t>
      </w:r>
      <w:r>
        <w:rPr>
          <w:spacing w:val="-16"/>
        </w:rPr>
        <w:t xml:space="preserve"> </w:t>
      </w:r>
      <w:r>
        <w:t>del</w:t>
      </w:r>
      <w:r>
        <w:rPr>
          <w:spacing w:val="-16"/>
        </w:rPr>
        <w:t xml:space="preserve"> </w:t>
      </w:r>
      <w:r>
        <w:t>Estado</w:t>
      </w:r>
      <w:r>
        <w:rPr>
          <w:spacing w:val="-16"/>
        </w:rPr>
        <w:t xml:space="preserve"> </w:t>
      </w:r>
      <w:r>
        <w:t>de</w:t>
      </w:r>
      <w:r>
        <w:rPr>
          <w:spacing w:val="-18"/>
        </w:rPr>
        <w:t xml:space="preserve"> </w:t>
      </w:r>
      <w:r>
        <w:t>Oaxaca</w:t>
      </w:r>
      <w:r>
        <w:rPr>
          <w:spacing w:val="-14"/>
        </w:rPr>
        <w:t xml:space="preserve"> </w:t>
      </w:r>
      <w:r>
        <w:t>deberá</w:t>
      </w:r>
      <w:r>
        <w:rPr>
          <w:spacing w:val="-18"/>
        </w:rPr>
        <w:t xml:space="preserve"> </w:t>
      </w:r>
      <w:r>
        <w:t>poner</w:t>
      </w:r>
      <w:r>
        <w:rPr>
          <w:spacing w:val="-16"/>
        </w:rPr>
        <w:t xml:space="preserve"> </w:t>
      </w:r>
      <w:r>
        <w:t>a</w:t>
      </w:r>
      <w:r>
        <w:rPr>
          <w:spacing w:val="-15"/>
        </w:rPr>
        <w:t xml:space="preserve"> </w:t>
      </w:r>
      <w:r>
        <w:t>disposición</w:t>
      </w:r>
      <w:r>
        <w:rPr>
          <w:spacing w:val="-15"/>
        </w:rPr>
        <w:t xml:space="preserve"> </w:t>
      </w:r>
      <w:r>
        <w:t>del</w:t>
      </w:r>
      <w:r>
        <w:rPr>
          <w:spacing w:val="-16"/>
        </w:rPr>
        <w:t xml:space="preserve"> </w:t>
      </w:r>
      <w:r>
        <w:t>público y</w:t>
      </w:r>
      <w:r>
        <w:rPr>
          <w:spacing w:val="-6"/>
        </w:rPr>
        <w:t xml:space="preserve"> </w:t>
      </w:r>
      <w:r>
        <w:t>actualizar</w:t>
      </w:r>
      <w:r>
        <w:rPr>
          <w:spacing w:val="-8"/>
        </w:rPr>
        <w:t xml:space="preserve"> </w:t>
      </w:r>
      <w:r>
        <w:t>la</w:t>
      </w:r>
      <w:r>
        <w:rPr>
          <w:spacing w:val="-5"/>
        </w:rPr>
        <w:t xml:space="preserve"> </w:t>
      </w:r>
      <w:r>
        <w:t>información</w:t>
      </w:r>
      <w:r>
        <w:rPr>
          <w:spacing w:val="-6"/>
        </w:rPr>
        <w:t xml:space="preserve"> </w:t>
      </w:r>
      <w:r>
        <w:t>contenida</w:t>
      </w:r>
      <w:r>
        <w:rPr>
          <w:spacing w:val="-7"/>
        </w:rPr>
        <w:t xml:space="preserve"> </w:t>
      </w:r>
      <w:r>
        <w:t>en</w:t>
      </w:r>
      <w:r>
        <w:rPr>
          <w:spacing w:val="-8"/>
        </w:rPr>
        <w:t xml:space="preserve"> </w:t>
      </w:r>
      <w:r>
        <w:t>el</w:t>
      </w:r>
      <w:r>
        <w:rPr>
          <w:spacing w:val="-10"/>
        </w:rPr>
        <w:t xml:space="preserve"> </w:t>
      </w:r>
      <w:r>
        <w:t>artículo</w:t>
      </w:r>
      <w:r>
        <w:rPr>
          <w:spacing w:val="-5"/>
        </w:rPr>
        <w:t xml:space="preserve"> </w:t>
      </w:r>
      <w:r>
        <w:t>70</w:t>
      </w:r>
      <w:r>
        <w:rPr>
          <w:spacing w:val="-9"/>
        </w:rPr>
        <w:t xml:space="preserve"> </w:t>
      </w:r>
      <w:r>
        <w:t>de</w:t>
      </w:r>
      <w:r>
        <w:rPr>
          <w:spacing w:val="-8"/>
        </w:rPr>
        <w:t xml:space="preserve"> </w:t>
      </w:r>
      <w:r>
        <w:t>la</w:t>
      </w:r>
      <w:r>
        <w:rPr>
          <w:spacing w:val="-9"/>
        </w:rPr>
        <w:t xml:space="preserve"> </w:t>
      </w:r>
      <w:r>
        <w:t>Ley</w:t>
      </w:r>
      <w:r>
        <w:rPr>
          <w:spacing w:val="-8"/>
        </w:rPr>
        <w:t xml:space="preserve"> </w:t>
      </w:r>
      <w:r>
        <w:t>General,</w:t>
      </w:r>
      <w:r>
        <w:rPr>
          <w:spacing w:val="-6"/>
        </w:rPr>
        <w:t xml:space="preserve"> </w:t>
      </w:r>
      <w:r>
        <w:t>así</w:t>
      </w:r>
      <w:r>
        <w:rPr>
          <w:spacing w:val="-7"/>
        </w:rPr>
        <w:t xml:space="preserve"> </w:t>
      </w:r>
      <w:r>
        <w:t>como,</w:t>
      </w:r>
      <w:r>
        <w:rPr>
          <w:spacing w:val="-6"/>
        </w:rPr>
        <w:t xml:space="preserve"> </w:t>
      </w:r>
      <w:r>
        <w:t>las</w:t>
      </w:r>
      <w:r>
        <w:rPr>
          <w:spacing w:val="-9"/>
        </w:rPr>
        <w:t xml:space="preserve"> </w:t>
      </w:r>
      <w:r>
        <w:t>que</w:t>
      </w:r>
      <w:r>
        <w:rPr>
          <w:spacing w:val="-8"/>
        </w:rPr>
        <w:t xml:space="preserve"> </w:t>
      </w:r>
      <w:r>
        <w:t>les sean aplicables y les correspondan, conforme a las disposiciones normativas aplicables y además deberá publicar y actualizar la siguiente</w:t>
      </w:r>
      <w:r>
        <w:rPr>
          <w:spacing w:val="-4"/>
        </w:rPr>
        <w:t xml:space="preserve"> </w:t>
      </w:r>
      <w:r>
        <w:t>información:</w:t>
      </w:r>
    </w:p>
    <w:p w:rsidR="00A771B0" w:rsidRDefault="00C75BA9">
      <w:pPr>
        <w:pStyle w:val="Prrafodelista"/>
        <w:numPr>
          <w:ilvl w:val="0"/>
          <w:numId w:val="39"/>
        </w:numPr>
        <w:tabs>
          <w:tab w:val="left" w:pos="1433"/>
          <w:tab w:val="left" w:pos="1434"/>
        </w:tabs>
        <w:spacing w:before="199" w:line="278" w:lineRule="auto"/>
        <w:ind w:right="119"/>
      </w:pPr>
      <w:r>
        <w:t>Las versi</w:t>
      </w:r>
      <w:r>
        <w:t>ones públicas de las sentencias; así como sus votos particulares, votos razonados y demás datos relevantes, si los</w:t>
      </w:r>
      <w:r>
        <w:rPr>
          <w:spacing w:val="-4"/>
        </w:rPr>
        <w:t xml:space="preserve"> </w:t>
      </w:r>
      <w:r>
        <w:t>hubiere;</w:t>
      </w:r>
    </w:p>
    <w:p w:rsidR="00A771B0" w:rsidRDefault="00C75BA9">
      <w:pPr>
        <w:pStyle w:val="Prrafodelista"/>
        <w:numPr>
          <w:ilvl w:val="0"/>
          <w:numId w:val="39"/>
        </w:numPr>
        <w:tabs>
          <w:tab w:val="left" w:pos="1433"/>
          <w:tab w:val="left" w:pos="1434"/>
        </w:tabs>
        <w:spacing w:before="198"/>
      </w:pPr>
      <w:r>
        <w:t>Los acuerdos del</w:t>
      </w:r>
      <w:r>
        <w:rPr>
          <w:spacing w:val="1"/>
        </w:rPr>
        <w:t xml:space="preserve"> </w:t>
      </w:r>
      <w:r>
        <w:t>Pleno;</w:t>
      </w:r>
    </w:p>
    <w:p w:rsidR="00A771B0" w:rsidRDefault="00A771B0">
      <w:pPr>
        <w:pStyle w:val="Textoindependiente"/>
        <w:spacing w:before="4"/>
        <w:rPr>
          <w:sz w:val="20"/>
        </w:rPr>
      </w:pPr>
    </w:p>
    <w:p w:rsidR="00A771B0" w:rsidRDefault="00C75BA9">
      <w:pPr>
        <w:pStyle w:val="Prrafodelista"/>
        <w:numPr>
          <w:ilvl w:val="0"/>
          <w:numId w:val="39"/>
        </w:numPr>
        <w:tabs>
          <w:tab w:val="left" w:pos="1433"/>
          <w:tab w:val="left" w:pos="1434"/>
        </w:tabs>
        <w:spacing w:line="278" w:lineRule="auto"/>
        <w:ind w:right="119"/>
      </w:pPr>
      <w:r>
        <w:t>Acuerdos</w:t>
      </w:r>
      <w:r>
        <w:rPr>
          <w:spacing w:val="-12"/>
        </w:rPr>
        <w:t xml:space="preserve"> </w:t>
      </w:r>
      <w:r>
        <w:t>dictados</w:t>
      </w:r>
      <w:r>
        <w:rPr>
          <w:spacing w:val="-11"/>
        </w:rPr>
        <w:t xml:space="preserve"> </w:t>
      </w:r>
      <w:r>
        <w:t>por</w:t>
      </w:r>
      <w:r>
        <w:rPr>
          <w:spacing w:val="-10"/>
        </w:rPr>
        <w:t xml:space="preserve"> </w:t>
      </w:r>
      <w:r>
        <w:t>los</w:t>
      </w:r>
      <w:r>
        <w:rPr>
          <w:spacing w:val="-11"/>
        </w:rPr>
        <w:t xml:space="preserve"> </w:t>
      </w:r>
      <w:r>
        <w:t>Magistrados</w:t>
      </w:r>
      <w:r>
        <w:rPr>
          <w:spacing w:val="-14"/>
        </w:rPr>
        <w:t xml:space="preserve"> </w:t>
      </w:r>
      <w:r>
        <w:t>instructores,</w:t>
      </w:r>
      <w:r>
        <w:rPr>
          <w:spacing w:val="-10"/>
        </w:rPr>
        <w:t xml:space="preserve"> </w:t>
      </w:r>
      <w:r>
        <w:t>Presidente</w:t>
      </w:r>
      <w:r>
        <w:rPr>
          <w:spacing w:val="-11"/>
        </w:rPr>
        <w:t xml:space="preserve"> </w:t>
      </w:r>
      <w:r>
        <w:t>o</w:t>
      </w:r>
      <w:r>
        <w:rPr>
          <w:spacing w:val="-14"/>
        </w:rPr>
        <w:t xml:space="preserve"> </w:t>
      </w:r>
      <w:r>
        <w:t>los</w:t>
      </w:r>
      <w:r>
        <w:rPr>
          <w:spacing w:val="-13"/>
        </w:rPr>
        <w:t xml:space="preserve"> </w:t>
      </w:r>
      <w:r>
        <w:t>magistrados,</w:t>
      </w:r>
      <w:r>
        <w:rPr>
          <w:spacing w:val="-10"/>
        </w:rPr>
        <w:t xml:space="preserve"> </w:t>
      </w:r>
      <w:r>
        <w:t>en los medios de</w:t>
      </w:r>
      <w:r>
        <w:rPr>
          <w:spacing w:val="-3"/>
        </w:rPr>
        <w:t xml:space="preserve"> </w:t>
      </w:r>
      <w:r>
        <w:t>impugnación;</w:t>
      </w:r>
    </w:p>
    <w:p w:rsidR="00A771B0" w:rsidRDefault="00C75BA9">
      <w:pPr>
        <w:pStyle w:val="Prrafodelista"/>
        <w:numPr>
          <w:ilvl w:val="0"/>
          <w:numId w:val="39"/>
        </w:numPr>
        <w:tabs>
          <w:tab w:val="left" w:pos="1433"/>
          <w:tab w:val="left" w:pos="1434"/>
        </w:tabs>
        <w:spacing w:before="199"/>
      </w:pPr>
      <w:r>
        <w:t>Los acuerdos que se publiquen diariamente en los</w:t>
      </w:r>
      <w:r>
        <w:rPr>
          <w:spacing w:val="-4"/>
        </w:rPr>
        <w:t xml:space="preserve"> </w:t>
      </w:r>
      <w:r>
        <w:t>estrados;</w:t>
      </w:r>
    </w:p>
    <w:p w:rsidR="00A771B0" w:rsidRDefault="00A771B0">
      <w:pPr>
        <w:pStyle w:val="Textoindependiente"/>
        <w:spacing w:before="6"/>
        <w:rPr>
          <w:sz w:val="20"/>
        </w:rPr>
      </w:pPr>
    </w:p>
    <w:p w:rsidR="00A771B0" w:rsidRDefault="00C75BA9">
      <w:pPr>
        <w:pStyle w:val="Prrafodelista"/>
        <w:numPr>
          <w:ilvl w:val="0"/>
          <w:numId w:val="39"/>
        </w:numPr>
        <w:tabs>
          <w:tab w:val="left" w:pos="1433"/>
          <w:tab w:val="left" w:pos="1434"/>
        </w:tabs>
      </w:pPr>
      <w:r>
        <w:t>Calendario anual de días hábiles;</w:t>
      </w:r>
      <w:r>
        <w:rPr>
          <w:spacing w:val="-3"/>
        </w:rPr>
        <w:t xml:space="preserve"> </w:t>
      </w:r>
      <w:r>
        <w:t>recogen</w:t>
      </w:r>
    </w:p>
    <w:p w:rsidR="00A771B0" w:rsidRDefault="00A771B0">
      <w:pPr>
        <w:pStyle w:val="Textoindependiente"/>
        <w:spacing w:before="9"/>
        <w:rPr>
          <w:sz w:val="20"/>
        </w:rPr>
      </w:pPr>
    </w:p>
    <w:p w:rsidR="00A771B0" w:rsidRDefault="00C75BA9">
      <w:pPr>
        <w:pStyle w:val="Prrafodelista"/>
        <w:numPr>
          <w:ilvl w:val="0"/>
          <w:numId w:val="38"/>
        </w:numPr>
        <w:tabs>
          <w:tab w:val="left" w:pos="1433"/>
          <w:tab w:val="left" w:pos="1434"/>
        </w:tabs>
      </w:pPr>
      <w:r>
        <w:t>En su caso, las versiones estenográficas de las sesiones públicas,</w:t>
      </w:r>
      <w:r>
        <w:rPr>
          <w:spacing w:val="-5"/>
        </w:rPr>
        <w:t xml:space="preserve"> </w:t>
      </w:r>
      <w:r>
        <w:t>y</w:t>
      </w:r>
    </w:p>
    <w:p w:rsidR="00A771B0" w:rsidRDefault="00A771B0">
      <w:pPr>
        <w:pStyle w:val="Textoindependiente"/>
        <w:spacing w:before="7"/>
        <w:rPr>
          <w:sz w:val="20"/>
        </w:rPr>
      </w:pPr>
    </w:p>
    <w:p w:rsidR="00A771B0" w:rsidRDefault="00C75BA9">
      <w:pPr>
        <w:pStyle w:val="Prrafodelista"/>
        <w:numPr>
          <w:ilvl w:val="0"/>
          <w:numId w:val="38"/>
        </w:numPr>
        <w:tabs>
          <w:tab w:val="left" w:pos="1433"/>
          <w:tab w:val="left" w:pos="1434"/>
        </w:tabs>
        <w:spacing w:line="278" w:lineRule="auto"/>
        <w:ind w:right="121"/>
      </w:pPr>
      <w:r>
        <w:t>Las demás que le señalen las disposiciones normativas electorales aplicables a la materia.</w:t>
      </w:r>
    </w:p>
    <w:p w:rsidR="00A771B0" w:rsidRDefault="00C75BA9">
      <w:pPr>
        <w:pStyle w:val="Textoindependiente"/>
        <w:spacing w:before="193" w:line="278" w:lineRule="auto"/>
        <w:ind w:left="582" w:right="120"/>
        <w:jc w:val="both"/>
      </w:pPr>
      <w:r>
        <w:t xml:space="preserve">La publicación a que se refieren las fracciones I, II, III y IV, se deberán realizar a más tardar al día siguiente de su emisión. Cuando se emita un voto particular </w:t>
      </w:r>
      <w:r>
        <w:t>o razonado. Se estará a lo dispuesto por la ley respectiva.</w:t>
      </w:r>
    </w:p>
    <w:p w:rsidR="00A771B0" w:rsidRDefault="00C75BA9">
      <w:pPr>
        <w:pStyle w:val="Textoindependiente"/>
        <w:spacing w:before="193" w:line="276" w:lineRule="auto"/>
        <w:ind w:left="582" w:right="121"/>
        <w:jc w:val="both"/>
      </w:pPr>
      <w:r>
        <w:t>Para el caso de las Obligaciones que debe publicar el Tribunal Electoral del Estado de Oaxaca, se atenderán los lineamientos que emita el órgano garante local, siempre y cuando los</w:t>
      </w:r>
      <w:r>
        <w:rPr>
          <w:spacing w:val="-16"/>
        </w:rPr>
        <w:t xml:space="preserve"> </w:t>
      </w:r>
      <w:r>
        <w:t>haya</w:t>
      </w:r>
      <w:r>
        <w:rPr>
          <w:spacing w:val="-17"/>
        </w:rPr>
        <w:t xml:space="preserve"> </w:t>
      </w:r>
      <w:r>
        <w:t>expedido</w:t>
      </w:r>
      <w:r>
        <w:rPr>
          <w:spacing w:val="-18"/>
        </w:rPr>
        <w:t xml:space="preserve"> </w:t>
      </w:r>
      <w:r>
        <w:t>e</w:t>
      </w:r>
      <w:r>
        <w:t>l</w:t>
      </w:r>
      <w:r>
        <w:rPr>
          <w:spacing w:val="-18"/>
        </w:rPr>
        <w:t xml:space="preserve"> </w:t>
      </w:r>
      <w:r>
        <w:t>Instituto</w:t>
      </w:r>
      <w:r>
        <w:rPr>
          <w:spacing w:val="-17"/>
        </w:rPr>
        <w:t xml:space="preserve"> </w:t>
      </w:r>
      <w:r>
        <w:t>Nacional</w:t>
      </w:r>
      <w:r>
        <w:rPr>
          <w:spacing w:val="-16"/>
        </w:rPr>
        <w:t xml:space="preserve"> </w:t>
      </w:r>
      <w:r>
        <w:t>de</w:t>
      </w:r>
      <w:r>
        <w:rPr>
          <w:spacing w:val="-18"/>
        </w:rPr>
        <w:t xml:space="preserve"> </w:t>
      </w:r>
      <w:r>
        <w:t>Transparencia,</w:t>
      </w:r>
      <w:r>
        <w:rPr>
          <w:spacing w:val="-16"/>
        </w:rPr>
        <w:t xml:space="preserve"> </w:t>
      </w:r>
      <w:r>
        <w:t>Acceso</w:t>
      </w:r>
      <w:r>
        <w:rPr>
          <w:spacing w:val="-18"/>
        </w:rPr>
        <w:t xml:space="preserve"> </w:t>
      </w:r>
      <w:r>
        <w:t>a</w:t>
      </w:r>
      <w:r>
        <w:rPr>
          <w:spacing w:val="-18"/>
        </w:rPr>
        <w:t xml:space="preserve"> </w:t>
      </w:r>
      <w:r>
        <w:t>la</w:t>
      </w:r>
      <w:r>
        <w:rPr>
          <w:spacing w:val="-17"/>
        </w:rPr>
        <w:t xml:space="preserve"> </w:t>
      </w:r>
      <w:r>
        <w:t>Información</w:t>
      </w:r>
      <w:r>
        <w:rPr>
          <w:spacing w:val="-18"/>
        </w:rPr>
        <w:t xml:space="preserve"> </w:t>
      </w:r>
      <w:r>
        <w:t>y</w:t>
      </w:r>
      <w:r>
        <w:rPr>
          <w:spacing w:val="-15"/>
        </w:rPr>
        <w:t xml:space="preserve"> </w:t>
      </w:r>
      <w:r>
        <w:t>Protección de Datos</w:t>
      </w:r>
      <w:r>
        <w:rPr>
          <w:spacing w:val="-3"/>
        </w:rPr>
        <w:t xml:space="preserve"> </w:t>
      </w:r>
      <w:r>
        <w:t>Personales.</w:t>
      </w:r>
    </w:p>
    <w:p w:rsidR="00A771B0" w:rsidRDefault="00A771B0">
      <w:pPr>
        <w:pStyle w:val="Textoindependiente"/>
        <w:spacing w:before="3"/>
        <w:rPr>
          <w:sz w:val="9"/>
        </w:rPr>
      </w:pPr>
    </w:p>
    <w:p w:rsidR="00A771B0" w:rsidRDefault="00C75BA9">
      <w:pPr>
        <w:spacing w:before="95" w:line="278" w:lineRule="auto"/>
        <w:ind w:left="582" w:right="30"/>
        <w:rPr>
          <w:b/>
          <w:sz w:val="18"/>
        </w:rPr>
      </w:pPr>
      <w:r>
        <w:rPr>
          <w:b/>
          <w:sz w:val="18"/>
          <w:shd w:val="clear" w:color="auto" w:fill="D2D2D2"/>
        </w:rPr>
        <w:t>(Párrafo adicionado mediante decreto número 728, aprobado por la LXIV Legislatura el 10 de julio del 2019</w:t>
      </w:r>
      <w:r>
        <w:rPr>
          <w:b/>
          <w:sz w:val="18"/>
        </w:rPr>
        <w:t xml:space="preserve"> </w:t>
      </w:r>
      <w:r>
        <w:rPr>
          <w:b/>
          <w:sz w:val="18"/>
          <w:shd w:val="clear" w:color="auto" w:fill="D2D2D2"/>
        </w:rPr>
        <w:t>y publicado en el Periódico Oficial número 34 Segunda Sección del 24 de agosto del 2019)</w:t>
      </w:r>
    </w:p>
    <w:p w:rsidR="00A771B0" w:rsidRDefault="00A771B0">
      <w:pPr>
        <w:pStyle w:val="Textoindependiente"/>
        <w:spacing w:before="10"/>
        <w:rPr>
          <w:b/>
          <w:sz w:val="16"/>
        </w:rPr>
      </w:pPr>
    </w:p>
    <w:p w:rsidR="00A771B0" w:rsidRDefault="00C75BA9">
      <w:pPr>
        <w:spacing w:line="278" w:lineRule="auto"/>
        <w:ind w:left="582" w:right="120"/>
        <w:jc w:val="both"/>
        <w:rPr>
          <w:b/>
          <w:sz w:val="18"/>
        </w:rPr>
      </w:pPr>
      <w:r>
        <w:rPr>
          <w:b/>
          <w:sz w:val="18"/>
          <w:shd w:val="clear" w:color="auto" w:fill="D2D2D2"/>
        </w:rPr>
        <w:t>(Artículo reformado mediante decreto número 1495, aprobado por la LXIV Legislatura el 11 de marzo del</w:t>
      </w:r>
      <w:r>
        <w:rPr>
          <w:b/>
          <w:sz w:val="18"/>
        </w:rPr>
        <w:t xml:space="preserve"> </w:t>
      </w:r>
      <w:r>
        <w:rPr>
          <w:b/>
          <w:sz w:val="18"/>
          <w:shd w:val="clear" w:color="auto" w:fill="D2D2D2"/>
        </w:rPr>
        <w:t>2020 y publicado en el Periódico Oficial número 16 del 18 de abr</w:t>
      </w:r>
      <w:r>
        <w:rPr>
          <w:b/>
          <w:sz w:val="18"/>
          <w:shd w:val="clear" w:color="auto" w:fill="D2D2D2"/>
        </w:rPr>
        <w:t>il del 2020)</w:t>
      </w:r>
    </w:p>
    <w:p w:rsidR="00A771B0" w:rsidRDefault="00A771B0">
      <w:pPr>
        <w:pStyle w:val="Textoindependiente"/>
        <w:spacing w:before="2"/>
        <w:rPr>
          <w:b/>
          <w:sz w:val="17"/>
        </w:rPr>
      </w:pPr>
    </w:p>
    <w:p w:rsidR="00A771B0" w:rsidRDefault="00C75BA9">
      <w:pPr>
        <w:pStyle w:val="Textoindependiente"/>
        <w:spacing w:line="276" w:lineRule="auto"/>
        <w:ind w:left="582" w:right="121"/>
        <w:jc w:val="both"/>
      </w:pPr>
      <w:r>
        <w:rPr>
          <w:b/>
        </w:rPr>
        <w:t xml:space="preserve">Artículo 26. </w:t>
      </w:r>
      <w:r>
        <w:t>Además de lo señalado en el artículo 74 fracción I, de la Ley General, y en el artículo 19 del presente ordenamiento, el Instituto Estatal Electoral y de Participación Ciudadana del Estado de Oaxaca, deberá poner a disposición del público y mantener actual</w:t>
      </w:r>
      <w:r>
        <w:t>izada la siguiente información:</w:t>
      </w:r>
    </w:p>
    <w:p w:rsidR="00A771B0" w:rsidRDefault="00C75BA9">
      <w:pPr>
        <w:pStyle w:val="Prrafodelista"/>
        <w:numPr>
          <w:ilvl w:val="0"/>
          <w:numId w:val="37"/>
        </w:numPr>
        <w:tabs>
          <w:tab w:val="left" w:pos="1433"/>
          <w:tab w:val="left" w:pos="1434"/>
        </w:tabs>
        <w:spacing w:before="200"/>
        <w:ind w:right="148"/>
      </w:pPr>
      <w:r>
        <w:t>Los informes que presenten los partidos políticos, asociaciones, agrupaciones políticas y los ciudadanos registrados ante la autoridad electoral, así como los anexos, los comprobantes fiscales y, en general, los documentos q</w:t>
      </w:r>
      <w:r>
        <w:t>ue den soporte a dichos informes;</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0"/>
          <w:numId w:val="37"/>
        </w:numPr>
        <w:tabs>
          <w:tab w:val="left" w:pos="1433"/>
          <w:tab w:val="left" w:pos="1434"/>
        </w:tabs>
        <w:spacing w:before="94"/>
      </w:pPr>
      <w:r>
        <w:t>Los expedientes sobre quejas resueltas por violaciones a la ley</w:t>
      </w:r>
      <w:r>
        <w:rPr>
          <w:spacing w:val="-11"/>
        </w:rPr>
        <w:t xml:space="preserve"> </w:t>
      </w:r>
      <w:r>
        <w:t>electoral;</w:t>
      </w:r>
    </w:p>
    <w:p w:rsidR="00A771B0" w:rsidRDefault="00A771B0">
      <w:pPr>
        <w:pStyle w:val="Textoindependiente"/>
        <w:spacing w:before="9"/>
        <w:rPr>
          <w:sz w:val="21"/>
        </w:rPr>
      </w:pPr>
    </w:p>
    <w:p w:rsidR="00A771B0" w:rsidRDefault="00C75BA9">
      <w:pPr>
        <w:pStyle w:val="Prrafodelista"/>
        <w:numPr>
          <w:ilvl w:val="0"/>
          <w:numId w:val="37"/>
        </w:numPr>
        <w:tabs>
          <w:tab w:val="left" w:pos="1433"/>
          <w:tab w:val="left" w:pos="1434"/>
        </w:tabs>
        <w:ind w:right="1114"/>
      </w:pPr>
      <w:r>
        <w:t>La información detallada de su estado financiero y del uso y manejo de su presupuesto;</w:t>
      </w:r>
    </w:p>
    <w:p w:rsidR="00A771B0" w:rsidRDefault="00A771B0">
      <w:pPr>
        <w:pStyle w:val="Textoindependiente"/>
        <w:spacing w:before="2"/>
      </w:pPr>
    </w:p>
    <w:p w:rsidR="00A771B0" w:rsidRDefault="00C75BA9">
      <w:pPr>
        <w:pStyle w:val="Prrafodelista"/>
        <w:numPr>
          <w:ilvl w:val="0"/>
          <w:numId w:val="37"/>
        </w:numPr>
        <w:tabs>
          <w:tab w:val="left" w:pos="1433"/>
          <w:tab w:val="left" w:pos="1434"/>
        </w:tabs>
      </w:pPr>
      <w:r>
        <w:t>Las actas y acuerdos del Consejo</w:t>
      </w:r>
      <w:r>
        <w:rPr>
          <w:spacing w:val="-5"/>
        </w:rPr>
        <w:t xml:space="preserve"> </w:t>
      </w:r>
      <w:r>
        <w:t>General;</w:t>
      </w:r>
    </w:p>
    <w:p w:rsidR="00A771B0" w:rsidRDefault="00A771B0">
      <w:pPr>
        <w:pStyle w:val="Textoindependiente"/>
        <w:spacing w:before="9"/>
        <w:rPr>
          <w:sz w:val="21"/>
        </w:rPr>
      </w:pPr>
    </w:p>
    <w:p w:rsidR="00A771B0" w:rsidRDefault="00C75BA9">
      <w:pPr>
        <w:pStyle w:val="Prrafodelista"/>
        <w:numPr>
          <w:ilvl w:val="0"/>
          <w:numId w:val="37"/>
        </w:numPr>
        <w:tabs>
          <w:tab w:val="left" w:pos="1433"/>
          <w:tab w:val="left" w:pos="1434"/>
        </w:tabs>
        <w:spacing w:before="1"/>
        <w:ind w:right="822"/>
      </w:pPr>
      <w:r>
        <w:t>Los programas institucionales en materia de capacitación, educación cívica y fortalecimiento de los partidos políticos y demás agrupaciones</w:t>
      </w:r>
      <w:r>
        <w:rPr>
          <w:spacing w:val="-14"/>
        </w:rPr>
        <w:t xml:space="preserve"> </w:t>
      </w:r>
      <w:r>
        <w:t>políticas;</w:t>
      </w:r>
    </w:p>
    <w:p w:rsidR="00A771B0" w:rsidRDefault="00A771B0">
      <w:pPr>
        <w:pStyle w:val="Textoindependiente"/>
        <w:spacing w:before="1"/>
      </w:pPr>
    </w:p>
    <w:p w:rsidR="00A771B0" w:rsidRDefault="00C75BA9">
      <w:pPr>
        <w:pStyle w:val="Prrafodelista"/>
        <w:numPr>
          <w:ilvl w:val="0"/>
          <w:numId w:val="37"/>
        </w:numPr>
        <w:tabs>
          <w:tab w:val="left" w:pos="1433"/>
          <w:tab w:val="left" w:pos="1434"/>
        </w:tabs>
        <w:ind w:right="1260"/>
      </w:pPr>
      <w:r>
        <w:t>La división del territorio que comprende el Estado en distritos electorales uninominales;</w:t>
      </w:r>
    </w:p>
    <w:p w:rsidR="00A771B0" w:rsidRDefault="00A771B0">
      <w:pPr>
        <w:pStyle w:val="Textoindependiente"/>
      </w:pPr>
    </w:p>
    <w:p w:rsidR="00A771B0" w:rsidRDefault="00C75BA9">
      <w:pPr>
        <w:pStyle w:val="Prrafodelista"/>
        <w:numPr>
          <w:ilvl w:val="0"/>
          <w:numId w:val="37"/>
        </w:numPr>
        <w:tabs>
          <w:tab w:val="left" w:pos="1433"/>
          <w:tab w:val="left" w:pos="1434"/>
        </w:tabs>
        <w:spacing w:before="1"/>
        <w:ind w:right="626"/>
      </w:pPr>
      <w:r>
        <w:t>Los listados de partidos políticos, asociaciones, agrupaciones políticas y, en su caso, los ciudadanos registrados ante la autoridad</w:t>
      </w:r>
      <w:r>
        <w:rPr>
          <w:spacing w:val="-9"/>
        </w:rPr>
        <w:t xml:space="preserve"> </w:t>
      </w:r>
      <w:r>
        <w:t>electoral;</w:t>
      </w:r>
    </w:p>
    <w:p w:rsidR="00A771B0" w:rsidRDefault="00A771B0">
      <w:pPr>
        <w:pStyle w:val="Textoindependiente"/>
        <w:spacing w:before="10"/>
        <w:rPr>
          <w:sz w:val="21"/>
        </w:rPr>
      </w:pPr>
    </w:p>
    <w:p w:rsidR="00A771B0" w:rsidRDefault="00C75BA9">
      <w:pPr>
        <w:pStyle w:val="Prrafodelista"/>
        <w:numPr>
          <w:ilvl w:val="0"/>
          <w:numId w:val="37"/>
        </w:numPr>
        <w:tabs>
          <w:tab w:val="left" w:pos="1433"/>
          <w:tab w:val="left" w:pos="1434"/>
        </w:tabs>
      </w:pPr>
      <w:r>
        <w:t>El registro de candidatos a cargos de elección</w:t>
      </w:r>
      <w:r>
        <w:rPr>
          <w:spacing w:val="-8"/>
        </w:rPr>
        <w:t xml:space="preserve"> </w:t>
      </w:r>
      <w:r>
        <w:t>popular;</w:t>
      </w:r>
    </w:p>
    <w:p w:rsidR="00A771B0" w:rsidRDefault="00A771B0">
      <w:pPr>
        <w:pStyle w:val="Textoindependiente"/>
        <w:spacing w:before="1"/>
      </w:pPr>
    </w:p>
    <w:p w:rsidR="00A771B0" w:rsidRDefault="00C75BA9">
      <w:pPr>
        <w:pStyle w:val="Prrafodelista"/>
        <w:numPr>
          <w:ilvl w:val="0"/>
          <w:numId w:val="37"/>
        </w:numPr>
        <w:tabs>
          <w:tab w:val="left" w:pos="1433"/>
          <w:tab w:val="left" w:pos="1434"/>
        </w:tabs>
        <w:ind w:right="293"/>
      </w:pPr>
      <w:r>
        <w:t>Los montos de financiamiento público por actividades o</w:t>
      </w:r>
      <w:r>
        <w:t>rdinarias, de campaña y específicas otorgados a los partidos, asociaciones, agrupaciones políticas y, en su caso, a los ciudadanos, así como el monto autorizado de financiamiento privado para campañas</w:t>
      </w:r>
      <w:r>
        <w:rPr>
          <w:spacing w:val="-3"/>
        </w:rPr>
        <w:t xml:space="preserve"> </w:t>
      </w:r>
      <w:r>
        <w:t>electorales;</w:t>
      </w:r>
    </w:p>
    <w:p w:rsidR="00A771B0" w:rsidRDefault="00A771B0">
      <w:pPr>
        <w:pStyle w:val="Textoindependiente"/>
      </w:pPr>
    </w:p>
    <w:p w:rsidR="00A771B0" w:rsidRDefault="00C75BA9">
      <w:pPr>
        <w:pStyle w:val="Prrafodelista"/>
        <w:numPr>
          <w:ilvl w:val="0"/>
          <w:numId w:val="37"/>
        </w:numPr>
        <w:tabs>
          <w:tab w:val="left" w:pos="1433"/>
          <w:tab w:val="left" w:pos="1434"/>
        </w:tabs>
        <w:ind w:right="713"/>
      </w:pPr>
      <w:r>
        <w:t xml:space="preserve">Los cómputos totales de las elecciones y </w:t>
      </w:r>
      <w:r>
        <w:t>procesos de participación</w:t>
      </w:r>
      <w:r>
        <w:rPr>
          <w:spacing w:val="-20"/>
        </w:rPr>
        <w:t xml:space="preserve"> </w:t>
      </w:r>
      <w:r>
        <w:t>ciudadana llevados a cabo en el</w:t>
      </w:r>
      <w:r>
        <w:rPr>
          <w:spacing w:val="-3"/>
        </w:rPr>
        <w:t xml:space="preserve"> </w:t>
      </w:r>
      <w:r>
        <w:t>Estado;</w:t>
      </w:r>
    </w:p>
    <w:p w:rsidR="00A771B0" w:rsidRDefault="00A771B0">
      <w:pPr>
        <w:pStyle w:val="Textoindependiente"/>
        <w:spacing w:before="11"/>
        <w:rPr>
          <w:sz w:val="21"/>
        </w:rPr>
      </w:pPr>
    </w:p>
    <w:p w:rsidR="00A771B0" w:rsidRDefault="00C75BA9">
      <w:pPr>
        <w:pStyle w:val="Prrafodelista"/>
        <w:numPr>
          <w:ilvl w:val="0"/>
          <w:numId w:val="37"/>
        </w:numPr>
        <w:tabs>
          <w:tab w:val="left" w:pos="1433"/>
          <w:tab w:val="left" w:pos="1434"/>
        </w:tabs>
        <w:ind w:right="647"/>
      </w:pPr>
      <w:r>
        <w:t>Los resultados y declaraciones de validez de las elecciones, la cual deberá ser publicada a más tardar al día siguiente de su</w:t>
      </w:r>
      <w:r>
        <w:rPr>
          <w:spacing w:val="-7"/>
        </w:rPr>
        <w:t xml:space="preserve"> </w:t>
      </w:r>
      <w:r>
        <w:t>emisión;</w:t>
      </w:r>
    </w:p>
    <w:p w:rsidR="00A771B0" w:rsidRDefault="00A771B0">
      <w:pPr>
        <w:pStyle w:val="Textoindependiente"/>
        <w:spacing w:before="11"/>
        <w:rPr>
          <w:sz w:val="21"/>
        </w:rPr>
      </w:pPr>
    </w:p>
    <w:p w:rsidR="00A771B0" w:rsidRDefault="00C75BA9">
      <w:pPr>
        <w:pStyle w:val="Prrafodelista"/>
        <w:numPr>
          <w:ilvl w:val="0"/>
          <w:numId w:val="37"/>
        </w:numPr>
        <w:tabs>
          <w:tab w:val="left" w:pos="1433"/>
          <w:tab w:val="left" w:pos="1434"/>
        </w:tabs>
      </w:pPr>
      <w:r>
        <w:t>Las auditorías concluidas a los partidos políticos,</w:t>
      </w:r>
      <w:r>
        <w:rPr>
          <w:spacing w:val="-4"/>
        </w:rPr>
        <w:t xml:space="preserve"> </w:t>
      </w:r>
      <w:r>
        <w:t>y</w:t>
      </w:r>
    </w:p>
    <w:p w:rsidR="00A771B0" w:rsidRDefault="00A771B0">
      <w:pPr>
        <w:pStyle w:val="Textoindependiente"/>
      </w:pPr>
    </w:p>
    <w:p w:rsidR="00A771B0" w:rsidRDefault="00C75BA9">
      <w:pPr>
        <w:pStyle w:val="Prrafodelista"/>
        <w:numPr>
          <w:ilvl w:val="0"/>
          <w:numId w:val="37"/>
        </w:numPr>
        <w:tabs>
          <w:tab w:val="left" w:pos="1433"/>
          <w:tab w:val="left" w:pos="1434"/>
        </w:tabs>
        <w:spacing w:before="1"/>
      </w:pPr>
      <w:r>
        <w:t>Los informes sobre sus demás</w:t>
      </w:r>
      <w:r>
        <w:rPr>
          <w:spacing w:val="-8"/>
        </w:rPr>
        <w:t xml:space="preserve"> </w:t>
      </w:r>
      <w:r>
        <w:t>actividades.</w:t>
      </w:r>
    </w:p>
    <w:p w:rsidR="00A771B0" w:rsidRDefault="00A771B0">
      <w:pPr>
        <w:pStyle w:val="Textoindependiente"/>
        <w:rPr>
          <w:sz w:val="24"/>
        </w:rPr>
      </w:pPr>
    </w:p>
    <w:p w:rsidR="00A771B0" w:rsidRDefault="00C75BA9">
      <w:pPr>
        <w:pStyle w:val="Textoindependiente"/>
        <w:spacing w:before="215" w:line="278" w:lineRule="auto"/>
        <w:ind w:left="582" w:right="122"/>
        <w:jc w:val="both"/>
      </w:pPr>
      <w:r>
        <w:t>Para el caso de las Obligaciones que debe publicar el Instituto Estatal Electoral y de Participación Ciudadana del Estado de Oaxaca, se atenderán los lineamientos que emita el órgano garante local, siempre y cuando los haya expedido el Instituto Nacional d</w:t>
      </w:r>
      <w:r>
        <w:t>e Transparencia, Acceso a la Información y Protección de Datos Personales.</w:t>
      </w:r>
    </w:p>
    <w:p w:rsidR="00A771B0" w:rsidRDefault="00A771B0">
      <w:pPr>
        <w:pStyle w:val="Textoindependiente"/>
        <w:spacing w:before="5"/>
        <w:rPr>
          <w:sz w:val="16"/>
        </w:rPr>
      </w:pPr>
    </w:p>
    <w:p w:rsidR="00A771B0" w:rsidRDefault="00C75BA9">
      <w:pPr>
        <w:spacing w:line="280" w:lineRule="auto"/>
        <w:ind w:left="582" w:right="30"/>
        <w:rPr>
          <w:b/>
          <w:sz w:val="18"/>
        </w:rPr>
      </w:pPr>
      <w:r>
        <w:rPr>
          <w:b/>
          <w:sz w:val="18"/>
          <w:shd w:val="clear" w:color="auto" w:fill="D2D2D2"/>
        </w:rPr>
        <w:t>(Párrafo adicionado mediante decreto número 728, aprobado por la LXIV Legislatura el 10 de julio del 2019</w:t>
      </w:r>
      <w:r>
        <w:rPr>
          <w:b/>
          <w:sz w:val="18"/>
        </w:rPr>
        <w:t xml:space="preserve"> </w:t>
      </w:r>
      <w:r>
        <w:rPr>
          <w:b/>
          <w:sz w:val="18"/>
          <w:shd w:val="clear" w:color="auto" w:fill="D2D2D2"/>
        </w:rPr>
        <w:t>y publicado en el Periódico Oficial número 34 Segunda Sección del 24 de agosto del 2019)</w:t>
      </w:r>
    </w:p>
    <w:p w:rsidR="00A771B0" w:rsidRDefault="00A771B0">
      <w:pPr>
        <w:pStyle w:val="Textoindependiente"/>
        <w:spacing w:before="8"/>
        <w:rPr>
          <w:b/>
          <w:sz w:val="16"/>
        </w:rPr>
      </w:pPr>
    </w:p>
    <w:p w:rsidR="00A771B0" w:rsidRDefault="00C75BA9">
      <w:pPr>
        <w:spacing w:line="278" w:lineRule="auto"/>
        <w:ind w:left="582" w:right="30"/>
        <w:rPr>
          <w:b/>
          <w:sz w:val="18"/>
        </w:rPr>
      </w:pPr>
      <w:r>
        <w:rPr>
          <w:b/>
          <w:sz w:val="18"/>
          <w:shd w:val="clear" w:color="auto" w:fill="D2D2D2"/>
        </w:rPr>
        <w:t>(Artículo reformado mediante decreto número 1495, aprobado por la LXIV Legislatura el 11 de marzo del</w:t>
      </w:r>
      <w:r>
        <w:rPr>
          <w:b/>
          <w:sz w:val="18"/>
        </w:rPr>
        <w:t xml:space="preserve"> </w:t>
      </w:r>
      <w:r>
        <w:rPr>
          <w:b/>
          <w:sz w:val="18"/>
          <w:shd w:val="clear" w:color="auto" w:fill="D2D2D2"/>
        </w:rPr>
        <w:t>2020 y publicado en el Periódico Oficial número 18 del 18 de abr</w:t>
      </w:r>
      <w:r>
        <w:rPr>
          <w:b/>
          <w:sz w:val="18"/>
          <w:shd w:val="clear" w:color="auto" w:fill="D2D2D2"/>
        </w:rPr>
        <w:t>il del 2020)</w:t>
      </w:r>
    </w:p>
    <w:p w:rsidR="00A771B0" w:rsidRDefault="00A771B0">
      <w:pPr>
        <w:pStyle w:val="Textoindependiente"/>
        <w:spacing w:before="2"/>
        <w:rPr>
          <w:b/>
          <w:sz w:val="17"/>
        </w:rPr>
      </w:pPr>
    </w:p>
    <w:p w:rsidR="00A771B0" w:rsidRDefault="00C75BA9">
      <w:pPr>
        <w:pStyle w:val="Textoindependiente"/>
        <w:spacing w:line="276" w:lineRule="auto"/>
        <w:ind w:left="582" w:right="30"/>
      </w:pPr>
      <w:r>
        <w:rPr>
          <w:b/>
        </w:rPr>
        <w:t xml:space="preserve">Artículo 27. </w:t>
      </w:r>
      <w:r>
        <w:t>Además de lo señalado en el artículo 74 fracción II de la Ley General, y en los artículos</w:t>
      </w:r>
      <w:r>
        <w:rPr>
          <w:spacing w:val="-8"/>
        </w:rPr>
        <w:t xml:space="preserve"> </w:t>
      </w:r>
      <w:r>
        <w:t>19</w:t>
      </w:r>
      <w:r>
        <w:rPr>
          <w:spacing w:val="-10"/>
        </w:rPr>
        <w:t xml:space="preserve"> </w:t>
      </w:r>
      <w:r>
        <w:t>y</w:t>
      </w:r>
      <w:r>
        <w:rPr>
          <w:spacing w:val="-6"/>
        </w:rPr>
        <w:t xml:space="preserve"> </w:t>
      </w:r>
      <w:r>
        <w:t>20</w:t>
      </w:r>
      <w:r>
        <w:rPr>
          <w:spacing w:val="-10"/>
        </w:rPr>
        <w:t xml:space="preserve"> </w:t>
      </w:r>
      <w:r>
        <w:t>de</w:t>
      </w:r>
      <w:r>
        <w:rPr>
          <w:spacing w:val="-8"/>
        </w:rPr>
        <w:t xml:space="preserve"> </w:t>
      </w:r>
      <w:r>
        <w:t>esta</w:t>
      </w:r>
      <w:r>
        <w:rPr>
          <w:spacing w:val="-9"/>
        </w:rPr>
        <w:t xml:space="preserve"> </w:t>
      </w:r>
      <w:r>
        <w:t>Ley,</w:t>
      </w:r>
      <w:r>
        <w:rPr>
          <w:spacing w:val="-6"/>
        </w:rPr>
        <w:t xml:space="preserve"> </w:t>
      </w:r>
      <w:r>
        <w:t>la</w:t>
      </w:r>
      <w:r>
        <w:rPr>
          <w:spacing w:val="-7"/>
        </w:rPr>
        <w:t xml:space="preserve"> </w:t>
      </w:r>
      <w:r>
        <w:t>Defensoría</w:t>
      </w:r>
      <w:r>
        <w:rPr>
          <w:spacing w:val="-7"/>
        </w:rPr>
        <w:t xml:space="preserve"> </w:t>
      </w:r>
      <w:r>
        <w:t>de</w:t>
      </w:r>
      <w:r>
        <w:rPr>
          <w:spacing w:val="-11"/>
        </w:rPr>
        <w:t xml:space="preserve"> </w:t>
      </w:r>
      <w:r>
        <w:t>los</w:t>
      </w:r>
      <w:r>
        <w:rPr>
          <w:spacing w:val="-9"/>
        </w:rPr>
        <w:t xml:space="preserve"> </w:t>
      </w:r>
      <w:r>
        <w:t>Derechos</w:t>
      </w:r>
      <w:r>
        <w:rPr>
          <w:spacing w:val="-10"/>
        </w:rPr>
        <w:t xml:space="preserve"> </w:t>
      </w:r>
      <w:r>
        <w:t>Humanos</w:t>
      </w:r>
      <w:r>
        <w:rPr>
          <w:spacing w:val="-10"/>
        </w:rPr>
        <w:t xml:space="preserve"> </w:t>
      </w:r>
      <w:r>
        <w:t>del</w:t>
      </w:r>
      <w:r>
        <w:rPr>
          <w:spacing w:val="-11"/>
        </w:rPr>
        <w:t xml:space="preserve"> </w:t>
      </w:r>
      <w:r>
        <w:t>Pueblo</w:t>
      </w:r>
      <w:r>
        <w:rPr>
          <w:spacing w:val="-7"/>
        </w:rPr>
        <w:t xml:space="preserve"> </w:t>
      </w:r>
      <w:r>
        <w:t>de</w:t>
      </w:r>
      <w:r>
        <w:rPr>
          <w:spacing w:val="-7"/>
        </w:rPr>
        <w:t xml:space="preserve"> </w:t>
      </w:r>
      <w:r>
        <w:t>Oaxaca,</w:t>
      </w:r>
    </w:p>
    <w:p w:rsidR="00A771B0" w:rsidRDefault="00A771B0">
      <w:pPr>
        <w:spacing w:line="276" w:lineRule="auto"/>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8" w:lineRule="auto"/>
        <w:ind w:left="582" w:right="121"/>
        <w:jc w:val="both"/>
      </w:pPr>
      <w:r>
        <w:t>de</w:t>
      </w:r>
      <w:r>
        <w:rPr>
          <w:spacing w:val="-11"/>
        </w:rPr>
        <w:t xml:space="preserve"> </w:t>
      </w:r>
      <w:r>
        <w:t>acuerdo</w:t>
      </w:r>
      <w:r>
        <w:rPr>
          <w:spacing w:val="-12"/>
        </w:rPr>
        <w:t xml:space="preserve"> </w:t>
      </w:r>
      <w:r>
        <w:t>a</w:t>
      </w:r>
      <w:r>
        <w:rPr>
          <w:spacing w:val="-13"/>
        </w:rPr>
        <w:t xml:space="preserve"> </w:t>
      </w:r>
      <w:r>
        <w:t>sus</w:t>
      </w:r>
      <w:r>
        <w:rPr>
          <w:spacing w:val="-13"/>
        </w:rPr>
        <w:t xml:space="preserve"> </w:t>
      </w:r>
      <w:r>
        <w:t>facultades</w:t>
      </w:r>
      <w:r>
        <w:rPr>
          <w:spacing w:val="-10"/>
        </w:rPr>
        <w:t xml:space="preserve"> </w:t>
      </w:r>
      <w:r>
        <w:t>y</w:t>
      </w:r>
      <w:r>
        <w:rPr>
          <w:spacing w:val="-12"/>
        </w:rPr>
        <w:t xml:space="preserve"> </w:t>
      </w:r>
      <w:r>
        <w:t>atribuciones,</w:t>
      </w:r>
      <w:r>
        <w:rPr>
          <w:spacing w:val="-9"/>
        </w:rPr>
        <w:t xml:space="preserve"> </w:t>
      </w:r>
      <w:r>
        <w:t>deberá</w:t>
      </w:r>
      <w:r>
        <w:rPr>
          <w:spacing w:val="-10"/>
        </w:rPr>
        <w:t xml:space="preserve"> </w:t>
      </w:r>
      <w:r>
        <w:t>poner</w:t>
      </w:r>
      <w:r>
        <w:rPr>
          <w:spacing w:val="-11"/>
        </w:rPr>
        <w:t xml:space="preserve"> </w:t>
      </w:r>
      <w:r>
        <w:t>a</w:t>
      </w:r>
      <w:r>
        <w:rPr>
          <w:spacing w:val="-10"/>
        </w:rPr>
        <w:t xml:space="preserve"> </w:t>
      </w:r>
      <w:r>
        <w:t>disposición</w:t>
      </w:r>
      <w:r>
        <w:rPr>
          <w:spacing w:val="-11"/>
        </w:rPr>
        <w:t xml:space="preserve"> </w:t>
      </w:r>
      <w:r>
        <w:t>del</w:t>
      </w:r>
      <w:r>
        <w:rPr>
          <w:spacing w:val="-14"/>
        </w:rPr>
        <w:t xml:space="preserve"> </w:t>
      </w:r>
      <w:r>
        <w:t>público</w:t>
      </w:r>
      <w:r>
        <w:rPr>
          <w:spacing w:val="-10"/>
        </w:rPr>
        <w:t xml:space="preserve"> </w:t>
      </w:r>
      <w:r>
        <w:t>y</w:t>
      </w:r>
      <w:r>
        <w:rPr>
          <w:spacing w:val="-12"/>
        </w:rPr>
        <w:t xml:space="preserve"> </w:t>
      </w:r>
      <w:r>
        <w:t>mantener actualizada la siguiente</w:t>
      </w:r>
      <w:r>
        <w:rPr>
          <w:spacing w:val="-1"/>
        </w:rPr>
        <w:t xml:space="preserve"> </w:t>
      </w:r>
      <w:r>
        <w:t>información:</w:t>
      </w:r>
    </w:p>
    <w:p w:rsidR="00A771B0" w:rsidRDefault="00C75BA9">
      <w:pPr>
        <w:pStyle w:val="Prrafodelista"/>
        <w:numPr>
          <w:ilvl w:val="0"/>
          <w:numId w:val="36"/>
        </w:numPr>
        <w:tabs>
          <w:tab w:val="left" w:pos="1433"/>
          <w:tab w:val="left" w:pos="1434"/>
        </w:tabs>
        <w:spacing w:before="193"/>
        <w:ind w:right="506"/>
      </w:pPr>
      <w:r>
        <w:t>Las recomendaciones enviadas y su destinatario, y si fueron aceptadas o no</w:t>
      </w:r>
      <w:r>
        <w:rPr>
          <w:spacing w:val="-20"/>
        </w:rPr>
        <w:t xml:space="preserve"> </w:t>
      </w:r>
      <w:r>
        <w:t>por este último;</w:t>
      </w:r>
    </w:p>
    <w:p w:rsidR="00A771B0" w:rsidRDefault="00A771B0">
      <w:pPr>
        <w:pStyle w:val="Textoindependiente"/>
        <w:spacing w:before="1"/>
      </w:pPr>
    </w:p>
    <w:p w:rsidR="00A771B0" w:rsidRDefault="00C75BA9">
      <w:pPr>
        <w:pStyle w:val="Prrafodelista"/>
        <w:numPr>
          <w:ilvl w:val="0"/>
          <w:numId w:val="36"/>
        </w:numPr>
        <w:tabs>
          <w:tab w:val="left" w:pos="1433"/>
          <w:tab w:val="left" w:pos="1434"/>
        </w:tabs>
        <w:spacing w:before="1"/>
      </w:pPr>
      <w:r>
        <w:t>Los acuerdos de no</w:t>
      </w:r>
      <w:r>
        <w:rPr>
          <w:spacing w:val="-3"/>
        </w:rPr>
        <w:t xml:space="preserve"> </w:t>
      </w:r>
      <w:r>
        <w:t>responsabilidad;</w:t>
      </w:r>
    </w:p>
    <w:p w:rsidR="00A771B0" w:rsidRDefault="00A771B0">
      <w:pPr>
        <w:pStyle w:val="Textoindependiente"/>
        <w:spacing w:before="9"/>
        <w:rPr>
          <w:sz w:val="21"/>
        </w:rPr>
      </w:pPr>
    </w:p>
    <w:p w:rsidR="00A771B0" w:rsidRDefault="00C75BA9">
      <w:pPr>
        <w:pStyle w:val="Prrafodelista"/>
        <w:numPr>
          <w:ilvl w:val="0"/>
          <w:numId w:val="36"/>
        </w:numPr>
        <w:tabs>
          <w:tab w:val="left" w:pos="1433"/>
          <w:tab w:val="left" w:pos="1434"/>
        </w:tabs>
      </w:pPr>
      <w:r>
        <w:t>Los medios de impugnación derivados d</w:t>
      </w:r>
      <w:r>
        <w:t>e las recomendaciones</w:t>
      </w:r>
      <w:r>
        <w:rPr>
          <w:spacing w:val="-9"/>
        </w:rPr>
        <w:t xml:space="preserve"> </w:t>
      </w:r>
      <w:r>
        <w:t>enviadas;</w:t>
      </w:r>
    </w:p>
    <w:p w:rsidR="00A771B0" w:rsidRDefault="00A771B0">
      <w:pPr>
        <w:pStyle w:val="Textoindependiente"/>
      </w:pPr>
    </w:p>
    <w:p w:rsidR="00A771B0" w:rsidRDefault="00C75BA9">
      <w:pPr>
        <w:pStyle w:val="Prrafodelista"/>
        <w:numPr>
          <w:ilvl w:val="0"/>
          <w:numId w:val="36"/>
        </w:numPr>
        <w:tabs>
          <w:tab w:val="left" w:pos="1433"/>
          <w:tab w:val="left" w:pos="1434"/>
        </w:tabs>
        <w:spacing w:before="1" w:line="242" w:lineRule="auto"/>
        <w:ind w:right="236"/>
      </w:pPr>
      <w:r>
        <w:t>Las estadísticas sobre las denuncias o quejas presentadas que permitan</w:t>
      </w:r>
      <w:r>
        <w:rPr>
          <w:spacing w:val="-20"/>
        </w:rPr>
        <w:t xml:space="preserve"> </w:t>
      </w:r>
      <w:r>
        <w:t>identificar el género de la víctima, su ubicación geográfica, edad y el tipo de violación,</w:t>
      </w:r>
      <w:r>
        <w:rPr>
          <w:spacing w:val="-16"/>
        </w:rPr>
        <w:t xml:space="preserve"> </w:t>
      </w:r>
      <w:r>
        <w:t>y</w:t>
      </w:r>
    </w:p>
    <w:p w:rsidR="00A771B0" w:rsidRDefault="00A771B0">
      <w:pPr>
        <w:pStyle w:val="Textoindependiente"/>
        <w:spacing w:before="6"/>
        <w:rPr>
          <w:sz w:val="21"/>
        </w:rPr>
      </w:pPr>
    </w:p>
    <w:p w:rsidR="00A771B0" w:rsidRDefault="00C75BA9">
      <w:pPr>
        <w:pStyle w:val="Prrafodelista"/>
        <w:numPr>
          <w:ilvl w:val="0"/>
          <w:numId w:val="36"/>
        </w:numPr>
        <w:tabs>
          <w:tab w:val="left" w:pos="1433"/>
          <w:tab w:val="left" w:pos="1434"/>
        </w:tabs>
        <w:ind w:right="242"/>
      </w:pPr>
      <w:r>
        <w:t>Los recursos de queja e impugnación concluidos, así como, el concepto por el cual llegaron a ese</w:t>
      </w:r>
      <w:r>
        <w:rPr>
          <w:spacing w:val="-2"/>
        </w:rPr>
        <w:t xml:space="preserve"> </w:t>
      </w:r>
      <w:r>
        <w:t>estado.</w:t>
      </w:r>
    </w:p>
    <w:p w:rsidR="00A771B0" w:rsidRDefault="00A771B0">
      <w:pPr>
        <w:pStyle w:val="Textoindependiente"/>
        <w:spacing w:before="2"/>
      </w:pPr>
    </w:p>
    <w:p w:rsidR="00A771B0" w:rsidRDefault="00C75BA9">
      <w:pPr>
        <w:pStyle w:val="Textoindependiente"/>
        <w:ind w:left="582" w:right="122"/>
        <w:jc w:val="both"/>
      </w:pPr>
      <w:r>
        <w:t>La Defensoría de los Derechos Humanos del Pueblo de Oaxaca, deberá en todo momento cuidar</w:t>
      </w:r>
      <w:r>
        <w:rPr>
          <w:spacing w:val="-4"/>
        </w:rPr>
        <w:t xml:space="preserve"> </w:t>
      </w:r>
      <w:r>
        <w:t>estrictamente</w:t>
      </w:r>
      <w:r>
        <w:rPr>
          <w:spacing w:val="-6"/>
        </w:rPr>
        <w:t xml:space="preserve"> </w:t>
      </w:r>
      <w:r>
        <w:t>por</w:t>
      </w:r>
      <w:r>
        <w:rPr>
          <w:spacing w:val="-9"/>
        </w:rPr>
        <w:t xml:space="preserve"> </w:t>
      </w:r>
      <w:r>
        <w:t>no</w:t>
      </w:r>
      <w:r>
        <w:rPr>
          <w:spacing w:val="-4"/>
        </w:rPr>
        <w:t xml:space="preserve"> </w:t>
      </w:r>
      <w:r>
        <w:t>revelar,</w:t>
      </w:r>
      <w:r>
        <w:rPr>
          <w:spacing w:val="-5"/>
        </w:rPr>
        <w:t xml:space="preserve"> </w:t>
      </w:r>
      <w:r>
        <w:t>información</w:t>
      </w:r>
      <w:r>
        <w:rPr>
          <w:spacing w:val="-7"/>
        </w:rPr>
        <w:t xml:space="preserve"> </w:t>
      </w:r>
      <w:r>
        <w:t>confidencial</w:t>
      </w:r>
      <w:r>
        <w:rPr>
          <w:spacing w:val="-5"/>
        </w:rPr>
        <w:t xml:space="preserve"> </w:t>
      </w:r>
      <w:r>
        <w:t>o</w:t>
      </w:r>
      <w:r>
        <w:rPr>
          <w:spacing w:val="-7"/>
        </w:rPr>
        <w:t xml:space="preserve"> </w:t>
      </w:r>
      <w:r>
        <w:t>res</w:t>
      </w:r>
      <w:r>
        <w:t>ervada</w:t>
      </w:r>
      <w:r>
        <w:rPr>
          <w:spacing w:val="-6"/>
        </w:rPr>
        <w:t xml:space="preserve"> </w:t>
      </w:r>
      <w:r>
        <w:t>contenida</w:t>
      </w:r>
      <w:r>
        <w:rPr>
          <w:spacing w:val="-5"/>
        </w:rPr>
        <w:t xml:space="preserve"> </w:t>
      </w:r>
      <w:r>
        <w:t>dentro</w:t>
      </w:r>
      <w:r>
        <w:rPr>
          <w:spacing w:val="-6"/>
        </w:rPr>
        <w:t xml:space="preserve"> </w:t>
      </w:r>
      <w:r>
        <w:t>de las obligaciones</w:t>
      </w:r>
      <w:r>
        <w:rPr>
          <w:spacing w:val="-1"/>
        </w:rPr>
        <w:t xml:space="preserve"> </w:t>
      </w:r>
      <w:r>
        <w:t>anteriores.</w:t>
      </w:r>
    </w:p>
    <w:p w:rsidR="00A771B0" w:rsidRDefault="00A771B0">
      <w:pPr>
        <w:pStyle w:val="Textoindependiente"/>
        <w:spacing w:before="10"/>
        <w:rPr>
          <w:sz w:val="21"/>
        </w:rPr>
      </w:pPr>
    </w:p>
    <w:p w:rsidR="00A771B0" w:rsidRDefault="00C75BA9">
      <w:pPr>
        <w:pStyle w:val="Textoindependiente"/>
        <w:ind w:left="582" w:right="120"/>
        <w:jc w:val="both"/>
      </w:pPr>
      <w:r>
        <w:t>Para el caso de las Obligaciones que debe publicar la Defensoría de los Derechos Humanos del Pueblo de Oaxaca, se atenderán los lineamientos que emita el órgano garante local, siempre y cuando los haya expedido el Instituto Nacional de Transparencia, Acces</w:t>
      </w:r>
      <w:r>
        <w:t>o a la Información y Protección de Datos Personales.</w:t>
      </w:r>
    </w:p>
    <w:p w:rsidR="00A771B0" w:rsidRDefault="00C75BA9">
      <w:pPr>
        <w:spacing w:line="278" w:lineRule="auto"/>
        <w:ind w:left="582" w:right="124"/>
        <w:jc w:val="both"/>
        <w:rPr>
          <w:b/>
          <w:sz w:val="18"/>
        </w:rPr>
      </w:pPr>
      <w:r>
        <w:rPr>
          <w:b/>
          <w:sz w:val="18"/>
          <w:shd w:val="clear" w:color="auto" w:fill="D2D2D2"/>
        </w:rPr>
        <w:t>(Párrafo</w:t>
      </w:r>
      <w:r>
        <w:rPr>
          <w:b/>
          <w:spacing w:val="-3"/>
          <w:sz w:val="18"/>
          <w:shd w:val="clear" w:color="auto" w:fill="D2D2D2"/>
        </w:rPr>
        <w:t xml:space="preserve"> </w:t>
      </w:r>
      <w:r>
        <w:rPr>
          <w:b/>
          <w:sz w:val="18"/>
          <w:shd w:val="clear" w:color="auto" w:fill="D2D2D2"/>
        </w:rPr>
        <w:t>adicionado</w:t>
      </w:r>
      <w:r>
        <w:rPr>
          <w:b/>
          <w:spacing w:val="-5"/>
          <w:sz w:val="18"/>
          <w:shd w:val="clear" w:color="auto" w:fill="D2D2D2"/>
        </w:rPr>
        <w:t xml:space="preserve"> </w:t>
      </w:r>
      <w:r>
        <w:rPr>
          <w:b/>
          <w:sz w:val="18"/>
          <w:shd w:val="clear" w:color="auto" w:fill="D2D2D2"/>
        </w:rPr>
        <w:t>mediante</w:t>
      </w:r>
      <w:r>
        <w:rPr>
          <w:b/>
          <w:spacing w:val="-3"/>
          <w:sz w:val="18"/>
          <w:shd w:val="clear" w:color="auto" w:fill="D2D2D2"/>
        </w:rPr>
        <w:t xml:space="preserve"> </w:t>
      </w:r>
      <w:r>
        <w:rPr>
          <w:b/>
          <w:sz w:val="18"/>
          <w:shd w:val="clear" w:color="auto" w:fill="D2D2D2"/>
        </w:rPr>
        <w:t>decreto</w:t>
      </w:r>
      <w:r>
        <w:rPr>
          <w:b/>
          <w:spacing w:val="-3"/>
          <w:sz w:val="18"/>
          <w:shd w:val="clear" w:color="auto" w:fill="D2D2D2"/>
        </w:rPr>
        <w:t xml:space="preserve"> </w:t>
      </w:r>
      <w:r>
        <w:rPr>
          <w:b/>
          <w:sz w:val="18"/>
          <w:shd w:val="clear" w:color="auto" w:fill="D2D2D2"/>
        </w:rPr>
        <w:t>número</w:t>
      </w:r>
      <w:r>
        <w:rPr>
          <w:b/>
          <w:spacing w:val="-3"/>
          <w:sz w:val="18"/>
          <w:shd w:val="clear" w:color="auto" w:fill="D2D2D2"/>
        </w:rPr>
        <w:t xml:space="preserve"> </w:t>
      </w:r>
      <w:r>
        <w:rPr>
          <w:b/>
          <w:sz w:val="18"/>
          <w:shd w:val="clear" w:color="auto" w:fill="D2D2D2"/>
        </w:rPr>
        <w:t>728,</w:t>
      </w:r>
      <w:r>
        <w:rPr>
          <w:b/>
          <w:spacing w:val="-3"/>
          <w:sz w:val="18"/>
          <w:shd w:val="clear" w:color="auto" w:fill="D2D2D2"/>
        </w:rPr>
        <w:t xml:space="preserve"> </w:t>
      </w:r>
      <w:r>
        <w:rPr>
          <w:b/>
          <w:sz w:val="18"/>
          <w:shd w:val="clear" w:color="auto" w:fill="D2D2D2"/>
        </w:rPr>
        <w:t>aprobado</w:t>
      </w:r>
      <w:r>
        <w:rPr>
          <w:b/>
          <w:spacing w:val="-3"/>
          <w:sz w:val="18"/>
          <w:shd w:val="clear" w:color="auto" w:fill="D2D2D2"/>
        </w:rPr>
        <w:t xml:space="preserve"> </w:t>
      </w:r>
      <w:r>
        <w:rPr>
          <w:b/>
          <w:sz w:val="18"/>
          <w:shd w:val="clear" w:color="auto" w:fill="D2D2D2"/>
        </w:rPr>
        <w:t>por</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LXIV</w:t>
      </w:r>
      <w:r>
        <w:rPr>
          <w:b/>
          <w:spacing w:val="-6"/>
          <w:sz w:val="18"/>
          <w:shd w:val="clear" w:color="auto" w:fill="D2D2D2"/>
        </w:rPr>
        <w:t xml:space="preserve"> </w:t>
      </w:r>
      <w:r>
        <w:rPr>
          <w:b/>
          <w:sz w:val="18"/>
          <w:shd w:val="clear" w:color="auto" w:fill="D2D2D2"/>
        </w:rPr>
        <w:t>Legislatura</w:t>
      </w:r>
      <w:r>
        <w:rPr>
          <w:b/>
          <w:spacing w:val="-5"/>
          <w:sz w:val="18"/>
          <w:shd w:val="clear" w:color="auto" w:fill="D2D2D2"/>
        </w:rPr>
        <w:t xml:space="preserve"> </w:t>
      </w:r>
      <w:r>
        <w:rPr>
          <w:b/>
          <w:sz w:val="18"/>
          <w:shd w:val="clear" w:color="auto" w:fill="D2D2D2"/>
        </w:rPr>
        <w:t>el</w:t>
      </w:r>
      <w:r>
        <w:rPr>
          <w:b/>
          <w:spacing w:val="-3"/>
          <w:sz w:val="18"/>
          <w:shd w:val="clear" w:color="auto" w:fill="D2D2D2"/>
        </w:rPr>
        <w:t xml:space="preserve"> </w:t>
      </w:r>
      <w:r>
        <w:rPr>
          <w:b/>
          <w:sz w:val="18"/>
          <w:shd w:val="clear" w:color="auto" w:fill="D2D2D2"/>
        </w:rPr>
        <w:t>10</w:t>
      </w:r>
      <w:r>
        <w:rPr>
          <w:b/>
          <w:spacing w:val="-3"/>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julio</w:t>
      </w:r>
      <w:r>
        <w:rPr>
          <w:b/>
          <w:spacing w:val="-3"/>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2019</w:t>
      </w:r>
      <w:r>
        <w:rPr>
          <w:b/>
          <w:sz w:val="18"/>
        </w:rPr>
        <w:t xml:space="preserve"> </w:t>
      </w:r>
      <w:r>
        <w:rPr>
          <w:b/>
          <w:sz w:val="18"/>
          <w:shd w:val="clear" w:color="auto" w:fill="D2D2D2"/>
        </w:rPr>
        <w:t>y publicado en el Periódico Oficial número 34 Segunda Sección del 24 de agosto del</w:t>
      </w:r>
      <w:r>
        <w:rPr>
          <w:b/>
          <w:spacing w:val="-18"/>
          <w:sz w:val="18"/>
          <w:shd w:val="clear" w:color="auto" w:fill="D2D2D2"/>
        </w:rPr>
        <w:t xml:space="preserve"> </w:t>
      </w:r>
      <w:r>
        <w:rPr>
          <w:b/>
          <w:sz w:val="18"/>
          <w:shd w:val="clear" w:color="auto" w:fill="D2D2D2"/>
        </w:rPr>
        <w:t>2019)</w:t>
      </w:r>
    </w:p>
    <w:p w:rsidR="00A771B0" w:rsidRDefault="00A771B0">
      <w:pPr>
        <w:pStyle w:val="Textoindependiente"/>
        <w:spacing w:before="2"/>
        <w:rPr>
          <w:b/>
          <w:sz w:val="17"/>
        </w:rPr>
      </w:pPr>
    </w:p>
    <w:p w:rsidR="00A771B0" w:rsidRDefault="00C75BA9">
      <w:pPr>
        <w:pStyle w:val="Textoindependiente"/>
        <w:spacing w:line="276" w:lineRule="auto"/>
        <w:ind w:left="582" w:right="121"/>
        <w:jc w:val="both"/>
      </w:pPr>
      <w:r>
        <w:rPr>
          <w:b/>
        </w:rPr>
        <w:t>Artícul</w:t>
      </w:r>
      <w:r>
        <w:rPr>
          <w:b/>
        </w:rPr>
        <w:t xml:space="preserve">o 28. </w:t>
      </w:r>
      <w:r>
        <w:t>Además de lo señalado en el artículo 75 de la Ley General, y en los artículos 19 y 20 de esta Ley, las universidades públicas e instituciones de educación superior pública, deberán poner a disposición del público y mantener actualizada la siguiente i</w:t>
      </w:r>
      <w:r>
        <w:t>nformación:</w:t>
      </w:r>
    </w:p>
    <w:p w:rsidR="00A771B0" w:rsidRDefault="00C75BA9">
      <w:pPr>
        <w:pStyle w:val="Prrafodelista"/>
        <w:numPr>
          <w:ilvl w:val="0"/>
          <w:numId w:val="35"/>
        </w:numPr>
        <w:tabs>
          <w:tab w:val="left" w:pos="1433"/>
          <w:tab w:val="left" w:pos="1434"/>
        </w:tabs>
        <w:spacing w:before="200"/>
        <w:ind w:right="119"/>
        <w:jc w:val="both"/>
      </w:pPr>
      <w:r>
        <w:t>Los planes y programas de estudio según el sistema que ofrecen, ya sea escolarizado o abierto, con las áreas de conocimiento, el perfil profesional requerido para cursar el plan de estudios, la duración del programa con las asignaturas por seme</w:t>
      </w:r>
      <w:r>
        <w:t>stre, su valor en créditos y una descripción sintética para cada una de</w:t>
      </w:r>
      <w:r>
        <w:rPr>
          <w:spacing w:val="-16"/>
        </w:rPr>
        <w:t xml:space="preserve"> </w:t>
      </w:r>
      <w:r>
        <w:t>ellas;</w:t>
      </w:r>
    </w:p>
    <w:p w:rsidR="00A771B0" w:rsidRDefault="00A771B0">
      <w:pPr>
        <w:pStyle w:val="Textoindependiente"/>
      </w:pPr>
    </w:p>
    <w:p w:rsidR="00A771B0" w:rsidRDefault="00C75BA9">
      <w:pPr>
        <w:pStyle w:val="Prrafodelista"/>
        <w:numPr>
          <w:ilvl w:val="0"/>
          <w:numId w:val="35"/>
        </w:numPr>
        <w:tabs>
          <w:tab w:val="left" w:pos="1433"/>
          <w:tab w:val="left" w:pos="1434"/>
        </w:tabs>
      </w:pPr>
      <w:r>
        <w:t>Toda la información relacionada con sus procedimientos de</w:t>
      </w:r>
      <w:r>
        <w:rPr>
          <w:spacing w:val="-9"/>
        </w:rPr>
        <w:t xml:space="preserve"> </w:t>
      </w:r>
      <w:r>
        <w:t>admisión;</w:t>
      </w:r>
    </w:p>
    <w:p w:rsidR="00A771B0" w:rsidRDefault="00A771B0">
      <w:pPr>
        <w:pStyle w:val="Textoindependiente"/>
        <w:spacing w:before="10"/>
        <w:rPr>
          <w:sz w:val="21"/>
        </w:rPr>
      </w:pPr>
    </w:p>
    <w:p w:rsidR="00A771B0" w:rsidRDefault="00C75BA9">
      <w:pPr>
        <w:pStyle w:val="Prrafodelista"/>
        <w:numPr>
          <w:ilvl w:val="0"/>
          <w:numId w:val="35"/>
        </w:numPr>
        <w:tabs>
          <w:tab w:val="left" w:pos="1434"/>
        </w:tabs>
        <w:ind w:right="125"/>
        <w:jc w:val="both"/>
      </w:pPr>
      <w:r>
        <w:t>Los programas de becas y apoyos, los requisitos y el procedimiento para acceder a los mismos;</w:t>
      </w:r>
    </w:p>
    <w:p w:rsidR="00A771B0" w:rsidRDefault="00A771B0">
      <w:pPr>
        <w:pStyle w:val="Textoindependiente"/>
        <w:spacing w:before="2"/>
      </w:pPr>
    </w:p>
    <w:p w:rsidR="00A771B0" w:rsidRDefault="00C75BA9">
      <w:pPr>
        <w:pStyle w:val="Prrafodelista"/>
        <w:numPr>
          <w:ilvl w:val="0"/>
          <w:numId w:val="35"/>
        </w:numPr>
        <w:tabs>
          <w:tab w:val="left" w:pos="1434"/>
        </w:tabs>
        <w:ind w:right="122"/>
        <w:jc w:val="both"/>
      </w:pPr>
      <w:r>
        <w:t>Los indicadores de resultados en las evaluaciones al desempeño de la planta académica;</w:t>
      </w:r>
    </w:p>
    <w:p w:rsidR="00A771B0" w:rsidRDefault="00A771B0">
      <w:pPr>
        <w:pStyle w:val="Textoindependiente"/>
      </w:pPr>
    </w:p>
    <w:p w:rsidR="00A771B0" w:rsidRDefault="00C75BA9">
      <w:pPr>
        <w:pStyle w:val="Prrafodelista"/>
        <w:numPr>
          <w:ilvl w:val="0"/>
          <w:numId w:val="35"/>
        </w:numPr>
        <w:tabs>
          <w:tab w:val="left" w:pos="1433"/>
          <w:tab w:val="left" w:pos="1434"/>
        </w:tabs>
      </w:pPr>
      <w:r>
        <w:t>El número de estudiantes que egresan por ciclo escolar, por escuela o</w:t>
      </w:r>
      <w:r>
        <w:rPr>
          <w:spacing w:val="-15"/>
        </w:rPr>
        <w:t xml:space="preserve"> </w:t>
      </w:r>
      <w:r>
        <w:t>facultad;</w:t>
      </w:r>
    </w:p>
    <w:p w:rsidR="00A771B0" w:rsidRDefault="00A771B0">
      <w:pPr>
        <w:pStyle w:val="Textoindependiente"/>
      </w:pPr>
    </w:p>
    <w:p w:rsidR="00A771B0" w:rsidRDefault="00C75BA9">
      <w:pPr>
        <w:pStyle w:val="Prrafodelista"/>
        <w:numPr>
          <w:ilvl w:val="0"/>
          <w:numId w:val="35"/>
        </w:numPr>
        <w:tabs>
          <w:tab w:val="left" w:pos="1433"/>
          <w:tab w:val="left" w:pos="1434"/>
        </w:tabs>
      </w:pPr>
      <w:r>
        <w:t>El calendario del ciclo</w:t>
      </w:r>
      <w:r>
        <w:rPr>
          <w:spacing w:val="-1"/>
        </w:rPr>
        <w:t xml:space="preserve"> </w:t>
      </w:r>
      <w:r>
        <w:t>escolar.</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ind w:left="582" w:right="120"/>
        <w:jc w:val="both"/>
      </w:pPr>
      <w:r>
        <w:t>Para</w:t>
      </w:r>
      <w:r>
        <w:rPr>
          <w:spacing w:val="-13"/>
        </w:rPr>
        <w:t xml:space="preserve"> </w:t>
      </w:r>
      <w:r>
        <w:t>el</w:t>
      </w:r>
      <w:r>
        <w:rPr>
          <w:spacing w:val="-14"/>
        </w:rPr>
        <w:t xml:space="preserve"> </w:t>
      </w:r>
      <w:r>
        <w:t>caso</w:t>
      </w:r>
      <w:r>
        <w:rPr>
          <w:spacing w:val="-13"/>
        </w:rPr>
        <w:t xml:space="preserve"> </w:t>
      </w:r>
      <w:r>
        <w:t>de</w:t>
      </w:r>
      <w:r>
        <w:rPr>
          <w:spacing w:val="-15"/>
        </w:rPr>
        <w:t xml:space="preserve"> </w:t>
      </w:r>
      <w:r>
        <w:t>las</w:t>
      </w:r>
      <w:r>
        <w:rPr>
          <w:spacing w:val="-12"/>
        </w:rPr>
        <w:t xml:space="preserve"> </w:t>
      </w:r>
      <w:r>
        <w:t>Obligaciones</w:t>
      </w:r>
      <w:r>
        <w:rPr>
          <w:spacing w:val="-12"/>
        </w:rPr>
        <w:t xml:space="preserve"> </w:t>
      </w:r>
      <w:r>
        <w:t>que</w:t>
      </w:r>
      <w:r>
        <w:rPr>
          <w:spacing w:val="-12"/>
        </w:rPr>
        <w:t xml:space="preserve"> </w:t>
      </w:r>
      <w:r>
        <w:t>de</w:t>
      </w:r>
      <w:r>
        <w:t>ben</w:t>
      </w:r>
      <w:r>
        <w:rPr>
          <w:spacing w:val="-13"/>
        </w:rPr>
        <w:t xml:space="preserve"> </w:t>
      </w:r>
      <w:r>
        <w:t>publicar</w:t>
      </w:r>
      <w:r>
        <w:rPr>
          <w:spacing w:val="-12"/>
        </w:rPr>
        <w:t xml:space="preserve"> </w:t>
      </w:r>
      <w:r>
        <w:t>las</w:t>
      </w:r>
      <w:r>
        <w:rPr>
          <w:spacing w:val="-12"/>
        </w:rPr>
        <w:t xml:space="preserve"> </w:t>
      </w:r>
      <w:r>
        <w:t>universidades</w:t>
      </w:r>
      <w:r>
        <w:rPr>
          <w:spacing w:val="-12"/>
        </w:rPr>
        <w:t xml:space="preserve"> </w:t>
      </w:r>
      <w:r>
        <w:t>públicas</w:t>
      </w:r>
      <w:r>
        <w:rPr>
          <w:spacing w:val="-12"/>
        </w:rPr>
        <w:t xml:space="preserve"> </w:t>
      </w:r>
      <w:r>
        <w:t>e</w:t>
      </w:r>
      <w:r>
        <w:rPr>
          <w:spacing w:val="-12"/>
        </w:rPr>
        <w:t xml:space="preserve"> </w:t>
      </w:r>
      <w:r>
        <w:t>instituciones de educación superior pública, se atenderán los lineamientos que emita el órgano garante local, siempre y cuando los haya expedido el Instituto Nacional de Transparencia, Acceso a la Información y Pro</w:t>
      </w:r>
      <w:r>
        <w:t>tección de Datos Personales.</w:t>
      </w:r>
    </w:p>
    <w:p w:rsidR="00A771B0" w:rsidRDefault="00C75BA9">
      <w:pPr>
        <w:spacing w:line="278" w:lineRule="auto"/>
        <w:ind w:left="582" w:right="124"/>
        <w:jc w:val="both"/>
        <w:rPr>
          <w:b/>
          <w:sz w:val="18"/>
        </w:rPr>
      </w:pPr>
      <w:r>
        <w:rPr>
          <w:b/>
          <w:sz w:val="18"/>
          <w:shd w:val="clear" w:color="auto" w:fill="D2D2D2"/>
        </w:rPr>
        <w:t>(Párrafo</w:t>
      </w:r>
      <w:r>
        <w:rPr>
          <w:b/>
          <w:spacing w:val="-3"/>
          <w:sz w:val="18"/>
          <w:shd w:val="clear" w:color="auto" w:fill="D2D2D2"/>
        </w:rPr>
        <w:t xml:space="preserve"> </w:t>
      </w:r>
      <w:r>
        <w:rPr>
          <w:b/>
          <w:sz w:val="18"/>
          <w:shd w:val="clear" w:color="auto" w:fill="D2D2D2"/>
        </w:rPr>
        <w:t>adicionado</w:t>
      </w:r>
      <w:r>
        <w:rPr>
          <w:b/>
          <w:spacing w:val="-5"/>
          <w:sz w:val="18"/>
          <w:shd w:val="clear" w:color="auto" w:fill="D2D2D2"/>
        </w:rPr>
        <w:t xml:space="preserve"> </w:t>
      </w:r>
      <w:r>
        <w:rPr>
          <w:b/>
          <w:sz w:val="18"/>
          <w:shd w:val="clear" w:color="auto" w:fill="D2D2D2"/>
        </w:rPr>
        <w:t>mediante</w:t>
      </w:r>
      <w:r>
        <w:rPr>
          <w:b/>
          <w:spacing w:val="-3"/>
          <w:sz w:val="18"/>
          <w:shd w:val="clear" w:color="auto" w:fill="D2D2D2"/>
        </w:rPr>
        <w:t xml:space="preserve"> </w:t>
      </w:r>
      <w:r>
        <w:rPr>
          <w:b/>
          <w:sz w:val="18"/>
          <w:shd w:val="clear" w:color="auto" w:fill="D2D2D2"/>
        </w:rPr>
        <w:t>decreto</w:t>
      </w:r>
      <w:r>
        <w:rPr>
          <w:b/>
          <w:spacing w:val="-3"/>
          <w:sz w:val="18"/>
          <w:shd w:val="clear" w:color="auto" w:fill="D2D2D2"/>
        </w:rPr>
        <w:t xml:space="preserve"> </w:t>
      </w:r>
      <w:r>
        <w:rPr>
          <w:b/>
          <w:sz w:val="18"/>
          <w:shd w:val="clear" w:color="auto" w:fill="D2D2D2"/>
        </w:rPr>
        <w:t>número</w:t>
      </w:r>
      <w:r>
        <w:rPr>
          <w:b/>
          <w:spacing w:val="-3"/>
          <w:sz w:val="18"/>
          <w:shd w:val="clear" w:color="auto" w:fill="D2D2D2"/>
        </w:rPr>
        <w:t xml:space="preserve"> </w:t>
      </w:r>
      <w:r>
        <w:rPr>
          <w:b/>
          <w:sz w:val="18"/>
          <w:shd w:val="clear" w:color="auto" w:fill="D2D2D2"/>
        </w:rPr>
        <w:t>728,</w:t>
      </w:r>
      <w:r>
        <w:rPr>
          <w:b/>
          <w:spacing w:val="-3"/>
          <w:sz w:val="18"/>
          <w:shd w:val="clear" w:color="auto" w:fill="D2D2D2"/>
        </w:rPr>
        <w:t xml:space="preserve"> </w:t>
      </w:r>
      <w:r>
        <w:rPr>
          <w:b/>
          <w:sz w:val="18"/>
          <w:shd w:val="clear" w:color="auto" w:fill="D2D2D2"/>
        </w:rPr>
        <w:t>aprobado</w:t>
      </w:r>
      <w:r>
        <w:rPr>
          <w:b/>
          <w:spacing w:val="-3"/>
          <w:sz w:val="18"/>
          <w:shd w:val="clear" w:color="auto" w:fill="D2D2D2"/>
        </w:rPr>
        <w:t xml:space="preserve"> </w:t>
      </w:r>
      <w:r>
        <w:rPr>
          <w:b/>
          <w:sz w:val="18"/>
          <w:shd w:val="clear" w:color="auto" w:fill="D2D2D2"/>
        </w:rPr>
        <w:t>por</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LXIV</w:t>
      </w:r>
      <w:r>
        <w:rPr>
          <w:b/>
          <w:spacing w:val="-6"/>
          <w:sz w:val="18"/>
          <w:shd w:val="clear" w:color="auto" w:fill="D2D2D2"/>
        </w:rPr>
        <w:t xml:space="preserve"> </w:t>
      </w:r>
      <w:r>
        <w:rPr>
          <w:b/>
          <w:sz w:val="18"/>
          <w:shd w:val="clear" w:color="auto" w:fill="D2D2D2"/>
        </w:rPr>
        <w:t>Legislatura</w:t>
      </w:r>
      <w:r>
        <w:rPr>
          <w:b/>
          <w:spacing w:val="-5"/>
          <w:sz w:val="18"/>
          <w:shd w:val="clear" w:color="auto" w:fill="D2D2D2"/>
        </w:rPr>
        <w:t xml:space="preserve"> </w:t>
      </w:r>
      <w:r>
        <w:rPr>
          <w:b/>
          <w:sz w:val="18"/>
          <w:shd w:val="clear" w:color="auto" w:fill="D2D2D2"/>
        </w:rPr>
        <w:t>el</w:t>
      </w:r>
      <w:r>
        <w:rPr>
          <w:b/>
          <w:spacing w:val="-3"/>
          <w:sz w:val="18"/>
          <w:shd w:val="clear" w:color="auto" w:fill="D2D2D2"/>
        </w:rPr>
        <w:t xml:space="preserve"> </w:t>
      </w:r>
      <w:r>
        <w:rPr>
          <w:b/>
          <w:sz w:val="18"/>
          <w:shd w:val="clear" w:color="auto" w:fill="D2D2D2"/>
        </w:rPr>
        <w:t>10</w:t>
      </w:r>
      <w:r>
        <w:rPr>
          <w:b/>
          <w:spacing w:val="-3"/>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julio</w:t>
      </w:r>
      <w:r>
        <w:rPr>
          <w:b/>
          <w:spacing w:val="-3"/>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2019</w:t>
      </w:r>
      <w:r>
        <w:rPr>
          <w:b/>
          <w:sz w:val="18"/>
        </w:rPr>
        <w:t xml:space="preserve"> </w:t>
      </w:r>
      <w:r>
        <w:rPr>
          <w:b/>
          <w:sz w:val="18"/>
          <w:shd w:val="clear" w:color="auto" w:fill="D2D2D2"/>
        </w:rPr>
        <w:t>y publicado en el Periódico Oficial número 34 Segunda Sección del 24 de agosto del</w:t>
      </w:r>
      <w:r>
        <w:rPr>
          <w:b/>
          <w:spacing w:val="-18"/>
          <w:sz w:val="18"/>
          <w:shd w:val="clear" w:color="auto" w:fill="D2D2D2"/>
        </w:rPr>
        <w:t xml:space="preserve"> </w:t>
      </w:r>
      <w:r>
        <w:rPr>
          <w:b/>
          <w:sz w:val="18"/>
          <w:shd w:val="clear" w:color="auto" w:fill="D2D2D2"/>
        </w:rPr>
        <w:t>2019)</w:t>
      </w:r>
    </w:p>
    <w:p w:rsidR="00A771B0" w:rsidRDefault="00A771B0">
      <w:pPr>
        <w:pStyle w:val="Textoindependiente"/>
        <w:rPr>
          <w:b/>
          <w:sz w:val="20"/>
        </w:rPr>
      </w:pPr>
    </w:p>
    <w:p w:rsidR="00A771B0" w:rsidRDefault="00A771B0">
      <w:pPr>
        <w:pStyle w:val="Textoindependiente"/>
        <w:spacing w:before="10"/>
        <w:rPr>
          <w:b/>
          <w:sz w:val="18"/>
        </w:rPr>
      </w:pPr>
    </w:p>
    <w:p w:rsidR="00A771B0" w:rsidRDefault="00C75BA9">
      <w:pPr>
        <w:pStyle w:val="Textoindependiente"/>
        <w:spacing w:line="278" w:lineRule="auto"/>
        <w:ind w:left="582" w:right="123"/>
        <w:jc w:val="both"/>
      </w:pPr>
      <w:r>
        <w:rPr>
          <w:b/>
        </w:rPr>
        <w:t xml:space="preserve">Artículo 29. </w:t>
      </w:r>
      <w:r>
        <w:t>Además de lo señalado en el artículo 74 fracción III de la Ley General, y en el artículo 19 de esta Ley, el Instituto deberá poner a disposición del público y mantener actualizada la siguiente información:</w:t>
      </w:r>
    </w:p>
    <w:p w:rsidR="00A771B0" w:rsidRDefault="00A771B0">
      <w:pPr>
        <w:pStyle w:val="Textoindependiente"/>
        <w:rPr>
          <w:sz w:val="24"/>
        </w:rPr>
      </w:pPr>
    </w:p>
    <w:p w:rsidR="00A771B0" w:rsidRDefault="00C75BA9">
      <w:pPr>
        <w:pStyle w:val="Prrafodelista"/>
        <w:numPr>
          <w:ilvl w:val="0"/>
          <w:numId w:val="34"/>
        </w:numPr>
        <w:tabs>
          <w:tab w:val="left" w:pos="1433"/>
          <w:tab w:val="left" w:pos="1434"/>
        </w:tabs>
        <w:spacing w:before="171"/>
      </w:pPr>
      <w:r>
        <w:t>Versiones públicas de las actas de sesión de</w:t>
      </w:r>
      <w:r>
        <w:rPr>
          <w:spacing w:val="-4"/>
        </w:rPr>
        <w:t xml:space="preserve"> </w:t>
      </w:r>
      <w:r>
        <w:t>comisiones;</w:t>
      </w:r>
    </w:p>
    <w:p w:rsidR="00A771B0" w:rsidRDefault="00A771B0">
      <w:pPr>
        <w:pStyle w:val="Textoindependiente"/>
      </w:pPr>
    </w:p>
    <w:p w:rsidR="00A771B0" w:rsidRDefault="00C75BA9">
      <w:pPr>
        <w:pStyle w:val="Prrafodelista"/>
        <w:numPr>
          <w:ilvl w:val="0"/>
          <w:numId w:val="34"/>
        </w:numPr>
        <w:tabs>
          <w:tab w:val="left" w:pos="1433"/>
          <w:tab w:val="left" w:pos="1434"/>
        </w:tabs>
        <w:spacing w:before="1"/>
        <w:ind w:right="126"/>
        <w:jc w:val="both"/>
      </w:pPr>
      <w:r>
        <w:t>El resultado de los recursos de revisión interpuestos y las versiones públicas de las resoluciones</w:t>
      </w:r>
      <w:r>
        <w:rPr>
          <w:spacing w:val="-1"/>
        </w:rPr>
        <w:t xml:space="preserve"> </w:t>
      </w:r>
      <w:r>
        <w:t>emitidas;</w:t>
      </w:r>
    </w:p>
    <w:p w:rsidR="00A771B0" w:rsidRDefault="00A771B0">
      <w:pPr>
        <w:pStyle w:val="Textoindependiente"/>
        <w:spacing w:before="10"/>
        <w:rPr>
          <w:sz w:val="21"/>
        </w:rPr>
      </w:pPr>
    </w:p>
    <w:p w:rsidR="00A771B0" w:rsidRDefault="00C75BA9">
      <w:pPr>
        <w:pStyle w:val="Prrafodelista"/>
        <w:numPr>
          <w:ilvl w:val="0"/>
          <w:numId w:val="34"/>
        </w:numPr>
        <w:tabs>
          <w:tab w:val="left" w:pos="1433"/>
          <w:tab w:val="left" w:pos="1434"/>
        </w:tabs>
        <w:spacing w:before="1"/>
      </w:pPr>
      <w:r>
        <w:t>Los estudios que apoyan la resolución de los recursos de</w:t>
      </w:r>
      <w:r>
        <w:rPr>
          <w:spacing w:val="-11"/>
        </w:rPr>
        <w:t xml:space="preserve"> </w:t>
      </w:r>
      <w:r>
        <w:t>revisión;</w:t>
      </w:r>
    </w:p>
    <w:p w:rsidR="00A771B0" w:rsidRDefault="00A771B0">
      <w:pPr>
        <w:pStyle w:val="Textoindependiente"/>
      </w:pPr>
    </w:p>
    <w:p w:rsidR="00A771B0" w:rsidRDefault="00C75BA9">
      <w:pPr>
        <w:pStyle w:val="Prrafodelista"/>
        <w:numPr>
          <w:ilvl w:val="0"/>
          <w:numId w:val="34"/>
        </w:numPr>
        <w:tabs>
          <w:tab w:val="left" w:pos="1434"/>
        </w:tabs>
        <w:ind w:right="117"/>
        <w:jc w:val="both"/>
      </w:pPr>
      <w:r>
        <w:t>En su caso, los amparos, las controversias constitucionales, acci</w:t>
      </w:r>
      <w:r>
        <w:t>ones de inconstitucionalidad y los recursos de inconformidad, que existan en contra de sus resoluciones;</w:t>
      </w:r>
    </w:p>
    <w:p w:rsidR="00A771B0" w:rsidRDefault="00A771B0">
      <w:pPr>
        <w:pStyle w:val="Textoindependiente"/>
        <w:spacing w:before="10"/>
        <w:rPr>
          <w:sz w:val="21"/>
        </w:rPr>
      </w:pPr>
    </w:p>
    <w:p w:rsidR="00A771B0" w:rsidRDefault="00C75BA9">
      <w:pPr>
        <w:pStyle w:val="Prrafodelista"/>
        <w:numPr>
          <w:ilvl w:val="0"/>
          <w:numId w:val="34"/>
        </w:numPr>
        <w:tabs>
          <w:tab w:val="left" w:pos="1433"/>
          <w:tab w:val="left" w:pos="1434"/>
        </w:tabs>
        <w:ind w:right="956"/>
      </w:pPr>
      <w:r>
        <w:t xml:space="preserve">Las estadísticas sobre las solicitudes de información. En ellas, se deberá identificar: el sujeto obligado que la recibió, el perfil del solicitante, </w:t>
      </w:r>
      <w:r>
        <w:t>el tipo de respuesta, y la temática de las</w:t>
      </w:r>
      <w:r>
        <w:rPr>
          <w:spacing w:val="-5"/>
        </w:rPr>
        <w:t xml:space="preserve"> </w:t>
      </w:r>
      <w:r>
        <w:t>solicitudes;</w:t>
      </w:r>
    </w:p>
    <w:p w:rsidR="00A771B0" w:rsidRDefault="00A771B0">
      <w:pPr>
        <w:pStyle w:val="Textoindependiente"/>
        <w:spacing w:before="1"/>
      </w:pPr>
    </w:p>
    <w:p w:rsidR="00A771B0" w:rsidRDefault="00C75BA9">
      <w:pPr>
        <w:pStyle w:val="Prrafodelista"/>
        <w:numPr>
          <w:ilvl w:val="0"/>
          <w:numId w:val="34"/>
        </w:numPr>
        <w:tabs>
          <w:tab w:val="left" w:pos="1433"/>
          <w:tab w:val="left" w:pos="1434"/>
        </w:tabs>
        <w:ind w:right="539"/>
      </w:pPr>
      <w:r>
        <w:t>Estadísticas sobre los medios de impugnación, en donde se identifique el sujeto obligado recurrido y el sentido de la</w:t>
      </w:r>
      <w:r>
        <w:rPr>
          <w:spacing w:val="-8"/>
        </w:rPr>
        <w:t xml:space="preserve"> </w:t>
      </w:r>
      <w:r>
        <w:t>resolución;</w:t>
      </w:r>
    </w:p>
    <w:p w:rsidR="00A771B0" w:rsidRDefault="00A771B0">
      <w:pPr>
        <w:pStyle w:val="Textoindependiente"/>
      </w:pPr>
    </w:p>
    <w:p w:rsidR="00A771B0" w:rsidRDefault="00C75BA9">
      <w:pPr>
        <w:pStyle w:val="Prrafodelista"/>
        <w:numPr>
          <w:ilvl w:val="0"/>
          <w:numId w:val="34"/>
        </w:numPr>
        <w:tabs>
          <w:tab w:val="left" w:pos="1433"/>
          <w:tab w:val="left" w:pos="1434"/>
        </w:tabs>
        <w:ind w:right="357"/>
      </w:pPr>
      <w:r>
        <w:t>El resultado en materia de los programas implantados para la protecc</w:t>
      </w:r>
      <w:r>
        <w:t>ión de datos personales y organización de</w:t>
      </w:r>
      <w:r>
        <w:rPr>
          <w:spacing w:val="-2"/>
        </w:rPr>
        <w:t xml:space="preserve"> </w:t>
      </w:r>
      <w:r>
        <w:t>archivos;</w:t>
      </w:r>
    </w:p>
    <w:p w:rsidR="00A771B0" w:rsidRDefault="00A771B0">
      <w:pPr>
        <w:pStyle w:val="Textoindependiente"/>
        <w:spacing w:before="11"/>
        <w:rPr>
          <w:sz w:val="21"/>
        </w:rPr>
      </w:pPr>
    </w:p>
    <w:p w:rsidR="00A771B0" w:rsidRDefault="00C75BA9">
      <w:pPr>
        <w:pStyle w:val="Prrafodelista"/>
        <w:numPr>
          <w:ilvl w:val="0"/>
          <w:numId w:val="34"/>
        </w:numPr>
        <w:tabs>
          <w:tab w:val="left" w:pos="1433"/>
          <w:tab w:val="left" w:pos="1434"/>
        </w:tabs>
        <w:ind w:right="127"/>
      </w:pPr>
      <w:r>
        <w:t>Los resultados de la evaluación al cumplimiento de la ley por parte de los sujetos obligados;</w:t>
      </w:r>
    </w:p>
    <w:p w:rsidR="00A771B0" w:rsidRDefault="00A771B0">
      <w:pPr>
        <w:pStyle w:val="Textoindependiente"/>
        <w:spacing w:before="11"/>
        <w:rPr>
          <w:sz w:val="21"/>
        </w:rPr>
      </w:pPr>
    </w:p>
    <w:p w:rsidR="00A771B0" w:rsidRDefault="00C75BA9">
      <w:pPr>
        <w:pStyle w:val="Prrafodelista"/>
        <w:numPr>
          <w:ilvl w:val="0"/>
          <w:numId w:val="34"/>
        </w:numPr>
        <w:tabs>
          <w:tab w:val="left" w:pos="1433"/>
          <w:tab w:val="left" w:pos="1434"/>
        </w:tabs>
      </w:pPr>
      <w:r>
        <w:t>El informe sobre las acciones de promoción de la cultura de transparencia,</w:t>
      </w:r>
      <w:r>
        <w:rPr>
          <w:spacing w:val="-8"/>
        </w:rPr>
        <w:t xml:space="preserve"> </w:t>
      </w:r>
      <w:r>
        <w:t>y</w:t>
      </w:r>
    </w:p>
    <w:p w:rsidR="00A771B0" w:rsidRDefault="00A771B0">
      <w:pPr>
        <w:pStyle w:val="Textoindependiente"/>
        <w:spacing w:before="4"/>
        <w:rPr>
          <w:sz w:val="25"/>
        </w:rPr>
      </w:pPr>
    </w:p>
    <w:p w:rsidR="00A771B0" w:rsidRDefault="00C75BA9">
      <w:pPr>
        <w:pStyle w:val="Prrafodelista"/>
        <w:numPr>
          <w:ilvl w:val="0"/>
          <w:numId w:val="34"/>
        </w:numPr>
        <w:tabs>
          <w:tab w:val="left" w:pos="1433"/>
          <w:tab w:val="left" w:pos="1434"/>
        </w:tabs>
        <w:spacing w:before="1" w:line="244" w:lineRule="auto"/>
        <w:ind w:right="127"/>
      </w:pPr>
      <w:r>
        <w:t>Las demás que resulten aplicables en términos de las disposiciones legales de la materia.</w:t>
      </w:r>
    </w:p>
    <w:p w:rsidR="00A771B0" w:rsidRDefault="00C75BA9">
      <w:pPr>
        <w:pStyle w:val="Textoindependiente"/>
        <w:spacing w:before="189" w:line="278" w:lineRule="auto"/>
        <w:ind w:left="582" w:right="121"/>
        <w:jc w:val="both"/>
      </w:pPr>
      <w:r>
        <w:t>Para</w:t>
      </w:r>
      <w:r>
        <w:rPr>
          <w:spacing w:val="-4"/>
        </w:rPr>
        <w:t xml:space="preserve"> </w:t>
      </w:r>
      <w:r>
        <w:t>el</w:t>
      </w:r>
      <w:r>
        <w:rPr>
          <w:spacing w:val="-6"/>
        </w:rPr>
        <w:t xml:space="preserve"> </w:t>
      </w:r>
      <w:r>
        <w:t>caso</w:t>
      </w:r>
      <w:r>
        <w:rPr>
          <w:spacing w:val="-3"/>
        </w:rPr>
        <w:t xml:space="preserve"> </w:t>
      </w:r>
      <w:r>
        <w:t>de</w:t>
      </w:r>
      <w:r>
        <w:rPr>
          <w:spacing w:val="-7"/>
        </w:rPr>
        <w:t xml:space="preserve"> </w:t>
      </w:r>
      <w:r>
        <w:t>las</w:t>
      </w:r>
      <w:r>
        <w:rPr>
          <w:spacing w:val="-5"/>
        </w:rPr>
        <w:t xml:space="preserve"> </w:t>
      </w:r>
      <w:r>
        <w:t>Obligaciones</w:t>
      </w:r>
      <w:r>
        <w:rPr>
          <w:spacing w:val="-3"/>
        </w:rPr>
        <w:t xml:space="preserve"> </w:t>
      </w:r>
      <w:r>
        <w:t>que</w:t>
      </w:r>
      <w:r>
        <w:rPr>
          <w:spacing w:val="-4"/>
        </w:rPr>
        <w:t xml:space="preserve"> </w:t>
      </w:r>
      <w:r>
        <w:t>debe</w:t>
      </w:r>
      <w:r>
        <w:rPr>
          <w:spacing w:val="-3"/>
        </w:rPr>
        <w:t xml:space="preserve"> </w:t>
      </w:r>
      <w:r>
        <w:t>publicar</w:t>
      </w:r>
      <w:r>
        <w:rPr>
          <w:spacing w:val="-2"/>
        </w:rPr>
        <w:t xml:space="preserve"> </w:t>
      </w:r>
      <w:r>
        <w:t>el</w:t>
      </w:r>
      <w:r>
        <w:rPr>
          <w:spacing w:val="-6"/>
        </w:rPr>
        <w:t xml:space="preserve"> </w:t>
      </w:r>
      <w:r>
        <w:t>instituto,</w:t>
      </w:r>
      <w:r>
        <w:rPr>
          <w:spacing w:val="-5"/>
        </w:rPr>
        <w:t xml:space="preserve"> </w:t>
      </w:r>
      <w:r>
        <w:t>se</w:t>
      </w:r>
      <w:r>
        <w:rPr>
          <w:spacing w:val="-5"/>
        </w:rPr>
        <w:t xml:space="preserve"> </w:t>
      </w:r>
      <w:r>
        <w:t>atenderán</w:t>
      </w:r>
      <w:r>
        <w:rPr>
          <w:spacing w:val="-3"/>
        </w:rPr>
        <w:t xml:space="preserve"> </w:t>
      </w:r>
      <w:r>
        <w:t>los</w:t>
      </w:r>
      <w:r>
        <w:rPr>
          <w:spacing w:val="-4"/>
        </w:rPr>
        <w:t xml:space="preserve"> </w:t>
      </w:r>
      <w:r>
        <w:t>lineamientos que expida el Instituto Nacional de Transparencia, Acceso a la Informac</w:t>
      </w:r>
      <w:r>
        <w:t>ión y Protección de Datos Personales, en caso contrario, el Instituto deberá emitir los</w:t>
      </w:r>
      <w:r>
        <w:rPr>
          <w:spacing w:val="-11"/>
        </w:rPr>
        <w:t xml:space="preserve"> </w:t>
      </w:r>
      <w:r>
        <w:t>mismos.</w:t>
      </w:r>
    </w:p>
    <w:p w:rsidR="00A771B0" w:rsidRDefault="00A771B0">
      <w:pPr>
        <w:pStyle w:val="Textoindependiente"/>
        <w:spacing w:before="7"/>
        <w:rPr>
          <w:sz w:val="16"/>
        </w:rPr>
      </w:pPr>
    </w:p>
    <w:p w:rsidR="00A771B0" w:rsidRDefault="00C75BA9">
      <w:pPr>
        <w:spacing w:before="1" w:line="278" w:lineRule="auto"/>
        <w:ind w:left="582" w:right="30"/>
        <w:rPr>
          <w:b/>
          <w:sz w:val="18"/>
        </w:rPr>
      </w:pPr>
      <w:r>
        <w:rPr>
          <w:b/>
          <w:sz w:val="18"/>
          <w:shd w:val="clear" w:color="auto" w:fill="D2D2D2"/>
        </w:rPr>
        <w:t>(Párrafo adicionado mediante decreto número 728, aprobado por la LXIV Legislatura el 10 de julio del 2019</w:t>
      </w:r>
      <w:r>
        <w:rPr>
          <w:b/>
          <w:sz w:val="18"/>
        </w:rPr>
        <w:t xml:space="preserve"> </w:t>
      </w:r>
      <w:r>
        <w:rPr>
          <w:b/>
          <w:sz w:val="18"/>
          <w:shd w:val="clear" w:color="auto" w:fill="D2D2D2"/>
        </w:rPr>
        <w:t>y publicado en el Periódico Oficial número 34 Segunda</w:t>
      </w:r>
      <w:r>
        <w:rPr>
          <w:b/>
          <w:sz w:val="18"/>
          <w:shd w:val="clear" w:color="auto" w:fill="D2D2D2"/>
        </w:rPr>
        <w:t xml:space="preserve"> Sección del 24 de agosto del 2019)</w:t>
      </w:r>
    </w:p>
    <w:p w:rsidR="00A771B0" w:rsidRDefault="00A771B0">
      <w:pPr>
        <w:spacing w:line="278" w:lineRule="auto"/>
        <w:rPr>
          <w:sz w:val="18"/>
        </w:rPr>
        <w:sectPr w:rsidR="00A771B0">
          <w:pgSz w:w="12240" w:h="15840"/>
          <w:pgMar w:top="1760" w:right="1340" w:bottom="280" w:left="1120" w:header="758" w:footer="0" w:gutter="0"/>
          <w:cols w:space="720"/>
        </w:sectPr>
      </w:pPr>
    </w:p>
    <w:p w:rsidR="00A771B0" w:rsidRDefault="00A771B0">
      <w:pPr>
        <w:pStyle w:val="Textoindependiente"/>
        <w:rPr>
          <w:b/>
          <w:sz w:val="21"/>
        </w:rPr>
      </w:pPr>
    </w:p>
    <w:p w:rsidR="00A771B0" w:rsidRDefault="00C75BA9">
      <w:pPr>
        <w:pStyle w:val="Textoindependiente"/>
        <w:spacing w:before="94" w:line="276" w:lineRule="auto"/>
        <w:ind w:left="582" w:right="124"/>
        <w:jc w:val="both"/>
      </w:pPr>
      <w:r>
        <w:rPr>
          <w:b/>
        </w:rPr>
        <w:t xml:space="preserve">Artículo 30. </w:t>
      </w:r>
      <w:r>
        <w:t>Además de lo señalado en el artículo 71 de la Ley General, y en el artículo 19 del presente ordenamiento, los Municipios, deberán poner a disposición del público y mantener actualizada la sigu</w:t>
      </w:r>
      <w:r>
        <w:t>iente información:</w:t>
      </w:r>
    </w:p>
    <w:p w:rsidR="00A771B0" w:rsidRDefault="00C75BA9">
      <w:pPr>
        <w:pStyle w:val="Prrafodelista"/>
        <w:numPr>
          <w:ilvl w:val="0"/>
          <w:numId w:val="33"/>
        </w:numPr>
        <w:tabs>
          <w:tab w:val="left" w:pos="1433"/>
          <w:tab w:val="left" w:pos="1434"/>
        </w:tabs>
        <w:spacing w:before="200"/>
        <w:ind w:right="175"/>
      </w:pPr>
      <w:r>
        <w:t>El catálogo de falta o infracciones que contengan los ordenamientos municipales, con las sanciones a que se pueden hacer acreedores quienes incurran en el supuesto, así como el monto mínimo y máximo de las multas que pudieran ser aplicad</w:t>
      </w:r>
      <w:r>
        <w:t>as en su caso. Las cantidades recabadas por concepto de multas, así</w:t>
      </w:r>
      <w:r>
        <w:rPr>
          <w:spacing w:val="-21"/>
        </w:rPr>
        <w:t xml:space="preserve"> </w:t>
      </w:r>
      <w:r>
        <w:t>como, en su caso, el uso o aplicación que se les</w:t>
      </w:r>
      <w:r>
        <w:rPr>
          <w:spacing w:val="-7"/>
        </w:rPr>
        <w:t xml:space="preserve"> </w:t>
      </w:r>
      <w:r>
        <w:t>den;</w:t>
      </w:r>
    </w:p>
    <w:p w:rsidR="00A771B0" w:rsidRDefault="00A771B0">
      <w:pPr>
        <w:pStyle w:val="Textoindependiente"/>
        <w:spacing w:before="10"/>
        <w:rPr>
          <w:sz w:val="21"/>
        </w:rPr>
      </w:pPr>
    </w:p>
    <w:p w:rsidR="00A771B0" w:rsidRDefault="00C75BA9">
      <w:pPr>
        <w:pStyle w:val="Prrafodelista"/>
        <w:numPr>
          <w:ilvl w:val="0"/>
          <w:numId w:val="33"/>
        </w:numPr>
        <w:tabs>
          <w:tab w:val="left" w:pos="1433"/>
          <w:tab w:val="left" w:pos="1434"/>
        </w:tabs>
      </w:pPr>
      <w:r>
        <w:t>Los indicadores de gestión de los servicios públicos que</w:t>
      </w:r>
      <w:r>
        <w:rPr>
          <w:spacing w:val="-5"/>
        </w:rPr>
        <w:t xml:space="preserve"> </w:t>
      </w:r>
      <w:r>
        <w:t>presten;</w:t>
      </w:r>
    </w:p>
    <w:p w:rsidR="00A771B0" w:rsidRDefault="00A771B0">
      <w:pPr>
        <w:pStyle w:val="Textoindependiente"/>
        <w:spacing w:before="1"/>
      </w:pPr>
    </w:p>
    <w:p w:rsidR="00A771B0" w:rsidRDefault="00C75BA9">
      <w:pPr>
        <w:pStyle w:val="Prrafodelista"/>
        <w:numPr>
          <w:ilvl w:val="0"/>
          <w:numId w:val="33"/>
        </w:numPr>
        <w:tabs>
          <w:tab w:val="left" w:pos="1433"/>
          <w:tab w:val="left" w:pos="1434"/>
        </w:tabs>
      </w:pPr>
      <w:r>
        <w:t>En su caso, el contenido de la Gaceta</w:t>
      </w:r>
      <w:r>
        <w:rPr>
          <w:spacing w:val="-7"/>
        </w:rPr>
        <w:t xml:space="preserve"> </w:t>
      </w:r>
      <w:r>
        <w:t>Municipal;</w:t>
      </w:r>
    </w:p>
    <w:p w:rsidR="00A771B0" w:rsidRDefault="00A771B0">
      <w:pPr>
        <w:pStyle w:val="Textoindependiente"/>
      </w:pPr>
    </w:p>
    <w:p w:rsidR="00A771B0" w:rsidRDefault="00C75BA9">
      <w:pPr>
        <w:pStyle w:val="Prrafodelista"/>
        <w:numPr>
          <w:ilvl w:val="0"/>
          <w:numId w:val="33"/>
        </w:numPr>
        <w:tabs>
          <w:tab w:val="left" w:pos="1433"/>
          <w:tab w:val="left" w:pos="1434"/>
        </w:tabs>
        <w:spacing w:before="1"/>
      </w:pPr>
      <w:r>
        <w:t>El calendario con las actividades culturales, deportivas y recreativas a</w:t>
      </w:r>
      <w:r>
        <w:rPr>
          <w:spacing w:val="-13"/>
        </w:rPr>
        <w:t xml:space="preserve"> </w:t>
      </w:r>
      <w:r>
        <w:t>realizar;</w:t>
      </w:r>
    </w:p>
    <w:p w:rsidR="00A771B0" w:rsidRDefault="00A771B0">
      <w:pPr>
        <w:pStyle w:val="Textoindependiente"/>
        <w:spacing w:before="9"/>
        <w:rPr>
          <w:sz w:val="21"/>
        </w:rPr>
      </w:pPr>
    </w:p>
    <w:p w:rsidR="00A771B0" w:rsidRDefault="00C75BA9">
      <w:pPr>
        <w:pStyle w:val="Prrafodelista"/>
        <w:numPr>
          <w:ilvl w:val="0"/>
          <w:numId w:val="33"/>
        </w:numPr>
        <w:tabs>
          <w:tab w:val="left" w:pos="1433"/>
          <w:tab w:val="left" w:pos="1434"/>
        </w:tabs>
        <w:ind w:right="808"/>
      </w:pPr>
      <w:r>
        <w:t>Las actas de sesiones de cabildo; así como las actas y los dictámenes de las Comisiones Municipales integradas en el</w:t>
      </w:r>
      <w:r>
        <w:rPr>
          <w:spacing w:val="-7"/>
        </w:rPr>
        <w:t xml:space="preserve"> </w:t>
      </w:r>
      <w:r>
        <w:t>Ayuntamiento.</w:t>
      </w:r>
    </w:p>
    <w:p w:rsidR="00A771B0" w:rsidRDefault="00A771B0">
      <w:pPr>
        <w:pStyle w:val="Textoindependiente"/>
        <w:spacing w:before="2"/>
      </w:pPr>
    </w:p>
    <w:p w:rsidR="00A771B0" w:rsidRDefault="00C75BA9">
      <w:pPr>
        <w:pStyle w:val="Prrafodelista"/>
        <w:numPr>
          <w:ilvl w:val="0"/>
          <w:numId w:val="33"/>
        </w:numPr>
        <w:tabs>
          <w:tab w:val="left" w:pos="1434"/>
        </w:tabs>
        <w:ind w:right="1067"/>
        <w:jc w:val="both"/>
      </w:pPr>
      <w:r>
        <w:t>La información que muestre el estado que</w:t>
      </w:r>
      <w:r>
        <w:t xml:space="preserve"> guarda su situación patrimonial, incluyendo la relación de los bienes muebles e inmuebles y los inventarios relacionados con altas y bajas en el patrimonio del</w:t>
      </w:r>
      <w:r>
        <w:rPr>
          <w:spacing w:val="-13"/>
        </w:rPr>
        <w:t xml:space="preserve"> </w:t>
      </w:r>
      <w:r>
        <w:t>municipio;</w:t>
      </w:r>
    </w:p>
    <w:p w:rsidR="00A771B0" w:rsidRDefault="00A771B0">
      <w:pPr>
        <w:pStyle w:val="Textoindependiente"/>
        <w:spacing w:before="10"/>
        <w:rPr>
          <w:sz w:val="21"/>
        </w:rPr>
      </w:pPr>
    </w:p>
    <w:p w:rsidR="00A771B0" w:rsidRDefault="00C75BA9">
      <w:pPr>
        <w:pStyle w:val="Prrafodelista"/>
        <w:numPr>
          <w:ilvl w:val="0"/>
          <w:numId w:val="33"/>
        </w:numPr>
        <w:tabs>
          <w:tab w:val="left" w:pos="1433"/>
          <w:tab w:val="left" w:pos="1434"/>
        </w:tabs>
        <w:ind w:right="598"/>
      </w:pPr>
      <w:r>
        <w:t>Los empréstitos, deudas contraídas a corto, mediano y largo plazo, así como la enaj</w:t>
      </w:r>
      <w:r>
        <w:t>enación de</w:t>
      </w:r>
      <w:r>
        <w:rPr>
          <w:spacing w:val="-2"/>
        </w:rPr>
        <w:t xml:space="preserve"> </w:t>
      </w:r>
      <w:r>
        <w:t>bienes;</w:t>
      </w:r>
    </w:p>
    <w:p w:rsidR="00A771B0" w:rsidRDefault="00A771B0">
      <w:pPr>
        <w:pStyle w:val="Textoindependiente"/>
        <w:spacing w:before="2"/>
      </w:pPr>
    </w:p>
    <w:p w:rsidR="00A771B0" w:rsidRDefault="00C75BA9">
      <w:pPr>
        <w:pStyle w:val="Prrafodelista"/>
        <w:numPr>
          <w:ilvl w:val="0"/>
          <w:numId w:val="33"/>
        </w:numPr>
        <w:tabs>
          <w:tab w:val="left" w:pos="1433"/>
          <w:tab w:val="left" w:pos="1434"/>
        </w:tabs>
        <w:ind w:right="200"/>
      </w:pPr>
      <w:r>
        <w:t>Respecto al ejercicio del presupuesto: un reporte trimestral sobre la ejecución de las aportaciones federales y estatales, pudiendo identificar el programa para el</w:t>
      </w:r>
      <w:r>
        <w:rPr>
          <w:spacing w:val="-19"/>
        </w:rPr>
        <w:t xml:space="preserve"> </w:t>
      </w:r>
      <w:r>
        <w:t>cual se destinaron y, en su caso, el monto del gasto asignado por el pro</w:t>
      </w:r>
      <w:r>
        <w:t>pio</w:t>
      </w:r>
      <w:r>
        <w:rPr>
          <w:spacing w:val="-21"/>
        </w:rPr>
        <w:t xml:space="preserve"> </w:t>
      </w:r>
      <w:r>
        <w:t>municipio;</w:t>
      </w:r>
    </w:p>
    <w:p w:rsidR="00A771B0" w:rsidRDefault="00A771B0">
      <w:pPr>
        <w:pStyle w:val="Textoindependiente"/>
        <w:spacing w:before="10"/>
        <w:rPr>
          <w:sz w:val="21"/>
        </w:rPr>
      </w:pPr>
    </w:p>
    <w:p w:rsidR="00A771B0" w:rsidRDefault="00C75BA9">
      <w:pPr>
        <w:pStyle w:val="Prrafodelista"/>
        <w:numPr>
          <w:ilvl w:val="0"/>
          <w:numId w:val="33"/>
        </w:numPr>
        <w:tabs>
          <w:tab w:val="left" w:pos="1433"/>
          <w:tab w:val="left" w:pos="1434"/>
        </w:tabs>
        <w:ind w:right="320"/>
      </w:pPr>
      <w:r>
        <w:t>Las iniciativas de ley, decretos, reglamentos o disposiciones de carácter general o particular en materia</w:t>
      </w:r>
      <w:r>
        <w:rPr>
          <w:spacing w:val="-6"/>
        </w:rPr>
        <w:t xml:space="preserve"> </w:t>
      </w:r>
      <w:r>
        <w:t>municipal;</w:t>
      </w:r>
    </w:p>
    <w:p w:rsidR="00A771B0" w:rsidRDefault="00A771B0">
      <w:pPr>
        <w:pStyle w:val="Textoindependiente"/>
        <w:spacing w:before="11"/>
        <w:rPr>
          <w:sz w:val="21"/>
        </w:rPr>
      </w:pPr>
    </w:p>
    <w:p w:rsidR="00A771B0" w:rsidRDefault="00C75BA9">
      <w:pPr>
        <w:pStyle w:val="Prrafodelista"/>
        <w:numPr>
          <w:ilvl w:val="0"/>
          <w:numId w:val="33"/>
        </w:numPr>
        <w:tabs>
          <w:tab w:val="left" w:pos="1433"/>
          <w:tab w:val="left" w:pos="1434"/>
        </w:tabs>
        <w:ind w:right="157"/>
      </w:pPr>
      <w:r>
        <w:t>Rutas establecidas en planos y tarifas de transporte público en la página oficial y en lugares públicos visibles,</w:t>
      </w:r>
      <w:r>
        <w:rPr>
          <w:spacing w:val="-1"/>
        </w:rPr>
        <w:t xml:space="preserve"> </w:t>
      </w:r>
      <w:r>
        <w:t>y</w:t>
      </w:r>
    </w:p>
    <w:p w:rsidR="00A771B0" w:rsidRDefault="00A771B0">
      <w:pPr>
        <w:pStyle w:val="Textoindependiente"/>
        <w:spacing w:before="7"/>
        <w:rPr>
          <w:sz w:val="32"/>
        </w:rPr>
      </w:pPr>
    </w:p>
    <w:p w:rsidR="00A771B0" w:rsidRDefault="00C75BA9">
      <w:pPr>
        <w:pStyle w:val="Prrafodelista"/>
        <w:numPr>
          <w:ilvl w:val="0"/>
          <w:numId w:val="33"/>
        </w:numPr>
        <w:tabs>
          <w:tab w:val="left" w:pos="1433"/>
          <w:tab w:val="left" w:pos="1434"/>
        </w:tabs>
      </w:pPr>
      <w:r>
        <w:t>El atlas municipal de</w:t>
      </w:r>
      <w:r>
        <w:rPr>
          <w:spacing w:val="-3"/>
        </w:rPr>
        <w:t xml:space="preserve"> </w:t>
      </w:r>
      <w:r>
        <w:t>riesgos.</w:t>
      </w:r>
    </w:p>
    <w:p w:rsidR="00A771B0" w:rsidRDefault="00C75BA9">
      <w:pPr>
        <w:pStyle w:val="Prrafodelista"/>
        <w:numPr>
          <w:ilvl w:val="0"/>
          <w:numId w:val="33"/>
        </w:numPr>
        <w:tabs>
          <w:tab w:val="left" w:pos="1433"/>
          <w:tab w:val="left" w:pos="1434"/>
        </w:tabs>
        <w:spacing w:before="120"/>
      </w:pPr>
      <w:r>
        <w:t>El Plan Municipal de Desarrollo; y</w:t>
      </w:r>
    </w:p>
    <w:p w:rsidR="00A771B0" w:rsidRDefault="00C75BA9">
      <w:pPr>
        <w:pStyle w:val="Prrafodelista"/>
        <w:numPr>
          <w:ilvl w:val="0"/>
          <w:numId w:val="33"/>
        </w:numPr>
        <w:tabs>
          <w:tab w:val="left" w:pos="1433"/>
          <w:tab w:val="left" w:pos="1434"/>
        </w:tabs>
        <w:spacing w:before="119"/>
        <w:ind w:right="603"/>
      </w:pPr>
      <w:r>
        <w:t>A través de los organismos operadores Municipales o intermunicipales de agua potable y alcantarillado deberán:</w:t>
      </w:r>
    </w:p>
    <w:p w:rsidR="00A771B0" w:rsidRDefault="00A771B0">
      <w:pPr>
        <w:pStyle w:val="Textoindependiente"/>
        <w:rPr>
          <w:sz w:val="24"/>
        </w:rPr>
      </w:pPr>
    </w:p>
    <w:p w:rsidR="00A771B0" w:rsidRDefault="00A771B0">
      <w:pPr>
        <w:pStyle w:val="Textoindependiente"/>
        <w:rPr>
          <w:sz w:val="19"/>
        </w:rPr>
      </w:pPr>
    </w:p>
    <w:p w:rsidR="00A771B0" w:rsidRDefault="00C75BA9">
      <w:pPr>
        <w:pStyle w:val="Prrafodelista"/>
        <w:numPr>
          <w:ilvl w:val="1"/>
          <w:numId w:val="33"/>
        </w:numPr>
        <w:tabs>
          <w:tab w:val="left" w:pos="1295"/>
        </w:tabs>
        <w:ind w:right="395"/>
      </w:pPr>
      <w:r>
        <w:t>Poner a disposición del público el total de usuarios con servicios de agua po</w:t>
      </w:r>
      <w:r>
        <w:t>table y de aquellos que también cuentan con</w:t>
      </w:r>
      <w:r>
        <w:rPr>
          <w:spacing w:val="-7"/>
        </w:rPr>
        <w:t xml:space="preserve"> </w:t>
      </w:r>
      <w:r>
        <w:t>drenaje;</w:t>
      </w:r>
    </w:p>
    <w:p w:rsidR="00A771B0" w:rsidRDefault="00C75BA9">
      <w:pPr>
        <w:pStyle w:val="Prrafodelista"/>
        <w:numPr>
          <w:ilvl w:val="1"/>
          <w:numId w:val="33"/>
        </w:numPr>
        <w:tabs>
          <w:tab w:val="left" w:pos="1295"/>
        </w:tabs>
        <w:spacing w:before="118"/>
        <w:ind w:right="419"/>
      </w:pPr>
      <w:r>
        <w:t>Las cuotas de pago según los tipos de servicios de agua potable y de descarga de drenaje;</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1"/>
          <w:numId w:val="33"/>
        </w:numPr>
        <w:tabs>
          <w:tab w:val="left" w:pos="1295"/>
        </w:tabs>
        <w:spacing w:before="94"/>
      </w:pPr>
      <w:r>
        <w:t>El número de usuarios que ha realizado su</w:t>
      </w:r>
      <w:r>
        <w:rPr>
          <w:spacing w:val="-4"/>
        </w:rPr>
        <w:t xml:space="preserve"> </w:t>
      </w:r>
      <w:r>
        <w:t>pago;</w:t>
      </w:r>
    </w:p>
    <w:p w:rsidR="00A771B0" w:rsidRDefault="00C75BA9">
      <w:pPr>
        <w:pStyle w:val="Prrafodelista"/>
        <w:numPr>
          <w:ilvl w:val="1"/>
          <w:numId w:val="33"/>
        </w:numPr>
        <w:tabs>
          <w:tab w:val="left" w:pos="1295"/>
        </w:tabs>
        <w:spacing w:before="119"/>
        <w:ind w:right="286"/>
      </w:pPr>
      <w:r>
        <w:t xml:space="preserve">Las inversiones o ingresos Federales, Estatales y </w:t>
      </w:r>
      <w:r>
        <w:t>Municipales o de otras fuentes de financiamiento;</w:t>
      </w:r>
    </w:p>
    <w:p w:rsidR="00A771B0" w:rsidRDefault="00C75BA9">
      <w:pPr>
        <w:pStyle w:val="Prrafodelista"/>
        <w:numPr>
          <w:ilvl w:val="1"/>
          <w:numId w:val="33"/>
        </w:numPr>
        <w:tabs>
          <w:tab w:val="left" w:pos="1295"/>
        </w:tabs>
        <w:spacing w:before="120"/>
      </w:pPr>
      <w:r>
        <w:t>La inversión semestral y anual de nuevas redes y en el mantenimiento del sistema;</w:t>
      </w:r>
      <w:r>
        <w:rPr>
          <w:spacing w:val="-19"/>
        </w:rPr>
        <w:t xml:space="preserve"> </w:t>
      </w:r>
      <w:r>
        <w:t>y</w:t>
      </w:r>
    </w:p>
    <w:p w:rsidR="00A771B0" w:rsidRDefault="00C75BA9">
      <w:pPr>
        <w:pStyle w:val="Prrafodelista"/>
        <w:numPr>
          <w:ilvl w:val="1"/>
          <w:numId w:val="33"/>
        </w:numPr>
        <w:tabs>
          <w:tab w:val="left" w:pos="1294"/>
          <w:tab w:val="left" w:pos="1295"/>
        </w:tabs>
        <w:spacing w:before="119"/>
      </w:pPr>
      <w:r>
        <w:t>Monto del pago de servicios a</w:t>
      </w:r>
      <w:r>
        <w:rPr>
          <w:spacing w:val="-5"/>
        </w:rPr>
        <w:t xml:space="preserve"> </w:t>
      </w:r>
      <w:r>
        <w:t>CONAGUA.</w:t>
      </w:r>
    </w:p>
    <w:p w:rsidR="00A771B0" w:rsidRDefault="00A771B0">
      <w:pPr>
        <w:pStyle w:val="Textoindependiente"/>
        <w:rPr>
          <w:sz w:val="24"/>
        </w:rPr>
      </w:pPr>
    </w:p>
    <w:p w:rsidR="00A771B0" w:rsidRDefault="00A771B0">
      <w:pPr>
        <w:pStyle w:val="Textoindependiente"/>
        <w:spacing w:before="4"/>
        <w:rPr>
          <w:sz w:val="30"/>
        </w:rPr>
      </w:pPr>
    </w:p>
    <w:p w:rsidR="00A771B0" w:rsidRDefault="00C75BA9">
      <w:pPr>
        <w:pStyle w:val="Textoindependiente"/>
        <w:spacing w:before="1" w:line="278" w:lineRule="auto"/>
        <w:ind w:left="582" w:right="121"/>
        <w:jc w:val="both"/>
      </w:pPr>
      <w:r>
        <w:t>Todos los Municipios podrán solicitar al Instituto, que de manera subsidiaria divulgue vía electrónica la información pública de oficio que señala este capítulo. Para ello, el Congreso del Estado deberá hacer las previsiones presupuestales que se requieran</w:t>
      </w:r>
      <w:r>
        <w:t xml:space="preserve"> para la integración y publicación en línea de la información obligatoria en medios electrónicos.</w:t>
      </w:r>
    </w:p>
    <w:p w:rsidR="00A771B0" w:rsidRDefault="00C75BA9">
      <w:pPr>
        <w:pStyle w:val="Textoindependiente"/>
        <w:spacing w:before="192" w:line="278" w:lineRule="auto"/>
        <w:ind w:left="582" w:right="125"/>
        <w:jc w:val="both"/>
      </w:pPr>
      <w:r>
        <w:t xml:space="preserve">Se exceptúan del párrafo anterior aquellos Municipios que cuenten con una población de veinte mil habitantes o más, los cuales deberán crear con su portal de </w:t>
      </w:r>
      <w:r>
        <w:t>internet.</w:t>
      </w:r>
    </w:p>
    <w:p w:rsidR="00A771B0" w:rsidRDefault="00C75BA9">
      <w:pPr>
        <w:pStyle w:val="Textoindependiente"/>
        <w:spacing w:before="193" w:line="276" w:lineRule="auto"/>
        <w:ind w:left="582" w:right="119"/>
        <w:jc w:val="both"/>
      </w:pPr>
      <w:r>
        <w:t>Para el caso de las Obligaciones que deben publicar los Municipios, se atenderán los lineamientos que emita el órgano garante local, siempre y cuando los haya expedido el Instituto Nacional de Transparencia, Acceso a la Información y Protección d</w:t>
      </w:r>
      <w:r>
        <w:t>e Datos Personales.</w:t>
      </w:r>
    </w:p>
    <w:p w:rsidR="00A771B0" w:rsidRDefault="00A771B0">
      <w:pPr>
        <w:pStyle w:val="Textoindependiente"/>
        <w:spacing w:before="3"/>
        <w:rPr>
          <w:sz w:val="9"/>
        </w:rPr>
      </w:pPr>
    </w:p>
    <w:p w:rsidR="00A771B0" w:rsidRDefault="00C75BA9">
      <w:pPr>
        <w:spacing w:before="95" w:line="278" w:lineRule="auto"/>
        <w:ind w:left="582" w:right="30"/>
        <w:rPr>
          <w:b/>
          <w:sz w:val="18"/>
        </w:rPr>
      </w:pPr>
      <w:r>
        <w:rPr>
          <w:b/>
          <w:sz w:val="18"/>
          <w:shd w:val="clear" w:color="auto" w:fill="D2D2D2"/>
        </w:rPr>
        <w:t>(Párrafo adicionado mediante decreto número 728, aprobado por la LXIV Legislatura el 10 de julio del 2019</w:t>
      </w:r>
      <w:r>
        <w:rPr>
          <w:b/>
          <w:sz w:val="18"/>
        </w:rPr>
        <w:t xml:space="preserve"> </w:t>
      </w:r>
      <w:r>
        <w:rPr>
          <w:b/>
          <w:sz w:val="18"/>
          <w:shd w:val="clear" w:color="auto" w:fill="D2D2D2"/>
        </w:rPr>
        <w:t>y publicado en el Periódico Oficial número 34 Segunda Sección del 24 de agosto del 2019)</w:t>
      </w:r>
    </w:p>
    <w:p w:rsidR="00A771B0" w:rsidRDefault="00A771B0">
      <w:pPr>
        <w:pStyle w:val="Textoindependiente"/>
        <w:spacing w:before="8"/>
        <w:rPr>
          <w:b/>
          <w:sz w:val="8"/>
        </w:rPr>
      </w:pPr>
    </w:p>
    <w:p w:rsidR="00A771B0" w:rsidRDefault="00C75BA9">
      <w:pPr>
        <w:spacing w:before="94" w:line="278" w:lineRule="auto"/>
        <w:ind w:left="582" w:right="120"/>
        <w:jc w:val="both"/>
        <w:rPr>
          <w:b/>
          <w:sz w:val="18"/>
        </w:rPr>
      </w:pPr>
      <w:r>
        <w:rPr>
          <w:b/>
          <w:sz w:val="18"/>
          <w:shd w:val="clear" w:color="auto" w:fill="D2D2D2"/>
        </w:rPr>
        <w:t>(Artículo reformado mediante decreto nú</w:t>
      </w:r>
      <w:r>
        <w:rPr>
          <w:b/>
          <w:sz w:val="18"/>
          <w:shd w:val="clear" w:color="auto" w:fill="D2D2D2"/>
        </w:rPr>
        <w:t>mero 1403, aprobado por la LXIV Legislatura el 5 de febrero del</w:t>
      </w:r>
      <w:r>
        <w:rPr>
          <w:b/>
          <w:sz w:val="18"/>
        </w:rPr>
        <w:t xml:space="preserve"> </w:t>
      </w:r>
      <w:r>
        <w:rPr>
          <w:b/>
          <w:sz w:val="18"/>
          <w:shd w:val="clear" w:color="auto" w:fill="D2D2D2"/>
        </w:rPr>
        <w:t>2020 y publicado en el Periódico Oficial número 11 Décima Cuarta Sección del 14 de marzo del 2020)</w:t>
      </w:r>
    </w:p>
    <w:p w:rsidR="00A771B0" w:rsidRDefault="00A771B0">
      <w:pPr>
        <w:pStyle w:val="Textoindependiente"/>
        <w:rPr>
          <w:b/>
          <w:sz w:val="20"/>
        </w:rPr>
      </w:pPr>
    </w:p>
    <w:p w:rsidR="00A771B0" w:rsidRDefault="00A771B0">
      <w:pPr>
        <w:pStyle w:val="Textoindependiente"/>
        <w:rPr>
          <w:b/>
          <w:sz w:val="20"/>
        </w:rPr>
      </w:pPr>
    </w:p>
    <w:p w:rsidR="00A771B0" w:rsidRDefault="00C75BA9">
      <w:pPr>
        <w:pStyle w:val="Textoindependiente"/>
        <w:spacing w:before="177" w:line="276" w:lineRule="auto"/>
        <w:ind w:left="582" w:right="121"/>
        <w:jc w:val="both"/>
      </w:pPr>
      <w:r>
        <w:rPr>
          <w:b/>
        </w:rPr>
        <w:t xml:space="preserve">Artículo 31. </w:t>
      </w:r>
      <w:r>
        <w:t>Además de lo señalado en el artículo 76 de la Ley General, y en el artículo 19 del presente ordenamiento, así como, en la Ley General de Partidos Políticos, los partidos políticos</w:t>
      </w:r>
      <w:r>
        <w:rPr>
          <w:spacing w:val="-16"/>
        </w:rPr>
        <w:t xml:space="preserve"> </w:t>
      </w:r>
      <w:r>
        <w:t>locales,</w:t>
      </w:r>
      <w:r>
        <w:rPr>
          <w:spacing w:val="-15"/>
        </w:rPr>
        <w:t xml:space="preserve"> </w:t>
      </w:r>
      <w:r>
        <w:t>las</w:t>
      </w:r>
      <w:r>
        <w:rPr>
          <w:spacing w:val="-16"/>
        </w:rPr>
        <w:t xml:space="preserve"> </w:t>
      </w:r>
      <w:r>
        <w:t>agrupaciones</w:t>
      </w:r>
      <w:r>
        <w:rPr>
          <w:spacing w:val="-16"/>
        </w:rPr>
        <w:t xml:space="preserve"> </w:t>
      </w:r>
      <w:r>
        <w:t>políticas,</w:t>
      </w:r>
      <w:r>
        <w:rPr>
          <w:spacing w:val="-17"/>
        </w:rPr>
        <w:t xml:space="preserve"> </w:t>
      </w:r>
      <w:r>
        <w:t>y</w:t>
      </w:r>
      <w:r>
        <w:rPr>
          <w:spacing w:val="-15"/>
        </w:rPr>
        <w:t xml:space="preserve"> </w:t>
      </w:r>
      <w:r>
        <w:t>las</w:t>
      </w:r>
      <w:r>
        <w:rPr>
          <w:spacing w:val="-16"/>
        </w:rPr>
        <w:t xml:space="preserve"> </w:t>
      </w:r>
      <w:r>
        <w:t>personas</w:t>
      </w:r>
      <w:r>
        <w:rPr>
          <w:spacing w:val="-19"/>
        </w:rPr>
        <w:t xml:space="preserve"> </w:t>
      </w:r>
      <w:r>
        <w:t>morales</w:t>
      </w:r>
      <w:r>
        <w:rPr>
          <w:spacing w:val="-16"/>
        </w:rPr>
        <w:t xml:space="preserve"> </w:t>
      </w:r>
      <w:r>
        <w:t>constituidas</w:t>
      </w:r>
      <w:r>
        <w:rPr>
          <w:spacing w:val="-16"/>
        </w:rPr>
        <w:t xml:space="preserve"> </w:t>
      </w:r>
      <w:r>
        <w:t>en</w:t>
      </w:r>
      <w:r>
        <w:rPr>
          <w:spacing w:val="-16"/>
        </w:rPr>
        <w:t xml:space="preserve"> </w:t>
      </w:r>
      <w:r>
        <w:t>asociación civil creadas por los ciudadanos que pretendan postular una candidatura independiente, conforme a su naturaleza jurídica, deberán poner a disposición del público la siguiente información:</w:t>
      </w:r>
    </w:p>
    <w:p w:rsidR="00A771B0" w:rsidRDefault="00C75BA9">
      <w:pPr>
        <w:pStyle w:val="Prrafodelista"/>
        <w:numPr>
          <w:ilvl w:val="0"/>
          <w:numId w:val="32"/>
        </w:numPr>
        <w:tabs>
          <w:tab w:val="left" w:pos="1433"/>
          <w:tab w:val="left" w:pos="1434"/>
        </w:tabs>
        <w:spacing w:before="199"/>
        <w:ind w:right="196"/>
      </w:pPr>
      <w:r>
        <w:t>Las convocatorias que emitan para la elección de sus diri</w:t>
      </w:r>
      <w:r>
        <w:t>gentes o la postulación de sus candidatos a cargos de elección</w:t>
      </w:r>
      <w:r>
        <w:rPr>
          <w:spacing w:val="-8"/>
        </w:rPr>
        <w:t xml:space="preserve"> </w:t>
      </w:r>
      <w:r>
        <w:t>popular;</w:t>
      </w:r>
    </w:p>
    <w:p w:rsidR="00A771B0" w:rsidRDefault="00A771B0">
      <w:pPr>
        <w:pStyle w:val="Textoindependiente"/>
        <w:spacing w:before="11"/>
        <w:rPr>
          <w:sz w:val="21"/>
        </w:rPr>
      </w:pPr>
    </w:p>
    <w:p w:rsidR="00A771B0" w:rsidRDefault="00C75BA9">
      <w:pPr>
        <w:pStyle w:val="Prrafodelista"/>
        <w:numPr>
          <w:ilvl w:val="0"/>
          <w:numId w:val="32"/>
        </w:numPr>
        <w:tabs>
          <w:tab w:val="left" w:pos="1433"/>
          <w:tab w:val="left" w:pos="1434"/>
        </w:tabs>
        <w:ind w:right="440"/>
      </w:pPr>
      <w:r>
        <w:t>Los informes anuales o parciales, de ingresos y gastos, tanto ordinarios como de precampaña y campaña que se presentan ante la autoridad electoral,</w:t>
      </w:r>
      <w:r>
        <w:rPr>
          <w:spacing w:val="-14"/>
        </w:rPr>
        <w:t xml:space="preserve"> </w:t>
      </w:r>
      <w:r>
        <w:t>y</w:t>
      </w:r>
    </w:p>
    <w:p w:rsidR="00A771B0" w:rsidRDefault="00A771B0">
      <w:pPr>
        <w:pStyle w:val="Textoindependiente"/>
        <w:spacing w:before="2"/>
      </w:pPr>
    </w:p>
    <w:p w:rsidR="00A771B0" w:rsidRDefault="00C75BA9">
      <w:pPr>
        <w:pStyle w:val="Textoindependiente"/>
        <w:tabs>
          <w:tab w:val="left" w:pos="1433"/>
        </w:tabs>
        <w:ind w:left="1434" w:right="1007" w:hanging="852"/>
      </w:pPr>
      <w:r>
        <w:t>III</w:t>
      </w:r>
      <w:r>
        <w:tab/>
      </w:r>
      <w:r>
        <w:t>Las demás que señalen las disposiciones normativas aplicables en materia electoral.</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6" w:lineRule="auto"/>
        <w:ind w:left="582" w:right="122"/>
        <w:jc w:val="both"/>
      </w:pPr>
      <w:r>
        <w:t>Para el caso de las Obligaciones que deben publicar los Partidos Políticos, se atenderán los lineamientos que emita el órgano garante local, siempre y cuando</w:t>
      </w:r>
      <w:r>
        <w:t xml:space="preserve"> los haya expedido el Instituto Nacional de Transparencia, Acceso a la Información y Protección de Datos Personales.</w:t>
      </w:r>
    </w:p>
    <w:p w:rsidR="00A771B0" w:rsidRDefault="00A771B0">
      <w:pPr>
        <w:pStyle w:val="Textoindependiente"/>
        <w:rPr>
          <w:sz w:val="9"/>
        </w:rPr>
      </w:pPr>
    </w:p>
    <w:p w:rsidR="00A771B0" w:rsidRDefault="00C75BA9">
      <w:pPr>
        <w:spacing w:before="95" w:line="278" w:lineRule="auto"/>
        <w:ind w:left="582" w:right="124"/>
        <w:jc w:val="both"/>
        <w:rPr>
          <w:b/>
          <w:sz w:val="18"/>
        </w:rPr>
      </w:pPr>
      <w:r>
        <w:rPr>
          <w:b/>
          <w:sz w:val="18"/>
          <w:shd w:val="clear" w:color="auto" w:fill="D2D2D2"/>
        </w:rPr>
        <w:t>(Párrafo</w:t>
      </w:r>
      <w:r>
        <w:rPr>
          <w:b/>
          <w:spacing w:val="-3"/>
          <w:sz w:val="18"/>
          <w:shd w:val="clear" w:color="auto" w:fill="D2D2D2"/>
        </w:rPr>
        <w:t xml:space="preserve"> </w:t>
      </w:r>
      <w:r>
        <w:rPr>
          <w:b/>
          <w:sz w:val="18"/>
          <w:shd w:val="clear" w:color="auto" w:fill="D2D2D2"/>
        </w:rPr>
        <w:t>adicionado</w:t>
      </w:r>
      <w:r>
        <w:rPr>
          <w:b/>
          <w:spacing w:val="-5"/>
          <w:sz w:val="18"/>
          <w:shd w:val="clear" w:color="auto" w:fill="D2D2D2"/>
        </w:rPr>
        <w:t xml:space="preserve"> </w:t>
      </w:r>
      <w:r>
        <w:rPr>
          <w:b/>
          <w:sz w:val="18"/>
          <w:shd w:val="clear" w:color="auto" w:fill="D2D2D2"/>
        </w:rPr>
        <w:t>mediante</w:t>
      </w:r>
      <w:r>
        <w:rPr>
          <w:b/>
          <w:spacing w:val="-3"/>
          <w:sz w:val="18"/>
          <w:shd w:val="clear" w:color="auto" w:fill="D2D2D2"/>
        </w:rPr>
        <w:t xml:space="preserve"> </w:t>
      </w:r>
      <w:r>
        <w:rPr>
          <w:b/>
          <w:sz w:val="18"/>
          <w:shd w:val="clear" w:color="auto" w:fill="D2D2D2"/>
        </w:rPr>
        <w:t>decreto</w:t>
      </w:r>
      <w:r>
        <w:rPr>
          <w:b/>
          <w:spacing w:val="-3"/>
          <w:sz w:val="18"/>
          <w:shd w:val="clear" w:color="auto" w:fill="D2D2D2"/>
        </w:rPr>
        <w:t xml:space="preserve"> </w:t>
      </w:r>
      <w:r>
        <w:rPr>
          <w:b/>
          <w:sz w:val="18"/>
          <w:shd w:val="clear" w:color="auto" w:fill="D2D2D2"/>
        </w:rPr>
        <w:t>número</w:t>
      </w:r>
      <w:r>
        <w:rPr>
          <w:b/>
          <w:spacing w:val="-3"/>
          <w:sz w:val="18"/>
          <w:shd w:val="clear" w:color="auto" w:fill="D2D2D2"/>
        </w:rPr>
        <w:t xml:space="preserve"> </w:t>
      </w:r>
      <w:r>
        <w:rPr>
          <w:b/>
          <w:sz w:val="18"/>
          <w:shd w:val="clear" w:color="auto" w:fill="D2D2D2"/>
        </w:rPr>
        <w:t>728,</w:t>
      </w:r>
      <w:r>
        <w:rPr>
          <w:b/>
          <w:spacing w:val="-3"/>
          <w:sz w:val="18"/>
          <w:shd w:val="clear" w:color="auto" w:fill="D2D2D2"/>
        </w:rPr>
        <w:t xml:space="preserve"> </w:t>
      </w:r>
      <w:r>
        <w:rPr>
          <w:b/>
          <w:sz w:val="18"/>
          <w:shd w:val="clear" w:color="auto" w:fill="D2D2D2"/>
        </w:rPr>
        <w:t>aprobado</w:t>
      </w:r>
      <w:r>
        <w:rPr>
          <w:b/>
          <w:spacing w:val="-3"/>
          <w:sz w:val="18"/>
          <w:shd w:val="clear" w:color="auto" w:fill="D2D2D2"/>
        </w:rPr>
        <w:t xml:space="preserve"> </w:t>
      </w:r>
      <w:r>
        <w:rPr>
          <w:b/>
          <w:sz w:val="18"/>
          <w:shd w:val="clear" w:color="auto" w:fill="D2D2D2"/>
        </w:rPr>
        <w:t>por</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LXIV</w:t>
      </w:r>
      <w:r>
        <w:rPr>
          <w:b/>
          <w:spacing w:val="-6"/>
          <w:sz w:val="18"/>
          <w:shd w:val="clear" w:color="auto" w:fill="D2D2D2"/>
        </w:rPr>
        <w:t xml:space="preserve"> </w:t>
      </w:r>
      <w:r>
        <w:rPr>
          <w:b/>
          <w:sz w:val="18"/>
          <w:shd w:val="clear" w:color="auto" w:fill="D2D2D2"/>
        </w:rPr>
        <w:t>Legislatura</w:t>
      </w:r>
      <w:r>
        <w:rPr>
          <w:b/>
          <w:spacing w:val="-5"/>
          <w:sz w:val="18"/>
          <w:shd w:val="clear" w:color="auto" w:fill="D2D2D2"/>
        </w:rPr>
        <w:t xml:space="preserve"> </w:t>
      </w:r>
      <w:r>
        <w:rPr>
          <w:b/>
          <w:sz w:val="18"/>
          <w:shd w:val="clear" w:color="auto" w:fill="D2D2D2"/>
        </w:rPr>
        <w:t>el</w:t>
      </w:r>
      <w:r>
        <w:rPr>
          <w:b/>
          <w:spacing w:val="-3"/>
          <w:sz w:val="18"/>
          <w:shd w:val="clear" w:color="auto" w:fill="D2D2D2"/>
        </w:rPr>
        <w:t xml:space="preserve"> </w:t>
      </w:r>
      <w:r>
        <w:rPr>
          <w:b/>
          <w:sz w:val="18"/>
          <w:shd w:val="clear" w:color="auto" w:fill="D2D2D2"/>
        </w:rPr>
        <w:t>10</w:t>
      </w:r>
      <w:r>
        <w:rPr>
          <w:b/>
          <w:spacing w:val="-3"/>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julio</w:t>
      </w:r>
      <w:r>
        <w:rPr>
          <w:b/>
          <w:spacing w:val="-3"/>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2019</w:t>
      </w:r>
      <w:r>
        <w:rPr>
          <w:b/>
          <w:sz w:val="18"/>
        </w:rPr>
        <w:t xml:space="preserve"> </w:t>
      </w:r>
      <w:r>
        <w:rPr>
          <w:b/>
          <w:sz w:val="18"/>
          <w:shd w:val="clear" w:color="auto" w:fill="D2D2D2"/>
        </w:rPr>
        <w:t>y publicado en el Periódico Ofic</w:t>
      </w:r>
      <w:r>
        <w:rPr>
          <w:b/>
          <w:sz w:val="18"/>
          <w:shd w:val="clear" w:color="auto" w:fill="D2D2D2"/>
        </w:rPr>
        <w:t>ial número 34 Segunda Sección del 24 de agosto del</w:t>
      </w:r>
      <w:r>
        <w:rPr>
          <w:b/>
          <w:spacing w:val="-16"/>
          <w:sz w:val="18"/>
          <w:shd w:val="clear" w:color="auto" w:fill="D2D2D2"/>
        </w:rPr>
        <w:t xml:space="preserve"> </w:t>
      </w:r>
      <w:r>
        <w:rPr>
          <w:b/>
          <w:sz w:val="18"/>
          <w:shd w:val="clear" w:color="auto" w:fill="D2D2D2"/>
        </w:rPr>
        <w:t>2019)</w:t>
      </w:r>
    </w:p>
    <w:p w:rsidR="00A771B0" w:rsidRDefault="00A771B0">
      <w:pPr>
        <w:pStyle w:val="Textoindependiente"/>
        <w:spacing w:before="11"/>
        <w:rPr>
          <w:b/>
          <w:sz w:val="16"/>
        </w:rPr>
      </w:pPr>
    </w:p>
    <w:p w:rsidR="00A771B0" w:rsidRDefault="00C75BA9">
      <w:pPr>
        <w:pStyle w:val="Textoindependiente"/>
        <w:spacing w:line="278" w:lineRule="auto"/>
        <w:ind w:left="582" w:right="120"/>
        <w:jc w:val="both"/>
      </w:pPr>
      <w:r>
        <w:rPr>
          <w:b/>
        </w:rPr>
        <w:t>Artículo</w:t>
      </w:r>
      <w:r>
        <w:rPr>
          <w:b/>
          <w:spacing w:val="-4"/>
        </w:rPr>
        <w:t xml:space="preserve"> </w:t>
      </w:r>
      <w:r>
        <w:rPr>
          <w:b/>
        </w:rPr>
        <w:t>32.</w:t>
      </w:r>
      <w:r>
        <w:rPr>
          <w:b/>
          <w:spacing w:val="-5"/>
        </w:rPr>
        <w:t xml:space="preserve"> </w:t>
      </w:r>
      <w:r>
        <w:t>Además</w:t>
      </w:r>
      <w:r>
        <w:rPr>
          <w:spacing w:val="-7"/>
        </w:rPr>
        <w:t xml:space="preserve"> </w:t>
      </w:r>
      <w:r>
        <w:t>de</w:t>
      </w:r>
      <w:r>
        <w:rPr>
          <w:spacing w:val="-7"/>
        </w:rPr>
        <w:t xml:space="preserve"> </w:t>
      </w:r>
      <w:r>
        <w:t>lo</w:t>
      </w:r>
      <w:r>
        <w:rPr>
          <w:spacing w:val="-4"/>
        </w:rPr>
        <w:t xml:space="preserve"> </w:t>
      </w:r>
      <w:r>
        <w:t>señalado</w:t>
      </w:r>
      <w:r>
        <w:rPr>
          <w:spacing w:val="-4"/>
        </w:rPr>
        <w:t xml:space="preserve"> </w:t>
      </w:r>
      <w:r>
        <w:t>en</w:t>
      </w:r>
      <w:r>
        <w:rPr>
          <w:spacing w:val="-5"/>
        </w:rPr>
        <w:t xml:space="preserve"> </w:t>
      </w:r>
      <w:r>
        <w:t>el</w:t>
      </w:r>
      <w:r>
        <w:rPr>
          <w:spacing w:val="-4"/>
        </w:rPr>
        <w:t xml:space="preserve"> </w:t>
      </w:r>
      <w:r>
        <w:t>artículo</w:t>
      </w:r>
      <w:r>
        <w:rPr>
          <w:spacing w:val="-4"/>
        </w:rPr>
        <w:t xml:space="preserve"> </w:t>
      </w:r>
      <w:r>
        <w:t>77</w:t>
      </w:r>
      <w:r>
        <w:rPr>
          <w:spacing w:val="-5"/>
        </w:rPr>
        <w:t xml:space="preserve"> </w:t>
      </w:r>
      <w:r>
        <w:t>de</w:t>
      </w:r>
      <w:r>
        <w:rPr>
          <w:spacing w:val="-5"/>
        </w:rPr>
        <w:t xml:space="preserve"> </w:t>
      </w:r>
      <w:r>
        <w:t>la</w:t>
      </w:r>
      <w:r>
        <w:rPr>
          <w:spacing w:val="-4"/>
        </w:rPr>
        <w:t xml:space="preserve"> </w:t>
      </w:r>
      <w:r>
        <w:t>Ley</w:t>
      </w:r>
      <w:r>
        <w:rPr>
          <w:spacing w:val="-6"/>
        </w:rPr>
        <w:t xml:space="preserve"> </w:t>
      </w:r>
      <w:r>
        <w:t>General,</w:t>
      </w:r>
      <w:r>
        <w:rPr>
          <w:spacing w:val="-6"/>
        </w:rPr>
        <w:t xml:space="preserve"> </w:t>
      </w:r>
      <w:r>
        <w:t>y</w:t>
      </w:r>
      <w:r>
        <w:rPr>
          <w:spacing w:val="-5"/>
        </w:rPr>
        <w:t xml:space="preserve"> </w:t>
      </w:r>
      <w:r>
        <w:t>en</w:t>
      </w:r>
      <w:r>
        <w:rPr>
          <w:spacing w:val="-5"/>
        </w:rPr>
        <w:t xml:space="preserve"> </w:t>
      </w:r>
      <w:r>
        <w:t>el</w:t>
      </w:r>
      <w:r>
        <w:rPr>
          <w:spacing w:val="-5"/>
        </w:rPr>
        <w:t xml:space="preserve"> </w:t>
      </w:r>
      <w:r>
        <w:t>artículo</w:t>
      </w:r>
      <w:r>
        <w:rPr>
          <w:spacing w:val="-4"/>
        </w:rPr>
        <w:t xml:space="preserve"> </w:t>
      </w:r>
      <w:r>
        <w:t>19</w:t>
      </w:r>
      <w:r>
        <w:rPr>
          <w:spacing w:val="-5"/>
        </w:rPr>
        <w:t xml:space="preserve"> </w:t>
      </w:r>
      <w:r>
        <w:t>de esta Ley, los fideicomisos, fondos públicos, mandatos o cualquier otro contrato análogo, deberán poner a disposición del público y mantener actualizada la siguiente</w:t>
      </w:r>
      <w:r>
        <w:rPr>
          <w:spacing w:val="-13"/>
        </w:rPr>
        <w:t xml:space="preserve"> </w:t>
      </w:r>
      <w:r>
        <w:t>información:</w:t>
      </w:r>
    </w:p>
    <w:p w:rsidR="00A771B0" w:rsidRDefault="00C75BA9">
      <w:pPr>
        <w:pStyle w:val="Prrafodelista"/>
        <w:numPr>
          <w:ilvl w:val="0"/>
          <w:numId w:val="31"/>
        </w:numPr>
        <w:tabs>
          <w:tab w:val="left" w:pos="1433"/>
          <w:tab w:val="left" w:pos="1434"/>
        </w:tabs>
        <w:spacing w:before="193"/>
      </w:pPr>
      <w:r>
        <w:t>Monto total de remanentes de un ejercicio fiscal a</w:t>
      </w:r>
      <w:r>
        <w:rPr>
          <w:spacing w:val="-13"/>
        </w:rPr>
        <w:t xml:space="preserve"> </w:t>
      </w:r>
      <w:r>
        <w:t>otro;</w:t>
      </w:r>
    </w:p>
    <w:p w:rsidR="00A771B0" w:rsidRDefault="00A771B0">
      <w:pPr>
        <w:pStyle w:val="Textoindependiente"/>
      </w:pPr>
    </w:p>
    <w:p w:rsidR="00A771B0" w:rsidRDefault="00C75BA9">
      <w:pPr>
        <w:pStyle w:val="Prrafodelista"/>
        <w:numPr>
          <w:ilvl w:val="0"/>
          <w:numId w:val="31"/>
        </w:numPr>
        <w:tabs>
          <w:tab w:val="left" w:pos="1433"/>
          <w:tab w:val="left" w:pos="1434"/>
        </w:tabs>
      </w:pPr>
      <w:r>
        <w:t>Las reglas de operación que los regulan,</w:t>
      </w:r>
      <w:r>
        <w:rPr>
          <w:spacing w:val="-1"/>
        </w:rPr>
        <w:t xml:space="preserve"> </w:t>
      </w:r>
      <w:r>
        <w:t>y</w:t>
      </w:r>
    </w:p>
    <w:p w:rsidR="00A771B0" w:rsidRDefault="00A771B0">
      <w:pPr>
        <w:pStyle w:val="Textoindependiente"/>
        <w:spacing w:before="1"/>
      </w:pPr>
    </w:p>
    <w:p w:rsidR="00A771B0" w:rsidRDefault="00C75BA9">
      <w:pPr>
        <w:pStyle w:val="Prrafodelista"/>
        <w:numPr>
          <w:ilvl w:val="0"/>
          <w:numId w:val="31"/>
        </w:numPr>
        <w:tabs>
          <w:tab w:val="left" w:pos="1433"/>
          <w:tab w:val="left" w:pos="1434"/>
        </w:tabs>
      </w:pPr>
      <w:r>
        <w:t>Las demás que señalen las disposiciones normativas en la</w:t>
      </w:r>
      <w:r>
        <w:rPr>
          <w:spacing w:val="-5"/>
        </w:rPr>
        <w:t xml:space="preserve"> </w:t>
      </w:r>
      <w:r>
        <w:t>materia.</w:t>
      </w:r>
    </w:p>
    <w:p w:rsidR="00A771B0" w:rsidRDefault="00A771B0">
      <w:pPr>
        <w:pStyle w:val="Textoindependiente"/>
        <w:rPr>
          <w:sz w:val="24"/>
        </w:rPr>
      </w:pPr>
    </w:p>
    <w:p w:rsidR="00A771B0" w:rsidRDefault="00C75BA9">
      <w:pPr>
        <w:pStyle w:val="Textoindependiente"/>
        <w:spacing w:before="215" w:line="276" w:lineRule="auto"/>
        <w:ind w:left="582" w:right="120"/>
        <w:jc w:val="both"/>
      </w:pPr>
      <w:r>
        <w:t>Para el caso de las Obligaciones que deben publicar los fideicomisos, fondos públicos, mandatos o cualquier otro contrato análogo, se atenderán l</w:t>
      </w:r>
      <w:r>
        <w:t>os lineamientos que emita el órgano garante local, siempre y cuando los haya expedido el Instituto Nacional de Transparencia, Acceso a la Información y Protección de Datos Personales.</w:t>
      </w:r>
    </w:p>
    <w:p w:rsidR="00A771B0" w:rsidRDefault="00A771B0">
      <w:pPr>
        <w:pStyle w:val="Textoindependiente"/>
        <w:spacing w:before="1"/>
        <w:rPr>
          <w:sz w:val="9"/>
        </w:rPr>
      </w:pPr>
    </w:p>
    <w:p w:rsidR="00A771B0" w:rsidRDefault="00C75BA9">
      <w:pPr>
        <w:spacing w:before="94" w:line="278" w:lineRule="auto"/>
        <w:ind w:left="582" w:right="123"/>
        <w:jc w:val="both"/>
        <w:rPr>
          <w:b/>
          <w:sz w:val="18"/>
        </w:rPr>
      </w:pPr>
      <w:r>
        <w:rPr>
          <w:b/>
          <w:sz w:val="18"/>
          <w:shd w:val="clear" w:color="auto" w:fill="D2D2D2"/>
        </w:rPr>
        <w:t>(Párrafo</w:t>
      </w:r>
      <w:r>
        <w:rPr>
          <w:b/>
          <w:spacing w:val="-3"/>
          <w:sz w:val="18"/>
          <w:shd w:val="clear" w:color="auto" w:fill="D2D2D2"/>
        </w:rPr>
        <w:t xml:space="preserve"> </w:t>
      </w:r>
      <w:r>
        <w:rPr>
          <w:b/>
          <w:sz w:val="18"/>
          <w:shd w:val="clear" w:color="auto" w:fill="D2D2D2"/>
        </w:rPr>
        <w:t>adicionado</w:t>
      </w:r>
      <w:r>
        <w:rPr>
          <w:b/>
          <w:spacing w:val="-5"/>
          <w:sz w:val="18"/>
          <w:shd w:val="clear" w:color="auto" w:fill="D2D2D2"/>
        </w:rPr>
        <w:t xml:space="preserve"> </w:t>
      </w:r>
      <w:r>
        <w:rPr>
          <w:b/>
          <w:sz w:val="18"/>
          <w:shd w:val="clear" w:color="auto" w:fill="D2D2D2"/>
        </w:rPr>
        <w:t>mediante</w:t>
      </w:r>
      <w:r>
        <w:rPr>
          <w:b/>
          <w:spacing w:val="-3"/>
          <w:sz w:val="18"/>
          <w:shd w:val="clear" w:color="auto" w:fill="D2D2D2"/>
        </w:rPr>
        <w:t xml:space="preserve"> </w:t>
      </w:r>
      <w:r>
        <w:rPr>
          <w:b/>
          <w:sz w:val="18"/>
          <w:shd w:val="clear" w:color="auto" w:fill="D2D2D2"/>
        </w:rPr>
        <w:t>decreto</w:t>
      </w:r>
      <w:r>
        <w:rPr>
          <w:b/>
          <w:spacing w:val="-3"/>
          <w:sz w:val="18"/>
          <w:shd w:val="clear" w:color="auto" w:fill="D2D2D2"/>
        </w:rPr>
        <w:t xml:space="preserve"> </w:t>
      </w:r>
      <w:r>
        <w:rPr>
          <w:b/>
          <w:sz w:val="18"/>
          <w:shd w:val="clear" w:color="auto" w:fill="D2D2D2"/>
        </w:rPr>
        <w:t>número</w:t>
      </w:r>
      <w:r>
        <w:rPr>
          <w:b/>
          <w:spacing w:val="-3"/>
          <w:sz w:val="18"/>
          <w:shd w:val="clear" w:color="auto" w:fill="D2D2D2"/>
        </w:rPr>
        <w:t xml:space="preserve"> </w:t>
      </w:r>
      <w:r>
        <w:rPr>
          <w:b/>
          <w:sz w:val="18"/>
          <w:shd w:val="clear" w:color="auto" w:fill="D2D2D2"/>
        </w:rPr>
        <w:t>728,</w:t>
      </w:r>
      <w:r>
        <w:rPr>
          <w:b/>
          <w:spacing w:val="-3"/>
          <w:sz w:val="18"/>
          <w:shd w:val="clear" w:color="auto" w:fill="D2D2D2"/>
        </w:rPr>
        <w:t xml:space="preserve"> </w:t>
      </w:r>
      <w:r>
        <w:rPr>
          <w:b/>
          <w:sz w:val="18"/>
          <w:shd w:val="clear" w:color="auto" w:fill="D2D2D2"/>
        </w:rPr>
        <w:t>aprobado</w:t>
      </w:r>
      <w:r>
        <w:rPr>
          <w:b/>
          <w:spacing w:val="-3"/>
          <w:sz w:val="18"/>
          <w:shd w:val="clear" w:color="auto" w:fill="D2D2D2"/>
        </w:rPr>
        <w:t xml:space="preserve"> </w:t>
      </w:r>
      <w:r>
        <w:rPr>
          <w:b/>
          <w:sz w:val="18"/>
          <w:shd w:val="clear" w:color="auto" w:fill="D2D2D2"/>
        </w:rPr>
        <w:t>por</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LXIV</w:t>
      </w:r>
      <w:r>
        <w:rPr>
          <w:b/>
          <w:spacing w:val="-5"/>
          <w:sz w:val="18"/>
          <w:shd w:val="clear" w:color="auto" w:fill="D2D2D2"/>
        </w:rPr>
        <w:t xml:space="preserve"> </w:t>
      </w:r>
      <w:r>
        <w:rPr>
          <w:b/>
          <w:sz w:val="18"/>
          <w:shd w:val="clear" w:color="auto" w:fill="D2D2D2"/>
        </w:rPr>
        <w:t>Legislatura</w:t>
      </w:r>
      <w:r>
        <w:rPr>
          <w:b/>
          <w:spacing w:val="-5"/>
          <w:sz w:val="18"/>
          <w:shd w:val="clear" w:color="auto" w:fill="D2D2D2"/>
        </w:rPr>
        <w:t xml:space="preserve"> </w:t>
      </w:r>
      <w:r>
        <w:rPr>
          <w:b/>
          <w:sz w:val="18"/>
          <w:shd w:val="clear" w:color="auto" w:fill="D2D2D2"/>
        </w:rPr>
        <w:t>el</w:t>
      </w:r>
      <w:r>
        <w:rPr>
          <w:b/>
          <w:spacing w:val="-3"/>
          <w:sz w:val="18"/>
          <w:shd w:val="clear" w:color="auto" w:fill="D2D2D2"/>
        </w:rPr>
        <w:t xml:space="preserve"> </w:t>
      </w:r>
      <w:r>
        <w:rPr>
          <w:b/>
          <w:sz w:val="18"/>
          <w:shd w:val="clear" w:color="auto" w:fill="D2D2D2"/>
        </w:rPr>
        <w:t>10</w:t>
      </w:r>
      <w:r>
        <w:rPr>
          <w:b/>
          <w:spacing w:val="-3"/>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julio</w:t>
      </w:r>
      <w:r>
        <w:rPr>
          <w:b/>
          <w:spacing w:val="-3"/>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2019</w:t>
      </w:r>
      <w:r>
        <w:rPr>
          <w:b/>
          <w:sz w:val="18"/>
        </w:rPr>
        <w:t xml:space="preserve"> </w:t>
      </w:r>
      <w:r>
        <w:rPr>
          <w:b/>
          <w:sz w:val="18"/>
          <w:shd w:val="clear" w:color="auto" w:fill="D2D2D2"/>
        </w:rPr>
        <w:t>y publicado en el Periódico Oficial número 34 Segunda Sección del 24 de agosto del</w:t>
      </w:r>
      <w:r>
        <w:rPr>
          <w:b/>
          <w:spacing w:val="-17"/>
          <w:sz w:val="18"/>
          <w:shd w:val="clear" w:color="auto" w:fill="D2D2D2"/>
        </w:rPr>
        <w:t xml:space="preserve"> </w:t>
      </w:r>
      <w:r>
        <w:rPr>
          <w:b/>
          <w:sz w:val="18"/>
          <w:shd w:val="clear" w:color="auto" w:fill="D2D2D2"/>
        </w:rPr>
        <w:t>2019)</w:t>
      </w:r>
    </w:p>
    <w:p w:rsidR="00A771B0" w:rsidRDefault="00A771B0">
      <w:pPr>
        <w:pStyle w:val="Textoindependiente"/>
        <w:spacing w:before="2"/>
        <w:rPr>
          <w:b/>
          <w:sz w:val="17"/>
        </w:rPr>
      </w:pPr>
    </w:p>
    <w:p w:rsidR="00A771B0" w:rsidRDefault="00C75BA9">
      <w:pPr>
        <w:pStyle w:val="Textoindependiente"/>
        <w:spacing w:line="276" w:lineRule="auto"/>
        <w:ind w:left="582" w:right="120"/>
        <w:jc w:val="both"/>
      </w:pPr>
      <w:r>
        <w:rPr>
          <w:b/>
        </w:rPr>
        <w:t xml:space="preserve">Artículo 33. </w:t>
      </w:r>
      <w:r>
        <w:t>Además de lo señalado el artículo 79 de la Ley General, y en el artículo 19 de esta Ley, los sindicatos que reciban y</w:t>
      </w:r>
      <w:r>
        <w:t xml:space="preserve"> ejerzan recursos públicos en el ámbito estatal o municipal,</w:t>
      </w:r>
      <w:r>
        <w:rPr>
          <w:spacing w:val="-12"/>
        </w:rPr>
        <w:t xml:space="preserve"> </w:t>
      </w:r>
      <w:r>
        <w:t>de</w:t>
      </w:r>
      <w:r>
        <w:rPr>
          <w:spacing w:val="-14"/>
        </w:rPr>
        <w:t xml:space="preserve"> </w:t>
      </w:r>
      <w:r>
        <w:t>acuerdo</w:t>
      </w:r>
      <w:r>
        <w:rPr>
          <w:spacing w:val="-13"/>
        </w:rPr>
        <w:t xml:space="preserve"> </w:t>
      </w:r>
      <w:r>
        <w:t>a</w:t>
      </w:r>
      <w:r>
        <w:rPr>
          <w:spacing w:val="-15"/>
        </w:rPr>
        <w:t xml:space="preserve"> </w:t>
      </w:r>
      <w:r>
        <w:t>sus</w:t>
      </w:r>
      <w:r>
        <w:rPr>
          <w:spacing w:val="-13"/>
        </w:rPr>
        <w:t xml:space="preserve"> </w:t>
      </w:r>
      <w:r>
        <w:t>facultades</w:t>
      </w:r>
      <w:r>
        <w:rPr>
          <w:spacing w:val="-12"/>
        </w:rPr>
        <w:t xml:space="preserve"> </w:t>
      </w:r>
      <w:r>
        <w:t>y</w:t>
      </w:r>
      <w:r>
        <w:rPr>
          <w:spacing w:val="-16"/>
        </w:rPr>
        <w:t xml:space="preserve"> </w:t>
      </w:r>
      <w:r>
        <w:t>atribuciones,</w:t>
      </w:r>
      <w:r>
        <w:rPr>
          <w:spacing w:val="-12"/>
        </w:rPr>
        <w:t xml:space="preserve"> </w:t>
      </w:r>
      <w:r>
        <w:t>deberán</w:t>
      </w:r>
      <w:r>
        <w:rPr>
          <w:spacing w:val="-14"/>
        </w:rPr>
        <w:t xml:space="preserve"> </w:t>
      </w:r>
      <w:r>
        <w:t>poner</w:t>
      </w:r>
      <w:r>
        <w:rPr>
          <w:spacing w:val="-14"/>
        </w:rPr>
        <w:t xml:space="preserve"> </w:t>
      </w:r>
      <w:r>
        <w:t>a</w:t>
      </w:r>
      <w:r>
        <w:rPr>
          <w:spacing w:val="-13"/>
        </w:rPr>
        <w:t xml:space="preserve"> </w:t>
      </w:r>
      <w:r>
        <w:t>disposición</w:t>
      </w:r>
      <w:r>
        <w:rPr>
          <w:spacing w:val="-13"/>
        </w:rPr>
        <w:t xml:space="preserve"> </w:t>
      </w:r>
      <w:r>
        <w:t>del</w:t>
      </w:r>
      <w:r>
        <w:rPr>
          <w:spacing w:val="-14"/>
        </w:rPr>
        <w:t xml:space="preserve"> </w:t>
      </w:r>
      <w:r>
        <w:t>público y mantener actualizada la siguiente</w:t>
      </w:r>
      <w:r>
        <w:rPr>
          <w:spacing w:val="-1"/>
        </w:rPr>
        <w:t xml:space="preserve"> </w:t>
      </w:r>
      <w:r>
        <w:t>información:</w:t>
      </w:r>
    </w:p>
    <w:p w:rsidR="00A771B0" w:rsidRDefault="00C75BA9">
      <w:pPr>
        <w:pStyle w:val="Prrafodelista"/>
        <w:numPr>
          <w:ilvl w:val="0"/>
          <w:numId w:val="30"/>
        </w:numPr>
        <w:tabs>
          <w:tab w:val="left" w:pos="1433"/>
          <w:tab w:val="left" w:pos="1434"/>
        </w:tabs>
        <w:spacing w:before="200"/>
      </w:pPr>
      <w:r>
        <w:t>Su estructura</w:t>
      </w:r>
      <w:r>
        <w:rPr>
          <w:spacing w:val="-1"/>
        </w:rPr>
        <w:t xml:space="preserve"> </w:t>
      </w:r>
      <w:r>
        <w:t>orgánica;</w:t>
      </w:r>
    </w:p>
    <w:p w:rsidR="00A771B0" w:rsidRDefault="00A771B0">
      <w:pPr>
        <w:pStyle w:val="Textoindependiente"/>
      </w:pPr>
    </w:p>
    <w:p w:rsidR="00A771B0" w:rsidRDefault="00C75BA9">
      <w:pPr>
        <w:pStyle w:val="Prrafodelista"/>
        <w:numPr>
          <w:ilvl w:val="0"/>
          <w:numId w:val="30"/>
        </w:numPr>
        <w:tabs>
          <w:tab w:val="left" w:pos="1433"/>
          <w:tab w:val="left" w:pos="1434"/>
        </w:tabs>
      </w:pPr>
      <w:r>
        <w:t>El marco normativo</w:t>
      </w:r>
      <w:r>
        <w:rPr>
          <w:spacing w:val="-3"/>
        </w:rPr>
        <w:t xml:space="preserve"> </w:t>
      </w:r>
      <w:r>
        <w:t>aplicable;</w:t>
      </w:r>
    </w:p>
    <w:p w:rsidR="00A771B0" w:rsidRDefault="00A771B0">
      <w:pPr>
        <w:pStyle w:val="Textoindependiente"/>
        <w:spacing w:before="1"/>
      </w:pPr>
    </w:p>
    <w:p w:rsidR="00A771B0" w:rsidRDefault="00C75BA9">
      <w:pPr>
        <w:pStyle w:val="Prrafodelista"/>
        <w:numPr>
          <w:ilvl w:val="0"/>
          <w:numId w:val="30"/>
        </w:numPr>
        <w:tabs>
          <w:tab w:val="left" w:pos="1433"/>
          <w:tab w:val="left" w:pos="1434"/>
        </w:tabs>
        <w:ind w:right="123"/>
      </w:pPr>
      <w:r>
        <w:t>El directorio de los trabajadores del sindicato que aparezcan en la estructura orgánica;</w:t>
      </w:r>
    </w:p>
    <w:p w:rsidR="00A771B0" w:rsidRDefault="00A771B0">
      <w:pPr>
        <w:pStyle w:val="Textoindependiente"/>
      </w:pPr>
    </w:p>
    <w:p w:rsidR="00A771B0" w:rsidRDefault="00C75BA9">
      <w:pPr>
        <w:pStyle w:val="Prrafodelista"/>
        <w:numPr>
          <w:ilvl w:val="0"/>
          <w:numId w:val="30"/>
        </w:numPr>
        <w:tabs>
          <w:tab w:val="left" w:pos="1433"/>
          <w:tab w:val="left" w:pos="1434"/>
        </w:tabs>
      </w:pPr>
      <w:r>
        <w:t>El domicilio, número de teléfono y, en su caso, dirección electrónica del</w:t>
      </w:r>
      <w:r>
        <w:rPr>
          <w:spacing w:val="-15"/>
        </w:rPr>
        <w:t xml:space="preserve"> </w:t>
      </w:r>
      <w:r>
        <w:t>sindicato;</w:t>
      </w:r>
    </w:p>
    <w:p w:rsidR="00A771B0" w:rsidRDefault="00A771B0">
      <w:pPr>
        <w:pStyle w:val="Textoindependiente"/>
      </w:pPr>
    </w:p>
    <w:p w:rsidR="00A771B0" w:rsidRDefault="00C75BA9">
      <w:pPr>
        <w:pStyle w:val="Prrafodelista"/>
        <w:numPr>
          <w:ilvl w:val="0"/>
          <w:numId w:val="30"/>
        </w:numPr>
        <w:tabs>
          <w:tab w:val="left" w:pos="1433"/>
          <w:tab w:val="left" w:pos="1434"/>
        </w:tabs>
        <w:ind w:right="219"/>
      </w:pPr>
      <w:r>
        <w:t>El currículum en versión pública de los trabajadores dirigentes que aparezcan en</w:t>
      </w:r>
      <w:r>
        <w:t xml:space="preserve"> la estructura orgánica del</w:t>
      </w:r>
      <w:r>
        <w:rPr>
          <w:spacing w:val="-9"/>
        </w:rPr>
        <w:t xml:space="preserve"> </w:t>
      </w:r>
      <w:r>
        <w:t>sindicato;</w:t>
      </w:r>
    </w:p>
    <w:p w:rsidR="00A771B0" w:rsidRDefault="00A771B0">
      <w:pPr>
        <w:pStyle w:val="Textoindependiente"/>
        <w:spacing w:before="11"/>
        <w:rPr>
          <w:sz w:val="21"/>
        </w:rPr>
      </w:pPr>
    </w:p>
    <w:p w:rsidR="00A771B0" w:rsidRDefault="00C75BA9">
      <w:pPr>
        <w:pStyle w:val="Prrafodelista"/>
        <w:numPr>
          <w:ilvl w:val="0"/>
          <w:numId w:val="30"/>
        </w:numPr>
        <w:tabs>
          <w:tab w:val="left" w:pos="1433"/>
          <w:tab w:val="left" w:pos="1434"/>
        </w:tabs>
        <w:ind w:right="895"/>
      </w:pPr>
      <w:r>
        <w:t>Los convenios y contratos que celebre el sindicato con cualquier persona de derecho público o</w:t>
      </w:r>
      <w:r>
        <w:rPr>
          <w:spacing w:val="-3"/>
        </w:rPr>
        <w:t xml:space="preserve"> </w:t>
      </w:r>
      <w:r>
        <w:t>privado;</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0"/>
          <w:numId w:val="30"/>
        </w:numPr>
        <w:tabs>
          <w:tab w:val="left" w:pos="1433"/>
          <w:tab w:val="left" w:pos="1434"/>
        </w:tabs>
        <w:spacing w:before="94"/>
        <w:ind w:right="220"/>
      </w:pPr>
      <w:r>
        <w:t>Nombre, domicilio laboral y, en su caso, dirección electrónica del responsable de la Unidad de</w:t>
      </w:r>
      <w:r>
        <w:rPr>
          <w:spacing w:val="-1"/>
        </w:rPr>
        <w:t xml:space="preserve"> </w:t>
      </w:r>
      <w:r>
        <w:t>Tra</w:t>
      </w:r>
      <w:r>
        <w:t>nsparencia;</w:t>
      </w:r>
    </w:p>
    <w:p w:rsidR="00A771B0" w:rsidRDefault="00A771B0">
      <w:pPr>
        <w:pStyle w:val="Textoindependiente"/>
        <w:spacing w:before="10"/>
        <w:rPr>
          <w:sz w:val="21"/>
        </w:rPr>
      </w:pPr>
    </w:p>
    <w:p w:rsidR="00A771B0" w:rsidRDefault="00C75BA9">
      <w:pPr>
        <w:pStyle w:val="Prrafodelista"/>
        <w:numPr>
          <w:ilvl w:val="0"/>
          <w:numId w:val="30"/>
        </w:numPr>
        <w:tabs>
          <w:tab w:val="left" w:pos="1434"/>
        </w:tabs>
        <w:spacing w:before="1"/>
        <w:ind w:right="358"/>
        <w:jc w:val="both"/>
      </w:pPr>
      <w:r>
        <w:t>Las solicitudes de acceso a la información pública y las respuestas que se les dé, incluyendo, en su caso, la información entregada, a través del sistema electrónico correspondiente;</w:t>
      </w:r>
    </w:p>
    <w:p w:rsidR="00A771B0" w:rsidRDefault="00A771B0">
      <w:pPr>
        <w:pStyle w:val="Textoindependiente"/>
        <w:spacing w:before="9"/>
        <w:rPr>
          <w:sz w:val="21"/>
        </w:rPr>
      </w:pPr>
    </w:p>
    <w:p w:rsidR="00A771B0" w:rsidRDefault="00C75BA9">
      <w:pPr>
        <w:pStyle w:val="Prrafodelista"/>
        <w:numPr>
          <w:ilvl w:val="0"/>
          <w:numId w:val="30"/>
        </w:numPr>
        <w:tabs>
          <w:tab w:val="left" w:pos="1433"/>
          <w:tab w:val="left" w:pos="1434"/>
        </w:tabs>
        <w:spacing w:before="1"/>
        <w:ind w:right="442"/>
      </w:pPr>
      <w:r>
        <w:t>Respecto de los contratos celebrados por el sindicato, un l</w:t>
      </w:r>
      <w:r>
        <w:t>istado que relacione el número de contrato, su fecha de celebración, el nombre o razón social del proveedor y el monto del valor total de la</w:t>
      </w:r>
      <w:r>
        <w:rPr>
          <w:spacing w:val="-12"/>
        </w:rPr>
        <w:t xml:space="preserve"> </w:t>
      </w:r>
      <w:r>
        <w:t>contratación;</w:t>
      </w:r>
    </w:p>
    <w:p w:rsidR="00A771B0" w:rsidRDefault="00A771B0">
      <w:pPr>
        <w:pStyle w:val="Textoindependiente"/>
        <w:spacing w:before="1"/>
      </w:pPr>
    </w:p>
    <w:p w:rsidR="00A771B0" w:rsidRDefault="00C75BA9">
      <w:pPr>
        <w:pStyle w:val="Prrafodelista"/>
        <w:numPr>
          <w:ilvl w:val="0"/>
          <w:numId w:val="30"/>
        </w:numPr>
        <w:tabs>
          <w:tab w:val="left" w:pos="1433"/>
          <w:tab w:val="left" w:pos="1434"/>
        </w:tabs>
        <w:ind w:right="758"/>
      </w:pPr>
      <w:r>
        <w:t>La entrega de recursos públicos, cualquiera que sea su destino, incluyendo la asignación de</w:t>
      </w:r>
      <w:r>
        <w:rPr>
          <w:spacing w:val="-1"/>
        </w:rPr>
        <w:t xml:space="preserve"> </w:t>
      </w:r>
      <w:r>
        <w:t>personal;</w:t>
      </w:r>
    </w:p>
    <w:p w:rsidR="00A771B0" w:rsidRDefault="00A771B0">
      <w:pPr>
        <w:pStyle w:val="Textoindependiente"/>
        <w:spacing w:before="11"/>
        <w:rPr>
          <w:sz w:val="21"/>
        </w:rPr>
      </w:pPr>
    </w:p>
    <w:p w:rsidR="00A771B0" w:rsidRDefault="00C75BA9">
      <w:pPr>
        <w:pStyle w:val="Prrafodelista"/>
        <w:numPr>
          <w:ilvl w:val="0"/>
          <w:numId w:val="30"/>
        </w:numPr>
        <w:tabs>
          <w:tab w:val="left" w:pos="1433"/>
          <w:tab w:val="left" w:pos="1434"/>
        </w:tabs>
      </w:pPr>
      <w:r>
        <w:t>Acta de la asamblea</w:t>
      </w:r>
      <w:r>
        <w:rPr>
          <w:spacing w:val="-3"/>
        </w:rPr>
        <w:t xml:space="preserve"> </w:t>
      </w:r>
      <w:r>
        <w:t>constitutiva;</w:t>
      </w:r>
    </w:p>
    <w:p w:rsidR="00A771B0" w:rsidRDefault="00A771B0">
      <w:pPr>
        <w:pStyle w:val="Textoindependiente"/>
      </w:pPr>
    </w:p>
    <w:p w:rsidR="00A771B0" w:rsidRDefault="00C75BA9">
      <w:pPr>
        <w:pStyle w:val="Prrafodelista"/>
        <w:numPr>
          <w:ilvl w:val="0"/>
          <w:numId w:val="30"/>
        </w:numPr>
        <w:tabs>
          <w:tab w:val="left" w:pos="1433"/>
          <w:tab w:val="left" w:pos="1434"/>
        </w:tabs>
        <w:ind w:right="126"/>
      </w:pPr>
      <w:r>
        <w:t>Una lista con el nombre de los patrones, empresas o establecimientos en los que se prestan los</w:t>
      </w:r>
      <w:r>
        <w:rPr>
          <w:spacing w:val="-3"/>
        </w:rPr>
        <w:t xml:space="preserve"> </w:t>
      </w:r>
      <w:r>
        <w:t>servicios;</w:t>
      </w:r>
    </w:p>
    <w:p w:rsidR="00A771B0" w:rsidRDefault="00A771B0">
      <w:pPr>
        <w:pStyle w:val="Textoindependiente"/>
      </w:pPr>
    </w:p>
    <w:p w:rsidR="00A771B0" w:rsidRDefault="00C75BA9">
      <w:pPr>
        <w:pStyle w:val="Prrafodelista"/>
        <w:numPr>
          <w:ilvl w:val="0"/>
          <w:numId w:val="30"/>
        </w:numPr>
        <w:tabs>
          <w:tab w:val="left" w:pos="1433"/>
          <w:tab w:val="left" w:pos="1434"/>
        </w:tabs>
      </w:pPr>
      <w:r>
        <w:t>Los estatutos debidamente</w:t>
      </w:r>
      <w:r>
        <w:rPr>
          <w:spacing w:val="1"/>
        </w:rPr>
        <w:t xml:space="preserve"> </w:t>
      </w:r>
      <w:r>
        <w:t>autorizados;</w:t>
      </w:r>
    </w:p>
    <w:p w:rsidR="00A771B0" w:rsidRDefault="00A771B0">
      <w:pPr>
        <w:pStyle w:val="Textoindependiente"/>
      </w:pPr>
    </w:p>
    <w:p w:rsidR="00A771B0" w:rsidRDefault="00C75BA9">
      <w:pPr>
        <w:pStyle w:val="Prrafodelista"/>
        <w:numPr>
          <w:ilvl w:val="0"/>
          <w:numId w:val="30"/>
        </w:numPr>
        <w:tabs>
          <w:tab w:val="left" w:pos="1433"/>
          <w:tab w:val="left" w:pos="1434"/>
        </w:tabs>
      </w:pPr>
      <w:r>
        <w:t>El acta de la asamblea en que se hubiese elegido la</w:t>
      </w:r>
      <w:r>
        <w:rPr>
          <w:spacing w:val="-7"/>
        </w:rPr>
        <w:t xml:space="preserve"> </w:t>
      </w:r>
      <w:r>
        <w:t>directiva;</w:t>
      </w:r>
    </w:p>
    <w:p w:rsidR="00A771B0" w:rsidRDefault="00A771B0">
      <w:pPr>
        <w:pStyle w:val="Textoindependiente"/>
        <w:spacing w:before="1"/>
      </w:pPr>
    </w:p>
    <w:p w:rsidR="00A771B0" w:rsidRDefault="00C75BA9">
      <w:pPr>
        <w:pStyle w:val="Prrafodelista"/>
        <w:numPr>
          <w:ilvl w:val="0"/>
          <w:numId w:val="30"/>
        </w:numPr>
        <w:tabs>
          <w:tab w:val="left" w:pos="1433"/>
          <w:tab w:val="left" w:pos="1434"/>
        </w:tabs>
      </w:pPr>
      <w:r>
        <w:t>Los informes de ingresos y gastos realizados,</w:t>
      </w:r>
      <w:r>
        <w:rPr>
          <w:spacing w:val="-3"/>
        </w:rPr>
        <w:t xml:space="preserve"> </w:t>
      </w:r>
      <w:r>
        <w:t>y</w:t>
      </w:r>
    </w:p>
    <w:p w:rsidR="00A771B0" w:rsidRDefault="00A771B0">
      <w:pPr>
        <w:pStyle w:val="Textoindependiente"/>
      </w:pPr>
    </w:p>
    <w:p w:rsidR="00A771B0" w:rsidRDefault="00C75BA9">
      <w:pPr>
        <w:pStyle w:val="Prrafodelista"/>
        <w:numPr>
          <w:ilvl w:val="0"/>
          <w:numId w:val="30"/>
        </w:numPr>
        <w:tabs>
          <w:tab w:val="left" w:pos="1433"/>
          <w:tab w:val="left" w:pos="1434"/>
        </w:tabs>
        <w:spacing w:before="1"/>
      </w:pPr>
      <w:r>
        <w:t>Los contratos colectivos de trabajo de sus</w:t>
      </w:r>
      <w:r>
        <w:rPr>
          <w:spacing w:val="-5"/>
        </w:rPr>
        <w:t xml:space="preserve"> </w:t>
      </w:r>
      <w:r>
        <w:t>agremiados.</w:t>
      </w:r>
    </w:p>
    <w:p w:rsidR="00A771B0" w:rsidRDefault="00A771B0">
      <w:pPr>
        <w:pStyle w:val="Textoindependiente"/>
      </w:pPr>
    </w:p>
    <w:p w:rsidR="00A771B0" w:rsidRDefault="00C75BA9">
      <w:pPr>
        <w:pStyle w:val="Textoindependiente"/>
        <w:ind w:left="582" w:right="122"/>
        <w:jc w:val="both"/>
      </w:pPr>
      <w:r>
        <w:t xml:space="preserve">Para el caso de las Obligaciones que deben publicar los sindicatos, se atenderán los lineamientos que emita el órgano garante local, siempre y cuando </w:t>
      </w:r>
      <w:r>
        <w:t>los haya expedido el Instituto Nacional de Transparencia, Acceso a la Información y Protección de Datos Personales.</w:t>
      </w:r>
    </w:p>
    <w:p w:rsidR="00A771B0" w:rsidRDefault="00C75BA9">
      <w:pPr>
        <w:spacing w:line="278" w:lineRule="auto"/>
        <w:ind w:left="582" w:right="123"/>
        <w:jc w:val="both"/>
        <w:rPr>
          <w:b/>
          <w:sz w:val="18"/>
        </w:rPr>
      </w:pPr>
      <w:r>
        <w:rPr>
          <w:b/>
          <w:sz w:val="18"/>
          <w:shd w:val="clear" w:color="auto" w:fill="D2D2D2"/>
        </w:rPr>
        <w:t>(Párrafo</w:t>
      </w:r>
      <w:r>
        <w:rPr>
          <w:b/>
          <w:spacing w:val="-3"/>
          <w:sz w:val="18"/>
          <w:shd w:val="clear" w:color="auto" w:fill="D2D2D2"/>
        </w:rPr>
        <w:t xml:space="preserve"> </w:t>
      </w:r>
      <w:r>
        <w:rPr>
          <w:b/>
          <w:sz w:val="18"/>
          <w:shd w:val="clear" w:color="auto" w:fill="D2D2D2"/>
        </w:rPr>
        <w:t>adicionado</w:t>
      </w:r>
      <w:r>
        <w:rPr>
          <w:b/>
          <w:spacing w:val="-5"/>
          <w:sz w:val="18"/>
          <w:shd w:val="clear" w:color="auto" w:fill="D2D2D2"/>
        </w:rPr>
        <w:t xml:space="preserve"> </w:t>
      </w:r>
      <w:r>
        <w:rPr>
          <w:b/>
          <w:sz w:val="18"/>
          <w:shd w:val="clear" w:color="auto" w:fill="D2D2D2"/>
        </w:rPr>
        <w:t>mediante</w:t>
      </w:r>
      <w:r>
        <w:rPr>
          <w:b/>
          <w:spacing w:val="-3"/>
          <w:sz w:val="18"/>
          <w:shd w:val="clear" w:color="auto" w:fill="D2D2D2"/>
        </w:rPr>
        <w:t xml:space="preserve"> </w:t>
      </w:r>
      <w:r>
        <w:rPr>
          <w:b/>
          <w:sz w:val="18"/>
          <w:shd w:val="clear" w:color="auto" w:fill="D2D2D2"/>
        </w:rPr>
        <w:t>decreto</w:t>
      </w:r>
      <w:r>
        <w:rPr>
          <w:b/>
          <w:spacing w:val="-3"/>
          <w:sz w:val="18"/>
          <w:shd w:val="clear" w:color="auto" w:fill="D2D2D2"/>
        </w:rPr>
        <w:t xml:space="preserve"> </w:t>
      </w:r>
      <w:r>
        <w:rPr>
          <w:b/>
          <w:sz w:val="18"/>
          <w:shd w:val="clear" w:color="auto" w:fill="D2D2D2"/>
        </w:rPr>
        <w:t>número</w:t>
      </w:r>
      <w:r>
        <w:rPr>
          <w:b/>
          <w:spacing w:val="-3"/>
          <w:sz w:val="18"/>
          <w:shd w:val="clear" w:color="auto" w:fill="D2D2D2"/>
        </w:rPr>
        <w:t xml:space="preserve"> </w:t>
      </w:r>
      <w:r>
        <w:rPr>
          <w:b/>
          <w:sz w:val="18"/>
          <w:shd w:val="clear" w:color="auto" w:fill="D2D2D2"/>
        </w:rPr>
        <w:t>728,</w:t>
      </w:r>
      <w:r>
        <w:rPr>
          <w:b/>
          <w:spacing w:val="-3"/>
          <w:sz w:val="18"/>
          <w:shd w:val="clear" w:color="auto" w:fill="D2D2D2"/>
        </w:rPr>
        <w:t xml:space="preserve"> </w:t>
      </w:r>
      <w:r>
        <w:rPr>
          <w:b/>
          <w:sz w:val="18"/>
          <w:shd w:val="clear" w:color="auto" w:fill="D2D2D2"/>
        </w:rPr>
        <w:t>aprobado</w:t>
      </w:r>
      <w:r>
        <w:rPr>
          <w:b/>
          <w:spacing w:val="-3"/>
          <w:sz w:val="18"/>
          <w:shd w:val="clear" w:color="auto" w:fill="D2D2D2"/>
        </w:rPr>
        <w:t xml:space="preserve"> </w:t>
      </w:r>
      <w:r>
        <w:rPr>
          <w:b/>
          <w:sz w:val="18"/>
          <w:shd w:val="clear" w:color="auto" w:fill="D2D2D2"/>
        </w:rPr>
        <w:t>por</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LXIV</w:t>
      </w:r>
      <w:r>
        <w:rPr>
          <w:b/>
          <w:spacing w:val="-6"/>
          <w:sz w:val="18"/>
          <w:shd w:val="clear" w:color="auto" w:fill="D2D2D2"/>
        </w:rPr>
        <w:t xml:space="preserve"> </w:t>
      </w:r>
      <w:r>
        <w:rPr>
          <w:b/>
          <w:sz w:val="18"/>
          <w:shd w:val="clear" w:color="auto" w:fill="D2D2D2"/>
        </w:rPr>
        <w:t>Legislatura</w:t>
      </w:r>
      <w:r>
        <w:rPr>
          <w:b/>
          <w:spacing w:val="-5"/>
          <w:sz w:val="18"/>
          <w:shd w:val="clear" w:color="auto" w:fill="D2D2D2"/>
        </w:rPr>
        <w:t xml:space="preserve"> </w:t>
      </w:r>
      <w:r>
        <w:rPr>
          <w:b/>
          <w:sz w:val="18"/>
          <w:shd w:val="clear" w:color="auto" w:fill="D2D2D2"/>
        </w:rPr>
        <w:t>el</w:t>
      </w:r>
      <w:r>
        <w:rPr>
          <w:b/>
          <w:spacing w:val="-3"/>
          <w:sz w:val="18"/>
          <w:shd w:val="clear" w:color="auto" w:fill="D2D2D2"/>
        </w:rPr>
        <w:t xml:space="preserve"> </w:t>
      </w:r>
      <w:r>
        <w:rPr>
          <w:b/>
          <w:sz w:val="18"/>
          <w:shd w:val="clear" w:color="auto" w:fill="D2D2D2"/>
        </w:rPr>
        <w:t>10</w:t>
      </w:r>
      <w:r>
        <w:rPr>
          <w:b/>
          <w:spacing w:val="-3"/>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julio</w:t>
      </w:r>
      <w:r>
        <w:rPr>
          <w:b/>
          <w:spacing w:val="-3"/>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2019</w:t>
      </w:r>
      <w:r>
        <w:rPr>
          <w:b/>
          <w:sz w:val="18"/>
        </w:rPr>
        <w:t xml:space="preserve"> </w:t>
      </w:r>
      <w:r>
        <w:rPr>
          <w:b/>
          <w:sz w:val="18"/>
          <w:shd w:val="clear" w:color="auto" w:fill="D2D2D2"/>
        </w:rPr>
        <w:t>y publicado en el Periódico Oficial número 34 Segunda Sección del 24 de agosto del</w:t>
      </w:r>
      <w:r>
        <w:rPr>
          <w:b/>
          <w:spacing w:val="-18"/>
          <w:sz w:val="18"/>
          <w:shd w:val="clear" w:color="auto" w:fill="D2D2D2"/>
        </w:rPr>
        <w:t xml:space="preserve"> </w:t>
      </w:r>
      <w:r>
        <w:rPr>
          <w:b/>
          <w:sz w:val="18"/>
          <w:shd w:val="clear" w:color="auto" w:fill="D2D2D2"/>
        </w:rPr>
        <w:t>2019)</w:t>
      </w:r>
    </w:p>
    <w:p w:rsidR="00A771B0" w:rsidRDefault="00A771B0">
      <w:pPr>
        <w:pStyle w:val="Textoindependiente"/>
        <w:rPr>
          <w:b/>
          <w:sz w:val="20"/>
        </w:rPr>
      </w:pPr>
    </w:p>
    <w:p w:rsidR="00A771B0" w:rsidRDefault="00A771B0">
      <w:pPr>
        <w:pStyle w:val="Textoindependiente"/>
        <w:spacing w:before="10"/>
        <w:rPr>
          <w:b/>
          <w:sz w:val="18"/>
        </w:rPr>
      </w:pPr>
    </w:p>
    <w:p w:rsidR="00A771B0" w:rsidRDefault="00C75BA9">
      <w:pPr>
        <w:pStyle w:val="Textoindependiente"/>
        <w:ind w:left="582" w:right="200"/>
      </w:pPr>
      <w:r>
        <w:rPr>
          <w:b/>
        </w:rPr>
        <w:t xml:space="preserve">Artículo 34. </w:t>
      </w:r>
      <w:r>
        <w:t>Además de lo señalado en el artículo 19 de esta Ley, las personas físicas y organizaciones de la sociedad civil que reciban y/o ejerzan recursos públicos en el ámbito estatal o municipal, o aquellas que reciban un ingreso estatal que sea preponderante dent</w:t>
      </w:r>
      <w:r>
        <w:t>ro de su presupuesto y las instituciones de beneficencia, en su caso, deberán difundir a través de medios electrónicos la siguiente información:</w:t>
      </w:r>
    </w:p>
    <w:p w:rsidR="00A771B0" w:rsidRDefault="00A771B0">
      <w:pPr>
        <w:pStyle w:val="Textoindependiente"/>
        <w:spacing w:before="2"/>
      </w:pPr>
    </w:p>
    <w:p w:rsidR="00A771B0" w:rsidRDefault="00C75BA9">
      <w:pPr>
        <w:pStyle w:val="Prrafodelista"/>
        <w:numPr>
          <w:ilvl w:val="0"/>
          <w:numId w:val="29"/>
        </w:numPr>
        <w:tabs>
          <w:tab w:val="left" w:pos="1433"/>
          <w:tab w:val="left" w:pos="1434"/>
        </w:tabs>
      </w:pPr>
      <w:r>
        <w:t>Presupuesto anual total de la</w:t>
      </w:r>
      <w:r>
        <w:rPr>
          <w:spacing w:val="-7"/>
        </w:rPr>
        <w:t xml:space="preserve"> </w:t>
      </w:r>
      <w:r>
        <w:t>organización;</w:t>
      </w:r>
    </w:p>
    <w:p w:rsidR="00A771B0" w:rsidRDefault="00A771B0">
      <w:pPr>
        <w:pStyle w:val="Textoindependiente"/>
      </w:pPr>
    </w:p>
    <w:p w:rsidR="00A771B0" w:rsidRDefault="00C75BA9">
      <w:pPr>
        <w:pStyle w:val="Prrafodelista"/>
        <w:numPr>
          <w:ilvl w:val="0"/>
          <w:numId w:val="29"/>
        </w:numPr>
        <w:tabs>
          <w:tab w:val="left" w:pos="1433"/>
          <w:tab w:val="left" w:pos="1434"/>
        </w:tabs>
        <w:spacing w:before="1"/>
      </w:pPr>
      <w:r>
        <w:t>Su estructura</w:t>
      </w:r>
      <w:r>
        <w:rPr>
          <w:spacing w:val="-1"/>
        </w:rPr>
        <w:t xml:space="preserve"> </w:t>
      </w:r>
      <w:r>
        <w:t>orgánica;</w:t>
      </w:r>
    </w:p>
    <w:p w:rsidR="00A771B0" w:rsidRDefault="00A771B0">
      <w:pPr>
        <w:pStyle w:val="Textoindependiente"/>
        <w:spacing w:before="9"/>
        <w:rPr>
          <w:sz w:val="21"/>
        </w:rPr>
      </w:pPr>
    </w:p>
    <w:p w:rsidR="00A771B0" w:rsidRDefault="00C75BA9">
      <w:pPr>
        <w:pStyle w:val="Prrafodelista"/>
        <w:numPr>
          <w:ilvl w:val="0"/>
          <w:numId w:val="29"/>
        </w:numPr>
        <w:tabs>
          <w:tab w:val="left" w:pos="1433"/>
          <w:tab w:val="left" w:pos="1434"/>
        </w:tabs>
      </w:pPr>
      <w:r>
        <w:t>El marco normativo</w:t>
      </w:r>
      <w:r>
        <w:rPr>
          <w:spacing w:val="-3"/>
        </w:rPr>
        <w:t xml:space="preserve"> </w:t>
      </w:r>
      <w:r>
        <w:t>aplicable;</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0"/>
          <w:numId w:val="29"/>
        </w:numPr>
        <w:tabs>
          <w:tab w:val="left" w:pos="1433"/>
          <w:tab w:val="left" w:pos="1434"/>
        </w:tabs>
        <w:spacing w:before="94"/>
        <w:ind w:right="307"/>
      </w:pPr>
      <w:r>
        <w:t>El directorio de los trabajadores de la organización que aparezcan en la estructura orgánica;</w:t>
      </w:r>
    </w:p>
    <w:p w:rsidR="00A771B0" w:rsidRDefault="00A771B0">
      <w:pPr>
        <w:pStyle w:val="Textoindependiente"/>
        <w:spacing w:before="10"/>
        <w:rPr>
          <w:sz w:val="21"/>
        </w:rPr>
      </w:pPr>
    </w:p>
    <w:p w:rsidR="00A771B0" w:rsidRDefault="00C75BA9">
      <w:pPr>
        <w:pStyle w:val="Prrafodelista"/>
        <w:numPr>
          <w:ilvl w:val="0"/>
          <w:numId w:val="29"/>
        </w:numPr>
        <w:tabs>
          <w:tab w:val="left" w:pos="1433"/>
          <w:tab w:val="left" w:pos="1434"/>
        </w:tabs>
        <w:spacing w:before="1"/>
      </w:pPr>
      <w:r>
        <w:t>El domicilio, número de teléfono y, en su caso dirección, de la</w:t>
      </w:r>
      <w:r>
        <w:rPr>
          <w:spacing w:val="-9"/>
        </w:rPr>
        <w:t xml:space="preserve"> </w:t>
      </w:r>
      <w:r>
        <w:t>organización;</w:t>
      </w:r>
    </w:p>
    <w:p w:rsidR="00A771B0" w:rsidRDefault="00A771B0">
      <w:pPr>
        <w:pStyle w:val="Textoindependiente"/>
      </w:pPr>
    </w:p>
    <w:p w:rsidR="00A771B0" w:rsidRDefault="00C75BA9">
      <w:pPr>
        <w:pStyle w:val="Prrafodelista"/>
        <w:numPr>
          <w:ilvl w:val="0"/>
          <w:numId w:val="29"/>
        </w:numPr>
        <w:tabs>
          <w:tab w:val="left" w:pos="1433"/>
          <w:tab w:val="left" w:pos="1434"/>
        </w:tabs>
        <w:ind w:right="453"/>
      </w:pPr>
      <w:r>
        <w:t>Los convenios y contratos que celebre la organización, con cualqui</w:t>
      </w:r>
      <w:r>
        <w:t>er persona de derecho público o</w:t>
      </w:r>
      <w:r>
        <w:rPr>
          <w:spacing w:val="-3"/>
        </w:rPr>
        <w:t xml:space="preserve"> </w:t>
      </w:r>
      <w:r>
        <w:t>privado;</w:t>
      </w:r>
    </w:p>
    <w:p w:rsidR="00A771B0" w:rsidRDefault="00C75BA9">
      <w:pPr>
        <w:pStyle w:val="Prrafodelista"/>
        <w:numPr>
          <w:ilvl w:val="0"/>
          <w:numId w:val="29"/>
        </w:numPr>
        <w:tabs>
          <w:tab w:val="left" w:pos="1433"/>
          <w:tab w:val="left" w:pos="1434"/>
        </w:tabs>
        <w:ind w:right="221"/>
      </w:pPr>
      <w:r>
        <w:t>Nombre, domicilio laboral y, en su caso, dirección electrónica del responsable de la Unidad de</w:t>
      </w:r>
      <w:r>
        <w:rPr>
          <w:spacing w:val="-1"/>
        </w:rPr>
        <w:t xml:space="preserve"> </w:t>
      </w:r>
      <w:r>
        <w:t>Transparencia;</w:t>
      </w:r>
    </w:p>
    <w:p w:rsidR="00A771B0" w:rsidRDefault="00A771B0">
      <w:pPr>
        <w:pStyle w:val="Textoindependiente"/>
      </w:pPr>
    </w:p>
    <w:p w:rsidR="00A771B0" w:rsidRDefault="00C75BA9">
      <w:pPr>
        <w:pStyle w:val="Prrafodelista"/>
        <w:numPr>
          <w:ilvl w:val="0"/>
          <w:numId w:val="29"/>
        </w:numPr>
        <w:tabs>
          <w:tab w:val="left" w:pos="1434"/>
        </w:tabs>
        <w:ind w:right="359"/>
        <w:jc w:val="both"/>
      </w:pPr>
      <w:r>
        <w:t>Las solicitudes de acceso a la información pública y las respuestas que se les dé, incluyendo, en su caso, la información entregada, a través del sistema</w:t>
      </w:r>
      <w:r>
        <w:rPr>
          <w:spacing w:val="-23"/>
        </w:rPr>
        <w:t xml:space="preserve"> </w:t>
      </w:r>
      <w:r>
        <w:t>electrónico correspondiente;</w:t>
      </w:r>
    </w:p>
    <w:p w:rsidR="00A771B0" w:rsidRDefault="00A771B0">
      <w:pPr>
        <w:pStyle w:val="Textoindependiente"/>
        <w:spacing w:before="10"/>
        <w:rPr>
          <w:sz w:val="21"/>
        </w:rPr>
      </w:pPr>
    </w:p>
    <w:p w:rsidR="00A771B0" w:rsidRDefault="00C75BA9">
      <w:pPr>
        <w:pStyle w:val="Prrafodelista"/>
        <w:numPr>
          <w:ilvl w:val="0"/>
          <w:numId w:val="29"/>
        </w:numPr>
        <w:tabs>
          <w:tab w:val="left" w:pos="1433"/>
          <w:tab w:val="left" w:pos="1434"/>
        </w:tabs>
        <w:spacing w:before="1"/>
      </w:pPr>
      <w:r>
        <w:t>La entrega de recursos públicos, cualquiera que sea su</w:t>
      </w:r>
      <w:r>
        <w:rPr>
          <w:spacing w:val="-7"/>
        </w:rPr>
        <w:t xml:space="preserve"> </w:t>
      </w:r>
      <w:r>
        <w:t>destino;</w:t>
      </w:r>
    </w:p>
    <w:p w:rsidR="00A771B0" w:rsidRDefault="00A771B0">
      <w:pPr>
        <w:pStyle w:val="Textoindependiente"/>
      </w:pPr>
    </w:p>
    <w:p w:rsidR="00A771B0" w:rsidRDefault="00C75BA9">
      <w:pPr>
        <w:pStyle w:val="Prrafodelista"/>
        <w:numPr>
          <w:ilvl w:val="0"/>
          <w:numId w:val="29"/>
        </w:numPr>
        <w:tabs>
          <w:tab w:val="left" w:pos="1433"/>
          <w:tab w:val="left" w:pos="1434"/>
        </w:tabs>
      </w:pPr>
      <w:r>
        <w:t>Acta</w:t>
      </w:r>
      <w:r>
        <w:rPr>
          <w:spacing w:val="-1"/>
        </w:rPr>
        <w:t xml:space="preserve"> </w:t>
      </w:r>
      <w:r>
        <w:t>co</w:t>
      </w:r>
      <w:r>
        <w:t>nstitutiva;</w:t>
      </w:r>
    </w:p>
    <w:p w:rsidR="00A771B0" w:rsidRDefault="00A771B0">
      <w:pPr>
        <w:pStyle w:val="Textoindependiente"/>
      </w:pPr>
    </w:p>
    <w:p w:rsidR="00A771B0" w:rsidRDefault="00C75BA9">
      <w:pPr>
        <w:pStyle w:val="Prrafodelista"/>
        <w:numPr>
          <w:ilvl w:val="0"/>
          <w:numId w:val="29"/>
        </w:numPr>
        <w:tabs>
          <w:tab w:val="left" w:pos="1433"/>
          <w:tab w:val="left" w:pos="1434"/>
        </w:tabs>
      </w:pPr>
      <w:r>
        <w:t>El acta de la asamblea en que se hubiese elegido la directiva,</w:t>
      </w:r>
      <w:r>
        <w:rPr>
          <w:spacing w:val="56"/>
        </w:rPr>
        <w:t xml:space="preserve"> </w:t>
      </w:r>
      <w:r>
        <w:t>y</w:t>
      </w:r>
    </w:p>
    <w:p w:rsidR="00A771B0" w:rsidRDefault="00A771B0">
      <w:pPr>
        <w:pStyle w:val="Textoindependiente"/>
        <w:spacing w:before="1"/>
      </w:pPr>
    </w:p>
    <w:p w:rsidR="00A771B0" w:rsidRDefault="00C75BA9">
      <w:pPr>
        <w:pStyle w:val="Prrafodelista"/>
        <w:numPr>
          <w:ilvl w:val="0"/>
          <w:numId w:val="29"/>
        </w:numPr>
        <w:tabs>
          <w:tab w:val="left" w:pos="1433"/>
          <w:tab w:val="left" w:pos="1434"/>
        </w:tabs>
      </w:pPr>
      <w:r>
        <w:t>Los informes de ingresos y gastos</w:t>
      </w:r>
      <w:r>
        <w:rPr>
          <w:spacing w:val="-2"/>
        </w:rPr>
        <w:t xml:space="preserve"> </w:t>
      </w:r>
      <w:r>
        <w:t>realizados.</w:t>
      </w:r>
    </w:p>
    <w:p w:rsidR="00A771B0" w:rsidRDefault="00A771B0">
      <w:pPr>
        <w:pStyle w:val="Textoindependiente"/>
        <w:rPr>
          <w:sz w:val="24"/>
        </w:rPr>
      </w:pPr>
    </w:p>
    <w:p w:rsidR="00A771B0" w:rsidRDefault="00C75BA9">
      <w:pPr>
        <w:pStyle w:val="Textoindependiente"/>
        <w:spacing w:before="215" w:line="276" w:lineRule="auto"/>
        <w:ind w:left="582" w:right="120"/>
        <w:jc w:val="both"/>
      </w:pPr>
      <w:r>
        <w:t>Para</w:t>
      </w:r>
      <w:r>
        <w:rPr>
          <w:spacing w:val="-5"/>
        </w:rPr>
        <w:t xml:space="preserve"> </w:t>
      </w:r>
      <w:r>
        <w:t>el</w:t>
      </w:r>
      <w:r>
        <w:rPr>
          <w:spacing w:val="-8"/>
        </w:rPr>
        <w:t xml:space="preserve"> </w:t>
      </w:r>
      <w:r>
        <w:t>caso</w:t>
      </w:r>
      <w:r>
        <w:rPr>
          <w:spacing w:val="-8"/>
        </w:rPr>
        <w:t xml:space="preserve"> </w:t>
      </w:r>
      <w:r>
        <w:t>de</w:t>
      </w:r>
      <w:r>
        <w:rPr>
          <w:spacing w:val="-7"/>
        </w:rPr>
        <w:t xml:space="preserve"> </w:t>
      </w:r>
      <w:r>
        <w:t>las</w:t>
      </w:r>
      <w:r>
        <w:rPr>
          <w:spacing w:val="-8"/>
        </w:rPr>
        <w:t xml:space="preserve"> </w:t>
      </w:r>
      <w:r>
        <w:t>Obligaciones</w:t>
      </w:r>
      <w:r>
        <w:rPr>
          <w:spacing w:val="-4"/>
        </w:rPr>
        <w:t xml:space="preserve"> </w:t>
      </w:r>
      <w:r>
        <w:t>que</w:t>
      </w:r>
      <w:r>
        <w:rPr>
          <w:spacing w:val="-8"/>
        </w:rPr>
        <w:t xml:space="preserve"> </w:t>
      </w:r>
      <w:r>
        <w:t>deben</w:t>
      </w:r>
      <w:r>
        <w:rPr>
          <w:spacing w:val="-7"/>
        </w:rPr>
        <w:t xml:space="preserve"> </w:t>
      </w:r>
      <w:r>
        <w:t>publicar</w:t>
      </w:r>
      <w:r>
        <w:rPr>
          <w:spacing w:val="-5"/>
        </w:rPr>
        <w:t xml:space="preserve"> </w:t>
      </w:r>
      <w:r>
        <w:t>las</w:t>
      </w:r>
      <w:r>
        <w:rPr>
          <w:spacing w:val="-7"/>
        </w:rPr>
        <w:t xml:space="preserve"> </w:t>
      </w:r>
      <w:r>
        <w:t>personas</w:t>
      </w:r>
      <w:r>
        <w:rPr>
          <w:spacing w:val="-8"/>
        </w:rPr>
        <w:t xml:space="preserve"> </w:t>
      </w:r>
      <w:r>
        <w:t>físicas</w:t>
      </w:r>
      <w:r>
        <w:rPr>
          <w:spacing w:val="-7"/>
        </w:rPr>
        <w:t xml:space="preserve"> </w:t>
      </w:r>
      <w:r>
        <w:t>y</w:t>
      </w:r>
      <w:r>
        <w:rPr>
          <w:spacing w:val="-6"/>
        </w:rPr>
        <w:t xml:space="preserve"> </w:t>
      </w:r>
      <w:r>
        <w:t>organizaciones</w:t>
      </w:r>
      <w:r>
        <w:rPr>
          <w:spacing w:val="-8"/>
        </w:rPr>
        <w:t xml:space="preserve"> </w:t>
      </w:r>
      <w:r>
        <w:t>de la sociedad civil, se atenderán los l</w:t>
      </w:r>
      <w:r>
        <w:t>ineamientos que emita el órgano garante local, siempre y cuando los haya expedido el Instituto Nacional de Transparencia, Acceso a la Información y Protección de Datos</w:t>
      </w:r>
      <w:r>
        <w:rPr>
          <w:spacing w:val="-4"/>
        </w:rPr>
        <w:t xml:space="preserve"> </w:t>
      </w:r>
      <w:r>
        <w:t>Personales.</w:t>
      </w:r>
    </w:p>
    <w:p w:rsidR="00A771B0" w:rsidRDefault="00A771B0">
      <w:pPr>
        <w:pStyle w:val="Textoindependiente"/>
        <w:spacing w:before="1"/>
        <w:rPr>
          <w:sz w:val="9"/>
        </w:rPr>
      </w:pPr>
    </w:p>
    <w:p w:rsidR="00A771B0" w:rsidRDefault="00C75BA9">
      <w:pPr>
        <w:spacing w:before="94" w:line="278" w:lineRule="auto"/>
        <w:ind w:left="582" w:right="124"/>
        <w:jc w:val="both"/>
        <w:rPr>
          <w:b/>
          <w:sz w:val="18"/>
        </w:rPr>
      </w:pPr>
      <w:r>
        <w:rPr>
          <w:b/>
          <w:sz w:val="18"/>
          <w:shd w:val="clear" w:color="auto" w:fill="D2D2D2"/>
        </w:rPr>
        <w:t>(Párrafo</w:t>
      </w:r>
      <w:r>
        <w:rPr>
          <w:b/>
          <w:spacing w:val="-3"/>
          <w:sz w:val="18"/>
          <w:shd w:val="clear" w:color="auto" w:fill="D2D2D2"/>
        </w:rPr>
        <w:t xml:space="preserve"> </w:t>
      </w:r>
      <w:r>
        <w:rPr>
          <w:b/>
          <w:sz w:val="18"/>
          <w:shd w:val="clear" w:color="auto" w:fill="D2D2D2"/>
        </w:rPr>
        <w:t>adicionado</w:t>
      </w:r>
      <w:r>
        <w:rPr>
          <w:b/>
          <w:spacing w:val="-5"/>
          <w:sz w:val="18"/>
          <w:shd w:val="clear" w:color="auto" w:fill="D2D2D2"/>
        </w:rPr>
        <w:t xml:space="preserve"> </w:t>
      </w:r>
      <w:r>
        <w:rPr>
          <w:b/>
          <w:sz w:val="18"/>
          <w:shd w:val="clear" w:color="auto" w:fill="D2D2D2"/>
        </w:rPr>
        <w:t>mediante</w:t>
      </w:r>
      <w:r>
        <w:rPr>
          <w:b/>
          <w:spacing w:val="-3"/>
          <w:sz w:val="18"/>
          <w:shd w:val="clear" w:color="auto" w:fill="D2D2D2"/>
        </w:rPr>
        <w:t xml:space="preserve"> </w:t>
      </w:r>
      <w:r>
        <w:rPr>
          <w:b/>
          <w:sz w:val="18"/>
          <w:shd w:val="clear" w:color="auto" w:fill="D2D2D2"/>
        </w:rPr>
        <w:t>decreto</w:t>
      </w:r>
      <w:r>
        <w:rPr>
          <w:b/>
          <w:spacing w:val="-3"/>
          <w:sz w:val="18"/>
          <w:shd w:val="clear" w:color="auto" w:fill="D2D2D2"/>
        </w:rPr>
        <w:t xml:space="preserve"> </w:t>
      </w:r>
      <w:r>
        <w:rPr>
          <w:b/>
          <w:sz w:val="18"/>
          <w:shd w:val="clear" w:color="auto" w:fill="D2D2D2"/>
        </w:rPr>
        <w:t>número</w:t>
      </w:r>
      <w:r>
        <w:rPr>
          <w:b/>
          <w:spacing w:val="-3"/>
          <w:sz w:val="18"/>
          <w:shd w:val="clear" w:color="auto" w:fill="D2D2D2"/>
        </w:rPr>
        <w:t xml:space="preserve"> </w:t>
      </w:r>
      <w:r>
        <w:rPr>
          <w:b/>
          <w:sz w:val="18"/>
          <w:shd w:val="clear" w:color="auto" w:fill="D2D2D2"/>
        </w:rPr>
        <w:t>728,</w:t>
      </w:r>
      <w:r>
        <w:rPr>
          <w:b/>
          <w:spacing w:val="-3"/>
          <w:sz w:val="18"/>
          <w:shd w:val="clear" w:color="auto" w:fill="D2D2D2"/>
        </w:rPr>
        <w:t xml:space="preserve"> </w:t>
      </w:r>
      <w:r>
        <w:rPr>
          <w:b/>
          <w:sz w:val="18"/>
          <w:shd w:val="clear" w:color="auto" w:fill="D2D2D2"/>
        </w:rPr>
        <w:t>aprobado</w:t>
      </w:r>
      <w:r>
        <w:rPr>
          <w:b/>
          <w:spacing w:val="-3"/>
          <w:sz w:val="18"/>
          <w:shd w:val="clear" w:color="auto" w:fill="D2D2D2"/>
        </w:rPr>
        <w:t xml:space="preserve"> </w:t>
      </w:r>
      <w:r>
        <w:rPr>
          <w:b/>
          <w:sz w:val="18"/>
          <w:shd w:val="clear" w:color="auto" w:fill="D2D2D2"/>
        </w:rPr>
        <w:t>por</w:t>
      </w:r>
      <w:r>
        <w:rPr>
          <w:b/>
          <w:spacing w:val="-4"/>
          <w:sz w:val="18"/>
          <w:shd w:val="clear" w:color="auto" w:fill="D2D2D2"/>
        </w:rPr>
        <w:t xml:space="preserve"> </w:t>
      </w:r>
      <w:r>
        <w:rPr>
          <w:b/>
          <w:sz w:val="18"/>
          <w:shd w:val="clear" w:color="auto" w:fill="D2D2D2"/>
        </w:rPr>
        <w:t>la</w:t>
      </w:r>
      <w:r>
        <w:rPr>
          <w:b/>
          <w:spacing w:val="-3"/>
          <w:sz w:val="18"/>
          <w:shd w:val="clear" w:color="auto" w:fill="D2D2D2"/>
        </w:rPr>
        <w:t xml:space="preserve"> </w:t>
      </w:r>
      <w:r>
        <w:rPr>
          <w:b/>
          <w:sz w:val="18"/>
          <w:shd w:val="clear" w:color="auto" w:fill="D2D2D2"/>
        </w:rPr>
        <w:t>LXIV</w:t>
      </w:r>
      <w:r>
        <w:rPr>
          <w:b/>
          <w:spacing w:val="-6"/>
          <w:sz w:val="18"/>
          <w:shd w:val="clear" w:color="auto" w:fill="D2D2D2"/>
        </w:rPr>
        <w:t xml:space="preserve"> </w:t>
      </w:r>
      <w:r>
        <w:rPr>
          <w:b/>
          <w:sz w:val="18"/>
          <w:shd w:val="clear" w:color="auto" w:fill="D2D2D2"/>
        </w:rPr>
        <w:t>Legislatura</w:t>
      </w:r>
      <w:r>
        <w:rPr>
          <w:b/>
          <w:spacing w:val="-5"/>
          <w:sz w:val="18"/>
          <w:shd w:val="clear" w:color="auto" w:fill="D2D2D2"/>
        </w:rPr>
        <w:t xml:space="preserve"> </w:t>
      </w:r>
      <w:r>
        <w:rPr>
          <w:b/>
          <w:sz w:val="18"/>
          <w:shd w:val="clear" w:color="auto" w:fill="D2D2D2"/>
        </w:rPr>
        <w:t>el</w:t>
      </w:r>
      <w:r>
        <w:rPr>
          <w:b/>
          <w:spacing w:val="-3"/>
          <w:sz w:val="18"/>
          <w:shd w:val="clear" w:color="auto" w:fill="D2D2D2"/>
        </w:rPr>
        <w:t xml:space="preserve"> </w:t>
      </w:r>
      <w:r>
        <w:rPr>
          <w:b/>
          <w:sz w:val="18"/>
          <w:shd w:val="clear" w:color="auto" w:fill="D2D2D2"/>
        </w:rPr>
        <w:t>10</w:t>
      </w:r>
      <w:r>
        <w:rPr>
          <w:b/>
          <w:spacing w:val="-3"/>
          <w:sz w:val="18"/>
          <w:shd w:val="clear" w:color="auto" w:fill="D2D2D2"/>
        </w:rPr>
        <w:t xml:space="preserve"> </w:t>
      </w:r>
      <w:r>
        <w:rPr>
          <w:b/>
          <w:sz w:val="18"/>
          <w:shd w:val="clear" w:color="auto" w:fill="D2D2D2"/>
        </w:rPr>
        <w:t>de</w:t>
      </w:r>
      <w:r>
        <w:rPr>
          <w:b/>
          <w:spacing w:val="-5"/>
          <w:sz w:val="18"/>
          <w:shd w:val="clear" w:color="auto" w:fill="D2D2D2"/>
        </w:rPr>
        <w:t xml:space="preserve"> </w:t>
      </w:r>
      <w:r>
        <w:rPr>
          <w:b/>
          <w:sz w:val="18"/>
          <w:shd w:val="clear" w:color="auto" w:fill="D2D2D2"/>
        </w:rPr>
        <w:t>julio</w:t>
      </w:r>
      <w:r>
        <w:rPr>
          <w:b/>
          <w:spacing w:val="-3"/>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2019</w:t>
      </w:r>
      <w:r>
        <w:rPr>
          <w:b/>
          <w:sz w:val="18"/>
        </w:rPr>
        <w:t xml:space="preserve"> </w:t>
      </w:r>
      <w:r>
        <w:rPr>
          <w:b/>
          <w:sz w:val="18"/>
          <w:shd w:val="clear" w:color="auto" w:fill="D2D2D2"/>
        </w:rPr>
        <w:t>y publicado en el Periódico Oficial número 34 Segunda Sección del 24 de agosto del</w:t>
      </w:r>
      <w:r>
        <w:rPr>
          <w:b/>
          <w:spacing w:val="-16"/>
          <w:sz w:val="18"/>
          <w:shd w:val="clear" w:color="auto" w:fill="D2D2D2"/>
        </w:rPr>
        <w:t xml:space="preserve"> </w:t>
      </w:r>
      <w:r>
        <w:rPr>
          <w:b/>
          <w:sz w:val="18"/>
          <w:shd w:val="clear" w:color="auto" w:fill="D2D2D2"/>
        </w:rPr>
        <w:t>2019)</w:t>
      </w:r>
    </w:p>
    <w:p w:rsidR="00A771B0" w:rsidRDefault="00A771B0">
      <w:pPr>
        <w:pStyle w:val="Textoindependiente"/>
        <w:rPr>
          <w:b/>
          <w:sz w:val="20"/>
        </w:rPr>
      </w:pPr>
    </w:p>
    <w:p w:rsidR="00A771B0" w:rsidRDefault="00A771B0">
      <w:pPr>
        <w:pStyle w:val="Textoindependiente"/>
        <w:rPr>
          <w:b/>
          <w:sz w:val="20"/>
        </w:rPr>
      </w:pPr>
    </w:p>
    <w:p w:rsidR="00A771B0" w:rsidRDefault="00A771B0">
      <w:pPr>
        <w:pStyle w:val="Textoindependiente"/>
        <w:spacing w:before="9"/>
        <w:rPr>
          <w:b/>
          <w:sz w:val="19"/>
        </w:rPr>
      </w:pPr>
    </w:p>
    <w:p w:rsidR="00A771B0" w:rsidRDefault="00C75BA9">
      <w:pPr>
        <w:pStyle w:val="Textoindependiente"/>
        <w:spacing w:line="278" w:lineRule="auto"/>
        <w:ind w:left="582" w:right="123"/>
        <w:jc w:val="both"/>
      </w:pPr>
      <w:r>
        <w:rPr>
          <w:b/>
        </w:rPr>
        <w:t xml:space="preserve">Artículo 35. </w:t>
      </w:r>
      <w:r>
        <w:t>Además de lo señalado en el artículo 19 de esta Ley, las Juntas de Conciliación y</w:t>
      </w:r>
      <w:r>
        <w:rPr>
          <w:spacing w:val="-14"/>
        </w:rPr>
        <w:t xml:space="preserve"> </w:t>
      </w:r>
      <w:r>
        <w:t>Arbitraje,</w:t>
      </w:r>
      <w:r>
        <w:rPr>
          <w:spacing w:val="-15"/>
        </w:rPr>
        <w:t xml:space="preserve"> </w:t>
      </w:r>
      <w:r>
        <w:t>deberán</w:t>
      </w:r>
      <w:r>
        <w:rPr>
          <w:spacing w:val="-15"/>
        </w:rPr>
        <w:t xml:space="preserve"> </w:t>
      </w:r>
      <w:r>
        <w:t>poner</w:t>
      </w:r>
      <w:r>
        <w:rPr>
          <w:spacing w:val="-14"/>
        </w:rPr>
        <w:t xml:space="preserve"> </w:t>
      </w:r>
      <w:r>
        <w:t>a</w:t>
      </w:r>
      <w:r>
        <w:rPr>
          <w:spacing w:val="-15"/>
        </w:rPr>
        <w:t xml:space="preserve"> </w:t>
      </w:r>
      <w:r>
        <w:t>dispos</w:t>
      </w:r>
      <w:r>
        <w:t>ición</w:t>
      </w:r>
      <w:r>
        <w:rPr>
          <w:spacing w:val="-14"/>
        </w:rPr>
        <w:t xml:space="preserve"> </w:t>
      </w:r>
      <w:r>
        <w:t>del</w:t>
      </w:r>
      <w:r>
        <w:rPr>
          <w:spacing w:val="-14"/>
        </w:rPr>
        <w:t xml:space="preserve"> </w:t>
      </w:r>
      <w:r>
        <w:t>público</w:t>
      </w:r>
      <w:r>
        <w:rPr>
          <w:spacing w:val="-14"/>
        </w:rPr>
        <w:t xml:space="preserve"> </w:t>
      </w:r>
      <w:r>
        <w:t>y</w:t>
      </w:r>
      <w:r>
        <w:rPr>
          <w:spacing w:val="-15"/>
        </w:rPr>
        <w:t xml:space="preserve"> </w:t>
      </w:r>
      <w:r>
        <w:t>mantener</w:t>
      </w:r>
      <w:r>
        <w:rPr>
          <w:spacing w:val="-15"/>
        </w:rPr>
        <w:t xml:space="preserve"> </w:t>
      </w:r>
      <w:r>
        <w:t>actualizada</w:t>
      </w:r>
      <w:r>
        <w:rPr>
          <w:spacing w:val="-13"/>
        </w:rPr>
        <w:t xml:space="preserve"> </w:t>
      </w:r>
      <w:r>
        <w:t>la</w:t>
      </w:r>
      <w:r>
        <w:rPr>
          <w:spacing w:val="-14"/>
        </w:rPr>
        <w:t xml:space="preserve"> </w:t>
      </w:r>
      <w:r>
        <w:t>información</w:t>
      </w:r>
      <w:r>
        <w:rPr>
          <w:spacing w:val="33"/>
        </w:rPr>
        <w:t xml:space="preserve"> </w:t>
      </w:r>
      <w:r>
        <w:t>que refiere el artículo 78 de la Ley</w:t>
      </w:r>
      <w:r>
        <w:rPr>
          <w:spacing w:val="-8"/>
        </w:rPr>
        <w:t xml:space="preserve"> </w:t>
      </w:r>
      <w:r>
        <w:t>General.</w:t>
      </w:r>
    </w:p>
    <w:p w:rsidR="00A771B0" w:rsidRDefault="00C75BA9">
      <w:pPr>
        <w:pStyle w:val="Textoindependiente"/>
        <w:spacing w:before="193" w:line="278" w:lineRule="auto"/>
        <w:ind w:left="582" w:right="120"/>
        <w:jc w:val="both"/>
      </w:pPr>
      <w:r>
        <w:rPr>
          <w:b/>
        </w:rPr>
        <w:t>Artículo</w:t>
      </w:r>
      <w:r>
        <w:rPr>
          <w:b/>
          <w:spacing w:val="-4"/>
        </w:rPr>
        <w:t xml:space="preserve"> </w:t>
      </w:r>
      <w:r>
        <w:rPr>
          <w:b/>
        </w:rPr>
        <w:t>36.</w:t>
      </w:r>
      <w:r>
        <w:rPr>
          <w:b/>
          <w:spacing w:val="-2"/>
        </w:rPr>
        <w:t xml:space="preserve"> </w:t>
      </w:r>
      <w:r>
        <w:t>Los</w:t>
      </w:r>
      <w:r>
        <w:rPr>
          <w:spacing w:val="-6"/>
        </w:rPr>
        <w:t xml:space="preserve"> </w:t>
      </w:r>
      <w:r>
        <w:t>sujetos</w:t>
      </w:r>
      <w:r>
        <w:rPr>
          <w:spacing w:val="-8"/>
        </w:rPr>
        <w:t xml:space="preserve"> </w:t>
      </w:r>
      <w:r>
        <w:t>obligados</w:t>
      </w:r>
      <w:r>
        <w:rPr>
          <w:spacing w:val="-4"/>
        </w:rPr>
        <w:t xml:space="preserve"> </w:t>
      </w:r>
      <w:r>
        <w:t>que</w:t>
      </w:r>
      <w:r>
        <w:rPr>
          <w:spacing w:val="-4"/>
        </w:rPr>
        <w:t xml:space="preserve"> </w:t>
      </w:r>
      <w:r>
        <w:t>realicen</w:t>
      </w:r>
      <w:r>
        <w:rPr>
          <w:spacing w:val="-3"/>
        </w:rPr>
        <w:t xml:space="preserve"> </w:t>
      </w:r>
      <w:r>
        <w:t>obra</w:t>
      </w:r>
      <w:r>
        <w:rPr>
          <w:spacing w:val="-4"/>
        </w:rPr>
        <w:t xml:space="preserve"> </w:t>
      </w:r>
      <w:r>
        <w:t>pública,</w:t>
      </w:r>
      <w:r>
        <w:rPr>
          <w:spacing w:val="-3"/>
        </w:rPr>
        <w:t xml:space="preserve"> </w:t>
      </w:r>
      <w:r>
        <w:t>deberán</w:t>
      </w:r>
      <w:r>
        <w:rPr>
          <w:spacing w:val="-4"/>
        </w:rPr>
        <w:t xml:space="preserve"> </w:t>
      </w:r>
      <w:r>
        <w:t>difundir</w:t>
      </w:r>
      <w:r>
        <w:rPr>
          <w:spacing w:val="-3"/>
        </w:rPr>
        <w:t xml:space="preserve"> </w:t>
      </w:r>
      <w:r>
        <w:t>físicamente</w:t>
      </w:r>
      <w:r>
        <w:rPr>
          <w:spacing w:val="-4"/>
        </w:rPr>
        <w:t xml:space="preserve"> </w:t>
      </w:r>
      <w:r>
        <w:t>en el</w:t>
      </w:r>
      <w:r>
        <w:rPr>
          <w:spacing w:val="-10"/>
        </w:rPr>
        <w:t xml:space="preserve"> </w:t>
      </w:r>
      <w:r>
        <w:t>lugar</w:t>
      </w:r>
      <w:r>
        <w:rPr>
          <w:spacing w:val="-7"/>
        </w:rPr>
        <w:t xml:space="preserve"> </w:t>
      </w:r>
      <w:r>
        <w:t>de</w:t>
      </w:r>
      <w:r>
        <w:rPr>
          <w:spacing w:val="-11"/>
        </w:rPr>
        <w:t xml:space="preserve"> </w:t>
      </w:r>
      <w:r>
        <w:t>la</w:t>
      </w:r>
      <w:r>
        <w:rPr>
          <w:spacing w:val="-10"/>
        </w:rPr>
        <w:t xml:space="preserve"> </w:t>
      </w:r>
      <w:r>
        <w:t>obra,</w:t>
      </w:r>
      <w:r>
        <w:rPr>
          <w:spacing w:val="-7"/>
        </w:rPr>
        <w:t xml:space="preserve"> </w:t>
      </w:r>
      <w:r>
        <w:t>una</w:t>
      </w:r>
      <w:r>
        <w:rPr>
          <w:spacing w:val="-10"/>
        </w:rPr>
        <w:t xml:space="preserve"> </w:t>
      </w:r>
      <w:r>
        <w:t>placa</w:t>
      </w:r>
      <w:r>
        <w:rPr>
          <w:spacing w:val="-8"/>
        </w:rPr>
        <w:t xml:space="preserve"> </w:t>
      </w:r>
      <w:r>
        <w:t>o</w:t>
      </w:r>
      <w:r>
        <w:rPr>
          <w:spacing w:val="-10"/>
        </w:rPr>
        <w:t xml:space="preserve"> </w:t>
      </w:r>
      <w:r>
        <w:t>inscripción</w:t>
      </w:r>
      <w:r>
        <w:rPr>
          <w:spacing w:val="-8"/>
        </w:rPr>
        <w:t xml:space="preserve"> </w:t>
      </w:r>
      <w:r>
        <w:t>que</w:t>
      </w:r>
      <w:r>
        <w:rPr>
          <w:spacing w:val="-8"/>
        </w:rPr>
        <w:t xml:space="preserve"> </w:t>
      </w:r>
      <w:r>
        <w:t>señale</w:t>
      </w:r>
      <w:r>
        <w:rPr>
          <w:spacing w:val="-9"/>
        </w:rPr>
        <w:t xml:space="preserve"> </w:t>
      </w:r>
      <w:r>
        <w:t>que</w:t>
      </w:r>
      <w:r>
        <w:rPr>
          <w:spacing w:val="-10"/>
        </w:rPr>
        <w:t xml:space="preserve"> </w:t>
      </w:r>
      <w:r>
        <w:t>fue</w:t>
      </w:r>
      <w:r>
        <w:rPr>
          <w:spacing w:val="-11"/>
        </w:rPr>
        <w:t xml:space="preserve"> </w:t>
      </w:r>
      <w:r>
        <w:t>realizada</w:t>
      </w:r>
      <w:r>
        <w:rPr>
          <w:spacing w:val="-10"/>
        </w:rPr>
        <w:t xml:space="preserve"> </w:t>
      </w:r>
      <w:r>
        <w:t>con</w:t>
      </w:r>
      <w:r>
        <w:rPr>
          <w:spacing w:val="-11"/>
        </w:rPr>
        <w:t xml:space="preserve"> </w:t>
      </w:r>
      <w:r>
        <w:t>recursos</w:t>
      </w:r>
      <w:r>
        <w:rPr>
          <w:spacing w:val="-10"/>
        </w:rPr>
        <w:t xml:space="preserve"> </w:t>
      </w:r>
      <w:r>
        <w:t>públicos y el costo de la</w:t>
      </w:r>
      <w:r>
        <w:rPr>
          <w:spacing w:val="-5"/>
        </w:rPr>
        <w:t xml:space="preserve"> </w:t>
      </w:r>
      <w:r>
        <w:t>misma.</w:t>
      </w:r>
    </w:p>
    <w:p w:rsidR="00A771B0" w:rsidRDefault="00C75BA9">
      <w:pPr>
        <w:pStyle w:val="Textoindependiente"/>
        <w:spacing w:before="193" w:line="278" w:lineRule="auto"/>
        <w:ind w:left="582" w:right="123"/>
        <w:jc w:val="both"/>
      </w:pPr>
      <w:r>
        <w:rPr>
          <w:b/>
        </w:rPr>
        <w:t xml:space="preserve">Artículo 37. </w:t>
      </w:r>
      <w:r>
        <w:t>A fin de determinar la información adicional que publicarán los sujetos</w:t>
      </w:r>
      <w:r>
        <w:rPr>
          <w:spacing w:val="-43"/>
        </w:rPr>
        <w:t xml:space="preserve"> </w:t>
      </w:r>
      <w:r>
        <w:t>obligados del</w:t>
      </w:r>
      <w:r>
        <w:rPr>
          <w:spacing w:val="-5"/>
        </w:rPr>
        <w:t xml:space="preserve"> </w:t>
      </w:r>
      <w:r>
        <w:t>Estado,</w:t>
      </w:r>
      <w:r>
        <w:rPr>
          <w:spacing w:val="-5"/>
        </w:rPr>
        <w:t xml:space="preserve"> </w:t>
      </w:r>
      <w:r>
        <w:t>el</w:t>
      </w:r>
      <w:r>
        <w:rPr>
          <w:spacing w:val="-5"/>
        </w:rPr>
        <w:t xml:space="preserve"> </w:t>
      </w:r>
      <w:r>
        <w:t>Instituto</w:t>
      </w:r>
      <w:r>
        <w:rPr>
          <w:spacing w:val="-3"/>
        </w:rPr>
        <w:t xml:space="preserve"> </w:t>
      </w:r>
      <w:r>
        <w:t>les</w:t>
      </w:r>
      <w:r>
        <w:rPr>
          <w:spacing w:val="-4"/>
        </w:rPr>
        <w:t xml:space="preserve"> </w:t>
      </w:r>
      <w:r>
        <w:t>requerirá</w:t>
      </w:r>
      <w:r>
        <w:rPr>
          <w:spacing w:val="-4"/>
        </w:rPr>
        <w:t xml:space="preserve"> </w:t>
      </w:r>
      <w:r>
        <w:t>semestralmente</w:t>
      </w:r>
      <w:r>
        <w:rPr>
          <w:spacing w:val="-3"/>
        </w:rPr>
        <w:t xml:space="preserve"> </w:t>
      </w:r>
      <w:r>
        <w:t>el</w:t>
      </w:r>
      <w:r>
        <w:rPr>
          <w:spacing w:val="-4"/>
        </w:rPr>
        <w:t xml:space="preserve"> </w:t>
      </w:r>
      <w:r>
        <w:t>listado</w:t>
      </w:r>
      <w:r>
        <w:rPr>
          <w:spacing w:val="-4"/>
        </w:rPr>
        <w:t xml:space="preserve"> </w:t>
      </w:r>
      <w:r>
        <w:t>de</w:t>
      </w:r>
      <w:r>
        <w:rPr>
          <w:spacing w:val="-7"/>
        </w:rPr>
        <w:t xml:space="preserve"> </w:t>
      </w:r>
      <w:r>
        <w:t>información</w:t>
      </w:r>
      <w:r>
        <w:rPr>
          <w:spacing w:val="-3"/>
        </w:rPr>
        <w:t xml:space="preserve"> </w:t>
      </w:r>
      <w:r>
        <w:t>que</w:t>
      </w:r>
      <w:r>
        <w:rPr>
          <w:spacing w:val="-4"/>
        </w:rPr>
        <w:t xml:space="preserve"> </w:t>
      </w:r>
      <w:r>
        <w:t>de</w:t>
      </w:r>
      <w:r>
        <w:rPr>
          <w:spacing w:val="-4"/>
        </w:rPr>
        <w:t xml:space="preserve"> </w:t>
      </w:r>
      <w:r>
        <w:t>acuerdo a sus funciones, atribuciones y competencias consideren de interés</w:t>
      </w:r>
      <w:r>
        <w:rPr>
          <w:spacing w:val="-8"/>
        </w:rPr>
        <w:t xml:space="preserve"> </w:t>
      </w:r>
      <w:r>
        <w:t>público.</w:t>
      </w:r>
    </w:p>
    <w:p w:rsidR="00A771B0" w:rsidRDefault="00C75BA9">
      <w:pPr>
        <w:pStyle w:val="Textoindependiente"/>
        <w:spacing w:before="192" w:line="276" w:lineRule="auto"/>
        <w:ind w:left="582" w:right="119"/>
        <w:jc w:val="both"/>
      </w:pPr>
      <w:r>
        <w:rPr>
          <w:b/>
        </w:rPr>
        <w:t>Artículo</w:t>
      </w:r>
      <w:r>
        <w:rPr>
          <w:b/>
          <w:spacing w:val="-13"/>
        </w:rPr>
        <w:t xml:space="preserve"> </w:t>
      </w:r>
      <w:r>
        <w:rPr>
          <w:b/>
        </w:rPr>
        <w:t>38.</w:t>
      </w:r>
      <w:r>
        <w:rPr>
          <w:b/>
          <w:spacing w:val="-10"/>
        </w:rPr>
        <w:t xml:space="preserve"> </w:t>
      </w:r>
      <w:r>
        <w:t>A</w:t>
      </w:r>
      <w:r>
        <w:rPr>
          <w:spacing w:val="-15"/>
        </w:rPr>
        <w:t xml:space="preserve"> </w:t>
      </w:r>
      <w:r>
        <w:t>fin</w:t>
      </w:r>
      <w:r>
        <w:rPr>
          <w:spacing w:val="-12"/>
        </w:rPr>
        <w:t xml:space="preserve"> </w:t>
      </w:r>
      <w:r>
        <w:t>de</w:t>
      </w:r>
      <w:r>
        <w:rPr>
          <w:spacing w:val="-13"/>
        </w:rPr>
        <w:t xml:space="preserve"> </w:t>
      </w:r>
      <w:r>
        <w:t>llevar</w:t>
      </w:r>
      <w:r>
        <w:rPr>
          <w:spacing w:val="-11"/>
        </w:rPr>
        <w:t xml:space="preserve"> </w:t>
      </w:r>
      <w:r>
        <w:t>a</w:t>
      </w:r>
      <w:r>
        <w:rPr>
          <w:spacing w:val="-12"/>
        </w:rPr>
        <w:t xml:space="preserve"> </w:t>
      </w:r>
      <w:r>
        <w:t>cabo</w:t>
      </w:r>
      <w:r>
        <w:rPr>
          <w:spacing w:val="-12"/>
        </w:rPr>
        <w:t xml:space="preserve"> </w:t>
      </w:r>
      <w:r>
        <w:t>la</w:t>
      </w:r>
      <w:r>
        <w:rPr>
          <w:spacing w:val="-11"/>
        </w:rPr>
        <w:t xml:space="preserve"> </w:t>
      </w:r>
      <w:r>
        <w:t>verificación</w:t>
      </w:r>
      <w:r>
        <w:rPr>
          <w:spacing w:val="-13"/>
        </w:rPr>
        <w:t xml:space="preserve"> </w:t>
      </w:r>
      <w:r>
        <w:t>de</w:t>
      </w:r>
      <w:r>
        <w:rPr>
          <w:spacing w:val="-11"/>
        </w:rPr>
        <w:t xml:space="preserve"> </w:t>
      </w:r>
      <w:r>
        <w:t>las</w:t>
      </w:r>
      <w:r>
        <w:rPr>
          <w:spacing w:val="-12"/>
        </w:rPr>
        <w:t xml:space="preserve"> </w:t>
      </w:r>
      <w:r>
        <w:t>obligaciones</w:t>
      </w:r>
      <w:r>
        <w:rPr>
          <w:spacing w:val="-12"/>
        </w:rPr>
        <w:t xml:space="preserve"> </w:t>
      </w:r>
      <w:r>
        <w:t>de</w:t>
      </w:r>
      <w:r>
        <w:rPr>
          <w:spacing w:val="-12"/>
        </w:rPr>
        <w:t xml:space="preserve"> </w:t>
      </w:r>
      <w:r>
        <w:t>transparencia</w:t>
      </w:r>
      <w:r>
        <w:rPr>
          <w:spacing w:val="-12"/>
        </w:rPr>
        <w:t xml:space="preserve"> </w:t>
      </w:r>
      <w:r>
        <w:t>de</w:t>
      </w:r>
      <w:r>
        <w:rPr>
          <w:spacing w:val="-13"/>
        </w:rPr>
        <w:t xml:space="preserve"> </w:t>
      </w:r>
      <w:r>
        <w:t>todos los</w:t>
      </w:r>
      <w:r>
        <w:rPr>
          <w:spacing w:val="-16"/>
        </w:rPr>
        <w:t xml:space="preserve"> </w:t>
      </w:r>
      <w:r>
        <w:t>sujetos</w:t>
      </w:r>
      <w:r>
        <w:rPr>
          <w:spacing w:val="-16"/>
        </w:rPr>
        <w:t xml:space="preserve"> </w:t>
      </w:r>
      <w:r>
        <w:t>obligados</w:t>
      </w:r>
      <w:r>
        <w:rPr>
          <w:spacing w:val="-15"/>
        </w:rPr>
        <w:t xml:space="preserve"> </w:t>
      </w:r>
      <w:r>
        <w:t>del</w:t>
      </w:r>
      <w:r>
        <w:rPr>
          <w:spacing w:val="-18"/>
        </w:rPr>
        <w:t xml:space="preserve"> </w:t>
      </w:r>
      <w:r>
        <w:t>Estado,</w:t>
      </w:r>
      <w:r>
        <w:rPr>
          <w:spacing w:val="-17"/>
        </w:rPr>
        <w:t xml:space="preserve"> </w:t>
      </w:r>
      <w:r>
        <w:t>el</w:t>
      </w:r>
      <w:r>
        <w:rPr>
          <w:spacing w:val="-16"/>
        </w:rPr>
        <w:t xml:space="preserve"> </w:t>
      </w:r>
      <w:r>
        <w:t>Instituto</w:t>
      </w:r>
      <w:r>
        <w:rPr>
          <w:spacing w:val="-16"/>
        </w:rPr>
        <w:t xml:space="preserve"> </w:t>
      </w:r>
      <w:r>
        <w:t>emitirá</w:t>
      </w:r>
      <w:r>
        <w:rPr>
          <w:spacing w:val="-15"/>
        </w:rPr>
        <w:t xml:space="preserve"> </w:t>
      </w:r>
      <w:r>
        <w:t>los</w:t>
      </w:r>
      <w:r>
        <w:rPr>
          <w:spacing w:val="-16"/>
        </w:rPr>
        <w:t xml:space="preserve"> </w:t>
      </w:r>
      <w:r>
        <w:t>Lineamientos</w:t>
      </w:r>
      <w:r>
        <w:rPr>
          <w:spacing w:val="-17"/>
        </w:rPr>
        <w:t xml:space="preserve"> </w:t>
      </w:r>
      <w:r>
        <w:t>en</w:t>
      </w:r>
      <w:r>
        <w:rPr>
          <w:spacing w:val="-16"/>
        </w:rPr>
        <w:t xml:space="preserve"> </w:t>
      </w:r>
      <w:r>
        <w:t>los</w:t>
      </w:r>
      <w:r>
        <w:rPr>
          <w:spacing w:val="-18"/>
        </w:rPr>
        <w:t xml:space="preserve"> </w:t>
      </w:r>
      <w:r>
        <w:t>que</w:t>
      </w:r>
      <w:r>
        <w:rPr>
          <w:spacing w:val="-16"/>
        </w:rPr>
        <w:t xml:space="preserve"> </w:t>
      </w:r>
      <w:r>
        <w:t>se</w:t>
      </w:r>
      <w:r>
        <w:rPr>
          <w:spacing w:val="-15"/>
        </w:rPr>
        <w:t xml:space="preserve"> </w:t>
      </w:r>
      <w:r>
        <w:t>establecerá</w:t>
      </w:r>
    </w:p>
    <w:p w:rsidR="00A771B0" w:rsidRDefault="00A771B0">
      <w:pPr>
        <w:spacing w:line="276" w:lineRule="auto"/>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8" w:lineRule="auto"/>
        <w:ind w:left="582" w:right="121"/>
        <w:jc w:val="both"/>
      </w:pPr>
      <w:r>
        <w:t>el</w:t>
      </w:r>
      <w:r>
        <w:rPr>
          <w:spacing w:val="-16"/>
        </w:rPr>
        <w:t xml:space="preserve"> </w:t>
      </w:r>
      <w:r>
        <w:t>procedimiento</w:t>
      </w:r>
      <w:r>
        <w:rPr>
          <w:spacing w:val="-17"/>
        </w:rPr>
        <w:t xml:space="preserve"> </w:t>
      </w:r>
      <w:r>
        <w:t>mediante</w:t>
      </w:r>
      <w:r>
        <w:rPr>
          <w:spacing w:val="-15"/>
        </w:rPr>
        <w:t xml:space="preserve"> </w:t>
      </w:r>
      <w:r>
        <w:t>el</w:t>
      </w:r>
      <w:r>
        <w:rPr>
          <w:spacing w:val="-16"/>
        </w:rPr>
        <w:t xml:space="preserve"> </w:t>
      </w:r>
      <w:r>
        <w:t>cual</w:t>
      </w:r>
      <w:r>
        <w:rPr>
          <w:spacing w:val="-16"/>
        </w:rPr>
        <w:t xml:space="preserve"> </w:t>
      </w:r>
      <w:r>
        <w:t>se</w:t>
      </w:r>
      <w:r>
        <w:rPr>
          <w:spacing w:val="-15"/>
        </w:rPr>
        <w:t xml:space="preserve"> </w:t>
      </w:r>
      <w:r>
        <w:t>hará</w:t>
      </w:r>
      <w:r>
        <w:rPr>
          <w:spacing w:val="-18"/>
        </w:rPr>
        <w:t xml:space="preserve"> </w:t>
      </w:r>
      <w:r>
        <w:t>la</w:t>
      </w:r>
      <w:r>
        <w:rPr>
          <w:spacing w:val="-14"/>
        </w:rPr>
        <w:t xml:space="preserve"> </w:t>
      </w:r>
      <w:r>
        <w:t>revisión</w:t>
      </w:r>
      <w:r>
        <w:rPr>
          <w:spacing w:val="-14"/>
        </w:rPr>
        <w:t xml:space="preserve"> </w:t>
      </w:r>
      <w:r>
        <w:t>en</w:t>
      </w:r>
      <w:r>
        <w:rPr>
          <w:spacing w:val="-15"/>
        </w:rPr>
        <w:t xml:space="preserve"> </w:t>
      </w:r>
      <w:r>
        <w:t>términos</w:t>
      </w:r>
      <w:r>
        <w:rPr>
          <w:spacing w:val="-17"/>
        </w:rPr>
        <w:t xml:space="preserve"> </w:t>
      </w:r>
      <w:r>
        <w:t>de</w:t>
      </w:r>
      <w:r>
        <w:rPr>
          <w:spacing w:val="-15"/>
        </w:rPr>
        <w:t xml:space="preserve"> </w:t>
      </w:r>
      <w:r>
        <w:t>lo</w:t>
      </w:r>
      <w:r>
        <w:rPr>
          <w:spacing w:val="-15"/>
        </w:rPr>
        <w:t xml:space="preserve"> </w:t>
      </w:r>
      <w:r>
        <w:t>dispuesto</w:t>
      </w:r>
      <w:r>
        <w:rPr>
          <w:spacing w:val="-15"/>
        </w:rPr>
        <w:t xml:space="preserve"> </w:t>
      </w:r>
      <w:r>
        <w:t>en</w:t>
      </w:r>
      <w:r>
        <w:rPr>
          <w:spacing w:val="-15"/>
        </w:rPr>
        <w:t xml:space="preserve"> </w:t>
      </w:r>
      <w:r>
        <w:t>el</w:t>
      </w:r>
      <w:r>
        <w:rPr>
          <w:spacing w:val="-15"/>
        </w:rPr>
        <w:t xml:space="preserve"> </w:t>
      </w:r>
      <w:r>
        <w:t>Capítulo VI del Título Quinto de la Ley</w:t>
      </w:r>
      <w:r>
        <w:rPr>
          <w:spacing w:val="-7"/>
        </w:rPr>
        <w:t xml:space="preserve"> </w:t>
      </w:r>
      <w:r>
        <w:t>General.</w:t>
      </w:r>
    </w:p>
    <w:p w:rsidR="00A771B0" w:rsidRDefault="00A771B0">
      <w:pPr>
        <w:pStyle w:val="Textoindependiente"/>
        <w:rPr>
          <w:sz w:val="24"/>
        </w:rPr>
      </w:pPr>
    </w:p>
    <w:p w:rsidR="00A771B0" w:rsidRDefault="00C75BA9">
      <w:pPr>
        <w:pStyle w:val="Ttulo1"/>
        <w:spacing w:before="210" w:line="276" w:lineRule="auto"/>
        <w:ind w:left="2929" w:right="2455" w:firstLine="1504"/>
        <w:jc w:val="left"/>
      </w:pPr>
      <w:r>
        <w:t>CAPÍTULO III OBLIGACIONES DE GOBIERNO ABIERTO</w:t>
      </w:r>
    </w:p>
    <w:p w:rsidR="00A771B0" w:rsidRDefault="00A771B0">
      <w:pPr>
        <w:pStyle w:val="Textoindependiente"/>
        <w:rPr>
          <w:b/>
          <w:sz w:val="24"/>
        </w:rPr>
      </w:pPr>
    </w:p>
    <w:p w:rsidR="00A771B0" w:rsidRDefault="00C75BA9">
      <w:pPr>
        <w:pStyle w:val="Textoindependiente"/>
        <w:spacing w:before="215" w:line="276" w:lineRule="auto"/>
        <w:ind w:left="582" w:right="122"/>
        <w:jc w:val="both"/>
      </w:pPr>
      <w:r>
        <w:rPr>
          <w:b/>
        </w:rPr>
        <w:t xml:space="preserve">Artículo 39. </w:t>
      </w:r>
      <w:r>
        <w:t>El Instituto será e</w:t>
      </w:r>
      <w:r>
        <w:t>l medio de coordinación de las acciones entre los sujetos obligados, la Sociedad Civil y las organizaciones sociales en general, para implementar los mecanismos de colaboración que sean necesarios encaminados a promover e implementar políticas y mecanismos</w:t>
      </w:r>
      <w:r>
        <w:t xml:space="preserve"> de apertura gubernamental.</w:t>
      </w:r>
    </w:p>
    <w:p w:rsidR="00A771B0" w:rsidRDefault="00C75BA9">
      <w:pPr>
        <w:pStyle w:val="Textoindependiente"/>
        <w:spacing w:before="200" w:line="276" w:lineRule="auto"/>
        <w:ind w:left="582" w:right="125"/>
        <w:jc w:val="both"/>
      </w:pPr>
      <w:r>
        <w:rPr>
          <w:b/>
        </w:rPr>
        <w:t xml:space="preserve">Artículo 40. </w:t>
      </w:r>
      <w:r>
        <w:t>El Instituto fomentará las acciones que sean necesarias para consolidar las políticas públicas, que se traduzcan en mejores condiciones de vida y beneficio social, fomentando la cocreación gobierno-ciudadano y gobie</w:t>
      </w:r>
      <w:r>
        <w:t>rno-organizaciones.</w:t>
      </w:r>
    </w:p>
    <w:p w:rsidR="00A771B0" w:rsidRDefault="00C75BA9">
      <w:pPr>
        <w:pStyle w:val="Textoindependiente"/>
        <w:spacing w:before="200" w:line="278" w:lineRule="auto"/>
        <w:ind w:left="582" w:right="124"/>
        <w:jc w:val="both"/>
      </w:pPr>
      <w:r>
        <w:rPr>
          <w:b/>
        </w:rPr>
        <w:t xml:space="preserve">Artículo 41. </w:t>
      </w:r>
      <w:r>
        <w:t>El Instituto implementará una política pública de gobierno abierto al interior del mismo y al exterior, para los sujetos obligados en el estado.</w:t>
      </w:r>
    </w:p>
    <w:p w:rsidR="00A771B0" w:rsidRDefault="00A771B0">
      <w:pPr>
        <w:pStyle w:val="Textoindependiente"/>
        <w:rPr>
          <w:sz w:val="24"/>
        </w:rPr>
      </w:pPr>
    </w:p>
    <w:p w:rsidR="00A771B0" w:rsidRDefault="00A771B0">
      <w:pPr>
        <w:pStyle w:val="Textoindependiente"/>
        <w:spacing w:before="6"/>
        <w:rPr>
          <w:sz w:val="35"/>
        </w:rPr>
      </w:pPr>
    </w:p>
    <w:p w:rsidR="00A771B0" w:rsidRDefault="00C75BA9">
      <w:pPr>
        <w:pStyle w:val="Textoindependiente"/>
        <w:spacing w:line="278" w:lineRule="auto"/>
        <w:ind w:left="582" w:right="121"/>
        <w:jc w:val="both"/>
      </w:pPr>
      <w:r>
        <w:rPr>
          <w:b/>
        </w:rPr>
        <w:t>Artículo</w:t>
      </w:r>
      <w:r>
        <w:rPr>
          <w:b/>
          <w:spacing w:val="-14"/>
        </w:rPr>
        <w:t xml:space="preserve"> </w:t>
      </w:r>
      <w:r>
        <w:rPr>
          <w:b/>
        </w:rPr>
        <w:t>42.</w:t>
      </w:r>
      <w:r>
        <w:rPr>
          <w:b/>
          <w:spacing w:val="-2"/>
        </w:rPr>
        <w:t xml:space="preserve"> </w:t>
      </w:r>
      <w:r>
        <w:t>El</w:t>
      </w:r>
      <w:r>
        <w:rPr>
          <w:spacing w:val="-14"/>
        </w:rPr>
        <w:t xml:space="preserve"> </w:t>
      </w:r>
      <w:r>
        <w:t>Instituto</w:t>
      </w:r>
      <w:r>
        <w:rPr>
          <w:spacing w:val="-12"/>
        </w:rPr>
        <w:t xml:space="preserve"> </w:t>
      </w:r>
      <w:r>
        <w:t>brindará</w:t>
      </w:r>
      <w:r>
        <w:rPr>
          <w:spacing w:val="-13"/>
        </w:rPr>
        <w:t xml:space="preserve"> </w:t>
      </w:r>
      <w:r>
        <w:t>asesoría</w:t>
      </w:r>
      <w:r>
        <w:rPr>
          <w:spacing w:val="-15"/>
        </w:rPr>
        <w:t xml:space="preserve"> </w:t>
      </w:r>
      <w:r>
        <w:t>y</w:t>
      </w:r>
      <w:r>
        <w:rPr>
          <w:spacing w:val="-13"/>
        </w:rPr>
        <w:t xml:space="preserve"> </w:t>
      </w:r>
      <w:r>
        <w:t>capacitación,</w:t>
      </w:r>
      <w:r>
        <w:rPr>
          <w:spacing w:val="-12"/>
        </w:rPr>
        <w:t xml:space="preserve"> </w:t>
      </w:r>
      <w:r>
        <w:t>a</w:t>
      </w:r>
      <w:r>
        <w:rPr>
          <w:spacing w:val="-13"/>
        </w:rPr>
        <w:t xml:space="preserve"> </w:t>
      </w:r>
      <w:r>
        <w:t>los</w:t>
      </w:r>
      <w:r>
        <w:rPr>
          <w:spacing w:val="-15"/>
        </w:rPr>
        <w:t xml:space="preserve"> </w:t>
      </w:r>
      <w:r>
        <w:t>sujetos</w:t>
      </w:r>
      <w:r>
        <w:rPr>
          <w:spacing w:val="-13"/>
        </w:rPr>
        <w:t xml:space="preserve"> </w:t>
      </w:r>
      <w:r>
        <w:t>obligados,</w:t>
      </w:r>
      <w:r>
        <w:rPr>
          <w:spacing w:val="-12"/>
        </w:rPr>
        <w:t xml:space="preserve"> </w:t>
      </w:r>
      <w:r>
        <w:t>instituciones u organizaciones públicas y a las organizaciones de la sociedad civil, para el diseño, conceptualización, desarrollo y construcción de políticas públicas de gobierno</w:t>
      </w:r>
      <w:r>
        <w:rPr>
          <w:spacing w:val="-9"/>
        </w:rPr>
        <w:t xml:space="preserve"> </w:t>
      </w:r>
      <w:r>
        <w:t>abierto,</w:t>
      </w:r>
    </w:p>
    <w:p w:rsidR="00A771B0" w:rsidRDefault="00C75BA9">
      <w:pPr>
        <w:pStyle w:val="Textoindependiente"/>
        <w:spacing w:before="193" w:line="276" w:lineRule="auto"/>
        <w:ind w:left="582" w:right="117"/>
        <w:jc w:val="both"/>
      </w:pPr>
      <w:r>
        <w:rPr>
          <w:b/>
        </w:rPr>
        <w:t xml:space="preserve">Artículo 43. </w:t>
      </w:r>
      <w:r>
        <w:t>El Instituto integrará y coordinará un secr</w:t>
      </w:r>
      <w:r>
        <w:t>etariado técnico de gobierno abierto</w:t>
      </w:r>
      <w:r>
        <w:rPr>
          <w:spacing w:val="-40"/>
        </w:rPr>
        <w:t xml:space="preserve"> </w:t>
      </w:r>
      <w:r>
        <w:t>en el Estado, con la representación de los tres poderes, y en colaboración con la sociedad civil organizada, que   proponga   mejores   prácticas   de transparencia,   rendición   de   cuentas, participación ciudadana e</w:t>
      </w:r>
      <w:r>
        <w:rPr>
          <w:spacing w:val="-2"/>
        </w:rPr>
        <w:t xml:space="preserve"> </w:t>
      </w:r>
      <w:r>
        <w:t>innovación.</w:t>
      </w:r>
    </w:p>
    <w:p w:rsidR="00A771B0" w:rsidRDefault="00C75BA9">
      <w:pPr>
        <w:pStyle w:val="Textoindependiente"/>
        <w:spacing w:before="200" w:line="278" w:lineRule="auto"/>
        <w:ind w:left="582" w:right="120"/>
        <w:jc w:val="both"/>
      </w:pPr>
      <w:r>
        <w:rPr>
          <w:b/>
        </w:rPr>
        <w:t>Artículo</w:t>
      </w:r>
      <w:r>
        <w:rPr>
          <w:b/>
          <w:spacing w:val="-9"/>
        </w:rPr>
        <w:t xml:space="preserve"> </w:t>
      </w:r>
      <w:r>
        <w:rPr>
          <w:b/>
        </w:rPr>
        <w:t>44.</w:t>
      </w:r>
      <w:r>
        <w:rPr>
          <w:b/>
          <w:spacing w:val="2"/>
        </w:rPr>
        <w:t xml:space="preserve"> </w:t>
      </w:r>
      <w:r>
        <w:t>El</w:t>
      </w:r>
      <w:r>
        <w:rPr>
          <w:spacing w:val="-10"/>
        </w:rPr>
        <w:t xml:space="preserve"> </w:t>
      </w:r>
      <w:r>
        <w:t>Instituto</w:t>
      </w:r>
      <w:r>
        <w:rPr>
          <w:spacing w:val="-8"/>
        </w:rPr>
        <w:t xml:space="preserve"> </w:t>
      </w:r>
      <w:r>
        <w:t>propondrá</w:t>
      </w:r>
      <w:r>
        <w:rPr>
          <w:spacing w:val="-10"/>
        </w:rPr>
        <w:t xml:space="preserve"> </w:t>
      </w:r>
      <w:r>
        <w:t>y</w:t>
      </w:r>
      <w:r>
        <w:rPr>
          <w:spacing w:val="-8"/>
        </w:rPr>
        <w:t xml:space="preserve"> </w:t>
      </w:r>
      <w:r>
        <w:t>evaluará</w:t>
      </w:r>
      <w:r>
        <w:rPr>
          <w:spacing w:val="-10"/>
        </w:rPr>
        <w:t xml:space="preserve"> </w:t>
      </w:r>
      <w:r>
        <w:t>la</w:t>
      </w:r>
      <w:r>
        <w:rPr>
          <w:spacing w:val="-8"/>
        </w:rPr>
        <w:t xml:space="preserve"> </w:t>
      </w:r>
      <w:r>
        <w:t>política</w:t>
      </w:r>
      <w:r>
        <w:rPr>
          <w:spacing w:val="-9"/>
        </w:rPr>
        <w:t xml:space="preserve"> </w:t>
      </w:r>
      <w:r>
        <w:t>digital</w:t>
      </w:r>
      <w:r>
        <w:rPr>
          <w:spacing w:val="-9"/>
        </w:rPr>
        <w:t xml:space="preserve"> </w:t>
      </w:r>
      <w:r>
        <w:t>del</w:t>
      </w:r>
      <w:r>
        <w:rPr>
          <w:spacing w:val="-9"/>
        </w:rPr>
        <w:t xml:space="preserve"> </w:t>
      </w:r>
      <w:r>
        <w:t>Estado</w:t>
      </w:r>
      <w:r>
        <w:rPr>
          <w:spacing w:val="-3"/>
        </w:rPr>
        <w:t xml:space="preserve"> </w:t>
      </w:r>
      <w:r>
        <w:t>en</w:t>
      </w:r>
      <w:r>
        <w:rPr>
          <w:spacing w:val="-8"/>
        </w:rPr>
        <w:t xml:space="preserve"> </w:t>
      </w:r>
      <w:r>
        <w:t>materia</w:t>
      </w:r>
      <w:r>
        <w:rPr>
          <w:spacing w:val="-9"/>
        </w:rPr>
        <w:t xml:space="preserve"> </w:t>
      </w:r>
      <w:r>
        <w:t>de</w:t>
      </w:r>
      <w:r>
        <w:rPr>
          <w:spacing w:val="-8"/>
        </w:rPr>
        <w:t xml:space="preserve"> </w:t>
      </w:r>
      <w:r>
        <w:t>datos abiertos así como la política de implementación de indicadores específicos sobre temas relevantes en la</w:t>
      </w:r>
      <w:r>
        <w:rPr>
          <w:spacing w:val="-4"/>
        </w:rPr>
        <w:t xml:space="preserve"> </w:t>
      </w:r>
      <w:r>
        <w:t>materia.</w:t>
      </w:r>
    </w:p>
    <w:p w:rsidR="00A771B0" w:rsidRDefault="00C75BA9">
      <w:pPr>
        <w:pStyle w:val="Textoindependiente"/>
        <w:spacing w:before="192" w:line="278" w:lineRule="auto"/>
        <w:ind w:left="582" w:right="122"/>
        <w:jc w:val="both"/>
      </w:pPr>
      <w:r>
        <w:rPr>
          <w:b/>
        </w:rPr>
        <w:t xml:space="preserve">Artículo 45. </w:t>
      </w:r>
      <w:r>
        <w:t>El Instituto expedi</w:t>
      </w:r>
      <w:r>
        <w:t>rá una certificación de Empresa Transparente a las personas físicas o morales, que cumplan con las obligaciones de transparencia de la presente ley, de acuerdo a las bases y los requisitos de las reglas de operación que se expidan para la certificación.</w:t>
      </w:r>
    </w:p>
    <w:p w:rsidR="00A771B0" w:rsidRDefault="00C75BA9">
      <w:pPr>
        <w:pStyle w:val="Textoindependiente"/>
        <w:spacing w:before="190" w:line="280" w:lineRule="auto"/>
        <w:ind w:left="582" w:right="123"/>
        <w:jc w:val="both"/>
      </w:pPr>
      <w:r>
        <w:rPr>
          <w:b/>
        </w:rPr>
        <w:t>Ar</w:t>
      </w:r>
      <w:r>
        <w:rPr>
          <w:b/>
        </w:rPr>
        <w:t>tículo</w:t>
      </w:r>
      <w:r>
        <w:rPr>
          <w:b/>
          <w:spacing w:val="-15"/>
        </w:rPr>
        <w:t xml:space="preserve"> </w:t>
      </w:r>
      <w:r>
        <w:rPr>
          <w:b/>
        </w:rPr>
        <w:t>46</w:t>
      </w:r>
      <w:r>
        <w:t>.</w:t>
      </w:r>
      <w:r>
        <w:rPr>
          <w:spacing w:val="-1"/>
        </w:rPr>
        <w:t xml:space="preserve"> </w:t>
      </w:r>
      <w:r>
        <w:t>Los</w:t>
      </w:r>
      <w:r>
        <w:rPr>
          <w:spacing w:val="-13"/>
        </w:rPr>
        <w:t xml:space="preserve"> </w:t>
      </w:r>
      <w:r>
        <w:t>Sujetos</w:t>
      </w:r>
      <w:r>
        <w:rPr>
          <w:spacing w:val="-17"/>
        </w:rPr>
        <w:t xml:space="preserve"> </w:t>
      </w:r>
      <w:r>
        <w:t>obligados,</w:t>
      </w:r>
      <w:r>
        <w:rPr>
          <w:spacing w:val="-12"/>
        </w:rPr>
        <w:t xml:space="preserve"> </w:t>
      </w:r>
      <w:r>
        <w:t>para</w:t>
      </w:r>
      <w:r>
        <w:rPr>
          <w:spacing w:val="-19"/>
        </w:rPr>
        <w:t xml:space="preserve"> </w:t>
      </w:r>
      <w:r>
        <w:t>fomentar</w:t>
      </w:r>
      <w:r>
        <w:rPr>
          <w:spacing w:val="-16"/>
        </w:rPr>
        <w:t xml:space="preserve"> </w:t>
      </w:r>
      <w:r>
        <w:t>la</w:t>
      </w:r>
      <w:r>
        <w:rPr>
          <w:spacing w:val="-16"/>
        </w:rPr>
        <w:t xml:space="preserve"> </w:t>
      </w:r>
      <w:r>
        <w:t>transparencia,</w:t>
      </w:r>
      <w:r>
        <w:rPr>
          <w:spacing w:val="-16"/>
        </w:rPr>
        <w:t xml:space="preserve"> </w:t>
      </w:r>
      <w:r>
        <w:t>la</w:t>
      </w:r>
      <w:r>
        <w:rPr>
          <w:spacing w:val="-13"/>
        </w:rPr>
        <w:t xml:space="preserve"> </w:t>
      </w:r>
      <w:r>
        <w:t>participación</w:t>
      </w:r>
      <w:r>
        <w:rPr>
          <w:spacing w:val="-14"/>
        </w:rPr>
        <w:t xml:space="preserve"> </w:t>
      </w:r>
      <w:r>
        <w:t>ciudadana y la rendición de cuentas, privilegiarán el uso de formatos</w:t>
      </w:r>
      <w:r>
        <w:rPr>
          <w:spacing w:val="-4"/>
        </w:rPr>
        <w:t xml:space="preserve"> </w:t>
      </w:r>
      <w:r>
        <w:t>abiertos.</w:t>
      </w:r>
    </w:p>
    <w:p w:rsidR="00A771B0" w:rsidRDefault="00C75BA9">
      <w:pPr>
        <w:pStyle w:val="Textoindependiente"/>
        <w:spacing w:before="190" w:line="278" w:lineRule="auto"/>
        <w:ind w:left="582" w:right="30" w:firstLine="62"/>
      </w:pPr>
      <w:r>
        <w:rPr>
          <w:b/>
        </w:rPr>
        <w:t>Artículo 47</w:t>
      </w:r>
      <w:r>
        <w:t>. Los Sujetos Obligados que presten trámites y servicios, los difundirán en el ámbito de sus competencias, a través de sus portales</w:t>
      </w:r>
      <w:r>
        <w:rPr>
          <w:spacing w:val="-8"/>
        </w:rPr>
        <w:t xml:space="preserve"> </w:t>
      </w:r>
      <w:r>
        <w:t>electrónicos.</w:t>
      </w:r>
    </w:p>
    <w:p w:rsidR="00A771B0" w:rsidRDefault="00A771B0">
      <w:pPr>
        <w:spacing w:line="278" w:lineRule="auto"/>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8" w:lineRule="auto"/>
        <w:ind w:left="582" w:right="30" w:firstLine="62"/>
      </w:pPr>
      <w:r>
        <w:rPr>
          <w:b/>
        </w:rPr>
        <w:t>Artículo 48</w:t>
      </w:r>
      <w:r>
        <w:t>. Los Sujetos Obligados podrán establecer comunicación con los ciudadanos, a través de las plataformas digitales que les permitan participar en la toma de decisiones.</w:t>
      </w:r>
    </w:p>
    <w:p w:rsidR="00A771B0" w:rsidRDefault="00A771B0">
      <w:pPr>
        <w:pStyle w:val="Textoindependiente"/>
        <w:rPr>
          <w:sz w:val="24"/>
        </w:rPr>
      </w:pPr>
    </w:p>
    <w:p w:rsidR="00A771B0" w:rsidRDefault="00A771B0">
      <w:pPr>
        <w:pStyle w:val="Textoindependiente"/>
        <w:spacing w:before="6"/>
        <w:rPr>
          <w:sz w:val="35"/>
        </w:rPr>
      </w:pPr>
    </w:p>
    <w:p w:rsidR="00A771B0" w:rsidRDefault="00C75BA9">
      <w:pPr>
        <w:pStyle w:val="Ttulo1"/>
        <w:ind w:right="652"/>
      </w:pPr>
      <w:r>
        <w:t>TÍTULO TERCERO</w:t>
      </w:r>
    </w:p>
    <w:p w:rsidR="00A771B0" w:rsidRDefault="00C75BA9">
      <w:pPr>
        <w:spacing w:before="38" w:line="276" w:lineRule="auto"/>
        <w:ind w:left="2281" w:right="1825"/>
        <w:jc w:val="center"/>
        <w:rPr>
          <w:b/>
        </w:rPr>
      </w:pPr>
      <w:r>
        <w:rPr>
          <w:b/>
        </w:rPr>
        <w:t>DISPOSICIONES GENERALES DE LA CLASIFICACIÓN Y DESCLASIFICACIÓN DE LA INF</w:t>
      </w:r>
      <w:r>
        <w:rPr>
          <w:b/>
        </w:rPr>
        <w:t>ORMACIÓN</w:t>
      </w:r>
    </w:p>
    <w:p w:rsidR="00A771B0" w:rsidRDefault="00A771B0">
      <w:pPr>
        <w:pStyle w:val="Textoindependiente"/>
        <w:rPr>
          <w:b/>
        </w:rPr>
      </w:pPr>
    </w:p>
    <w:p w:rsidR="00A771B0" w:rsidRDefault="00C75BA9">
      <w:pPr>
        <w:ind w:left="3609" w:right="3132" w:firstLine="885"/>
        <w:rPr>
          <w:b/>
        </w:rPr>
      </w:pPr>
      <w:r>
        <w:rPr>
          <w:b/>
        </w:rPr>
        <w:t>CAPÍTULO I INFORMACIÓN RESERVADA</w:t>
      </w:r>
    </w:p>
    <w:p w:rsidR="00A771B0" w:rsidRDefault="00A771B0">
      <w:pPr>
        <w:pStyle w:val="Textoindependiente"/>
        <w:rPr>
          <w:b/>
          <w:sz w:val="24"/>
        </w:rPr>
      </w:pPr>
    </w:p>
    <w:p w:rsidR="00A771B0" w:rsidRDefault="00A771B0">
      <w:pPr>
        <w:pStyle w:val="Textoindependiente"/>
        <w:spacing w:before="10"/>
        <w:rPr>
          <w:b/>
          <w:sz w:val="18"/>
        </w:rPr>
      </w:pPr>
    </w:p>
    <w:p w:rsidR="00A771B0" w:rsidRDefault="00C75BA9">
      <w:pPr>
        <w:ind w:left="1105" w:right="648"/>
        <w:jc w:val="center"/>
        <w:rPr>
          <w:b/>
        </w:rPr>
      </w:pPr>
      <w:r>
        <w:rPr>
          <w:b/>
        </w:rPr>
        <w:t>SECCIÓN PRIMERA</w:t>
      </w:r>
    </w:p>
    <w:p w:rsidR="00A771B0" w:rsidRDefault="00A771B0">
      <w:pPr>
        <w:pStyle w:val="Textoindependiente"/>
        <w:spacing w:before="9"/>
        <w:rPr>
          <w:b/>
          <w:sz w:val="20"/>
        </w:rPr>
      </w:pPr>
    </w:p>
    <w:p w:rsidR="00A771B0" w:rsidRDefault="00C75BA9">
      <w:pPr>
        <w:ind w:left="1104" w:right="653"/>
        <w:jc w:val="center"/>
        <w:rPr>
          <w:b/>
        </w:rPr>
      </w:pPr>
      <w:r>
        <w:rPr>
          <w:b/>
        </w:rPr>
        <w:t>DE SU CLASIFICACIÓN Y DESCLASIFICACIÓN</w:t>
      </w:r>
    </w:p>
    <w:p w:rsidR="00A771B0" w:rsidRDefault="00A771B0">
      <w:pPr>
        <w:pStyle w:val="Textoindependiente"/>
        <w:rPr>
          <w:b/>
          <w:sz w:val="24"/>
        </w:rPr>
      </w:pPr>
    </w:p>
    <w:p w:rsidR="00A771B0" w:rsidRDefault="00A771B0">
      <w:pPr>
        <w:pStyle w:val="Textoindependiente"/>
        <w:rPr>
          <w:b/>
          <w:sz w:val="24"/>
        </w:rPr>
      </w:pPr>
    </w:p>
    <w:p w:rsidR="00A771B0" w:rsidRDefault="00A771B0">
      <w:pPr>
        <w:pStyle w:val="Textoindependiente"/>
        <w:rPr>
          <w:b/>
          <w:sz w:val="24"/>
        </w:rPr>
      </w:pPr>
    </w:p>
    <w:p w:rsidR="00A771B0" w:rsidRDefault="00A771B0">
      <w:pPr>
        <w:pStyle w:val="Textoindependiente"/>
        <w:spacing w:before="11"/>
        <w:rPr>
          <w:b/>
          <w:sz w:val="33"/>
        </w:rPr>
      </w:pPr>
    </w:p>
    <w:p w:rsidR="00A771B0" w:rsidRDefault="00C75BA9">
      <w:pPr>
        <w:pStyle w:val="Textoindependiente"/>
        <w:spacing w:line="278" w:lineRule="auto"/>
        <w:ind w:left="582" w:right="30"/>
      </w:pPr>
      <w:r>
        <w:rPr>
          <w:b/>
        </w:rPr>
        <w:t xml:space="preserve">Artículo 49. </w:t>
      </w:r>
      <w:r>
        <w:t>El acceso a la información pública sólo podrá ser restringido de manera excepcional, cuando por razones de interés público, ésta sea clasificada como reservada.</w:t>
      </w:r>
    </w:p>
    <w:p w:rsidR="00A771B0" w:rsidRDefault="00C75BA9">
      <w:pPr>
        <w:pStyle w:val="Textoindependiente"/>
        <w:spacing w:before="196"/>
        <w:ind w:left="582"/>
      </w:pPr>
      <w:r>
        <w:t>Se clasificará como información reservada aquella que:</w:t>
      </w:r>
    </w:p>
    <w:p w:rsidR="00A771B0" w:rsidRDefault="00A771B0">
      <w:pPr>
        <w:pStyle w:val="Textoindependiente"/>
        <w:spacing w:before="6"/>
        <w:rPr>
          <w:sz w:val="20"/>
        </w:rPr>
      </w:pPr>
    </w:p>
    <w:p w:rsidR="00A771B0" w:rsidRDefault="00C75BA9">
      <w:pPr>
        <w:pStyle w:val="Prrafodelista"/>
        <w:numPr>
          <w:ilvl w:val="1"/>
          <w:numId w:val="29"/>
        </w:numPr>
        <w:tabs>
          <w:tab w:val="left" w:pos="1661"/>
          <w:tab w:val="left" w:pos="1662"/>
        </w:tabs>
        <w:spacing w:before="1"/>
        <w:jc w:val="left"/>
      </w:pPr>
      <w:r>
        <w:t>Ponga en riesgo la vida, la seguridad o</w:t>
      </w:r>
      <w:r>
        <w:t xml:space="preserve"> la salud de cualquier</w:t>
      </w:r>
      <w:r>
        <w:rPr>
          <w:spacing w:val="-8"/>
        </w:rPr>
        <w:t xml:space="preserve"> </w:t>
      </w:r>
      <w:r>
        <w:t>persona;</w:t>
      </w:r>
    </w:p>
    <w:p w:rsidR="00A771B0" w:rsidRDefault="00A771B0">
      <w:pPr>
        <w:pStyle w:val="Textoindependiente"/>
        <w:spacing w:before="1"/>
        <w:rPr>
          <w:sz w:val="25"/>
        </w:rPr>
      </w:pPr>
    </w:p>
    <w:p w:rsidR="00A771B0" w:rsidRDefault="00C75BA9">
      <w:pPr>
        <w:pStyle w:val="Prrafodelista"/>
        <w:numPr>
          <w:ilvl w:val="1"/>
          <w:numId w:val="29"/>
        </w:numPr>
        <w:tabs>
          <w:tab w:val="left" w:pos="1661"/>
          <w:tab w:val="left" w:pos="1662"/>
        </w:tabs>
        <w:ind w:hanging="903"/>
        <w:jc w:val="left"/>
      </w:pPr>
      <w:r>
        <w:t>Comprometa la seguridad pública estatal o</w:t>
      </w:r>
      <w:r>
        <w:rPr>
          <w:spacing w:val="-7"/>
        </w:rPr>
        <w:t xml:space="preserve"> </w:t>
      </w:r>
      <w:r>
        <w:t>municipal;</w:t>
      </w:r>
    </w:p>
    <w:p w:rsidR="00A771B0" w:rsidRDefault="00C75BA9">
      <w:pPr>
        <w:spacing w:before="187" w:line="276" w:lineRule="auto"/>
        <w:ind w:left="1290" w:right="125"/>
        <w:jc w:val="both"/>
        <w:rPr>
          <w:sz w:val="14"/>
        </w:rPr>
      </w:pPr>
      <w:r>
        <w:rPr>
          <w:sz w:val="14"/>
        </w:rPr>
        <w:t>Se omitió la redacción de los dos primeros párrafos del artículo 49, así como el texto de las fraccione I, II, en el Periódico Oficial del Gobierno</w:t>
      </w:r>
      <w:r>
        <w:rPr>
          <w:spacing w:val="-6"/>
          <w:sz w:val="14"/>
        </w:rPr>
        <w:t xml:space="preserve"> </w:t>
      </w:r>
      <w:r>
        <w:rPr>
          <w:sz w:val="14"/>
        </w:rPr>
        <w:t>del</w:t>
      </w:r>
      <w:r>
        <w:rPr>
          <w:spacing w:val="-7"/>
          <w:sz w:val="14"/>
        </w:rPr>
        <w:t xml:space="preserve"> </w:t>
      </w:r>
      <w:r>
        <w:rPr>
          <w:sz w:val="14"/>
        </w:rPr>
        <w:t>Estado</w:t>
      </w:r>
      <w:r>
        <w:rPr>
          <w:spacing w:val="-8"/>
          <w:sz w:val="14"/>
        </w:rPr>
        <w:t xml:space="preserve"> </w:t>
      </w:r>
      <w:r>
        <w:rPr>
          <w:sz w:val="14"/>
        </w:rPr>
        <w:t>de</w:t>
      </w:r>
      <w:r>
        <w:rPr>
          <w:spacing w:val="-7"/>
          <w:sz w:val="14"/>
        </w:rPr>
        <w:t xml:space="preserve"> </w:t>
      </w:r>
      <w:r>
        <w:rPr>
          <w:sz w:val="14"/>
        </w:rPr>
        <w:t>fecha</w:t>
      </w:r>
      <w:r>
        <w:rPr>
          <w:spacing w:val="-8"/>
          <w:sz w:val="14"/>
        </w:rPr>
        <w:t xml:space="preserve"> </w:t>
      </w:r>
      <w:r>
        <w:rPr>
          <w:sz w:val="14"/>
        </w:rPr>
        <w:t>11</w:t>
      </w:r>
      <w:r>
        <w:rPr>
          <w:spacing w:val="-6"/>
          <w:sz w:val="14"/>
        </w:rPr>
        <w:t xml:space="preserve"> </w:t>
      </w:r>
      <w:r>
        <w:rPr>
          <w:sz w:val="14"/>
        </w:rPr>
        <w:t>de</w:t>
      </w:r>
      <w:r>
        <w:rPr>
          <w:spacing w:val="-8"/>
          <w:sz w:val="14"/>
        </w:rPr>
        <w:t xml:space="preserve"> </w:t>
      </w:r>
      <w:r>
        <w:rPr>
          <w:sz w:val="14"/>
        </w:rPr>
        <w:t>marzo</w:t>
      </w:r>
      <w:r>
        <w:rPr>
          <w:spacing w:val="-5"/>
          <w:sz w:val="14"/>
        </w:rPr>
        <w:t xml:space="preserve"> </w:t>
      </w:r>
      <w:r>
        <w:rPr>
          <w:sz w:val="14"/>
        </w:rPr>
        <w:t>de</w:t>
      </w:r>
      <w:r>
        <w:rPr>
          <w:spacing w:val="-6"/>
          <w:sz w:val="14"/>
        </w:rPr>
        <w:t xml:space="preserve"> </w:t>
      </w:r>
      <w:r>
        <w:rPr>
          <w:sz w:val="14"/>
        </w:rPr>
        <w:t>2016,</w:t>
      </w:r>
      <w:r>
        <w:rPr>
          <w:spacing w:val="-6"/>
          <w:sz w:val="14"/>
        </w:rPr>
        <w:t xml:space="preserve"> </w:t>
      </w:r>
      <w:r>
        <w:rPr>
          <w:sz w:val="14"/>
        </w:rPr>
        <w:t>concerniente</w:t>
      </w:r>
      <w:r>
        <w:rPr>
          <w:spacing w:val="-8"/>
          <w:sz w:val="14"/>
        </w:rPr>
        <w:t xml:space="preserve"> </w:t>
      </w:r>
      <w:r>
        <w:rPr>
          <w:sz w:val="14"/>
        </w:rPr>
        <w:t>a</w:t>
      </w:r>
      <w:r>
        <w:rPr>
          <w:spacing w:val="-7"/>
          <w:sz w:val="14"/>
        </w:rPr>
        <w:t xml:space="preserve"> </w:t>
      </w:r>
      <w:r>
        <w:rPr>
          <w:sz w:val="14"/>
        </w:rPr>
        <w:t>las</w:t>
      </w:r>
      <w:r>
        <w:rPr>
          <w:spacing w:val="-5"/>
          <w:sz w:val="14"/>
        </w:rPr>
        <w:t xml:space="preserve"> </w:t>
      </w:r>
      <w:r>
        <w:rPr>
          <w:sz w:val="14"/>
        </w:rPr>
        <w:t>partes</w:t>
      </w:r>
      <w:r>
        <w:rPr>
          <w:spacing w:val="-5"/>
          <w:sz w:val="14"/>
        </w:rPr>
        <w:t xml:space="preserve"> </w:t>
      </w:r>
      <w:r>
        <w:rPr>
          <w:sz w:val="14"/>
        </w:rPr>
        <w:t>no</w:t>
      </w:r>
      <w:r>
        <w:rPr>
          <w:spacing w:val="-8"/>
          <w:sz w:val="14"/>
        </w:rPr>
        <w:t xml:space="preserve"> </w:t>
      </w:r>
      <w:r>
        <w:rPr>
          <w:sz w:val="14"/>
        </w:rPr>
        <w:t>vetadas,</w:t>
      </w:r>
      <w:r>
        <w:rPr>
          <w:spacing w:val="-8"/>
          <w:sz w:val="14"/>
        </w:rPr>
        <w:t xml:space="preserve"> </w:t>
      </w:r>
      <w:r>
        <w:rPr>
          <w:sz w:val="14"/>
        </w:rPr>
        <w:t>subsanándose</w:t>
      </w:r>
      <w:r>
        <w:rPr>
          <w:spacing w:val="-7"/>
          <w:sz w:val="14"/>
        </w:rPr>
        <w:t xml:space="preserve"> </w:t>
      </w:r>
      <w:r>
        <w:rPr>
          <w:sz w:val="14"/>
        </w:rPr>
        <w:t>la</w:t>
      </w:r>
      <w:r>
        <w:rPr>
          <w:spacing w:val="-6"/>
          <w:sz w:val="14"/>
        </w:rPr>
        <w:t xml:space="preserve"> </w:t>
      </w:r>
      <w:r>
        <w:rPr>
          <w:sz w:val="14"/>
        </w:rPr>
        <w:t>omisión</w:t>
      </w:r>
      <w:r>
        <w:rPr>
          <w:spacing w:val="-8"/>
          <w:sz w:val="14"/>
        </w:rPr>
        <w:t xml:space="preserve"> </w:t>
      </w:r>
      <w:r>
        <w:rPr>
          <w:sz w:val="14"/>
        </w:rPr>
        <w:t>con</w:t>
      </w:r>
      <w:r>
        <w:rPr>
          <w:spacing w:val="-7"/>
          <w:sz w:val="14"/>
        </w:rPr>
        <w:t xml:space="preserve"> </w:t>
      </w:r>
      <w:r>
        <w:rPr>
          <w:sz w:val="14"/>
        </w:rPr>
        <w:t>la</w:t>
      </w:r>
      <w:r>
        <w:rPr>
          <w:spacing w:val="-6"/>
          <w:sz w:val="14"/>
        </w:rPr>
        <w:t xml:space="preserve"> </w:t>
      </w:r>
      <w:r>
        <w:rPr>
          <w:sz w:val="14"/>
        </w:rPr>
        <w:t>fe</w:t>
      </w:r>
      <w:r>
        <w:rPr>
          <w:spacing w:val="-6"/>
          <w:sz w:val="14"/>
        </w:rPr>
        <w:t xml:space="preserve"> </w:t>
      </w:r>
      <w:r>
        <w:rPr>
          <w:sz w:val="14"/>
        </w:rPr>
        <w:t>de</w:t>
      </w:r>
      <w:r>
        <w:rPr>
          <w:spacing w:val="-6"/>
          <w:sz w:val="14"/>
        </w:rPr>
        <w:t xml:space="preserve"> </w:t>
      </w:r>
      <w:r>
        <w:rPr>
          <w:sz w:val="14"/>
        </w:rPr>
        <w:t>erratas publicada el 30 de marzo de</w:t>
      </w:r>
      <w:r>
        <w:rPr>
          <w:spacing w:val="2"/>
          <w:sz w:val="14"/>
        </w:rPr>
        <w:t xml:space="preserve"> </w:t>
      </w:r>
      <w:r>
        <w:rPr>
          <w:sz w:val="14"/>
        </w:rPr>
        <w:t>2016.</w:t>
      </w:r>
    </w:p>
    <w:p w:rsidR="00A771B0" w:rsidRDefault="00A771B0">
      <w:pPr>
        <w:pStyle w:val="Textoindependiente"/>
      </w:pPr>
    </w:p>
    <w:p w:rsidR="00A771B0" w:rsidRDefault="00C75BA9">
      <w:pPr>
        <w:pStyle w:val="Prrafodelista"/>
        <w:numPr>
          <w:ilvl w:val="1"/>
          <w:numId w:val="29"/>
        </w:numPr>
        <w:tabs>
          <w:tab w:val="left" w:pos="1289"/>
          <w:tab w:val="left" w:pos="1290"/>
        </w:tabs>
        <w:spacing w:line="253" w:lineRule="exact"/>
        <w:ind w:left="1290" w:hanging="593"/>
        <w:jc w:val="left"/>
      </w:pPr>
      <w:r>
        <w:t>Pueda menoscabar la conducción de las negociaciones y relaciones</w:t>
      </w:r>
      <w:r>
        <w:rPr>
          <w:spacing w:val="-13"/>
        </w:rPr>
        <w:t xml:space="preserve"> </w:t>
      </w:r>
      <w:r>
        <w:t>internacionales;</w:t>
      </w:r>
    </w:p>
    <w:p w:rsidR="00A771B0" w:rsidRDefault="00C75BA9">
      <w:pPr>
        <w:spacing w:line="276" w:lineRule="auto"/>
        <w:ind w:left="1302" w:right="122"/>
        <w:jc w:val="both"/>
        <w:rPr>
          <w:sz w:val="14"/>
        </w:rPr>
      </w:pPr>
      <w:r>
        <w:rPr>
          <w:sz w:val="14"/>
        </w:rPr>
        <w:t>La fracción III, fue observada por el</w:t>
      </w:r>
      <w:r>
        <w:rPr>
          <w:sz w:val="14"/>
        </w:rPr>
        <w:t xml:space="preserve"> Titular del Poder Ejecutivo, de conformidad con lo dispuesto por los artículo 53 fracciones III y VI, 79</w:t>
      </w:r>
      <w:r>
        <w:rPr>
          <w:spacing w:val="-3"/>
          <w:sz w:val="14"/>
        </w:rPr>
        <w:t xml:space="preserve"> </w:t>
      </w:r>
      <w:r>
        <w:rPr>
          <w:sz w:val="14"/>
        </w:rPr>
        <w:t>fracción</w:t>
      </w:r>
      <w:r>
        <w:rPr>
          <w:spacing w:val="-1"/>
          <w:sz w:val="14"/>
        </w:rPr>
        <w:t xml:space="preserve"> </w:t>
      </w:r>
      <w:r>
        <w:rPr>
          <w:sz w:val="14"/>
        </w:rPr>
        <w:t>II,</w:t>
      </w:r>
      <w:r>
        <w:rPr>
          <w:spacing w:val="-3"/>
          <w:sz w:val="14"/>
        </w:rPr>
        <w:t xml:space="preserve"> </w:t>
      </w:r>
      <w:r>
        <w:rPr>
          <w:sz w:val="14"/>
        </w:rPr>
        <w:t>de</w:t>
      </w:r>
      <w:r>
        <w:rPr>
          <w:spacing w:val="-2"/>
          <w:sz w:val="14"/>
        </w:rPr>
        <w:t xml:space="preserve"> </w:t>
      </w:r>
      <w:r>
        <w:rPr>
          <w:sz w:val="14"/>
        </w:rPr>
        <w:t>la</w:t>
      </w:r>
      <w:r>
        <w:rPr>
          <w:spacing w:val="-1"/>
          <w:sz w:val="14"/>
        </w:rPr>
        <w:t xml:space="preserve"> </w:t>
      </w:r>
      <w:r>
        <w:rPr>
          <w:sz w:val="14"/>
        </w:rPr>
        <w:t>Constitución</w:t>
      </w:r>
      <w:r>
        <w:rPr>
          <w:spacing w:val="-1"/>
          <w:sz w:val="14"/>
        </w:rPr>
        <w:t xml:space="preserve"> </w:t>
      </w:r>
      <w:r>
        <w:rPr>
          <w:sz w:val="14"/>
        </w:rPr>
        <w:t>Política</w:t>
      </w:r>
      <w:r>
        <w:rPr>
          <w:spacing w:val="-3"/>
          <w:sz w:val="14"/>
        </w:rPr>
        <w:t xml:space="preserve"> </w:t>
      </w:r>
      <w:r>
        <w:rPr>
          <w:sz w:val="14"/>
        </w:rPr>
        <w:t>del</w:t>
      </w:r>
      <w:r>
        <w:rPr>
          <w:spacing w:val="-2"/>
          <w:sz w:val="14"/>
        </w:rPr>
        <w:t xml:space="preserve"> </w:t>
      </w:r>
      <w:r>
        <w:rPr>
          <w:sz w:val="14"/>
        </w:rPr>
        <w:t>Estado</w:t>
      </w:r>
      <w:r>
        <w:rPr>
          <w:spacing w:val="-1"/>
          <w:sz w:val="14"/>
        </w:rPr>
        <w:t xml:space="preserve"> </w:t>
      </w:r>
      <w:r>
        <w:rPr>
          <w:sz w:val="14"/>
        </w:rPr>
        <w:t>Libre</w:t>
      </w:r>
      <w:r>
        <w:rPr>
          <w:spacing w:val="-3"/>
          <w:sz w:val="14"/>
        </w:rPr>
        <w:t xml:space="preserve"> </w:t>
      </w:r>
      <w:r>
        <w:rPr>
          <w:sz w:val="14"/>
        </w:rPr>
        <w:t>y</w:t>
      </w:r>
      <w:r>
        <w:rPr>
          <w:spacing w:val="-3"/>
          <w:sz w:val="14"/>
        </w:rPr>
        <w:t xml:space="preserve"> </w:t>
      </w:r>
      <w:r>
        <w:rPr>
          <w:sz w:val="14"/>
        </w:rPr>
        <w:t>Soberano de</w:t>
      </w:r>
      <w:r>
        <w:rPr>
          <w:spacing w:val="-1"/>
          <w:sz w:val="14"/>
        </w:rPr>
        <w:t xml:space="preserve"> </w:t>
      </w:r>
      <w:r>
        <w:rPr>
          <w:sz w:val="14"/>
        </w:rPr>
        <w:t>Oaxaca,</w:t>
      </w:r>
      <w:r>
        <w:rPr>
          <w:spacing w:val="-3"/>
          <w:sz w:val="14"/>
        </w:rPr>
        <w:t xml:space="preserve"> </w:t>
      </w:r>
      <w:r>
        <w:rPr>
          <w:sz w:val="14"/>
        </w:rPr>
        <w:t>mediante</w:t>
      </w:r>
      <w:r>
        <w:rPr>
          <w:spacing w:val="-3"/>
          <w:sz w:val="14"/>
        </w:rPr>
        <w:t xml:space="preserve"> </w:t>
      </w:r>
      <w:r>
        <w:rPr>
          <w:sz w:val="14"/>
        </w:rPr>
        <w:t>oficio número</w:t>
      </w:r>
      <w:r>
        <w:rPr>
          <w:spacing w:val="-3"/>
          <w:sz w:val="14"/>
        </w:rPr>
        <w:t xml:space="preserve"> </w:t>
      </w:r>
      <w:r>
        <w:rPr>
          <w:sz w:val="14"/>
        </w:rPr>
        <w:t>GEO/05/2016,</w:t>
      </w:r>
      <w:r>
        <w:rPr>
          <w:spacing w:val="-3"/>
          <w:sz w:val="14"/>
        </w:rPr>
        <w:t xml:space="preserve"> </w:t>
      </w:r>
      <w:r>
        <w:rPr>
          <w:sz w:val="14"/>
        </w:rPr>
        <w:t>fechado</w:t>
      </w:r>
      <w:r>
        <w:rPr>
          <w:spacing w:val="-2"/>
          <w:sz w:val="14"/>
        </w:rPr>
        <w:t xml:space="preserve"> </w:t>
      </w:r>
      <w:r>
        <w:rPr>
          <w:sz w:val="14"/>
        </w:rPr>
        <w:t>el 03 y recepcionado el 04 de febrero de 2016, por el Poder Legislativo del Estado de Oaxaca. Este texto fue omitido en el Periódico Oficial del Gobierno del Estado de fecha 11 de marzo de 2016, concerniente a las partes no vetadas, subsanándose la omisión</w:t>
      </w:r>
      <w:r>
        <w:rPr>
          <w:sz w:val="14"/>
        </w:rPr>
        <w:t xml:space="preserve"> con la fe de erratas publicada el 30 de marzo de 2016.</w:t>
      </w:r>
    </w:p>
    <w:p w:rsidR="00A771B0" w:rsidRDefault="00A771B0">
      <w:pPr>
        <w:pStyle w:val="Textoindependiente"/>
        <w:rPr>
          <w:sz w:val="16"/>
        </w:rPr>
      </w:pPr>
    </w:p>
    <w:p w:rsidR="00A771B0" w:rsidRDefault="00C75BA9">
      <w:pPr>
        <w:pStyle w:val="Prrafodelista"/>
        <w:numPr>
          <w:ilvl w:val="1"/>
          <w:numId w:val="29"/>
        </w:numPr>
        <w:tabs>
          <w:tab w:val="left" w:pos="1290"/>
        </w:tabs>
        <w:spacing w:before="107" w:line="276" w:lineRule="auto"/>
        <w:ind w:left="1290" w:right="172" w:hanging="617"/>
        <w:jc w:val="both"/>
      </w:pPr>
      <w:r>
        <w:t>Se entregue al Estado mexicano expresamente con ese carácter o el de confidencial por otro u otro sujetos de derecho internacional, excepto cuando se trate de violaciones</w:t>
      </w:r>
      <w:r>
        <w:rPr>
          <w:spacing w:val="-11"/>
        </w:rPr>
        <w:t xml:space="preserve"> </w:t>
      </w:r>
      <w:r>
        <w:t>graves</w:t>
      </w:r>
      <w:r>
        <w:rPr>
          <w:spacing w:val="-12"/>
        </w:rPr>
        <w:t xml:space="preserve"> </w:t>
      </w:r>
      <w:r>
        <w:t>de</w:t>
      </w:r>
      <w:r>
        <w:rPr>
          <w:spacing w:val="-13"/>
        </w:rPr>
        <w:t xml:space="preserve"> </w:t>
      </w:r>
      <w:r>
        <w:t>derechos</w:t>
      </w:r>
      <w:r>
        <w:rPr>
          <w:spacing w:val="-13"/>
        </w:rPr>
        <w:t xml:space="preserve"> </w:t>
      </w:r>
      <w:r>
        <w:t>humanos</w:t>
      </w:r>
      <w:r>
        <w:rPr>
          <w:spacing w:val="-10"/>
        </w:rPr>
        <w:t xml:space="preserve"> </w:t>
      </w:r>
      <w:r>
        <w:t>o</w:t>
      </w:r>
      <w:r>
        <w:rPr>
          <w:spacing w:val="-14"/>
        </w:rPr>
        <w:t xml:space="preserve"> </w:t>
      </w:r>
      <w:r>
        <w:t>delitos</w:t>
      </w:r>
      <w:r>
        <w:rPr>
          <w:spacing w:val="-10"/>
        </w:rPr>
        <w:t xml:space="preserve"> </w:t>
      </w:r>
      <w:r>
        <w:t>de</w:t>
      </w:r>
      <w:r>
        <w:rPr>
          <w:spacing w:val="-11"/>
        </w:rPr>
        <w:t xml:space="preserve"> </w:t>
      </w:r>
      <w:r>
        <w:t>lesa</w:t>
      </w:r>
      <w:r>
        <w:rPr>
          <w:spacing w:val="-13"/>
        </w:rPr>
        <w:t xml:space="preserve"> </w:t>
      </w:r>
      <w:r>
        <w:t>humanidad</w:t>
      </w:r>
      <w:r>
        <w:rPr>
          <w:spacing w:val="-13"/>
        </w:rPr>
        <w:t xml:space="preserve"> </w:t>
      </w:r>
      <w:r>
        <w:t>de</w:t>
      </w:r>
      <w:r>
        <w:rPr>
          <w:spacing w:val="-13"/>
        </w:rPr>
        <w:t xml:space="preserve"> </w:t>
      </w:r>
      <w:r>
        <w:t>conformidad con el derecho</w:t>
      </w:r>
      <w:r>
        <w:rPr>
          <w:spacing w:val="-2"/>
        </w:rPr>
        <w:t xml:space="preserve"> </w:t>
      </w:r>
      <w:r>
        <w:t>internacional;</w:t>
      </w:r>
    </w:p>
    <w:p w:rsidR="00A771B0" w:rsidRDefault="00C75BA9">
      <w:pPr>
        <w:spacing w:before="121" w:line="276" w:lineRule="auto"/>
        <w:ind w:left="1290" w:right="173"/>
        <w:jc w:val="both"/>
        <w:rPr>
          <w:sz w:val="14"/>
        </w:rPr>
      </w:pPr>
      <w:r>
        <w:rPr>
          <w:sz w:val="14"/>
        </w:rPr>
        <w:t>La fracción IV, fue observada por el Titular del Poder Ejecutivo, de conformidad con lo dispuesto por los artículo 53 fracciones III y VI, 79</w:t>
      </w:r>
      <w:r>
        <w:rPr>
          <w:spacing w:val="-6"/>
          <w:sz w:val="14"/>
        </w:rPr>
        <w:t xml:space="preserve"> </w:t>
      </w:r>
      <w:r>
        <w:rPr>
          <w:sz w:val="14"/>
        </w:rPr>
        <w:t>fracción</w:t>
      </w:r>
      <w:r>
        <w:rPr>
          <w:spacing w:val="-4"/>
          <w:sz w:val="14"/>
        </w:rPr>
        <w:t xml:space="preserve"> </w:t>
      </w:r>
      <w:r>
        <w:rPr>
          <w:sz w:val="14"/>
        </w:rPr>
        <w:t>II,</w:t>
      </w:r>
      <w:r>
        <w:rPr>
          <w:spacing w:val="-3"/>
          <w:sz w:val="14"/>
        </w:rPr>
        <w:t xml:space="preserve"> </w:t>
      </w:r>
      <w:r>
        <w:rPr>
          <w:sz w:val="14"/>
        </w:rPr>
        <w:t>de</w:t>
      </w:r>
      <w:r>
        <w:rPr>
          <w:spacing w:val="-4"/>
          <w:sz w:val="14"/>
        </w:rPr>
        <w:t xml:space="preserve"> </w:t>
      </w:r>
      <w:r>
        <w:rPr>
          <w:sz w:val="14"/>
        </w:rPr>
        <w:t>la</w:t>
      </w:r>
      <w:r>
        <w:rPr>
          <w:spacing w:val="-3"/>
          <w:sz w:val="14"/>
        </w:rPr>
        <w:t xml:space="preserve"> </w:t>
      </w:r>
      <w:r>
        <w:rPr>
          <w:sz w:val="14"/>
        </w:rPr>
        <w:t>Constitución</w:t>
      </w:r>
      <w:r>
        <w:rPr>
          <w:spacing w:val="-3"/>
          <w:sz w:val="14"/>
        </w:rPr>
        <w:t xml:space="preserve"> </w:t>
      </w:r>
      <w:r>
        <w:rPr>
          <w:sz w:val="14"/>
        </w:rPr>
        <w:t>Política</w:t>
      </w:r>
      <w:r>
        <w:rPr>
          <w:spacing w:val="-6"/>
          <w:sz w:val="14"/>
        </w:rPr>
        <w:t xml:space="preserve"> </w:t>
      </w:r>
      <w:r>
        <w:rPr>
          <w:sz w:val="14"/>
        </w:rPr>
        <w:t>d</w:t>
      </w:r>
      <w:r>
        <w:rPr>
          <w:sz w:val="14"/>
        </w:rPr>
        <w:t>el</w:t>
      </w:r>
      <w:r>
        <w:rPr>
          <w:spacing w:val="-3"/>
          <w:sz w:val="14"/>
        </w:rPr>
        <w:t xml:space="preserve"> </w:t>
      </w:r>
      <w:r>
        <w:rPr>
          <w:sz w:val="14"/>
        </w:rPr>
        <w:t>Estado</w:t>
      </w:r>
      <w:r>
        <w:rPr>
          <w:spacing w:val="-4"/>
          <w:sz w:val="14"/>
        </w:rPr>
        <w:t xml:space="preserve"> </w:t>
      </w:r>
      <w:r>
        <w:rPr>
          <w:sz w:val="14"/>
        </w:rPr>
        <w:t>Libre</w:t>
      </w:r>
      <w:r>
        <w:rPr>
          <w:spacing w:val="-4"/>
          <w:sz w:val="14"/>
        </w:rPr>
        <w:t xml:space="preserve"> </w:t>
      </w:r>
      <w:r>
        <w:rPr>
          <w:sz w:val="14"/>
        </w:rPr>
        <w:t>y</w:t>
      </w:r>
      <w:r>
        <w:rPr>
          <w:spacing w:val="-5"/>
          <w:sz w:val="14"/>
        </w:rPr>
        <w:t xml:space="preserve"> </w:t>
      </w:r>
      <w:r>
        <w:rPr>
          <w:sz w:val="14"/>
        </w:rPr>
        <w:t>Soberano</w:t>
      </w:r>
      <w:r>
        <w:rPr>
          <w:spacing w:val="-2"/>
          <w:sz w:val="14"/>
        </w:rPr>
        <w:t xml:space="preserve"> </w:t>
      </w:r>
      <w:r>
        <w:rPr>
          <w:sz w:val="14"/>
        </w:rPr>
        <w:t>de</w:t>
      </w:r>
      <w:r>
        <w:rPr>
          <w:spacing w:val="-4"/>
          <w:sz w:val="14"/>
        </w:rPr>
        <w:t xml:space="preserve"> </w:t>
      </w:r>
      <w:r>
        <w:rPr>
          <w:sz w:val="14"/>
        </w:rPr>
        <w:t>Oaxaca,</w:t>
      </w:r>
      <w:r>
        <w:rPr>
          <w:spacing w:val="-4"/>
          <w:sz w:val="14"/>
        </w:rPr>
        <w:t xml:space="preserve"> </w:t>
      </w:r>
      <w:r>
        <w:rPr>
          <w:sz w:val="14"/>
        </w:rPr>
        <w:t>mediante</w:t>
      </w:r>
      <w:r>
        <w:rPr>
          <w:spacing w:val="-4"/>
          <w:sz w:val="14"/>
        </w:rPr>
        <w:t xml:space="preserve"> </w:t>
      </w:r>
      <w:r>
        <w:rPr>
          <w:sz w:val="14"/>
        </w:rPr>
        <w:t>oficio</w:t>
      </w:r>
      <w:r>
        <w:rPr>
          <w:spacing w:val="-6"/>
          <w:sz w:val="14"/>
        </w:rPr>
        <w:t xml:space="preserve"> </w:t>
      </w:r>
      <w:r>
        <w:rPr>
          <w:sz w:val="14"/>
        </w:rPr>
        <w:t>número</w:t>
      </w:r>
      <w:r>
        <w:rPr>
          <w:spacing w:val="-5"/>
          <w:sz w:val="14"/>
        </w:rPr>
        <w:t xml:space="preserve"> </w:t>
      </w:r>
      <w:r>
        <w:rPr>
          <w:sz w:val="14"/>
        </w:rPr>
        <w:t>GEO/05/2016,</w:t>
      </w:r>
      <w:r>
        <w:rPr>
          <w:spacing w:val="-3"/>
          <w:sz w:val="14"/>
        </w:rPr>
        <w:t xml:space="preserve"> </w:t>
      </w:r>
      <w:r>
        <w:rPr>
          <w:sz w:val="14"/>
        </w:rPr>
        <w:t>fechado</w:t>
      </w:r>
      <w:r>
        <w:rPr>
          <w:spacing w:val="-3"/>
          <w:sz w:val="14"/>
        </w:rPr>
        <w:t xml:space="preserve"> </w:t>
      </w:r>
      <w:r>
        <w:rPr>
          <w:sz w:val="14"/>
        </w:rPr>
        <w:t>el</w:t>
      </w:r>
      <w:r>
        <w:rPr>
          <w:spacing w:val="-5"/>
          <w:sz w:val="14"/>
        </w:rPr>
        <w:t xml:space="preserve"> </w:t>
      </w:r>
      <w:r>
        <w:rPr>
          <w:sz w:val="14"/>
        </w:rPr>
        <w:t>03 y recepcionado el 04 de febrero de 2016, por el Poder Legislativo del Estado de Oaxaca. Este texto fue omitido en el Periódico Oficial del Gobierno del Estado de fecha 11 de marzo de 2016, concerniente a las partes no vetadas, subsanándose la omisión co</w:t>
      </w:r>
      <w:r>
        <w:rPr>
          <w:sz w:val="14"/>
        </w:rPr>
        <w:t>n la fe de erratas publicada el 30 de marzo de</w:t>
      </w:r>
      <w:r>
        <w:rPr>
          <w:spacing w:val="-1"/>
          <w:sz w:val="14"/>
        </w:rPr>
        <w:t xml:space="preserve"> </w:t>
      </w:r>
      <w:r>
        <w:rPr>
          <w:sz w:val="14"/>
        </w:rPr>
        <w:t>2016.</w:t>
      </w:r>
    </w:p>
    <w:p w:rsidR="00A771B0" w:rsidRDefault="00A771B0">
      <w:pPr>
        <w:spacing w:line="276" w:lineRule="auto"/>
        <w:jc w:val="both"/>
        <w:rPr>
          <w:sz w:val="14"/>
        </w:rPr>
        <w:sectPr w:rsidR="00A771B0">
          <w:pgSz w:w="12240" w:h="15840"/>
          <w:pgMar w:top="1760" w:right="1340" w:bottom="280" w:left="1120" w:header="758" w:footer="0" w:gutter="0"/>
          <w:cols w:space="720"/>
        </w:sectPr>
      </w:pPr>
    </w:p>
    <w:p w:rsidR="00A771B0" w:rsidRDefault="00A771B0">
      <w:pPr>
        <w:pStyle w:val="Textoindependiente"/>
        <w:rPr>
          <w:sz w:val="20"/>
        </w:rPr>
      </w:pPr>
    </w:p>
    <w:p w:rsidR="00A771B0" w:rsidRDefault="00A771B0">
      <w:pPr>
        <w:pStyle w:val="Textoindependiente"/>
        <w:spacing w:before="3"/>
        <w:rPr>
          <w:sz w:val="26"/>
        </w:rPr>
      </w:pPr>
    </w:p>
    <w:p w:rsidR="00A771B0" w:rsidRDefault="00C75BA9">
      <w:pPr>
        <w:pStyle w:val="Prrafodelista"/>
        <w:numPr>
          <w:ilvl w:val="1"/>
          <w:numId w:val="29"/>
        </w:numPr>
        <w:tabs>
          <w:tab w:val="left" w:pos="1661"/>
          <w:tab w:val="left" w:pos="1662"/>
        </w:tabs>
        <w:spacing w:before="94" w:line="253" w:lineRule="exact"/>
        <w:ind w:hanging="929"/>
        <w:jc w:val="left"/>
      </w:pPr>
      <w:r>
        <w:t>Dañe la estabilidad económica y financiera del Estado y</w:t>
      </w:r>
      <w:r>
        <w:rPr>
          <w:spacing w:val="-8"/>
        </w:rPr>
        <w:t xml:space="preserve"> </w:t>
      </w:r>
      <w:r>
        <w:t>Municipios;</w:t>
      </w:r>
    </w:p>
    <w:p w:rsidR="00A771B0" w:rsidRDefault="00C75BA9">
      <w:pPr>
        <w:spacing w:line="276" w:lineRule="auto"/>
        <w:ind w:left="1302" w:right="122"/>
        <w:jc w:val="both"/>
        <w:rPr>
          <w:sz w:val="14"/>
        </w:rPr>
      </w:pPr>
      <w:r>
        <w:rPr>
          <w:sz w:val="14"/>
        </w:rPr>
        <w:t>La fracción V, fue observada por el Titular del Poder Ejecutivo, de conformidad con lo dispuesto por los artículo 53 fr</w:t>
      </w:r>
      <w:r>
        <w:rPr>
          <w:sz w:val="14"/>
        </w:rPr>
        <w:t>acciones III y VI, 79</w:t>
      </w:r>
      <w:r>
        <w:rPr>
          <w:spacing w:val="-3"/>
          <w:sz w:val="14"/>
        </w:rPr>
        <w:t xml:space="preserve"> </w:t>
      </w:r>
      <w:r>
        <w:rPr>
          <w:sz w:val="14"/>
        </w:rPr>
        <w:t>fracción</w:t>
      </w:r>
      <w:r>
        <w:rPr>
          <w:spacing w:val="-1"/>
          <w:sz w:val="14"/>
        </w:rPr>
        <w:t xml:space="preserve"> </w:t>
      </w:r>
      <w:r>
        <w:rPr>
          <w:sz w:val="14"/>
        </w:rPr>
        <w:t>II,</w:t>
      </w:r>
      <w:r>
        <w:rPr>
          <w:spacing w:val="-3"/>
          <w:sz w:val="14"/>
        </w:rPr>
        <w:t xml:space="preserve"> </w:t>
      </w:r>
      <w:r>
        <w:rPr>
          <w:sz w:val="14"/>
        </w:rPr>
        <w:t>de</w:t>
      </w:r>
      <w:r>
        <w:rPr>
          <w:spacing w:val="-2"/>
          <w:sz w:val="14"/>
        </w:rPr>
        <w:t xml:space="preserve"> </w:t>
      </w:r>
      <w:r>
        <w:rPr>
          <w:sz w:val="14"/>
        </w:rPr>
        <w:t>la</w:t>
      </w:r>
      <w:r>
        <w:rPr>
          <w:spacing w:val="-1"/>
          <w:sz w:val="14"/>
        </w:rPr>
        <w:t xml:space="preserve"> </w:t>
      </w:r>
      <w:r>
        <w:rPr>
          <w:sz w:val="14"/>
        </w:rPr>
        <w:t>Constitución</w:t>
      </w:r>
      <w:r>
        <w:rPr>
          <w:spacing w:val="-1"/>
          <w:sz w:val="14"/>
        </w:rPr>
        <w:t xml:space="preserve"> </w:t>
      </w:r>
      <w:r>
        <w:rPr>
          <w:sz w:val="14"/>
        </w:rPr>
        <w:t>Política</w:t>
      </w:r>
      <w:r>
        <w:rPr>
          <w:spacing w:val="-3"/>
          <w:sz w:val="14"/>
        </w:rPr>
        <w:t xml:space="preserve"> </w:t>
      </w:r>
      <w:r>
        <w:rPr>
          <w:sz w:val="14"/>
        </w:rPr>
        <w:t>del</w:t>
      </w:r>
      <w:r>
        <w:rPr>
          <w:spacing w:val="-2"/>
          <w:sz w:val="14"/>
        </w:rPr>
        <w:t xml:space="preserve"> </w:t>
      </w:r>
      <w:r>
        <w:rPr>
          <w:sz w:val="14"/>
        </w:rPr>
        <w:t>Estado</w:t>
      </w:r>
      <w:r>
        <w:rPr>
          <w:spacing w:val="-1"/>
          <w:sz w:val="14"/>
        </w:rPr>
        <w:t xml:space="preserve"> </w:t>
      </w:r>
      <w:r>
        <w:rPr>
          <w:sz w:val="14"/>
        </w:rPr>
        <w:t>Libre</w:t>
      </w:r>
      <w:r>
        <w:rPr>
          <w:spacing w:val="-3"/>
          <w:sz w:val="14"/>
        </w:rPr>
        <w:t xml:space="preserve"> </w:t>
      </w:r>
      <w:r>
        <w:rPr>
          <w:sz w:val="14"/>
        </w:rPr>
        <w:t>y</w:t>
      </w:r>
      <w:r>
        <w:rPr>
          <w:spacing w:val="-3"/>
          <w:sz w:val="14"/>
        </w:rPr>
        <w:t xml:space="preserve"> </w:t>
      </w:r>
      <w:r>
        <w:rPr>
          <w:sz w:val="14"/>
        </w:rPr>
        <w:t>Soberano de</w:t>
      </w:r>
      <w:r>
        <w:rPr>
          <w:spacing w:val="-1"/>
          <w:sz w:val="14"/>
        </w:rPr>
        <w:t xml:space="preserve"> </w:t>
      </w:r>
      <w:r>
        <w:rPr>
          <w:sz w:val="14"/>
        </w:rPr>
        <w:t>Oaxaca,</w:t>
      </w:r>
      <w:r>
        <w:rPr>
          <w:spacing w:val="-3"/>
          <w:sz w:val="14"/>
        </w:rPr>
        <w:t xml:space="preserve"> </w:t>
      </w:r>
      <w:r>
        <w:rPr>
          <w:sz w:val="14"/>
        </w:rPr>
        <w:t>mediante</w:t>
      </w:r>
      <w:r>
        <w:rPr>
          <w:spacing w:val="-3"/>
          <w:sz w:val="14"/>
        </w:rPr>
        <w:t xml:space="preserve"> </w:t>
      </w:r>
      <w:r>
        <w:rPr>
          <w:sz w:val="14"/>
        </w:rPr>
        <w:t>oficio número</w:t>
      </w:r>
      <w:r>
        <w:rPr>
          <w:spacing w:val="-3"/>
          <w:sz w:val="14"/>
        </w:rPr>
        <w:t xml:space="preserve"> </w:t>
      </w:r>
      <w:r>
        <w:rPr>
          <w:sz w:val="14"/>
        </w:rPr>
        <w:t>GEO/05/2016,</w:t>
      </w:r>
      <w:r>
        <w:rPr>
          <w:spacing w:val="-3"/>
          <w:sz w:val="14"/>
        </w:rPr>
        <w:t xml:space="preserve"> </w:t>
      </w:r>
      <w:r>
        <w:rPr>
          <w:sz w:val="14"/>
        </w:rPr>
        <w:t>fechado</w:t>
      </w:r>
      <w:r>
        <w:rPr>
          <w:spacing w:val="-2"/>
          <w:sz w:val="14"/>
        </w:rPr>
        <w:t xml:space="preserve"> </w:t>
      </w:r>
      <w:r>
        <w:rPr>
          <w:sz w:val="14"/>
        </w:rPr>
        <w:t>el 03 y recepcionado el 04 de febrero de 2016, por el Poder Legislativo del Estado de Oaxaca. Este texto fue o</w:t>
      </w:r>
      <w:r>
        <w:rPr>
          <w:sz w:val="14"/>
        </w:rPr>
        <w:t>mitido en el Periódico Oficial del Gobierno del Estado de fecha 11 de marzo de 2016, concerniente a las partes no vetadas, subsanándose la omisión con la fe de erratas publicada el 30 de marzo de</w:t>
      </w:r>
      <w:r>
        <w:rPr>
          <w:spacing w:val="-1"/>
          <w:sz w:val="14"/>
        </w:rPr>
        <w:t xml:space="preserve"> </w:t>
      </w:r>
      <w:r>
        <w:rPr>
          <w:sz w:val="14"/>
        </w:rPr>
        <w:t>2016.</w:t>
      </w:r>
    </w:p>
    <w:p w:rsidR="00A771B0" w:rsidRDefault="00A771B0">
      <w:pPr>
        <w:pStyle w:val="Textoindependiente"/>
        <w:spacing w:before="10"/>
        <w:rPr>
          <w:sz w:val="21"/>
        </w:rPr>
      </w:pPr>
    </w:p>
    <w:p w:rsidR="00A771B0" w:rsidRDefault="00C75BA9">
      <w:pPr>
        <w:pStyle w:val="Prrafodelista"/>
        <w:numPr>
          <w:ilvl w:val="1"/>
          <w:numId w:val="29"/>
        </w:numPr>
        <w:tabs>
          <w:tab w:val="left" w:pos="1661"/>
          <w:tab w:val="left" w:pos="1662"/>
        </w:tabs>
        <w:ind w:hanging="989"/>
        <w:jc w:val="left"/>
      </w:pPr>
      <w:r>
        <w:t xml:space="preserve">Obstruya las actividades de prevención o persecución </w:t>
      </w:r>
      <w:r>
        <w:t>de los</w:t>
      </w:r>
      <w:r>
        <w:rPr>
          <w:spacing w:val="-7"/>
        </w:rPr>
        <w:t xml:space="preserve"> </w:t>
      </w:r>
      <w:r>
        <w:t>delitos;</w:t>
      </w:r>
    </w:p>
    <w:p w:rsidR="00A771B0" w:rsidRDefault="00C75BA9">
      <w:pPr>
        <w:spacing w:before="2" w:line="276" w:lineRule="auto"/>
        <w:ind w:left="1290" w:right="126"/>
        <w:jc w:val="both"/>
        <w:rPr>
          <w:sz w:val="14"/>
        </w:rPr>
      </w:pPr>
      <w:r>
        <w:rPr>
          <w:sz w:val="14"/>
        </w:rPr>
        <w:t>La fracción VI, fue observada por el Titular del Poder Ejecutivo, de conformidad con lo dispuesto por los artículo 53 fracciones III y VI, 79 fracción II, de la Constitución Política del Estado Libre y Soberano de Oaxaca, mediante oficio nú</w:t>
      </w:r>
      <w:r>
        <w:rPr>
          <w:sz w:val="14"/>
        </w:rPr>
        <w:t>mero GEO/05/2016, fechado el 03 y recepcionado el 04 de febrero de 2016, por el Poder Legislativo del Estado de Oaxaca. Este texto fue omitido en el Periódico Oficial del Gobierno del Estado de fecha 11 de marzo de 2016, concerniente a las partes no vetada</w:t>
      </w:r>
      <w:r>
        <w:rPr>
          <w:sz w:val="14"/>
        </w:rPr>
        <w:t>s, subsanándose la omisión con la fe de erratas publicada el 30 de marzo de 2016.</w:t>
      </w:r>
    </w:p>
    <w:p w:rsidR="00A771B0" w:rsidRDefault="00A771B0">
      <w:pPr>
        <w:pStyle w:val="Textoindependiente"/>
        <w:rPr>
          <w:sz w:val="16"/>
        </w:rPr>
      </w:pPr>
    </w:p>
    <w:p w:rsidR="00A771B0" w:rsidRDefault="00A771B0">
      <w:pPr>
        <w:pStyle w:val="Textoindependiente"/>
        <w:rPr>
          <w:sz w:val="16"/>
        </w:rPr>
      </w:pPr>
    </w:p>
    <w:p w:rsidR="00A771B0" w:rsidRDefault="00C75BA9">
      <w:pPr>
        <w:pStyle w:val="Prrafodelista"/>
        <w:numPr>
          <w:ilvl w:val="1"/>
          <w:numId w:val="29"/>
        </w:numPr>
        <w:tabs>
          <w:tab w:val="left" w:pos="1661"/>
          <w:tab w:val="left" w:pos="1662"/>
        </w:tabs>
        <w:spacing w:before="137"/>
        <w:ind w:right="123" w:hanging="1052"/>
        <w:jc w:val="left"/>
      </w:pPr>
      <w:r>
        <w:t>Obstruya las actividades de verificación, inspección y auditoría relativas al cumplimiento de las</w:t>
      </w:r>
      <w:r>
        <w:rPr>
          <w:spacing w:val="-3"/>
        </w:rPr>
        <w:t xml:space="preserve"> </w:t>
      </w:r>
      <w:r>
        <w:t>leyes;</w:t>
      </w:r>
    </w:p>
    <w:p w:rsidR="00A771B0" w:rsidRDefault="00A771B0">
      <w:pPr>
        <w:pStyle w:val="Textoindependiente"/>
        <w:spacing w:before="3"/>
        <w:rPr>
          <w:sz w:val="25"/>
        </w:rPr>
      </w:pPr>
    </w:p>
    <w:p w:rsidR="00A771B0" w:rsidRDefault="00C75BA9">
      <w:pPr>
        <w:pStyle w:val="Prrafodelista"/>
        <w:numPr>
          <w:ilvl w:val="1"/>
          <w:numId w:val="29"/>
        </w:numPr>
        <w:tabs>
          <w:tab w:val="left" w:pos="1661"/>
          <w:tab w:val="left" w:pos="1662"/>
        </w:tabs>
        <w:ind w:hanging="1112"/>
        <w:jc w:val="left"/>
      </w:pPr>
      <w:r>
        <w:t>Afecte la recaudación de las</w:t>
      </w:r>
      <w:r>
        <w:rPr>
          <w:spacing w:val="-5"/>
        </w:rPr>
        <w:t xml:space="preserve"> </w:t>
      </w:r>
      <w:r>
        <w:t>contribuciones;</w:t>
      </w:r>
    </w:p>
    <w:p w:rsidR="00A771B0" w:rsidRDefault="00C75BA9">
      <w:pPr>
        <w:spacing w:before="2" w:line="276" w:lineRule="auto"/>
        <w:ind w:left="1290" w:right="124"/>
        <w:jc w:val="both"/>
        <w:rPr>
          <w:sz w:val="14"/>
        </w:rPr>
      </w:pPr>
      <w:r>
        <w:rPr>
          <w:sz w:val="14"/>
        </w:rPr>
        <w:t>Se omitió la redacción del texto de las fracciones VII y VIII, en el Periódico Oficial del Gobierno del Estado de fecha 11 de marzo de 2016, concerniente a las partes no vetadas, subsanándose la omisión con la fe de erratas publicada el 30 de marzo de 2016</w:t>
      </w:r>
      <w:r>
        <w:rPr>
          <w:sz w:val="14"/>
        </w:rPr>
        <w:t>.</w:t>
      </w:r>
    </w:p>
    <w:p w:rsidR="00A771B0" w:rsidRDefault="00A771B0">
      <w:pPr>
        <w:pStyle w:val="Textoindependiente"/>
        <w:rPr>
          <w:sz w:val="16"/>
        </w:rPr>
      </w:pPr>
    </w:p>
    <w:p w:rsidR="00A771B0" w:rsidRDefault="00C75BA9">
      <w:pPr>
        <w:pStyle w:val="Textoindependiente"/>
        <w:tabs>
          <w:tab w:val="left" w:pos="1661"/>
        </w:tabs>
        <w:ind w:left="1662" w:right="118" w:hanging="891"/>
        <w:jc w:val="both"/>
      </w:pPr>
      <w:r>
        <w:rPr>
          <w:sz w:val="14"/>
        </w:rPr>
        <w:t>IX.</w:t>
      </w:r>
      <w:r>
        <w:rPr>
          <w:sz w:val="14"/>
        </w:rPr>
        <w:tab/>
      </w:r>
      <w:r>
        <w:t xml:space="preserve">Contenga las opiniones, recomendaciones o puntos de vista que formen parte del proceso deliberativo de los servidores públicos, hasta en tanto sea adoptada la decisión definitiva, la cual deberá estar documentada. Se considera que se ha adoptado la </w:t>
      </w:r>
      <w:r>
        <w:t>decisión definitiva cuando el o los servidores públicos responsables de tomar la resolución resuelvan de manera concluyente una etapa, sea o no susceptible de</w:t>
      </w:r>
      <w:r>
        <w:rPr>
          <w:spacing w:val="-1"/>
        </w:rPr>
        <w:t xml:space="preserve"> </w:t>
      </w:r>
      <w:r>
        <w:t>ejecución;</w:t>
      </w:r>
    </w:p>
    <w:p w:rsidR="00A771B0" w:rsidRDefault="00C75BA9">
      <w:pPr>
        <w:spacing w:before="2" w:line="276" w:lineRule="auto"/>
        <w:ind w:left="1662" w:right="122"/>
        <w:jc w:val="both"/>
        <w:rPr>
          <w:sz w:val="14"/>
        </w:rPr>
      </w:pPr>
      <w:r>
        <w:rPr>
          <w:sz w:val="14"/>
        </w:rPr>
        <w:t>La fracción IX, fue observada por el Titular del Poder Ejecutivo, de conformidad con l</w:t>
      </w:r>
      <w:r>
        <w:rPr>
          <w:sz w:val="14"/>
        </w:rPr>
        <w:t xml:space="preserve">o dispuesto por los artículo 53 fracciones III y VI, 79 fracción II, de la Constitución Política del Estado Libre y Soberano de Oaxaca, mediante oficio número GEO/05/2016, fechado el 03 y recepcionado el 04 de febrero de 2016, por el Poder Legislativo del </w:t>
      </w:r>
      <w:r>
        <w:rPr>
          <w:sz w:val="14"/>
        </w:rPr>
        <w:t>Estado de Oaxaca. Este texto fue omitido en el Periódico Oficial del Gobierno del Estado de fecha 11 de marzo de 2016, concerniente a las partes no vetadas, subsanándose la omisión con la fe de erratas publicada el 30 de marzo de 2016.</w:t>
      </w:r>
    </w:p>
    <w:p w:rsidR="00A771B0" w:rsidRDefault="00A771B0">
      <w:pPr>
        <w:pStyle w:val="Textoindependiente"/>
        <w:spacing w:before="10"/>
        <w:rPr>
          <w:sz w:val="21"/>
        </w:rPr>
      </w:pPr>
    </w:p>
    <w:p w:rsidR="00A771B0" w:rsidRDefault="00C75BA9">
      <w:pPr>
        <w:pStyle w:val="Textoindependiente"/>
        <w:tabs>
          <w:tab w:val="left" w:pos="1661"/>
        </w:tabs>
        <w:spacing w:before="1"/>
        <w:ind w:left="1662" w:right="123" w:hanging="852"/>
        <w:jc w:val="both"/>
      </w:pPr>
      <w:r>
        <w:rPr>
          <w:sz w:val="14"/>
        </w:rPr>
        <w:t>X.</w:t>
      </w:r>
      <w:r>
        <w:rPr>
          <w:sz w:val="14"/>
        </w:rPr>
        <w:tab/>
      </w:r>
      <w:r>
        <w:t>Contengan</w:t>
      </w:r>
      <w:r>
        <w:rPr>
          <w:spacing w:val="-16"/>
        </w:rPr>
        <w:t xml:space="preserve"> </w:t>
      </w:r>
      <w:r>
        <w:t>los</w:t>
      </w:r>
      <w:r>
        <w:rPr>
          <w:spacing w:val="-16"/>
        </w:rPr>
        <w:t xml:space="preserve"> </w:t>
      </w:r>
      <w:r>
        <w:t>ex</w:t>
      </w:r>
      <w:r>
        <w:t>pedientes</w:t>
      </w:r>
      <w:r>
        <w:rPr>
          <w:spacing w:val="-16"/>
        </w:rPr>
        <w:t xml:space="preserve"> </w:t>
      </w:r>
      <w:r>
        <w:t>de</w:t>
      </w:r>
      <w:r>
        <w:rPr>
          <w:spacing w:val="30"/>
        </w:rPr>
        <w:t xml:space="preserve"> </w:t>
      </w:r>
      <w:r>
        <w:t>averiguaciones</w:t>
      </w:r>
      <w:r>
        <w:rPr>
          <w:spacing w:val="-16"/>
        </w:rPr>
        <w:t xml:space="preserve"> </w:t>
      </w:r>
      <w:r>
        <w:t>previas</w:t>
      </w:r>
      <w:r>
        <w:rPr>
          <w:spacing w:val="-16"/>
        </w:rPr>
        <w:t xml:space="preserve"> </w:t>
      </w:r>
      <w:r>
        <w:t>o</w:t>
      </w:r>
      <w:r>
        <w:rPr>
          <w:spacing w:val="-15"/>
        </w:rPr>
        <w:t xml:space="preserve"> </w:t>
      </w:r>
      <w:r>
        <w:t>carpetas</w:t>
      </w:r>
      <w:r>
        <w:rPr>
          <w:spacing w:val="-19"/>
        </w:rPr>
        <w:t xml:space="preserve"> </w:t>
      </w:r>
      <w:r>
        <w:t>de</w:t>
      </w:r>
      <w:r>
        <w:rPr>
          <w:spacing w:val="-16"/>
        </w:rPr>
        <w:t xml:space="preserve"> </w:t>
      </w:r>
      <w:r>
        <w:t>investigación, sin embargo una vez que se determinó el ejercicio de la acción penal o el no ejercicio de la misma, serán susceptibles de acceso, a través de versiones públicas, en términos de las disposicio</w:t>
      </w:r>
      <w:r>
        <w:t>nes</w:t>
      </w:r>
      <w:r>
        <w:rPr>
          <w:spacing w:val="-5"/>
        </w:rPr>
        <w:t xml:space="preserve"> </w:t>
      </w:r>
      <w:r>
        <w:t>aplicables;</w:t>
      </w:r>
    </w:p>
    <w:p w:rsidR="00A771B0" w:rsidRDefault="00C75BA9">
      <w:pPr>
        <w:spacing w:line="276" w:lineRule="auto"/>
        <w:ind w:left="1662" w:right="124"/>
        <w:jc w:val="both"/>
        <w:rPr>
          <w:sz w:val="14"/>
        </w:rPr>
      </w:pPr>
      <w:r>
        <w:rPr>
          <w:sz w:val="14"/>
        </w:rPr>
        <w:t>Se omitió la redacción del texto de la fracciones VII y VIII, en el Periódico Oficial del Gobierno del Estado de fecha 11 de marzo de 2016, concerniente a las partes no vetadas, subsanándose la omisión con la fe de erratas publicada el 30 d</w:t>
      </w:r>
      <w:r>
        <w:rPr>
          <w:sz w:val="14"/>
        </w:rPr>
        <w:t>e marzo de 2016.</w:t>
      </w:r>
    </w:p>
    <w:p w:rsidR="00A771B0" w:rsidRDefault="00A771B0">
      <w:pPr>
        <w:pStyle w:val="Textoindependiente"/>
        <w:rPr>
          <w:sz w:val="16"/>
        </w:rPr>
      </w:pPr>
    </w:p>
    <w:p w:rsidR="00A771B0" w:rsidRDefault="00A771B0">
      <w:pPr>
        <w:pStyle w:val="Textoindependiente"/>
        <w:rPr>
          <w:sz w:val="16"/>
        </w:rPr>
      </w:pPr>
    </w:p>
    <w:p w:rsidR="00A771B0" w:rsidRDefault="00A771B0">
      <w:pPr>
        <w:pStyle w:val="Textoindependiente"/>
        <w:spacing w:before="6"/>
        <w:rPr>
          <w:sz w:val="18"/>
        </w:rPr>
      </w:pPr>
    </w:p>
    <w:p w:rsidR="00A771B0" w:rsidRDefault="00C75BA9">
      <w:pPr>
        <w:pStyle w:val="Textoindependiente"/>
        <w:tabs>
          <w:tab w:val="left" w:pos="1661"/>
        </w:tabs>
        <w:ind w:left="1662" w:right="120" w:hanging="891"/>
        <w:jc w:val="both"/>
      </w:pPr>
      <w:r>
        <w:rPr>
          <w:b/>
          <w:sz w:val="14"/>
        </w:rPr>
        <w:t>XI.</w:t>
      </w:r>
      <w:r>
        <w:rPr>
          <w:b/>
          <w:sz w:val="14"/>
        </w:rPr>
        <w:tab/>
      </w:r>
      <w:r>
        <w:t>Contienen los expedientes judiciales o de los procedimientos administrativos seguidos</w:t>
      </w:r>
      <w:r>
        <w:rPr>
          <w:spacing w:val="-5"/>
        </w:rPr>
        <w:t xml:space="preserve"> </w:t>
      </w:r>
      <w:r>
        <w:t>en</w:t>
      </w:r>
      <w:r>
        <w:rPr>
          <w:spacing w:val="-6"/>
        </w:rPr>
        <w:t xml:space="preserve"> </w:t>
      </w:r>
      <w:r>
        <w:t>forma</w:t>
      </w:r>
      <w:r>
        <w:rPr>
          <w:spacing w:val="-8"/>
        </w:rPr>
        <w:t xml:space="preserve"> </w:t>
      </w:r>
      <w:r>
        <w:t>de</w:t>
      </w:r>
      <w:r>
        <w:rPr>
          <w:spacing w:val="-8"/>
        </w:rPr>
        <w:t xml:space="preserve"> </w:t>
      </w:r>
      <w:r>
        <w:t>juicio</w:t>
      </w:r>
      <w:r>
        <w:rPr>
          <w:spacing w:val="-5"/>
        </w:rPr>
        <w:t xml:space="preserve"> </w:t>
      </w:r>
      <w:r>
        <w:t>en</w:t>
      </w:r>
      <w:r>
        <w:rPr>
          <w:spacing w:val="-6"/>
        </w:rPr>
        <w:t xml:space="preserve"> </w:t>
      </w:r>
      <w:r>
        <w:t>tanto</w:t>
      </w:r>
      <w:r>
        <w:rPr>
          <w:spacing w:val="-5"/>
        </w:rPr>
        <w:t xml:space="preserve"> </w:t>
      </w:r>
      <w:r>
        <w:t>la</w:t>
      </w:r>
      <w:r>
        <w:rPr>
          <w:spacing w:val="-5"/>
        </w:rPr>
        <w:t xml:space="preserve"> </w:t>
      </w:r>
      <w:r>
        <w:t>sentencia</w:t>
      </w:r>
      <w:r>
        <w:rPr>
          <w:spacing w:val="-8"/>
        </w:rPr>
        <w:t xml:space="preserve"> </w:t>
      </w:r>
      <w:r>
        <w:t>no</w:t>
      </w:r>
      <w:r>
        <w:rPr>
          <w:spacing w:val="-5"/>
        </w:rPr>
        <w:t xml:space="preserve"> </w:t>
      </w:r>
      <w:r>
        <w:t>haya</w:t>
      </w:r>
      <w:r>
        <w:rPr>
          <w:spacing w:val="-5"/>
        </w:rPr>
        <w:t xml:space="preserve"> </w:t>
      </w:r>
      <w:r>
        <w:t>causado</w:t>
      </w:r>
      <w:r>
        <w:rPr>
          <w:spacing w:val="-8"/>
        </w:rPr>
        <w:t xml:space="preserve"> </w:t>
      </w:r>
      <w:r>
        <w:t>ejecutoria.</w:t>
      </w:r>
      <w:r>
        <w:rPr>
          <w:spacing w:val="-4"/>
        </w:rPr>
        <w:t xml:space="preserve"> </w:t>
      </w:r>
      <w:r>
        <w:t>Una vez</w:t>
      </w:r>
      <w:r>
        <w:rPr>
          <w:spacing w:val="-4"/>
        </w:rPr>
        <w:t xml:space="preserve"> </w:t>
      </w:r>
      <w:r>
        <w:t>que</w:t>
      </w:r>
      <w:r>
        <w:rPr>
          <w:spacing w:val="-6"/>
        </w:rPr>
        <w:t xml:space="preserve"> </w:t>
      </w:r>
      <w:r>
        <w:t>dicha</w:t>
      </w:r>
      <w:r>
        <w:rPr>
          <w:spacing w:val="-6"/>
        </w:rPr>
        <w:t xml:space="preserve"> </w:t>
      </w:r>
      <w:r>
        <w:t>resolución</w:t>
      </w:r>
      <w:r>
        <w:rPr>
          <w:spacing w:val="-4"/>
        </w:rPr>
        <w:t xml:space="preserve"> </w:t>
      </w:r>
      <w:r>
        <w:t>cause</w:t>
      </w:r>
      <w:r>
        <w:rPr>
          <w:spacing w:val="-5"/>
        </w:rPr>
        <w:t xml:space="preserve"> </w:t>
      </w:r>
      <w:r>
        <w:t>ejecutoria</w:t>
      </w:r>
      <w:r>
        <w:rPr>
          <w:spacing w:val="-4"/>
        </w:rPr>
        <w:t xml:space="preserve"> </w:t>
      </w:r>
      <w:r>
        <w:t>los</w:t>
      </w:r>
      <w:r>
        <w:rPr>
          <w:spacing w:val="-3"/>
        </w:rPr>
        <w:t xml:space="preserve"> </w:t>
      </w:r>
      <w:r>
        <w:t>expedientes</w:t>
      </w:r>
      <w:r>
        <w:rPr>
          <w:spacing w:val="-4"/>
        </w:rPr>
        <w:t xml:space="preserve"> </w:t>
      </w:r>
      <w:r>
        <w:t>serán</w:t>
      </w:r>
      <w:r>
        <w:rPr>
          <w:spacing w:val="-4"/>
        </w:rPr>
        <w:t xml:space="preserve"> </w:t>
      </w:r>
      <w:r>
        <w:t>públicos,</w:t>
      </w:r>
      <w:r>
        <w:rPr>
          <w:spacing w:val="-4"/>
        </w:rPr>
        <w:t xml:space="preserve"> </w:t>
      </w:r>
      <w:r>
        <w:t>salvo</w:t>
      </w:r>
      <w:r>
        <w:rPr>
          <w:spacing w:val="-4"/>
        </w:rPr>
        <w:t xml:space="preserve"> </w:t>
      </w:r>
      <w:r>
        <w:t>la información reservada o confidencial que pudieran</w:t>
      </w:r>
      <w:r>
        <w:rPr>
          <w:spacing w:val="-8"/>
        </w:rPr>
        <w:t xml:space="preserve"> </w:t>
      </w:r>
      <w:r>
        <w:t>contener;</w:t>
      </w:r>
    </w:p>
    <w:p w:rsidR="00A771B0" w:rsidRDefault="00C75BA9">
      <w:pPr>
        <w:spacing w:before="2" w:line="276" w:lineRule="auto"/>
        <w:ind w:left="1662" w:right="122"/>
        <w:jc w:val="both"/>
        <w:rPr>
          <w:sz w:val="14"/>
        </w:rPr>
      </w:pPr>
      <w:r>
        <w:rPr>
          <w:sz w:val="14"/>
        </w:rPr>
        <w:t>La fracción XI, fue observada por el Titular del Poder Ejecutivo, de conformidad con lo dispuesto por los artículo 53 fracciones III y VI, 79 fracción II, de la Constitución Política del</w:t>
      </w:r>
      <w:r>
        <w:rPr>
          <w:sz w:val="14"/>
        </w:rPr>
        <w:t xml:space="preserve"> Estado Libre y Soberano de Oaxaca, mediante oficio número GEO/05/2016, fechado el 03 y recepcionado el 04 de febrero de 2016, por el Poder Legislativo del Estado de Oaxaca. Este texto fue omitido en el Periódico Oficial del Gobierno del Estado de fecha 11</w:t>
      </w:r>
      <w:r>
        <w:rPr>
          <w:sz w:val="14"/>
        </w:rPr>
        <w:t xml:space="preserve"> de marzo de 2016, concerniente a las partes no vetadas, subsanándose la omisión con la fe de erratas publicada el 30 de marzo de 2016.</w:t>
      </w:r>
    </w:p>
    <w:p w:rsidR="00A771B0" w:rsidRDefault="00A771B0">
      <w:pPr>
        <w:pStyle w:val="Textoindependiente"/>
        <w:rPr>
          <w:sz w:val="16"/>
        </w:rPr>
      </w:pPr>
    </w:p>
    <w:p w:rsidR="00A771B0" w:rsidRDefault="00C75BA9">
      <w:pPr>
        <w:pStyle w:val="Textoindependiente"/>
        <w:tabs>
          <w:tab w:val="left" w:pos="1661"/>
        </w:tabs>
        <w:spacing w:before="106"/>
        <w:ind w:left="610"/>
      </w:pPr>
      <w:r>
        <w:t>XII.</w:t>
      </w:r>
      <w:r>
        <w:tab/>
        <w:t>Afecte los derechos del debido</w:t>
      </w:r>
      <w:r>
        <w:rPr>
          <w:spacing w:val="-7"/>
        </w:rPr>
        <w:t xml:space="preserve"> </w:t>
      </w:r>
      <w:r>
        <w:t>proceso;</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spacing w:before="11"/>
        <w:rPr>
          <w:sz w:val="20"/>
        </w:rPr>
      </w:pPr>
    </w:p>
    <w:p w:rsidR="00A771B0" w:rsidRDefault="00C75BA9">
      <w:pPr>
        <w:spacing w:before="95" w:line="276" w:lineRule="auto"/>
        <w:ind w:left="1290" w:right="121"/>
        <w:jc w:val="both"/>
        <w:rPr>
          <w:sz w:val="14"/>
        </w:rPr>
      </w:pPr>
      <w:r>
        <w:rPr>
          <w:sz w:val="14"/>
        </w:rPr>
        <w:t>La fracción XII, fue observada por el Titular del Poder Eje</w:t>
      </w:r>
      <w:r>
        <w:rPr>
          <w:sz w:val="14"/>
        </w:rPr>
        <w:t>cutivo, de conformidad con lo dispuesto por los artículo 53 fracciones III y VI, 79 fracción II, de la Constitución Política del Estado Libre y Soberano de Oaxaca, mediante oficio número GEO/05/2016, fechado el 03 y recepcionado el 04 de febrero de 2016, p</w:t>
      </w:r>
      <w:r>
        <w:rPr>
          <w:sz w:val="14"/>
        </w:rPr>
        <w:t>or el Poder Legislativo del Estado de Oaxaca. Este texto fue omitido en el Periódico Oficial del Gobierno del Estado de fecha 11 de marzo de 2016, concerniente a las partes no vetadas, subsanándose la omisión con la fe de erratas publicada el 30 de marzo d</w:t>
      </w:r>
      <w:r>
        <w:rPr>
          <w:sz w:val="14"/>
        </w:rPr>
        <w:t>e 2016.</w:t>
      </w:r>
    </w:p>
    <w:p w:rsidR="00A771B0" w:rsidRDefault="00A771B0">
      <w:pPr>
        <w:pStyle w:val="Textoindependiente"/>
        <w:spacing w:before="10"/>
        <w:rPr>
          <w:sz w:val="21"/>
        </w:rPr>
      </w:pPr>
    </w:p>
    <w:p w:rsidR="00A771B0" w:rsidRDefault="00C75BA9">
      <w:pPr>
        <w:pStyle w:val="Textoindependiente"/>
        <w:tabs>
          <w:tab w:val="left" w:pos="1661"/>
        </w:tabs>
        <w:ind w:left="1662" w:right="119" w:hanging="970"/>
        <w:jc w:val="both"/>
      </w:pPr>
      <w:r>
        <w:rPr>
          <w:b/>
          <w:sz w:val="14"/>
        </w:rPr>
        <w:t>XIII.</w:t>
      </w:r>
      <w:r>
        <w:rPr>
          <w:b/>
          <w:sz w:val="14"/>
        </w:rPr>
        <w:tab/>
      </w:r>
      <w:r>
        <w:t>Se contiene en los expedientes de las denuncias y procedimientos de juicio político,</w:t>
      </w:r>
      <w:r>
        <w:rPr>
          <w:spacing w:val="-5"/>
        </w:rPr>
        <w:t xml:space="preserve"> </w:t>
      </w:r>
      <w:r>
        <w:t>que</w:t>
      </w:r>
      <w:r>
        <w:rPr>
          <w:spacing w:val="-3"/>
        </w:rPr>
        <w:t xml:space="preserve"> </w:t>
      </w:r>
      <w:r>
        <w:t>se</w:t>
      </w:r>
      <w:r>
        <w:rPr>
          <w:spacing w:val="-5"/>
        </w:rPr>
        <w:t xml:space="preserve"> </w:t>
      </w:r>
      <w:r>
        <w:t>lleven</w:t>
      </w:r>
      <w:r>
        <w:rPr>
          <w:spacing w:val="-3"/>
        </w:rPr>
        <w:t xml:space="preserve"> </w:t>
      </w:r>
      <w:r>
        <w:t>a</w:t>
      </w:r>
      <w:r>
        <w:rPr>
          <w:spacing w:val="-5"/>
        </w:rPr>
        <w:t xml:space="preserve"> </w:t>
      </w:r>
      <w:r>
        <w:t>cabo,</w:t>
      </w:r>
      <w:r>
        <w:rPr>
          <w:spacing w:val="-2"/>
        </w:rPr>
        <w:t xml:space="preserve"> </w:t>
      </w:r>
      <w:r>
        <w:t>ante</w:t>
      </w:r>
      <w:r>
        <w:rPr>
          <w:spacing w:val="-3"/>
        </w:rPr>
        <w:t xml:space="preserve"> </w:t>
      </w:r>
      <w:r>
        <w:t>el</w:t>
      </w:r>
      <w:r>
        <w:rPr>
          <w:spacing w:val="-4"/>
        </w:rPr>
        <w:t xml:space="preserve"> </w:t>
      </w:r>
      <w:r>
        <w:t>Congreso</w:t>
      </w:r>
      <w:r>
        <w:rPr>
          <w:spacing w:val="-4"/>
        </w:rPr>
        <w:t xml:space="preserve"> </w:t>
      </w:r>
      <w:r>
        <w:t>del</w:t>
      </w:r>
      <w:r>
        <w:rPr>
          <w:spacing w:val="-4"/>
        </w:rPr>
        <w:t xml:space="preserve"> </w:t>
      </w:r>
      <w:r>
        <w:t>Estado,</w:t>
      </w:r>
      <w:r>
        <w:rPr>
          <w:spacing w:val="-4"/>
        </w:rPr>
        <w:t xml:space="preserve"> </w:t>
      </w:r>
      <w:r>
        <w:t>de</w:t>
      </w:r>
      <w:r>
        <w:rPr>
          <w:spacing w:val="-3"/>
        </w:rPr>
        <w:t xml:space="preserve"> </w:t>
      </w:r>
      <w:r>
        <w:t>conformidad</w:t>
      </w:r>
      <w:r>
        <w:rPr>
          <w:spacing w:val="-3"/>
        </w:rPr>
        <w:t xml:space="preserve"> </w:t>
      </w:r>
      <w:r>
        <w:t>con</w:t>
      </w:r>
      <w:r>
        <w:rPr>
          <w:spacing w:val="-3"/>
        </w:rPr>
        <w:t xml:space="preserve"> </w:t>
      </w:r>
      <w:r>
        <w:t>lo dispuesto por los artículos 59 fracción XLVI, 117 y 118, de la Constitución Polític</w:t>
      </w:r>
      <w:r>
        <w:t>a del Estado Libre y Soberano de</w:t>
      </w:r>
      <w:r>
        <w:rPr>
          <w:spacing w:val="-7"/>
        </w:rPr>
        <w:t xml:space="preserve"> </w:t>
      </w:r>
      <w:r>
        <w:t>Oaxaca.</w:t>
      </w:r>
    </w:p>
    <w:p w:rsidR="00A771B0" w:rsidRDefault="00C75BA9">
      <w:pPr>
        <w:spacing w:line="276" w:lineRule="auto"/>
        <w:ind w:left="1662" w:right="122"/>
        <w:jc w:val="both"/>
        <w:rPr>
          <w:sz w:val="14"/>
        </w:rPr>
      </w:pPr>
      <w:r>
        <w:rPr>
          <w:sz w:val="14"/>
        </w:rPr>
        <w:t>La fracción XIII, fue observada por el Titular del Poder Ejecutivo, de conformidad con lo dispuesto por los artículo 53 fracciones III y VI, 79 fracción II, de la Constitución Política del Estado Libre y Soberano de</w:t>
      </w:r>
      <w:r>
        <w:rPr>
          <w:sz w:val="14"/>
        </w:rPr>
        <w:t xml:space="preserve"> Oaxaca, mediante oficio número GEO/05/2016, fechado el 03 y recepcionado el 04 de febrero de 2016, por el Poder Legislativo del Estado de Oaxaca. Este texto fue omitido en el Periódico Oficial del Gobierno del Estado de fecha 11 de marzo de 2016, concerni</w:t>
      </w:r>
      <w:r>
        <w:rPr>
          <w:sz w:val="14"/>
        </w:rPr>
        <w:t>ente a las partes no vetadas, subsanándose la omisión con la fe de erratas publicada el 30 de marzo de 2016.</w:t>
      </w:r>
    </w:p>
    <w:p w:rsidR="00A771B0" w:rsidRDefault="00A771B0">
      <w:pPr>
        <w:pStyle w:val="Textoindependiente"/>
        <w:rPr>
          <w:sz w:val="16"/>
        </w:rPr>
      </w:pPr>
    </w:p>
    <w:p w:rsidR="00A771B0" w:rsidRDefault="00A771B0">
      <w:pPr>
        <w:pStyle w:val="Textoindependiente"/>
        <w:rPr>
          <w:sz w:val="16"/>
        </w:rPr>
      </w:pPr>
    </w:p>
    <w:p w:rsidR="00A771B0" w:rsidRDefault="00A771B0">
      <w:pPr>
        <w:pStyle w:val="Textoindependiente"/>
        <w:spacing w:before="4"/>
        <w:rPr>
          <w:sz w:val="15"/>
        </w:rPr>
      </w:pPr>
    </w:p>
    <w:p w:rsidR="00A771B0" w:rsidRDefault="00C75BA9">
      <w:pPr>
        <w:pStyle w:val="Prrafodelista"/>
        <w:numPr>
          <w:ilvl w:val="0"/>
          <w:numId w:val="28"/>
        </w:numPr>
        <w:tabs>
          <w:tab w:val="left" w:pos="1661"/>
          <w:tab w:val="left" w:pos="1662"/>
        </w:tabs>
        <w:spacing w:before="1"/>
        <w:ind w:right="125"/>
        <w:jc w:val="both"/>
      </w:pPr>
      <w:r>
        <w:t>Obstruya</w:t>
      </w:r>
      <w:r>
        <w:rPr>
          <w:spacing w:val="-15"/>
        </w:rPr>
        <w:t xml:space="preserve"> </w:t>
      </w:r>
      <w:r>
        <w:t>los</w:t>
      </w:r>
      <w:r>
        <w:rPr>
          <w:spacing w:val="-12"/>
        </w:rPr>
        <w:t xml:space="preserve"> </w:t>
      </w:r>
      <w:r>
        <w:t>procedimientos</w:t>
      </w:r>
      <w:r>
        <w:rPr>
          <w:spacing w:val="-11"/>
        </w:rPr>
        <w:t xml:space="preserve"> </w:t>
      </w:r>
      <w:r>
        <w:t>para</w:t>
      </w:r>
      <w:r>
        <w:rPr>
          <w:spacing w:val="-15"/>
        </w:rPr>
        <w:t xml:space="preserve"> </w:t>
      </w:r>
      <w:r>
        <w:t>fincar</w:t>
      </w:r>
      <w:r>
        <w:rPr>
          <w:spacing w:val="-13"/>
        </w:rPr>
        <w:t xml:space="preserve"> </w:t>
      </w:r>
      <w:r>
        <w:t>responsabilidad</w:t>
      </w:r>
      <w:r>
        <w:rPr>
          <w:spacing w:val="-12"/>
        </w:rPr>
        <w:t xml:space="preserve"> </w:t>
      </w:r>
      <w:r>
        <w:t>a</w:t>
      </w:r>
      <w:r>
        <w:rPr>
          <w:spacing w:val="-12"/>
        </w:rPr>
        <w:t xml:space="preserve"> </w:t>
      </w:r>
      <w:r>
        <w:t>los</w:t>
      </w:r>
      <w:r>
        <w:rPr>
          <w:spacing w:val="-12"/>
        </w:rPr>
        <w:t xml:space="preserve"> </w:t>
      </w:r>
      <w:r>
        <w:t>Servidores</w:t>
      </w:r>
      <w:r>
        <w:rPr>
          <w:spacing w:val="-14"/>
        </w:rPr>
        <w:t xml:space="preserve"> </w:t>
      </w:r>
      <w:r>
        <w:t>Públicos, en tanto no se haya dictado la resolución administrativa,</w:t>
      </w:r>
      <w:r>
        <w:rPr>
          <w:spacing w:val="-6"/>
        </w:rPr>
        <w:t xml:space="preserve"> </w:t>
      </w:r>
      <w:r>
        <w:t>y</w:t>
      </w:r>
    </w:p>
    <w:p w:rsidR="00A771B0" w:rsidRDefault="00C75BA9">
      <w:pPr>
        <w:spacing w:line="276" w:lineRule="auto"/>
        <w:ind w:left="1290" w:right="122"/>
        <w:jc w:val="both"/>
        <w:rPr>
          <w:sz w:val="14"/>
        </w:rPr>
      </w:pPr>
      <w:r>
        <w:rPr>
          <w:sz w:val="14"/>
        </w:rPr>
        <w:t>La fracción XIV, fue observada por el Titular del Poder Ejecutivo, de conformidad con lo dispuesto por los artículo 53 fracciones III y VI,</w:t>
      </w:r>
      <w:r>
        <w:rPr>
          <w:spacing w:val="-3"/>
          <w:sz w:val="14"/>
        </w:rPr>
        <w:t xml:space="preserve"> </w:t>
      </w:r>
      <w:r>
        <w:rPr>
          <w:sz w:val="14"/>
        </w:rPr>
        <w:t>79</w:t>
      </w:r>
      <w:r>
        <w:rPr>
          <w:spacing w:val="-3"/>
          <w:sz w:val="14"/>
        </w:rPr>
        <w:t xml:space="preserve"> </w:t>
      </w:r>
      <w:r>
        <w:rPr>
          <w:sz w:val="14"/>
        </w:rPr>
        <w:t>fracción</w:t>
      </w:r>
      <w:r>
        <w:rPr>
          <w:spacing w:val="-2"/>
          <w:sz w:val="14"/>
        </w:rPr>
        <w:t xml:space="preserve"> </w:t>
      </w:r>
      <w:r>
        <w:rPr>
          <w:sz w:val="14"/>
        </w:rPr>
        <w:t>II,</w:t>
      </w:r>
      <w:r>
        <w:rPr>
          <w:spacing w:val="-2"/>
          <w:sz w:val="14"/>
        </w:rPr>
        <w:t xml:space="preserve"> </w:t>
      </w:r>
      <w:r>
        <w:rPr>
          <w:sz w:val="14"/>
        </w:rPr>
        <w:t>de</w:t>
      </w:r>
      <w:r>
        <w:rPr>
          <w:spacing w:val="-3"/>
          <w:sz w:val="14"/>
        </w:rPr>
        <w:t xml:space="preserve"> </w:t>
      </w:r>
      <w:r>
        <w:rPr>
          <w:sz w:val="14"/>
        </w:rPr>
        <w:t>la</w:t>
      </w:r>
      <w:r>
        <w:rPr>
          <w:spacing w:val="-1"/>
          <w:sz w:val="14"/>
        </w:rPr>
        <w:t xml:space="preserve"> </w:t>
      </w:r>
      <w:r>
        <w:rPr>
          <w:sz w:val="14"/>
        </w:rPr>
        <w:t>Constitución</w:t>
      </w:r>
      <w:r>
        <w:rPr>
          <w:spacing w:val="-4"/>
          <w:sz w:val="14"/>
        </w:rPr>
        <w:t xml:space="preserve"> </w:t>
      </w:r>
      <w:r>
        <w:rPr>
          <w:sz w:val="14"/>
        </w:rPr>
        <w:t>Política</w:t>
      </w:r>
      <w:r>
        <w:rPr>
          <w:spacing w:val="-3"/>
          <w:sz w:val="14"/>
        </w:rPr>
        <w:t xml:space="preserve"> </w:t>
      </w:r>
      <w:r>
        <w:rPr>
          <w:sz w:val="14"/>
        </w:rPr>
        <w:t>del</w:t>
      </w:r>
      <w:r>
        <w:rPr>
          <w:spacing w:val="-2"/>
          <w:sz w:val="14"/>
        </w:rPr>
        <w:t xml:space="preserve"> </w:t>
      </w:r>
      <w:r>
        <w:rPr>
          <w:sz w:val="14"/>
        </w:rPr>
        <w:t>Estado</w:t>
      </w:r>
      <w:r>
        <w:rPr>
          <w:spacing w:val="-2"/>
          <w:sz w:val="14"/>
        </w:rPr>
        <w:t xml:space="preserve"> </w:t>
      </w:r>
      <w:r>
        <w:rPr>
          <w:sz w:val="14"/>
        </w:rPr>
        <w:t>Libre</w:t>
      </w:r>
      <w:r>
        <w:rPr>
          <w:spacing w:val="-3"/>
          <w:sz w:val="14"/>
        </w:rPr>
        <w:t xml:space="preserve"> </w:t>
      </w:r>
      <w:r>
        <w:rPr>
          <w:sz w:val="14"/>
        </w:rPr>
        <w:t>y</w:t>
      </w:r>
      <w:r>
        <w:rPr>
          <w:spacing w:val="-3"/>
          <w:sz w:val="14"/>
        </w:rPr>
        <w:t xml:space="preserve"> </w:t>
      </w:r>
      <w:r>
        <w:rPr>
          <w:sz w:val="14"/>
        </w:rPr>
        <w:t>Soberano</w:t>
      </w:r>
      <w:r>
        <w:rPr>
          <w:spacing w:val="-1"/>
          <w:sz w:val="14"/>
        </w:rPr>
        <w:t xml:space="preserve"> </w:t>
      </w:r>
      <w:r>
        <w:rPr>
          <w:sz w:val="14"/>
        </w:rPr>
        <w:t>de</w:t>
      </w:r>
      <w:r>
        <w:rPr>
          <w:spacing w:val="-1"/>
          <w:sz w:val="14"/>
        </w:rPr>
        <w:t xml:space="preserve"> </w:t>
      </w:r>
      <w:r>
        <w:rPr>
          <w:sz w:val="14"/>
        </w:rPr>
        <w:t>Oaxaca,</w:t>
      </w:r>
      <w:r>
        <w:rPr>
          <w:spacing w:val="-3"/>
          <w:sz w:val="14"/>
        </w:rPr>
        <w:t xml:space="preserve"> </w:t>
      </w:r>
      <w:r>
        <w:rPr>
          <w:sz w:val="14"/>
        </w:rPr>
        <w:t>mediante</w:t>
      </w:r>
      <w:r>
        <w:rPr>
          <w:spacing w:val="-3"/>
          <w:sz w:val="14"/>
        </w:rPr>
        <w:t xml:space="preserve"> </w:t>
      </w:r>
      <w:r>
        <w:rPr>
          <w:sz w:val="14"/>
        </w:rPr>
        <w:t>oficio</w:t>
      </w:r>
      <w:r>
        <w:rPr>
          <w:spacing w:val="-1"/>
          <w:sz w:val="14"/>
        </w:rPr>
        <w:t xml:space="preserve"> </w:t>
      </w:r>
      <w:r>
        <w:rPr>
          <w:sz w:val="14"/>
        </w:rPr>
        <w:t>número GEO/05/201</w:t>
      </w:r>
      <w:r>
        <w:rPr>
          <w:sz w:val="14"/>
        </w:rPr>
        <w:t>6,</w:t>
      </w:r>
      <w:r>
        <w:rPr>
          <w:spacing w:val="-3"/>
          <w:sz w:val="14"/>
        </w:rPr>
        <w:t xml:space="preserve"> </w:t>
      </w:r>
      <w:r>
        <w:rPr>
          <w:sz w:val="14"/>
        </w:rPr>
        <w:t>fechado</w:t>
      </w:r>
      <w:r>
        <w:rPr>
          <w:spacing w:val="-3"/>
          <w:sz w:val="14"/>
        </w:rPr>
        <w:t xml:space="preserve"> </w:t>
      </w:r>
      <w:r>
        <w:rPr>
          <w:sz w:val="14"/>
        </w:rPr>
        <w:t>el 03</w:t>
      </w:r>
      <w:r>
        <w:rPr>
          <w:spacing w:val="-9"/>
          <w:sz w:val="14"/>
        </w:rPr>
        <w:t xml:space="preserve"> </w:t>
      </w:r>
      <w:r>
        <w:rPr>
          <w:sz w:val="14"/>
        </w:rPr>
        <w:t>y</w:t>
      </w:r>
      <w:r>
        <w:rPr>
          <w:spacing w:val="-5"/>
          <w:sz w:val="14"/>
        </w:rPr>
        <w:t xml:space="preserve"> </w:t>
      </w:r>
      <w:r>
        <w:rPr>
          <w:sz w:val="14"/>
        </w:rPr>
        <w:t>recepcionado</w:t>
      </w:r>
      <w:r>
        <w:rPr>
          <w:spacing w:val="-8"/>
          <w:sz w:val="14"/>
        </w:rPr>
        <w:t xml:space="preserve"> </w:t>
      </w:r>
      <w:r>
        <w:rPr>
          <w:sz w:val="14"/>
        </w:rPr>
        <w:t>el</w:t>
      </w:r>
      <w:r>
        <w:rPr>
          <w:spacing w:val="-5"/>
          <w:sz w:val="14"/>
        </w:rPr>
        <w:t xml:space="preserve"> </w:t>
      </w:r>
      <w:r>
        <w:rPr>
          <w:sz w:val="14"/>
        </w:rPr>
        <w:t>04</w:t>
      </w:r>
      <w:r>
        <w:rPr>
          <w:spacing w:val="-6"/>
          <w:sz w:val="14"/>
        </w:rPr>
        <w:t xml:space="preserve"> </w:t>
      </w:r>
      <w:r>
        <w:rPr>
          <w:sz w:val="14"/>
        </w:rPr>
        <w:t>de</w:t>
      </w:r>
      <w:r>
        <w:rPr>
          <w:spacing w:val="-6"/>
          <w:sz w:val="14"/>
        </w:rPr>
        <w:t xml:space="preserve"> </w:t>
      </w:r>
      <w:r>
        <w:rPr>
          <w:sz w:val="14"/>
        </w:rPr>
        <w:t>febrero</w:t>
      </w:r>
      <w:r>
        <w:rPr>
          <w:spacing w:val="-7"/>
          <w:sz w:val="14"/>
        </w:rPr>
        <w:t xml:space="preserve"> </w:t>
      </w:r>
      <w:r>
        <w:rPr>
          <w:sz w:val="14"/>
        </w:rPr>
        <w:t>de</w:t>
      </w:r>
      <w:r>
        <w:rPr>
          <w:spacing w:val="-6"/>
          <w:sz w:val="14"/>
        </w:rPr>
        <w:t xml:space="preserve"> </w:t>
      </w:r>
      <w:r>
        <w:rPr>
          <w:sz w:val="14"/>
        </w:rPr>
        <w:t>2016,</w:t>
      </w:r>
      <w:r>
        <w:rPr>
          <w:spacing w:val="-8"/>
          <w:sz w:val="14"/>
        </w:rPr>
        <w:t xml:space="preserve"> </w:t>
      </w:r>
      <w:r>
        <w:rPr>
          <w:sz w:val="14"/>
        </w:rPr>
        <w:t>por</w:t>
      </w:r>
      <w:r>
        <w:rPr>
          <w:spacing w:val="-6"/>
          <w:sz w:val="14"/>
        </w:rPr>
        <w:t xml:space="preserve"> </w:t>
      </w:r>
      <w:r>
        <w:rPr>
          <w:sz w:val="14"/>
        </w:rPr>
        <w:t>el</w:t>
      </w:r>
      <w:r>
        <w:rPr>
          <w:spacing w:val="-7"/>
          <w:sz w:val="14"/>
        </w:rPr>
        <w:t xml:space="preserve"> </w:t>
      </w:r>
      <w:r>
        <w:rPr>
          <w:sz w:val="14"/>
        </w:rPr>
        <w:t>Poder</w:t>
      </w:r>
      <w:r>
        <w:rPr>
          <w:spacing w:val="-6"/>
          <w:sz w:val="14"/>
        </w:rPr>
        <w:t xml:space="preserve"> </w:t>
      </w:r>
      <w:r>
        <w:rPr>
          <w:sz w:val="14"/>
        </w:rPr>
        <w:t>Legislativo</w:t>
      </w:r>
      <w:r>
        <w:rPr>
          <w:spacing w:val="-7"/>
          <w:sz w:val="14"/>
        </w:rPr>
        <w:t xml:space="preserve"> </w:t>
      </w:r>
      <w:r>
        <w:rPr>
          <w:sz w:val="14"/>
        </w:rPr>
        <w:t>del</w:t>
      </w:r>
      <w:r>
        <w:rPr>
          <w:spacing w:val="-7"/>
          <w:sz w:val="14"/>
        </w:rPr>
        <w:t xml:space="preserve"> </w:t>
      </w:r>
      <w:r>
        <w:rPr>
          <w:sz w:val="14"/>
        </w:rPr>
        <w:t>Estado</w:t>
      </w:r>
      <w:r>
        <w:rPr>
          <w:spacing w:val="-6"/>
          <w:sz w:val="14"/>
        </w:rPr>
        <w:t xml:space="preserve"> </w:t>
      </w:r>
      <w:r>
        <w:rPr>
          <w:sz w:val="14"/>
        </w:rPr>
        <w:t>de</w:t>
      </w:r>
      <w:r>
        <w:rPr>
          <w:spacing w:val="-6"/>
          <w:sz w:val="14"/>
        </w:rPr>
        <w:t xml:space="preserve"> </w:t>
      </w:r>
      <w:r>
        <w:rPr>
          <w:sz w:val="14"/>
        </w:rPr>
        <w:t>Oaxaca.</w:t>
      </w:r>
      <w:r>
        <w:rPr>
          <w:spacing w:val="-6"/>
          <w:sz w:val="14"/>
        </w:rPr>
        <w:t xml:space="preserve"> </w:t>
      </w:r>
      <w:r>
        <w:rPr>
          <w:sz w:val="14"/>
        </w:rPr>
        <w:t>Este</w:t>
      </w:r>
      <w:r>
        <w:rPr>
          <w:spacing w:val="-6"/>
          <w:sz w:val="14"/>
        </w:rPr>
        <w:t xml:space="preserve"> </w:t>
      </w:r>
      <w:r>
        <w:rPr>
          <w:sz w:val="14"/>
        </w:rPr>
        <w:t>texto</w:t>
      </w:r>
      <w:r>
        <w:rPr>
          <w:spacing w:val="-8"/>
          <w:sz w:val="14"/>
        </w:rPr>
        <w:t xml:space="preserve"> </w:t>
      </w:r>
      <w:r>
        <w:rPr>
          <w:sz w:val="14"/>
        </w:rPr>
        <w:t>fue</w:t>
      </w:r>
      <w:r>
        <w:rPr>
          <w:spacing w:val="-7"/>
          <w:sz w:val="14"/>
        </w:rPr>
        <w:t xml:space="preserve"> </w:t>
      </w:r>
      <w:r>
        <w:rPr>
          <w:sz w:val="14"/>
        </w:rPr>
        <w:t>omitido</w:t>
      </w:r>
      <w:r>
        <w:rPr>
          <w:spacing w:val="-6"/>
          <w:sz w:val="14"/>
        </w:rPr>
        <w:t xml:space="preserve"> </w:t>
      </w:r>
      <w:r>
        <w:rPr>
          <w:sz w:val="14"/>
        </w:rPr>
        <w:t>en</w:t>
      </w:r>
      <w:r>
        <w:rPr>
          <w:spacing w:val="-6"/>
          <w:sz w:val="14"/>
        </w:rPr>
        <w:t xml:space="preserve"> </w:t>
      </w:r>
      <w:r>
        <w:rPr>
          <w:sz w:val="14"/>
        </w:rPr>
        <w:t>el</w:t>
      </w:r>
      <w:r>
        <w:rPr>
          <w:spacing w:val="-5"/>
          <w:sz w:val="14"/>
        </w:rPr>
        <w:t xml:space="preserve"> </w:t>
      </w:r>
      <w:r>
        <w:rPr>
          <w:sz w:val="14"/>
        </w:rPr>
        <w:t>Periódico</w:t>
      </w:r>
      <w:r>
        <w:rPr>
          <w:spacing w:val="-6"/>
          <w:sz w:val="14"/>
        </w:rPr>
        <w:t xml:space="preserve"> </w:t>
      </w:r>
      <w:r>
        <w:rPr>
          <w:sz w:val="14"/>
        </w:rPr>
        <w:t>Oficial del Gobierno del Estado de fecha 11 de marzo de 2016, concerniente a las partes no vetadas, subsanándose la omisión con la fe de erratas publicada el 30 de marzo de</w:t>
      </w:r>
      <w:r>
        <w:rPr>
          <w:spacing w:val="-1"/>
          <w:sz w:val="14"/>
        </w:rPr>
        <w:t xml:space="preserve"> </w:t>
      </w:r>
      <w:r>
        <w:rPr>
          <w:sz w:val="14"/>
        </w:rPr>
        <w:t>2016.</w:t>
      </w:r>
    </w:p>
    <w:p w:rsidR="00A771B0" w:rsidRDefault="00A771B0">
      <w:pPr>
        <w:pStyle w:val="Textoindependiente"/>
      </w:pPr>
    </w:p>
    <w:p w:rsidR="00A771B0" w:rsidRDefault="00C75BA9">
      <w:pPr>
        <w:pStyle w:val="Prrafodelista"/>
        <w:numPr>
          <w:ilvl w:val="0"/>
          <w:numId w:val="28"/>
        </w:numPr>
        <w:tabs>
          <w:tab w:val="left" w:pos="1661"/>
          <w:tab w:val="left" w:pos="1662"/>
        </w:tabs>
        <w:ind w:right="124" w:hanging="1076"/>
        <w:jc w:val="both"/>
      </w:pPr>
      <w:r>
        <w:t>Por disposición expresa de una Ley tenga tal carácter, siempre que sea acord</w:t>
      </w:r>
      <w:r>
        <w:t>e con las bases, principios y disposiciones establecidos en la Ley General, en esta Ley</w:t>
      </w:r>
      <w:r>
        <w:rPr>
          <w:spacing w:val="-14"/>
        </w:rPr>
        <w:t xml:space="preserve"> </w:t>
      </w:r>
      <w:r>
        <w:t>y</w:t>
      </w:r>
      <w:r>
        <w:rPr>
          <w:spacing w:val="-13"/>
        </w:rPr>
        <w:t xml:space="preserve"> </w:t>
      </w:r>
      <w:r>
        <w:t>no</w:t>
      </w:r>
      <w:r>
        <w:rPr>
          <w:spacing w:val="-16"/>
        </w:rPr>
        <w:t xml:space="preserve"> </w:t>
      </w:r>
      <w:r>
        <w:t>las</w:t>
      </w:r>
      <w:r>
        <w:rPr>
          <w:spacing w:val="-13"/>
        </w:rPr>
        <w:t xml:space="preserve"> </w:t>
      </w:r>
      <w:r>
        <w:t>contravengan;</w:t>
      </w:r>
      <w:r>
        <w:rPr>
          <w:spacing w:val="-13"/>
        </w:rPr>
        <w:t xml:space="preserve"> </w:t>
      </w:r>
      <w:r>
        <w:t>así</w:t>
      </w:r>
      <w:r>
        <w:rPr>
          <w:spacing w:val="-12"/>
        </w:rPr>
        <w:t xml:space="preserve"> </w:t>
      </w:r>
      <w:r>
        <w:t>como</w:t>
      </w:r>
      <w:r>
        <w:rPr>
          <w:spacing w:val="-13"/>
        </w:rPr>
        <w:t xml:space="preserve"> </w:t>
      </w:r>
      <w:r>
        <w:t>las</w:t>
      </w:r>
      <w:r>
        <w:rPr>
          <w:spacing w:val="-13"/>
        </w:rPr>
        <w:t xml:space="preserve"> </w:t>
      </w:r>
      <w:r>
        <w:t>previstas</w:t>
      </w:r>
      <w:r>
        <w:rPr>
          <w:spacing w:val="-16"/>
        </w:rPr>
        <w:t xml:space="preserve"> </w:t>
      </w:r>
      <w:r>
        <w:t>en</w:t>
      </w:r>
      <w:r>
        <w:rPr>
          <w:spacing w:val="-14"/>
        </w:rPr>
        <w:t xml:space="preserve"> </w:t>
      </w:r>
      <w:r>
        <w:t>Instrumentos</w:t>
      </w:r>
      <w:r>
        <w:rPr>
          <w:spacing w:val="-13"/>
        </w:rPr>
        <w:t xml:space="preserve"> </w:t>
      </w:r>
      <w:r>
        <w:t>Internacionales.</w:t>
      </w:r>
    </w:p>
    <w:p w:rsidR="00A771B0" w:rsidRDefault="00C75BA9">
      <w:pPr>
        <w:spacing w:line="276" w:lineRule="auto"/>
        <w:ind w:left="1290" w:right="125"/>
        <w:jc w:val="both"/>
        <w:rPr>
          <w:sz w:val="14"/>
        </w:rPr>
      </w:pPr>
      <w:r>
        <w:rPr>
          <w:sz w:val="14"/>
        </w:rPr>
        <w:t>La fracción XV, fue observada por el Titular del Poder Ejecutivo, de conformidad con lo d</w:t>
      </w:r>
      <w:r>
        <w:rPr>
          <w:sz w:val="14"/>
        </w:rPr>
        <w:t>ispuesto por los artículo 53 fracciones III y VI, 79 fracción II, de la Constitución Política del Estado Libre y Soberano de Oaxaca, mediante oficio número GEO/05/2016, fechado el 03 y recepcionado el 04 de febrero de 2016, por el Poder Legislativo del Est</w:t>
      </w:r>
      <w:r>
        <w:rPr>
          <w:sz w:val="14"/>
        </w:rPr>
        <w:t>ado de Oaxaca. Este texto fue omitido en el Periódico Oficial del Gobierno del Estado de fecha 11 de marzo de 2016, concerniente a las partes no vetadas, subsanándose la omisión con la fe de erratas publicada el 30 de marzo de 2016.</w:t>
      </w:r>
    </w:p>
    <w:p w:rsidR="00A771B0" w:rsidRDefault="00A771B0">
      <w:pPr>
        <w:pStyle w:val="Textoindependiente"/>
        <w:spacing w:before="4"/>
        <w:rPr>
          <w:sz w:val="17"/>
        </w:rPr>
      </w:pPr>
    </w:p>
    <w:p w:rsidR="00A771B0" w:rsidRDefault="00C75BA9">
      <w:pPr>
        <w:pStyle w:val="Textoindependiente"/>
        <w:spacing w:line="278" w:lineRule="auto"/>
        <w:ind w:left="582" w:right="125"/>
        <w:jc w:val="both"/>
      </w:pPr>
      <w:r>
        <w:rPr>
          <w:b/>
        </w:rPr>
        <w:t xml:space="preserve">Artículo 50. </w:t>
      </w:r>
      <w:r>
        <w:t>La inform</w:t>
      </w:r>
      <w:r>
        <w:t>ación clasificada como reservada en los términos de la Ley General o de la presente ley, podrá permanecer con tal carácter hasta por un periodo de cinco años.</w:t>
      </w:r>
    </w:p>
    <w:p w:rsidR="00A771B0" w:rsidRDefault="00C75BA9">
      <w:pPr>
        <w:pStyle w:val="Textoindependiente"/>
        <w:spacing w:before="196" w:line="276" w:lineRule="auto"/>
        <w:ind w:left="582" w:right="118"/>
        <w:jc w:val="both"/>
      </w:pPr>
      <w:r>
        <w:t>Excepcionalmente, los sujetos obligados, con la aprobación del Comité de Transparencia, podrán</w:t>
      </w:r>
      <w:r>
        <w:rPr>
          <w:spacing w:val="-6"/>
        </w:rPr>
        <w:t xml:space="preserve"> </w:t>
      </w:r>
      <w:r>
        <w:t>ampliar</w:t>
      </w:r>
      <w:r>
        <w:rPr>
          <w:spacing w:val="-5"/>
        </w:rPr>
        <w:t xml:space="preserve"> </w:t>
      </w:r>
      <w:r>
        <w:t>el</w:t>
      </w:r>
      <w:r>
        <w:rPr>
          <w:spacing w:val="-4"/>
        </w:rPr>
        <w:t xml:space="preserve"> </w:t>
      </w:r>
      <w:r>
        <w:t>periodo</w:t>
      </w:r>
      <w:r>
        <w:rPr>
          <w:spacing w:val="-3"/>
        </w:rPr>
        <w:t xml:space="preserve"> </w:t>
      </w:r>
      <w:r>
        <w:t>de</w:t>
      </w:r>
      <w:r>
        <w:rPr>
          <w:spacing w:val="-6"/>
        </w:rPr>
        <w:t xml:space="preserve"> </w:t>
      </w:r>
      <w:r>
        <w:t>reserva</w:t>
      </w:r>
      <w:r>
        <w:rPr>
          <w:spacing w:val="-5"/>
        </w:rPr>
        <w:t xml:space="preserve"> </w:t>
      </w:r>
      <w:r>
        <w:t>hasta</w:t>
      </w:r>
      <w:r>
        <w:rPr>
          <w:spacing w:val="-6"/>
        </w:rPr>
        <w:t xml:space="preserve"> </w:t>
      </w:r>
      <w:r>
        <w:t>por</w:t>
      </w:r>
      <w:r>
        <w:rPr>
          <w:spacing w:val="-4"/>
        </w:rPr>
        <w:t xml:space="preserve"> </w:t>
      </w:r>
      <w:r>
        <w:t>un</w:t>
      </w:r>
      <w:r>
        <w:rPr>
          <w:spacing w:val="-3"/>
        </w:rPr>
        <w:t xml:space="preserve"> </w:t>
      </w:r>
      <w:r>
        <w:t>plazo</w:t>
      </w:r>
      <w:r>
        <w:rPr>
          <w:spacing w:val="-6"/>
        </w:rPr>
        <w:t xml:space="preserve"> </w:t>
      </w:r>
      <w:r>
        <w:t>de</w:t>
      </w:r>
      <w:r>
        <w:rPr>
          <w:spacing w:val="-6"/>
        </w:rPr>
        <w:t xml:space="preserve"> </w:t>
      </w:r>
      <w:r>
        <w:t>cinco</w:t>
      </w:r>
      <w:r>
        <w:rPr>
          <w:spacing w:val="-6"/>
        </w:rPr>
        <w:t xml:space="preserve"> </w:t>
      </w:r>
      <w:r>
        <w:t>años</w:t>
      </w:r>
      <w:r>
        <w:rPr>
          <w:spacing w:val="-6"/>
        </w:rPr>
        <w:t xml:space="preserve"> </w:t>
      </w:r>
      <w:r>
        <w:t>adicionales,</w:t>
      </w:r>
      <w:r>
        <w:rPr>
          <w:spacing w:val="-2"/>
        </w:rPr>
        <w:t xml:space="preserve"> </w:t>
      </w:r>
      <w:r>
        <w:t>siempre</w:t>
      </w:r>
      <w:r>
        <w:rPr>
          <w:spacing w:val="-5"/>
        </w:rPr>
        <w:t xml:space="preserve"> </w:t>
      </w:r>
      <w:r>
        <w:t>y cuando justifiquen que subsisten las causas que dieron origen a su clasificación, mediante la aplicación de una prueba de</w:t>
      </w:r>
      <w:r>
        <w:rPr>
          <w:spacing w:val="-1"/>
        </w:rPr>
        <w:t xml:space="preserve"> </w:t>
      </w:r>
      <w:r>
        <w:t>daño.</w:t>
      </w:r>
    </w:p>
    <w:p w:rsidR="00A771B0" w:rsidRDefault="00C75BA9">
      <w:pPr>
        <w:pStyle w:val="Textoindependiente"/>
        <w:spacing w:before="199" w:line="276" w:lineRule="auto"/>
        <w:ind w:left="582" w:right="122"/>
        <w:jc w:val="both"/>
      </w:pPr>
      <w:r>
        <w:rPr>
          <w:b/>
        </w:rPr>
        <w:t xml:space="preserve">Artículo 51. </w:t>
      </w:r>
      <w:r>
        <w:t>No podrá clasificarse como in</w:t>
      </w:r>
      <w:r>
        <w:t>formación reservada aquella relacionada con la investigación de violaciones graves de derechos humanos o delitos de lesa humanidad, o aquella que se trate de información relacionada con actos de corrupción, de acuerdo con las leyes aplicables.</w:t>
      </w:r>
    </w:p>
    <w:p w:rsidR="00A771B0" w:rsidRDefault="00A771B0">
      <w:pPr>
        <w:pStyle w:val="Textoindependiente"/>
        <w:spacing w:before="3"/>
        <w:rPr>
          <w:sz w:val="9"/>
        </w:rPr>
      </w:pPr>
    </w:p>
    <w:p w:rsidR="00A771B0" w:rsidRDefault="00C75BA9">
      <w:pPr>
        <w:pStyle w:val="Ttulo1"/>
        <w:spacing w:before="94" w:line="252" w:lineRule="exact"/>
      </w:pPr>
      <w:r>
        <w:t>SECCIÓN SEG</w:t>
      </w:r>
      <w:r>
        <w:t>UNDA</w:t>
      </w:r>
    </w:p>
    <w:p w:rsidR="00A771B0" w:rsidRDefault="00C75BA9">
      <w:pPr>
        <w:spacing w:line="252" w:lineRule="exact"/>
        <w:ind w:left="1105" w:right="653"/>
        <w:jc w:val="center"/>
        <w:rPr>
          <w:b/>
        </w:rPr>
      </w:pPr>
      <w:r>
        <w:rPr>
          <w:b/>
        </w:rPr>
        <w:t>REQUISITOS PARA LA CLASIFICACIÓN DE LA INFORMACIÓN RESERVADA</w:t>
      </w:r>
    </w:p>
    <w:p w:rsidR="00A771B0" w:rsidRDefault="00A771B0">
      <w:pPr>
        <w:pStyle w:val="Textoindependiente"/>
        <w:rPr>
          <w:b/>
          <w:sz w:val="24"/>
        </w:rPr>
      </w:pPr>
    </w:p>
    <w:p w:rsidR="00A771B0" w:rsidRDefault="00C75BA9">
      <w:pPr>
        <w:pStyle w:val="Textoindependiente"/>
        <w:spacing w:before="215" w:line="278" w:lineRule="auto"/>
        <w:ind w:left="582" w:right="119" w:hanging="2"/>
        <w:jc w:val="center"/>
      </w:pPr>
      <w:r>
        <w:rPr>
          <w:b/>
        </w:rPr>
        <w:t>Artículo</w:t>
      </w:r>
      <w:r>
        <w:rPr>
          <w:b/>
          <w:spacing w:val="-4"/>
        </w:rPr>
        <w:t xml:space="preserve"> </w:t>
      </w:r>
      <w:r>
        <w:rPr>
          <w:b/>
        </w:rPr>
        <w:t>52.</w:t>
      </w:r>
      <w:r>
        <w:rPr>
          <w:b/>
          <w:spacing w:val="-2"/>
        </w:rPr>
        <w:t xml:space="preserve"> </w:t>
      </w:r>
      <w:r>
        <w:t>La</w:t>
      </w:r>
      <w:r>
        <w:rPr>
          <w:spacing w:val="-7"/>
        </w:rPr>
        <w:t xml:space="preserve"> </w:t>
      </w:r>
      <w:r>
        <w:t>clasificación</w:t>
      </w:r>
      <w:r>
        <w:rPr>
          <w:spacing w:val="-3"/>
        </w:rPr>
        <w:t xml:space="preserve"> </w:t>
      </w:r>
      <w:r>
        <w:t>de</w:t>
      </w:r>
      <w:r>
        <w:rPr>
          <w:spacing w:val="-4"/>
        </w:rPr>
        <w:t xml:space="preserve"> </w:t>
      </w:r>
      <w:r>
        <w:t>la</w:t>
      </w:r>
      <w:r>
        <w:rPr>
          <w:spacing w:val="-4"/>
        </w:rPr>
        <w:t xml:space="preserve"> </w:t>
      </w:r>
      <w:r>
        <w:t>información</w:t>
      </w:r>
      <w:r>
        <w:rPr>
          <w:spacing w:val="-4"/>
        </w:rPr>
        <w:t xml:space="preserve"> </w:t>
      </w:r>
      <w:r>
        <w:t>deberá</w:t>
      </w:r>
      <w:r>
        <w:rPr>
          <w:spacing w:val="-3"/>
        </w:rPr>
        <w:t xml:space="preserve"> </w:t>
      </w:r>
      <w:r>
        <w:t>estar</w:t>
      </w:r>
      <w:r>
        <w:rPr>
          <w:spacing w:val="-6"/>
        </w:rPr>
        <w:t xml:space="preserve"> </w:t>
      </w:r>
      <w:r>
        <w:t>debidamente</w:t>
      </w:r>
      <w:r>
        <w:rPr>
          <w:spacing w:val="-4"/>
        </w:rPr>
        <w:t xml:space="preserve"> </w:t>
      </w:r>
      <w:r>
        <w:t>fundada</w:t>
      </w:r>
      <w:r>
        <w:rPr>
          <w:spacing w:val="-3"/>
        </w:rPr>
        <w:t xml:space="preserve"> </w:t>
      </w:r>
      <w:r>
        <w:t>y</w:t>
      </w:r>
      <w:r>
        <w:rPr>
          <w:spacing w:val="-6"/>
        </w:rPr>
        <w:t xml:space="preserve"> </w:t>
      </w:r>
      <w:r>
        <w:t>motivada y</w:t>
      </w:r>
      <w:r>
        <w:rPr>
          <w:spacing w:val="11"/>
        </w:rPr>
        <w:t xml:space="preserve"> </w:t>
      </w:r>
      <w:r>
        <w:t>deberá</w:t>
      </w:r>
      <w:r>
        <w:rPr>
          <w:spacing w:val="10"/>
        </w:rPr>
        <w:t xml:space="preserve"> </w:t>
      </w:r>
      <w:r>
        <w:t>demostrar</w:t>
      </w:r>
      <w:r>
        <w:rPr>
          <w:spacing w:val="9"/>
        </w:rPr>
        <w:t xml:space="preserve"> </w:t>
      </w:r>
      <w:r>
        <w:t>la</w:t>
      </w:r>
      <w:r>
        <w:rPr>
          <w:spacing w:val="11"/>
        </w:rPr>
        <w:t xml:space="preserve"> </w:t>
      </w:r>
      <w:r>
        <w:t>existencia</w:t>
      </w:r>
      <w:r>
        <w:rPr>
          <w:spacing w:val="10"/>
        </w:rPr>
        <w:t xml:space="preserve"> </w:t>
      </w:r>
      <w:r>
        <w:t>de</w:t>
      </w:r>
      <w:r>
        <w:rPr>
          <w:spacing w:val="7"/>
        </w:rPr>
        <w:t xml:space="preserve"> </w:t>
      </w:r>
      <w:r>
        <w:t>elementos</w:t>
      </w:r>
      <w:r>
        <w:rPr>
          <w:spacing w:val="9"/>
        </w:rPr>
        <w:t xml:space="preserve"> </w:t>
      </w:r>
      <w:r>
        <w:t>objetivos</w:t>
      </w:r>
      <w:r>
        <w:rPr>
          <w:spacing w:val="8"/>
        </w:rPr>
        <w:t xml:space="preserve"> </w:t>
      </w:r>
      <w:r>
        <w:t>y</w:t>
      </w:r>
      <w:r>
        <w:rPr>
          <w:spacing w:val="8"/>
        </w:rPr>
        <w:t xml:space="preserve"> </w:t>
      </w:r>
      <w:r>
        <w:t>verificables</w:t>
      </w:r>
      <w:r>
        <w:rPr>
          <w:spacing w:val="10"/>
        </w:rPr>
        <w:t xml:space="preserve"> </w:t>
      </w:r>
      <w:r>
        <w:t>a</w:t>
      </w:r>
      <w:r>
        <w:rPr>
          <w:spacing w:val="6"/>
        </w:rPr>
        <w:t xml:space="preserve"> </w:t>
      </w:r>
      <w:r>
        <w:t>partir</w:t>
      </w:r>
      <w:r>
        <w:rPr>
          <w:spacing w:val="9"/>
        </w:rPr>
        <w:t xml:space="preserve"> </w:t>
      </w:r>
      <w:r>
        <w:t>de</w:t>
      </w:r>
      <w:r>
        <w:rPr>
          <w:spacing w:val="8"/>
        </w:rPr>
        <w:t xml:space="preserve"> </w:t>
      </w:r>
      <w:r>
        <w:t>los</w:t>
      </w:r>
      <w:r>
        <w:rPr>
          <w:spacing w:val="15"/>
        </w:rPr>
        <w:t xml:space="preserve"> </w:t>
      </w:r>
      <w:r>
        <w:t>cuales</w:t>
      </w:r>
    </w:p>
    <w:p w:rsidR="00A771B0" w:rsidRDefault="00A771B0">
      <w:pPr>
        <w:spacing w:line="278" w:lineRule="auto"/>
        <w:jc w:val="center"/>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8" w:lineRule="auto"/>
        <w:ind w:left="582" w:right="123"/>
        <w:jc w:val="both"/>
      </w:pPr>
      <w:r>
        <w:t>se demuestre que con el acceso a la información existe la probabilidad de dañar el interés público en los términos del Capítulo Anterior.</w:t>
      </w:r>
    </w:p>
    <w:p w:rsidR="00A771B0" w:rsidRDefault="00C75BA9">
      <w:pPr>
        <w:pStyle w:val="Textoindependiente"/>
        <w:spacing w:before="193" w:line="276" w:lineRule="auto"/>
        <w:ind w:left="582" w:right="124"/>
        <w:jc w:val="both"/>
      </w:pPr>
      <w:r>
        <w:rPr>
          <w:b/>
        </w:rPr>
        <w:t xml:space="preserve">Artículo 53. </w:t>
      </w:r>
      <w:r>
        <w:t>La información deberá ser clasificada por el titular del área en el momento en el que rec</w:t>
      </w:r>
      <w:r>
        <w:t>iba una solicitud de acceso a la información, en cuyo caso, deberá tomarse en consideración la fecha en que se generó el documento o expediente para efectos del</w:t>
      </w:r>
      <w:r>
        <w:rPr>
          <w:spacing w:val="-41"/>
        </w:rPr>
        <w:t xml:space="preserve"> </w:t>
      </w:r>
      <w:r>
        <w:t>periodo de su</w:t>
      </w:r>
      <w:r>
        <w:rPr>
          <w:spacing w:val="-1"/>
        </w:rPr>
        <w:t xml:space="preserve"> </w:t>
      </w:r>
      <w:r>
        <w:t>clasificación.</w:t>
      </w:r>
    </w:p>
    <w:p w:rsidR="00A771B0" w:rsidRDefault="00C75BA9">
      <w:pPr>
        <w:pStyle w:val="Textoindependiente"/>
        <w:spacing w:before="202" w:line="276" w:lineRule="auto"/>
        <w:ind w:left="582" w:right="123"/>
        <w:jc w:val="both"/>
      </w:pPr>
      <w:r>
        <w:t>La reserva de información no necesariamente abarca la totalidad de</w:t>
      </w:r>
      <w:r>
        <w:t xml:space="preserve"> un registro público; la información, contenida en un documento, que no esté expresamente reservada, se considerará pública para efectos de generar una versión pública.</w:t>
      </w:r>
    </w:p>
    <w:p w:rsidR="00A771B0" w:rsidRDefault="00C75BA9">
      <w:pPr>
        <w:pStyle w:val="Textoindependiente"/>
        <w:spacing w:before="200" w:line="276" w:lineRule="auto"/>
        <w:ind w:left="582" w:right="125"/>
        <w:jc w:val="both"/>
      </w:pPr>
      <w:r>
        <w:t>Previo a que se entregue el acuerdo de clasificación a la Unidad de Transparencia, como</w:t>
      </w:r>
      <w:r>
        <w:t xml:space="preserve"> respuesta a una solicitud de acceso a la información, el titular del área deberá de remitirla al Comité de Transparencia, mismo que deberá de resolver para dar respuesta, a fin de:</w:t>
      </w:r>
    </w:p>
    <w:p w:rsidR="00A771B0" w:rsidRDefault="00C75BA9">
      <w:pPr>
        <w:pStyle w:val="Prrafodelista"/>
        <w:numPr>
          <w:ilvl w:val="1"/>
          <w:numId w:val="28"/>
        </w:numPr>
        <w:tabs>
          <w:tab w:val="left" w:pos="1661"/>
          <w:tab w:val="left" w:pos="1662"/>
        </w:tabs>
        <w:spacing w:before="200"/>
        <w:ind w:hanging="721"/>
      </w:pPr>
      <w:r>
        <w:t>Confirmar la clasificación,</w:t>
      </w:r>
      <w:r>
        <w:rPr>
          <w:spacing w:val="2"/>
        </w:rPr>
        <w:t xml:space="preserve"> </w:t>
      </w:r>
      <w:r>
        <w:t>o</w:t>
      </w:r>
    </w:p>
    <w:p w:rsidR="00A771B0" w:rsidRDefault="00A771B0">
      <w:pPr>
        <w:pStyle w:val="Textoindependiente"/>
        <w:spacing w:before="2"/>
        <w:rPr>
          <w:sz w:val="25"/>
        </w:rPr>
      </w:pPr>
    </w:p>
    <w:p w:rsidR="00A771B0" w:rsidRDefault="00C75BA9">
      <w:pPr>
        <w:pStyle w:val="Prrafodelista"/>
        <w:numPr>
          <w:ilvl w:val="1"/>
          <w:numId w:val="28"/>
        </w:numPr>
        <w:tabs>
          <w:tab w:val="left" w:pos="1661"/>
          <w:tab w:val="left" w:pos="1662"/>
        </w:tabs>
        <w:ind w:hanging="721"/>
      </w:pPr>
      <w:r>
        <w:t>Revocar o modificar la clasificación, para conceder el acceso a la</w:t>
      </w:r>
      <w:r>
        <w:rPr>
          <w:spacing w:val="-11"/>
        </w:rPr>
        <w:t xml:space="preserve"> </w:t>
      </w:r>
      <w:r>
        <w:t>información.</w:t>
      </w:r>
    </w:p>
    <w:p w:rsidR="00A771B0" w:rsidRDefault="00A771B0">
      <w:pPr>
        <w:pStyle w:val="Textoindependiente"/>
        <w:spacing w:before="4"/>
        <w:rPr>
          <w:sz w:val="25"/>
        </w:rPr>
      </w:pPr>
    </w:p>
    <w:p w:rsidR="00A771B0" w:rsidRDefault="00C75BA9">
      <w:pPr>
        <w:pStyle w:val="Prrafodelista"/>
        <w:numPr>
          <w:ilvl w:val="1"/>
          <w:numId w:val="28"/>
        </w:numPr>
        <w:tabs>
          <w:tab w:val="left" w:pos="1661"/>
          <w:tab w:val="left" w:pos="1662"/>
        </w:tabs>
        <w:spacing w:before="1"/>
        <w:ind w:hanging="721"/>
      </w:pPr>
      <w:r>
        <w:t>Elaborar la versión pública de la información</w:t>
      </w:r>
      <w:r>
        <w:rPr>
          <w:spacing w:val="-1"/>
        </w:rPr>
        <w:t xml:space="preserve"> </w:t>
      </w:r>
      <w:r>
        <w:t>solicitada;</w:t>
      </w:r>
    </w:p>
    <w:p w:rsidR="00A771B0" w:rsidRDefault="00A771B0">
      <w:pPr>
        <w:pStyle w:val="Textoindependiente"/>
        <w:spacing w:before="1"/>
        <w:rPr>
          <w:sz w:val="25"/>
        </w:rPr>
      </w:pPr>
    </w:p>
    <w:p w:rsidR="00A771B0" w:rsidRDefault="00C75BA9">
      <w:pPr>
        <w:pStyle w:val="Prrafodelista"/>
        <w:numPr>
          <w:ilvl w:val="1"/>
          <w:numId w:val="28"/>
        </w:numPr>
        <w:tabs>
          <w:tab w:val="left" w:pos="1661"/>
          <w:tab w:val="left" w:pos="1662"/>
        </w:tabs>
        <w:ind w:hanging="721"/>
      </w:pPr>
      <w:r>
        <w:t>Entregar la información por un mandato de autoridad</w:t>
      </w:r>
      <w:r>
        <w:rPr>
          <w:spacing w:val="-9"/>
        </w:rPr>
        <w:t xml:space="preserve"> </w:t>
      </w:r>
      <w:r>
        <w:t>competente.</w:t>
      </w:r>
    </w:p>
    <w:p w:rsidR="00A771B0" w:rsidRDefault="00C75BA9">
      <w:pPr>
        <w:spacing w:before="1" w:line="276" w:lineRule="auto"/>
        <w:ind w:left="582" w:right="118"/>
        <w:jc w:val="both"/>
        <w:rPr>
          <w:b/>
          <w:sz w:val="18"/>
        </w:rPr>
      </w:pPr>
      <w:r>
        <w:rPr>
          <w:b/>
          <w:sz w:val="18"/>
          <w:shd w:val="clear" w:color="auto" w:fill="D2D2D2"/>
        </w:rPr>
        <w:t>(Fracciones</w:t>
      </w:r>
      <w:r>
        <w:rPr>
          <w:b/>
          <w:spacing w:val="-13"/>
          <w:sz w:val="18"/>
          <w:shd w:val="clear" w:color="auto" w:fill="D2D2D2"/>
        </w:rPr>
        <w:t xml:space="preserve"> </w:t>
      </w:r>
      <w:r>
        <w:rPr>
          <w:b/>
          <w:sz w:val="18"/>
          <w:shd w:val="clear" w:color="auto" w:fill="D2D2D2"/>
        </w:rPr>
        <w:t>III</w:t>
      </w:r>
      <w:r>
        <w:rPr>
          <w:b/>
          <w:spacing w:val="-13"/>
          <w:sz w:val="18"/>
          <w:shd w:val="clear" w:color="auto" w:fill="D2D2D2"/>
        </w:rPr>
        <w:t xml:space="preserve"> </w:t>
      </w:r>
      <w:r>
        <w:rPr>
          <w:b/>
          <w:sz w:val="18"/>
          <w:shd w:val="clear" w:color="auto" w:fill="D2D2D2"/>
        </w:rPr>
        <w:t>y</w:t>
      </w:r>
      <w:r>
        <w:rPr>
          <w:b/>
          <w:spacing w:val="-12"/>
          <w:sz w:val="18"/>
          <w:shd w:val="clear" w:color="auto" w:fill="D2D2D2"/>
        </w:rPr>
        <w:t xml:space="preserve"> </w:t>
      </w:r>
      <w:r>
        <w:rPr>
          <w:b/>
          <w:sz w:val="18"/>
          <w:shd w:val="clear" w:color="auto" w:fill="D2D2D2"/>
        </w:rPr>
        <w:t>IV</w:t>
      </w:r>
      <w:r>
        <w:rPr>
          <w:b/>
          <w:spacing w:val="-13"/>
          <w:sz w:val="18"/>
          <w:shd w:val="clear" w:color="auto" w:fill="D2D2D2"/>
        </w:rPr>
        <w:t xml:space="preserve"> </w:t>
      </w:r>
      <w:r>
        <w:rPr>
          <w:b/>
          <w:sz w:val="18"/>
          <w:shd w:val="clear" w:color="auto" w:fill="D2D2D2"/>
        </w:rPr>
        <w:t>adicionadas</w:t>
      </w:r>
      <w:r>
        <w:rPr>
          <w:b/>
          <w:spacing w:val="-12"/>
          <w:sz w:val="18"/>
          <w:shd w:val="clear" w:color="auto" w:fill="D2D2D2"/>
        </w:rPr>
        <w:t xml:space="preserve"> </w:t>
      </w:r>
      <w:r>
        <w:rPr>
          <w:b/>
          <w:sz w:val="18"/>
          <w:shd w:val="clear" w:color="auto" w:fill="D2D2D2"/>
        </w:rPr>
        <w:t>mediante</w:t>
      </w:r>
      <w:r>
        <w:rPr>
          <w:b/>
          <w:spacing w:val="-12"/>
          <w:sz w:val="18"/>
          <w:shd w:val="clear" w:color="auto" w:fill="D2D2D2"/>
        </w:rPr>
        <w:t xml:space="preserve"> </w:t>
      </w:r>
      <w:r>
        <w:rPr>
          <w:b/>
          <w:sz w:val="18"/>
          <w:shd w:val="clear" w:color="auto" w:fill="D2D2D2"/>
        </w:rPr>
        <w:t>decreto</w:t>
      </w:r>
      <w:r>
        <w:rPr>
          <w:b/>
          <w:spacing w:val="-10"/>
          <w:sz w:val="18"/>
          <w:shd w:val="clear" w:color="auto" w:fill="D2D2D2"/>
        </w:rPr>
        <w:t xml:space="preserve"> </w:t>
      </w:r>
      <w:r>
        <w:rPr>
          <w:b/>
          <w:sz w:val="18"/>
          <w:shd w:val="clear" w:color="auto" w:fill="D2D2D2"/>
        </w:rPr>
        <w:t>número</w:t>
      </w:r>
      <w:r>
        <w:rPr>
          <w:b/>
          <w:spacing w:val="-13"/>
          <w:sz w:val="18"/>
          <w:shd w:val="clear" w:color="auto" w:fill="D2D2D2"/>
        </w:rPr>
        <w:t xml:space="preserve"> </w:t>
      </w:r>
      <w:r>
        <w:rPr>
          <w:b/>
          <w:sz w:val="18"/>
          <w:shd w:val="clear" w:color="auto" w:fill="D2D2D2"/>
        </w:rPr>
        <w:t>1543,</w:t>
      </w:r>
      <w:r>
        <w:rPr>
          <w:b/>
          <w:spacing w:val="-14"/>
          <w:sz w:val="18"/>
          <w:shd w:val="clear" w:color="auto" w:fill="D2D2D2"/>
        </w:rPr>
        <w:t xml:space="preserve"> </w:t>
      </w:r>
      <w:r>
        <w:rPr>
          <w:b/>
          <w:sz w:val="18"/>
          <w:shd w:val="clear" w:color="auto" w:fill="D2D2D2"/>
        </w:rPr>
        <w:t>aprobado</w:t>
      </w:r>
      <w:r>
        <w:rPr>
          <w:b/>
          <w:spacing w:val="-12"/>
          <w:sz w:val="18"/>
          <w:shd w:val="clear" w:color="auto" w:fill="D2D2D2"/>
        </w:rPr>
        <w:t xml:space="preserve"> </w:t>
      </w:r>
      <w:r>
        <w:rPr>
          <w:b/>
          <w:sz w:val="18"/>
          <w:shd w:val="clear" w:color="auto" w:fill="D2D2D2"/>
        </w:rPr>
        <w:t>por</w:t>
      </w:r>
      <w:r>
        <w:rPr>
          <w:b/>
          <w:spacing w:val="-11"/>
          <w:sz w:val="18"/>
          <w:shd w:val="clear" w:color="auto" w:fill="D2D2D2"/>
        </w:rPr>
        <w:t xml:space="preserve"> </w:t>
      </w:r>
      <w:r>
        <w:rPr>
          <w:b/>
          <w:sz w:val="18"/>
          <w:shd w:val="clear" w:color="auto" w:fill="D2D2D2"/>
        </w:rPr>
        <w:t>la</w:t>
      </w:r>
      <w:r>
        <w:rPr>
          <w:b/>
          <w:spacing w:val="-13"/>
          <w:sz w:val="18"/>
          <w:shd w:val="clear" w:color="auto" w:fill="D2D2D2"/>
        </w:rPr>
        <w:t xml:space="preserve"> </w:t>
      </w:r>
      <w:r>
        <w:rPr>
          <w:b/>
          <w:sz w:val="18"/>
          <w:shd w:val="clear" w:color="auto" w:fill="D2D2D2"/>
        </w:rPr>
        <w:t>LXIII</w:t>
      </w:r>
      <w:r>
        <w:rPr>
          <w:b/>
          <w:spacing w:val="-13"/>
          <w:sz w:val="18"/>
          <w:shd w:val="clear" w:color="auto" w:fill="D2D2D2"/>
        </w:rPr>
        <w:t xml:space="preserve"> </w:t>
      </w:r>
      <w:r>
        <w:rPr>
          <w:b/>
          <w:sz w:val="18"/>
          <w:shd w:val="clear" w:color="auto" w:fill="D2D2D2"/>
        </w:rPr>
        <w:t>Legislatura</w:t>
      </w:r>
      <w:r>
        <w:rPr>
          <w:b/>
          <w:spacing w:val="-10"/>
          <w:sz w:val="18"/>
          <w:shd w:val="clear" w:color="auto" w:fill="D2D2D2"/>
        </w:rPr>
        <w:t xml:space="preserve"> </w:t>
      </w:r>
      <w:r>
        <w:rPr>
          <w:b/>
          <w:sz w:val="18"/>
          <w:shd w:val="clear" w:color="auto" w:fill="D2D2D2"/>
        </w:rPr>
        <w:t>del</w:t>
      </w:r>
      <w:r>
        <w:rPr>
          <w:b/>
          <w:spacing w:val="-13"/>
          <w:sz w:val="18"/>
          <w:shd w:val="clear" w:color="auto" w:fill="D2D2D2"/>
        </w:rPr>
        <w:t xml:space="preserve"> </w:t>
      </w:r>
      <w:r>
        <w:rPr>
          <w:b/>
          <w:sz w:val="18"/>
          <w:shd w:val="clear" w:color="auto" w:fill="D2D2D2"/>
        </w:rPr>
        <w:t>Estado</w:t>
      </w:r>
      <w:r>
        <w:rPr>
          <w:b/>
          <w:sz w:val="18"/>
        </w:rPr>
        <w:t xml:space="preserve"> </w:t>
      </w:r>
      <w:r>
        <w:rPr>
          <w:b/>
          <w:sz w:val="18"/>
          <w:shd w:val="clear" w:color="auto" w:fill="D2D2D2"/>
        </w:rPr>
        <w:t>el 31 de julio del 2018 y publicada en el Periódico Oficial número 45 séptima sección del 10 de noviembre</w:t>
      </w:r>
      <w:r>
        <w:rPr>
          <w:b/>
          <w:sz w:val="18"/>
        </w:rPr>
        <w:t xml:space="preserve"> </w:t>
      </w:r>
      <w:r>
        <w:rPr>
          <w:b/>
          <w:sz w:val="18"/>
          <w:shd w:val="clear" w:color="auto" w:fill="D2D2D2"/>
        </w:rPr>
        <w:t>del</w:t>
      </w:r>
      <w:r>
        <w:rPr>
          <w:b/>
          <w:spacing w:val="-1"/>
          <w:sz w:val="18"/>
          <w:shd w:val="clear" w:color="auto" w:fill="D2D2D2"/>
        </w:rPr>
        <w:t xml:space="preserve"> </w:t>
      </w:r>
      <w:r>
        <w:rPr>
          <w:b/>
          <w:sz w:val="18"/>
          <w:shd w:val="clear" w:color="auto" w:fill="D2D2D2"/>
        </w:rPr>
        <w:t>2018)</w:t>
      </w:r>
    </w:p>
    <w:p w:rsidR="00A771B0" w:rsidRDefault="00A771B0">
      <w:pPr>
        <w:pStyle w:val="Textoindependiente"/>
        <w:spacing w:before="6"/>
        <w:rPr>
          <w:b/>
          <w:sz w:val="17"/>
        </w:rPr>
      </w:pPr>
    </w:p>
    <w:p w:rsidR="00A771B0" w:rsidRDefault="00C75BA9">
      <w:pPr>
        <w:pStyle w:val="Textoindependiente"/>
        <w:spacing w:line="278" w:lineRule="auto"/>
        <w:ind w:left="582" w:right="124"/>
        <w:jc w:val="both"/>
      </w:pPr>
      <w:r>
        <w:rPr>
          <w:b/>
        </w:rPr>
        <w:t xml:space="preserve">Artículo 54. </w:t>
      </w:r>
      <w:r>
        <w:t>La información reservada dejará de tener dicho carácter y será de ac</w:t>
      </w:r>
      <w:r>
        <w:t>ceso a las personas cuando ocurra cualquiera de las siguientes causas:</w:t>
      </w:r>
    </w:p>
    <w:p w:rsidR="00A771B0" w:rsidRDefault="00C75BA9">
      <w:pPr>
        <w:pStyle w:val="Prrafodelista"/>
        <w:numPr>
          <w:ilvl w:val="0"/>
          <w:numId w:val="27"/>
        </w:numPr>
        <w:tabs>
          <w:tab w:val="left" w:pos="1661"/>
          <w:tab w:val="left" w:pos="1662"/>
        </w:tabs>
        <w:spacing w:before="193"/>
        <w:ind w:hanging="721"/>
      </w:pPr>
      <w:r>
        <w:t>Venza el plazo de</w:t>
      </w:r>
      <w:r>
        <w:rPr>
          <w:spacing w:val="-3"/>
        </w:rPr>
        <w:t xml:space="preserve"> </w:t>
      </w:r>
      <w:r>
        <w:t>reserva;</w:t>
      </w:r>
    </w:p>
    <w:p w:rsidR="00A771B0" w:rsidRDefault="00A771B0">
      <w:pPr>
        <w:pStyle w:val="Textoindependiente"/>
        <w:spacing w:before="4"/>
        <w:rPr>
          <w:sz w:val="25"/>
        </w:rPr>
      </w:pPr>
    </w:p>
    <w:p w:rsidR="00A771B0" w:rsidRDefault="00C75BA9">
      <w:pPr>
        <w:pStyle w:val="Prrafodelista"/>
        <w:numPr>
          <w:ilvl w:val="0"/>
          <w:numId w:val="27"/>
        </w:numPr>
        <w:tabs>
          <w:tab w:val="left" w:pos="1661"/>
          <w:tab w:val="left" w:pos="1662"/>
        </w:tabs>
        <w:spacing w:before="1"/>
        <w:ind w:hanging="721"/>
      </w:pPr>
      <w:r>
        <w:t>Cesen las causas que dieron origen a su</w:t>
      </w:r>
      <w:r>
        <w:rPr>
          <w:spacing w:val="-5"/>
        </w:rPr>
        <w:t xml:space="preserve"> </w:t>
      </w:r>
      <w:r>
        <w:t>clasificación;</w:t>
      </w:r>
    </w:p>
    <w:p w:rsidR="00A771B0" w:rsidRDefault="00A771B0">
      <w:pPr>
        <w:pStyle w:val="Textoindependiente"/>
        <w:spacing w:before="4"/>
        <w:rPr>
          <w:sz w:val="25"/>
        </w:rPr>
      </w:pPr>
    </w:p>
    <w:p w:rsidR="00A771B0" w:rsidRDefault="00C75BA9">
      <w:pPr>
        <w:pStyle w:val="Prrafodelista"/>
        <w:numPr>
          <w:ilvl w:val="0"/>
          <w:numId w:val="27"/>
        </w:numPr>
        <w:tabs>
          <w:tab w:val="left" w:pos="1661"/>
          <w:tab w:val="left" w:pos="1662"/>
        </w:tabs>
        <w:ind w:hanging="721"/>
      </w:pPr>
      <w:r>
        <w:t>Por resolución del Comité de Transparencia de cada sujeto obligado;</w:t>
      </w:r>
      <w:r>
        <w:rPr>
          <w:spacing w:val="-6"/>
        </w:rPr>
        <w:t xml:space="preserve"> </w:t>
      </w:r>
      <w:r>
        <w:t>y/o</w:t>
      </w:r>
    </w:p>
    <w:p w:rsidR="00A771B0" w:rsidRDefault="00A771B0">
      <w:pPr>
        <w:pStyle w:val="Textoindependiente"/>
        <w:spacing w:before="2"/>
        <w:rPr>
          <w:sz w:val="25"/>
        </w:rPr>
      </w:pPr>
    </w:p>
    <w:p w:rsidR="00A771B0" w:rsidRDefault="00C75BA9">
      <w:pPr>
        <w:pStyle w:val="Prrafodelista"/>
        <w:numPr>
          <w:ilvl w:val="0"/>
          <w:numId w:val="27"/>
        </w:numPr>
        <w:tabs>
          <w:tab w:val="left" w:pos="1661"/>
          <w:tab w:val="left" w:pos="1662"/>
        </w:tabs>
        <w:ind w:right="125"/>
      </w:pPr>
      <w:r>
        <w:t>Por resolución del instituto que revoque o modifique la clasificación de reserva emitida por el sujeto</w:t>
      </w:r>
      <w:r>
        <w:rPr>
          <w:spacing w:val="-1"/>
        </w:rPr>
        <w:t xml:space="preserve"> </w:t>
      </w:r>
      <w:r>
        <w:t>obligado.</w:t>
      </w:r>
    </w:p>
    <w:p w:rsidR="00A771B0" w:rsidRDefault="00A771B0">
      <w:pPr>
        <w:pStyle w:val="Textoindependiente"/>
        <w:rPr>
          <w:sz w:val="24"/>
        </w:rPr>
      </w:pPr>
    </w:p>
    <w:p w:rsidR="00A771B0" w:rsidRDefault="00A771B0">
      <w:pPr>
        <w:pStyle w:val="Textoindependiente"/>
        <w:spacing w:before="10"/>
        <w:rPr>
          <w:sz w:val="18"/>
        </w:rPr>
      </w:pPr>
    </w:p>
    <w:p w:rsidR="00A771B0" w:rsidRDefault="00C75BA9">
      <w:pPr>
        <w:pStyle w:val="Textoindependiente"/>
        <w:spacing w:line="278" w:lineRule="auto"/>
        <w:ind w:left="582" w:right="120"/>
        <w:jc w:val="both"/>
      </w:pPr>
      <w:r>
        <w:rPr>
          <w:b/>
        </w:rPr>
        <w:t>Artículo</w:t>
      </w:r>
      <w:r>
        <w:rPr>
          <w:b/>
          <w:spacing w:val="-4"/>
        </w:rPr>
        <w:t xml:space="preserve"> </w:t>
      </w:r>
      <w:r>
        <w:rPr>
          <w:b/>
        </w:rPr>
        <w:t>55.</w:t>
      </w:r>
      <w:r>
        <w:rPr>
          <w:b/>
          <w:spacing w:val="-3"/>
        </w:rPr>
        <w:t xml:space="preserve"> </w:t>
      </w:r>
      <w:r>
        <w:t>El</w:t>
      </w:r>
      <w:r>
        <w:rPr>
          <w:spacing w:val="-5"/>
        </w:rPr>
        <w:t xml:space="preserve"> </w:t>
      </w:r>
      <w:r>
        <w:t>instituto</w:t>
      </w:r>
      <w:r>
        <w:rPr>
          <w:spacing w:val="-5"/>
        </w:rPr>
        <w:t xml:space="preserve"> </w:t>
      </w:r>
      <w:r>
        <w:t>será</w:t>
      </w:r>
      <w:r>
        <w:rPr>
          <w:spacing w:val="-4"/>
        </w:rPr>
        <w:t xml:space="preserve"> </w:t>
      </w:r>
      <w:r>
        <w:t>el</w:t>
      </w:r>
      <w:r>
        <w:rPr>
          <w:spacing w:val="-6"/>
        </w:rPr>
        <w:t xml:space="preserve"> </w:t>
      </w:r>
      <w:r>
        <w:t>encargado</w:t>
      </w:r>
      <w:r>
        <w:rPr>
          <w:spacing w:val="-6"/>
        </w:rPr>
        <w:t xml:space="preserve"> </w:t>
      </w:r>
      <w:r>
        <w:t>de</w:t>
      </w:r>
      <w:r>
        <w:rPr>
          <w:spacing w:val="-7"/>
        </w:rPr>
        <w:t xml:space="preserve"> </w:t>
      </w:r>
      <w:r>
        <w:t>interpretar</w:t>
      </w:r>
      <w:r>
        <w:rPr>
          <w:spacing w:val="-2"/>
        </w:rPr>
        <w:t xml:space="preserve"> </w:t>
      </w:r>
      <w:r>
        <w:t>en</w:t>
      </w:r>
      <w:r>
        <w:rPr>
          <w:spacing w:val="-4"/>
        </w:rPr>
        <w:t xml:space="preserve"> </w:t>
      </w:r>
      <w:r>
        <w:t>la</w:t>
      </w:r>
      <w:r>
        <w:rPr>
          <w:spacing w:val="-4"/>
        </w:rPr>
        <w:t xml:space="preserve"> </w:t>
      </w:r>
      <w:r>
        <w:t>esfera</w:t>
      </w:r>
      <w:r>
        <w:rPr>
          <w:spacing w:val="-5"/>
        </w:rPr>
        <w:t xml:space="preserve"> </w:t>
      </w:r>
      <w:r>
        <w:t>administrativa,</w:t>
      </w:r>
      <w:r>
        <w:rPr>
          <w:spacing w:val="-3"/>
        </w:rPr>
        <w:t xml:space="preserve"> </w:t>
      </w:r>
      <w:r>
        <w:t>la</w:t>
      </w:r>
      <w:r>
        <w:rPr>
          <w:spacing w:val="-5"/>
        </w:rPr>
        <w:t xml:space="preserve"> </w:t>
      </w:r>
      <w:r>
        <w:t>debida clasificación de información prevista en es</w:t>
      </w:r>
      <w:r>
        <w:t>ta</w:t>
      </w:r>
      <w:r>
        <w:rPr>
          <w:spacing w:val="-5"/>
        </w:rPr>
        <w:t xml:space="preserve"> </w:t>
      </w:r>
      <w:r>
        <w:t>ley.</w:t>
      </w:r>
    </w:p>
    <w:p w:rsidR="00A771B0" w:rsidRDefault="00C75BA9">
      <w:pPr>
        <w:pStyle w:val="Ttulo1"/>
        <w:spacing w:before="193"/>
        <w:ind w:right="650"/>
      </w:pPr>
      <w:r>
        <w:t>CAPÍTULO II</w:t>
      </w:r>
    </w:p>
    <w:p w:rsidR="00A771B0" w:rsidRDefault="00C75BA9">
      <w:pPr>
        <w:spacing w:before="40"/>
        <w:ind w:left="1105" w:right="649"/>
        <w:jc w:val="center"/>
        <w:rPr>
          <w:b/>
        </w:rPr>
      </w:pPr>
      <w:r>
        <w:rPr>
          <w:b/>
        </w:rPr>
        <w:t>LA INFORMACIÓN CONFIDENCIAL</w:t>
      </w:r>
    </w:p>
    <w:p w:rsidR="00A771B0" w:rsidRDefault="00A771B0">
      <w:pPr>
        <w:jc w:val="center"/>
        <w:sectPr w:rsidR="00A771B0">
          <w:pgSz w:w="12240" w:h="15840"/>
          <w:pgMar w:top="1760" w:right="1340" w:bottom="280" w:left="1120" w:header="758" w:footer="0" w:gutter="0"/>
          <w:cols w:space="720"/>
        </w:sectPr>
      </w:pPr>
    </w:p>
    <w:p w:rsidR="00A771B0" w:rsidRDefault="00A771B0">
      <w:pPr>
        <w:pStyle w:val="Textoindependiente"/>
        <w:rPr>
          <w:b/>
          <w:sz w:val="21"/>
        </w:rPr>
      </w:pPr>
    </w:p>
    <w:p w:rsidR="00A771B0" w:rsidRDefault="00C75BA9">
      <w:pPr>
        <w:spacing w:before="94" w:line="252" w:lineRule="exact"/>
        <w:ind w:left="1105" w:right="648"/>
        <w:jc w:val="center"/>
        <w:rPr>
          <w:b/>
        </w:rPr>
      </w:pPr>
      <w:r>
        <w:rPr>
          <w:b/>
        </w:rPr>
        <w:t>SECCIÓN PRIMERA</w:t>
      </w:r>
    </w:p>
    <w:p w:rsidR="00A771B0" w:rsidRDefault="00C75BA9">
      <w:pPr>
        <w:spacing w:line="252" w:lineRule="exact"/>
        <w:ind w:left="1105" w:right="649"/>
        <w:jc w:val="center"/>
        <w:rPr>
          <w:b/>
        </w:rPr>
      </w:pPr>
      <w:r>
        <w:rPr>
          <w:b/>
        </w:rPr>
        <w:t>LA INFORMACIÓN CONFIDENCIAL</w:t>
      </w:r>
    </w:p>
    <w:p w:rsidR="00A771B0" w:rsidRDefault="00A771B0">
      <w:pPr>
        <w:pStyle w:val="Textoindependiente"/>
        <w:rPr>
          <w:b/>
          <w:sz w:val="24"/>
        </w:rPr>
      </w:pPr>
    </w:p>
    <w:p w:rsidR="00A771B0" w:rsidRDefault="00C75BA9">
      <w:pPr>
        <w:pStyle w:val="Textoindependiente"/>
        <w:spacing w:before="215" w:line="276" w:lineRule="auto"/>
        <w:ind w:left="582" w:right="117"/>
        <w:jc w:val="both"/>
      </w:pPr>
      <w:r>
        <w:rPr>
          <w:b/>
        </w:rPr>
        <w:t xml:space="preserve">Artículo 56. </w:t>
      </w:r>
      <w:r>
        <w:t>La información que se refiere a la vida privada y los datos personales es confidencial</w:t>
      </w:r>
      <w:r>
        <w:rPr>
          <w:spacing w:val="-6"/>
        </w:rPr>
        <w:t xml:space="preserve"> </w:t>
      </w:r>
      <w:r>
        <w:t>y</w:t>
      </w:r>
      <w:r>
        <w:rPr>
          <w:spacing w:val="-4"/>
        </w:rPr>
        <w:t xml:space="preserve"> </w:t>
      </w:r>
      <w:r>
        <w:t>mantendrá</w:t>
      </w:r>
      <w:r>
        <w:rPr>
          <w:spacing w:val="-7"/>
        </w:rPr>
        <w:t xml:space="preserve"> </w:t>
      </w:r>
      <w:r>
        <w:t>ese</w:t>
      </w:r>
      <w:r>
        <w:rPr>
          <w:spacing w:val="-5"/>
        </w:rPr>
        <w:t xml:space="preserve"> </w:t>
      </w:r>
      <w:r>
        <w:t>carácter</w:t>
      </w:r>
      <w:r>
        <w:rPr>
          <w:spacing w:val="-5"/>
        </w:rPr>
        <w:t xml:space="preserve"> </w:t>
      </w:r>
      <w:r>
        <w:t>de</w:t>
      </w:r>
      <w:r>
        <w:rPr>
          <w:spacing w:val="-7"/>
        </w:rPr>
        <w:t xml:space="preserve"> </w:t>
      </w:r>
      <w:r>
        <w:t>manera</w:t>
      </w:r>
      <w:r>
        <w:rPr>
          <w:spacing w:val="-9"/>
        </w:rPr>
        <w:t xml:space="preserve"> </w:t>
      </w:r>
      <w:r>
        <w:t>indefinida</w:t>
      </w:r>
      <w:r>
        <w:rPr>
          <w:spacing w:val="-5"/>
        </w:rPr>
        <w:t xml:space="preserve"> </w:t>
      </w:r>
      <w:r>
        <w:t>y</w:t>
      </w:r>
      <w:r>
        <w:rPr>
          <w:spacing w:val="-5"/>
        </w:rPr>
        <w:t xml:space="preserve"> </w:t>
      </w:r>
      <w:r>
        <w:t>sólo</w:t>
      </w:r>
      <w:r>
        <w:rPr>
          <w:spacing w:val="-4"/>
        </w:rPr>
        <w:t xml:space="preserve"> </w:t>
      </w:r>
      <w:r>
        <w:t>podrán</w:t>
      </w:r>
      <w:r>
        <w:rPr>
          <w:spacing w:val="-4"/>
        </w:rPr>
        <w:t xml:space="preserve"> </w:t>
      </w:r>
      <w:r>
        <w:t>tener</w:t>
      </w:r>
      <w:r>
        <w:rPr>
          <w:spacing w:val="-5"/>
        </w:rPr>
        <w:t xml:space="preserve"> </w:t>
      </w:r>
      <w:r>
        <w:t>acceso</w:t>
      </w:r>
      <w:r>
        <w:rPr>
          <w:spacing w:val="-4"/>
        </w:rPr>
        <w:t xml:space="preserve"> </w:t>
      </w:r>
      <w:r>
        <w:t>a</w:t>
      </w:r>
      <w:r>
        <w:rPr>
          <w:spacing w:val="-4"/>
        </w:rPr>
        <w:t xml:space="preserve"> </w:t>
      </w:r>
      <w:r>
        <w:t>ella los</w:t>
      </w:r>
      <w:r>
        <w:rPr>
          <w:spacing w:val="-12"/>
        </w:rPr>
        <w:t xml:space="preserve"> </w:t>
      </w:r>
      <w:r>
        <w:t>titulares</w:t>
      </w:r>
      <w:r>
        <w:rPr>
          <w:spacing w:val="-12"/>
        </w:rPr>
        <w:t xml:space="preserve"> </w:t>
      </w:r>
      <w:r>
        <w:t>de</w:t>
      </w:r>
      <w:r>
        <w:rPr>
          <w:spacing w:val="-15"/>
        </w:rPr>
        <w:t xml:space="preserve"> </w:t>
      </w:r>
      <w:r>
        <w:t>la</w:t>
      </w:r>
      <w:r>
        <w:rPr>
          <w:spacing w:val="-12"/>
        </w:rPr>
        <w:t xml:space="preserve"> </w:t>
      </w:r>
      <w:r>
        <w:t>misma,</w:t>
      </w:r>
      <w:r>
        <w:rPr>
          <w:spacing w:val="-16"/>
        </w:rPr>
        <w:t xml:space="preserve"> </w:t>
      </w:r>
      <w:r>
        <w:t>o</w:t>
      </w:r>
      <w:r>
        <w:rPr>
          <w:spacing w:val="-12"/>
        </w:rPr>
        <w:t xml:space="preserve"> </w:t>
      </w:r>
      <w:r>
        <w:t>sus</w:t>
      </w:r>
      <w:r>
        <w:rPr>
          <w:spacing w:val="-12"/>
        </w:rPr>
        <w:t xml:space="preserve"> </w:t>
      </w:r>
      <w:r>
        <w:t>representantes</w:t>
      </w:r>
      <w:r>
        <w:rPr>
          <w:spacing w:val="-15"/>
        </w:rPr>
        <w:t xml:space="preserve"> </w:t>
      </w:r>
      <w:r>
        <w:t>legales,</w:t>
      </w:r>
      <w:r>
        <w:rPr>
          <w:spacing w:val="-12"/>
        </w:rPr>
        <w:t xml:space="preserve"> </w:t>
      </w:r>
      <w:r>
        <w:t>y</w:t>
      </w:r>
      <w:r>
        <w:rPr>
          <w:spacing w:val="-12"/>
        </w:rPr>
        <w:t xml:space="preserve"> </w:t>
      </w:r>
      <w:r>
        <w:t>los</w:t>
      </w:r>
      <w:r>
        <w:rPr>
          <w:spacing w:val="-12"/>
        </w:rPr>
        <w:t xml:space="preserve"> </w:t>
      </w:r>
      <w:r>
        <w:t>servidores</w:t>
      </w:r>
      <w:r>
        <w:rPr>
          <w:spacing w:val="-15"/>
        </w:rPr>
        <w:t xml:space="preserve"> </w:t>
      </w:r>
      <w:r>
        <w:t>públicos</w:t>
      </w:r>
      <w:r>
        <w:rPr>
          <w:spacing w:val="-12"/>
        </w:rPr>
        <w:t xml:space="preserve"> </w:t>
      </w:r>
      <w:r>
        <w:t>que</w:t>
      </w:r>
      <w:r>
        <w:rPr>
          <w:spacing w:val="-12"/>
        </w:rPr>
        <w:t xml:space="preserve"> </w:t>
      </w:r>
      <w:r>
        <w:t>requieran conocerla para el debido ejercicio de sus</w:t>
      </w:r>
      <w:r>
        <w:rPr>
          <w:spacing w:val="-7"/>
        </w:rPr>
        <w:t xml:space="preserve"> </w:t>
      </w:r>
      <w:r>
        <w:t>funciones.</w:t>
      </w:r>
    </w:p>
    <w:p w:rsidR="00A771B0" w:rsidRDefault="00A771B0">
      <w:pPr>
        <w:pStyle w:val="Textoindependiente"/>
        <w:rPr>
          <w:sz w:val="24"/>
        </w:rPr>
      </w:pPr>
    </w:p>
    <w:p w:rsidR="00A771B0" w:rsidRDefault="00A771B0">
      <w:pPr>
        <w:pStyle w:val="Textoindependiente"/>
        <w:rPr>
          <w:sz w:val="24"/>
        </w:rPr>
      </w:pPr>
    </w:p>
    <w:p w:rsidR="00A771B0" w:rsidRDefault="00C75BA9">
      <w:pPr>
        <w:pStyle w:val="Textoindependiente"/>
        <w:spacing w:before="140" w:line="276" w:lineRule="auto"/>
        <w:ind w:left="582" w:right="125"/>
        <w:jc w:val="both"/>
      </w:pPr>
      <w:r>
        <w:t>Los sujetos obligados deberán tomar las medidas pertinentes para proteger la información que refiere a la vida privada y los datos personales de menores de edad que obren en sus archivos.</w:t>
      </w:r>
    </w:p>
    <w:p w:rsidR="00A771B0" w:rsidRDefault="00C75BA9">
      <w:pPr>
        <w:spacing w:before="202"/>
        <w:ind w:left="582"/>
        <w:jc w:val="both"/>
      </w:pPr>
      <w:r>
        <w:rPr>
          <w:b/>
        </w:rPr>
        <w:t xml:space="preserve">Artículo 57. </w:t>
      </w:r>
      <w:r>
        <w:t>Se considerará como información confidencial:</w:t>
      </w:r>
    </w:p>
    <w:p w:rsidR="00A771B0" w:rsidRDefault="00A771B0">
      <w:pPr>
        <w:pStyle w:val="Textoindependiente"/>
        <w:spacing w:before="4"/>
        <w:rPr>
          <w:sz w:val="20"/>
        </w:rPr>
      </w:pPr>
    </w:p>
    <w:p w:rsidR="00A771B0" w:rsidRDefault="00C75BA9">
      <w:pPr>
        <w:pStyle w:val="Prrafodelista"/>
        <w:numPr>
          <w:ilvl w:val="0"/>
          <w:numId w:val="26"/>
        </w:numPr>
        <w:tabs>
          <w:tab w:val="left" w:pos="1433"/>
          <w:tab w:val="left" w:pos="1434"/>
        </w:tabs>
        <w:spacing w:line="278" w:lineRule="auto"/>
        <w:ind w:right="121"/>
        <w:jc w:val="both"/>
      </w:pPr>
      <w:r>
        <w:t>Los dato</w:t>
      </w:r>
      <w:r>
        <w:t>s personales que requieran del consentimiento de las personas para su difusión, distribución o comercialización y cuya divulgación no esté prevista en una ley;</w:t>
      </w:r>
    </w:p>
    <w:p w:rsidR="00A771B0" w:rsidRDefault="00C75BA9">
      <w:pPr>
        <w:pStyle w:val="Prrafodelista"/>
        <w:numPr>
          <w:ilvl w:val="0"/>
          <w:numId w:val="26"/>
        </w:numPr>
        <w:tabs>
          <w:tab w:val="left" w:pos="1433"/>
          <w:tab w:val="left" w:pos="1434"/>
        </w:tabs>
        <w:spacing w:before="193" w:line="278" w:lineRule="auto"/>
        <w:ind w:right="122"/>
        <w:jc w:val="both"/>
      </w:pPr>
      <w:r>
        <w:t>La protegida por los secretos comercial, industrial, postal, bursátil, bancario, fiscal, fiducia</w:t>
      </w:r>
      <w:r>
        <w:t>rio, médico y</w:t>
      </w:r>
      <w:r>
        <w:rPr>
          <w:spacing w:val="-3"/>
        </w:rPr>
        <w:t xml:space="preserve"> </w:t>
      </w:r>
      <w:r>
        <w:t>profesional;</w:t>
      </w:r>
    </w:p>
    <w:p w:rsidR="00A771B0" w:rsidRDefault="00C75BA9">
      <w:pPr>
        <w:pStyle w:val="Prrafodelista"/>
        <w:numPr>
          <w:ilvl w:val="0"/>
          <w:numId w:val="25"/>
        </w:numPr>
        <w:tabs>
          <w:tab w:val="left" w:pos="1433"/>
          <w:tab w:val="left" w:pos="1434"/>
        </w:tabs>
        <w:spacing w:before="196"/>
        <w:ind w:right="122"/>
        <w:jc w:val="both"/>
      </w:pPr>
      <w:r>
        <w:t>La información protegida por la legislación en materia de derechos de autor o propiedad intelectual,</w:t>
      </w:r>
      <w:r>
        <w:rPr>
          <w:spacing w:val="-2"/>
        </w:rPr>
        <w:t xml:space="preserve"> </w:t>
      </w:r>
      <w:r>
        <w:t>y</w:t>
      </w:r>
    </w:p>
    <w:p w:rsidR="00A771B0" w:rsidRDefault="00A771B0">
      <w:pPr>
        <w:pStyle w:val="Textoindependiente"/>
        <w:spacing w:before="11"/>
        <w:rPr>
          <w:sz w:val="21"/>
        </w:rPr>
      </w:pPr>
    </w:p>
    <w:p w:rsidR="00A771B0" w:rsidRDefault="00C75BA9">
      <w:pPr>
        <w:pStyle w:val="Prrafodelista"/>
        <w:numPr>
          <w:ilvl w:val="0"/>
          <w:numId w:val="25"/>
        </w:numPr>
        <w:tabs>
          <w:tab w:val="left" w:pos="1434"/>
        </w:tabs>
        <w:ind w:right="123"/>
        <w:jc w:val="both"/>
      </w:pPr>
      <w:r>
        <w:t>Aquella que presenten los particulares a los Sujetos Obligados, siempre que tengan el derecho a ello, de conformidad con lo d</w:t>
      </w:r>
      <w:r>
        <w:t>ispuesto por las leyes y los instrumentos internacionales.</w:t>
      </w:r>
    </w:p>
    <w:p w:rsidR="00A771B0" w:rsidRDefault="00A771B0">
      <w:pPr>
        <w:pStyle w:val="Textoindependiente"/>
        <w:rPr>
          <w:sz w:val="24"/>
        </w:rPr>
      </w:pPr>
    </w:p>
    <w:p w:rsidR="00A771B0" w:rsidRDefault="00C75BA9">
      <w:pPr>
        <w:pStyle w:val="Textoindependiente"/>
        <w:spacing w:before="215" w:line="276" w:lineRule="auto"/>
        <w:ind w:left="582" w:right="121"/>
        <w:jc w:val="both"/>
      </w:pPr>
      <w:r>
        <w:rPr>
          <w:b/>
        </w:rPr>
        <w:t xml:space="preserve">Artículo 58. </w:t>
      </w:r>
      <w:r>
        <w:t>Los servidores públicos que reciban, gestionen, administren o resguarden información que les entreguen los particulares, deberán en todo momento proteger los datos personales en térmi</w:t>
      </w:r>
      <w:r>
        <w:t>nos de la normatividad aplicable.</w:t>
      </w:r>
    </w:p>
    <w:p w:rsidR="00A771B0" w:rsidRDefault="00A771B0">
      <w:pPr>
        <w:pStyle w:val="Textoindependiente"/>
        <w:rPr>
          <w:sz w:val="24"/>
        </w:rPr>
      </w:pPr>
    </w:p>
    <w:p w:rsidR="00A771B0" w:rsidRDefault="00C75BA9">
      <w:pPr>
        <w:pStyle w:val="Ttulo1"/>
        <w:spacing w:before="177"/>
      </w:pPr>
      <w:r>
        <w:t>SECCIÓN SEGUNDA</w:t>
      </w:r>
    </w:p>
    <w:p w:rsidR="00A771B0" w:rsidRDefault="00C75BA9">
      <w:pPr>
        <w:spacing w:before="1"/>
        <w:ind w:left="1105" w:right="649"/>
        <w:jc w:val="center"/>
        <w:rPr>
          <w:b/>
        </w:rPr>
      </w:pPr>
      <w:r>
        <w:rPr>
          <w:b/>
        </w:rPr>
        <w:t>DEL MANEJO DE LA INFORMACIÓN CONFIDENCIAL</w:t>
      </w:r>
    </w:p>
    <w:p w:rsidR="00A771B0" w:rsidRDefault="00A771B0">
      <w:pPr>
        <w:pStyle w:val="Textoindependiente"/>
        <w:rPr>
          <w:b/>
          <w:sz w:val="24"/>
        </w:rPr>
      </w:pPr>
    </w:p>
    <w:p w:rsidR="00A771B0" w:rsidRDefault="00C75BA9">
      <w:pPr>
        <w:pStyle w:val="Textoindependiente"/>
        <w:spacing w:before="215" w:line="276" w:lineRule="auto"/>
        <w:ind w:left="582" w:right="121"/>
        <w:jc w:val="both"/>
      </w:pPr>
      <w:r>
        <w:rPr>
          <w:b/>
        </w:rPr>
        <w:t>Artículo</w:t>
      </w:r>
      <w:r>
        <w:rPr>
          <w:b/>
          <w:spacing w:val="-4"/>
        </w:rPr>
        <w:t xml:space="preserve"> </w:t>
      </w:r>
      <w:r>
        <w:rPr>
          <w:b/>
        </w:rPr>
        <w:t>59.</w:t>
      </w:r>
      <w:r>
        <w:rPr>
          <w:b/>
          <w:spacing w:val="-2"/>
        </w:rPr>
        <w:t xml:space="preserve"> </w:t>
      </w:r>
      <w:r>
        <w:t>Los</w:t>
      </w:r>
      <w:r>
        <w:rPr>
          <w:spacing w:val="-5"/>
        </w:rPr>
        <w:t xml:space="preserve"> </w:t>
      </w:r>
      <w:r>
        <w:t>sujetos</w:t>
      </w:r>
      <w:r>
        <w:rPr>
          <w:spacing w:val="-8"/>
        </w:rPr>
        <w:t xml:space="preserve"> </w:t>
      </w:r>
      <w:r>
        <w:t>obligados</w:t>
      </w:r>
      <w:r>
        <w:rPr>
          <w:spacing w:val="-4"/>
        </w:rPr>
        <w:t xml:space="preserve"> </w:t>
      </w:r>
      <w:r>
        <w:t>que</w:t>
      </w:r>
      <w:r>
        <w:rPr>
          <w:spacing w:val="-3"/>
        </w:rPr>
        <w:t xml:space="preserve"> </w:t>
      </w:r>
      <w:r>
        <w:t>se</w:t>
      </w:r>
      <w:r>
        <w:rPr>
          <w:spacing w:val="-4"/>
        </w:rPr>
        <w:t xml:space="preserve"> </w:t>
      </w:r>
      <w:r>
        <w:t>constituyan</w:t>
      </w:r>
      <w:r>
        <w:rPr>
          <w:spacing w:val="-4"/>
        </w:rPr>
        <w:t xml:space="preserve"> </w:t>
      </w:r>
      <w:r>
        <w:t>como</w:t>
      </w:r>
      <w:r>
        <w:rPr>
          <w:spacing w:val="-5"/>
        </w:rPr>
        <w:t xml:space="preserve"> </w:t>
      </w:r>
      <w:r>
        <w:t>fideicomitentes</w:t>
      </w:r>
      <w:r>
        <w:rPr>
          <w:spacing w:val="-4"/>
        </w:rPr>
        <w:t xml:space="preserve"> </w:t>
      </w:r>
      <w:r>
        <w:t>o</w:t>
      </w:r>
      <w:r>
        <w:rPr>
          <w:spacing w:val="-5"/>
        </w:rPr>
        <w:t xml:space="preserve"> </w:t>
      </w:r>
      <w:r>
        <w:t>fideicomisarios de</w:t>
      </w:r>
      <w:r>
        <w:rPr>
          <w:spacing w:val="-4"/>
        </w:rPr>
        <w:t xml:space="preserve"> </w:t>
      </w:r>
      <w:r>
        <w:t>fideicomisos</w:t>
      </w:r>
      <w:r>
        <w:rPr>
          <w:spacing w:val="-4"/>
        </w:rPr>
        <w:t xml:space="preserve"> </w:t>
      </w:r>
      <w:r>
        <w:t>públicos,</w:t>
      </w:r>
      <w:r>
        <w:rPr>
          <w:spacing w:val="-5"/>
        </w:rPr>
        <w:t xml:space="preserve"> </w:t>
      </w:r>
      <w:r>
        <w:t>o</w:t>
      </w:r>
      <w:r>
        <w:rPr>
          <w:spacing w:val="-6"/>
        </w:rPr>
        <w:t xml:space="preserve"> </w:t>
      </w:r>
      <w:r>
        <w:t>como</w:t>
      </w:r>
      <w:r>
        <w:rPr>
          <w:spacing w:val="-6"/>
        </w:rPr>
        <w:t xml:space="preserve"> </w:t>
      </w:r>
      <w:r>
        <w:t>titulares</w:t>
      </w:r>
      <w:r>
        <w:rPr>
          <w:spacing w:val="-6"/>
        </w:rPr>
        <w:t xml:space="preserve"> </w:t>
      </w:r>
      <w:r>
        <w:t>de</w:t>
      </w:r>
      <w:r>
        <w:rPr>
          <w:spacing w:val="-6"/>
        </w:rPr>
        <w:t xml:space="preserve"> </w:t>
      </w:r>
      <w:r>
        <w:t>operaciones</w:t>
      </w:r>
      <w:r>
        <w:rPr>
          <w:spacing w:val="-4"/>
        </w:rPr>
        <w:t xml:space="preserve"> </w:t>
      </w:r>
      <w:r>
        <w:t>bancarias</w:t>
      </w:r>
      <w:r>
        <w:rPr>
          <w:spacing w:val="-4"/>
        </w:rPr>
        <w:t xml:space="preserve"> </w:t>
      </w:r>
      <w:r>
        <w:t>o</w:t>
      </w:r>
      <w:r>
        <w:rPr>
          <w:spacing w:val="-9"/>
        </w:rPr>
        <w:t xml:space="preserve"> </w:t>
      </w:r>
      <w:r>
        <w:t>fiscales</w:t>
      </w:r>
      <w:r>
        <w:rPr>
          <w:spacing w:val="-4"/>
        </w:rPr>
        <w:t xml:space="preserve"> </w:t>
      </w:r>
      <w:r>
        <w:t>que</w:t>
      </w:r>
      <w:r>
        <w:rPr>
          <w:spacing w:val="-6"/>
        </w:rPr>
        <w:t xml:space="preserve"> </w:t>
      </w:r>
      <w:r>
        <w:t>involucren recursos públicos, no podrán clasificar la información relativa al ejercicio de dichos recursos como secreto fiduciario, bancario o fiscal, respectivamente, sin perjuicio de que dicha información pueda ubicarse en algún otro supues</w:t>
      </w:r>
      <w:r>
        <w:t>to de clasificación previsto en esta</w:t>
      </w:r>
      <w:r>
        <w:rPr>
          <w:spacing w:val="-17"/>
        </w:rPr>
        <w:t xml:space="preserve"> </w:t>
      </w:r>
      <w:r>
        <w:t>ley.</w:t>
      </w:r>
    </w:p>
    <w:p w:rsidR="00A771B0" w:rsidRDefault="00A771B0">
      <w:pPr>
        <w:spacing w:line="276" w:lineRule="auto"/>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8" w:lineRule="auto"/>
        <w:ind w:left="582" w:right="123"/>
        <w:jc w:val="both"/>
      </w:pPr>
      <w:r>
        <w:t>La información relativa a los fideicomisos o mandatos, se entregará a través de sus fideicomitentes o mandantes.</w:t>
      </w:r>
    </w:p>
    <w:p w:rsidR="00A771B0" w:rsidRDefault="00C75BA9">
      <w:pPr>
        <w:pStyle w:val="Textoindependiente"/>
        <w:spacing w:before="193" w:line="276" w:lineRule="auto"/>
        <w:ind w:left="582" w:right="118"/>
        <w:jc w:val="both"/>
      </w:pPr>
      <w:r>
        <w:rPr>
          <w:b/>
        </w:rPr>
        <w:t xml:space="preserve">Artículo 60. </w:t>
      </w:r>
      <w:r>
        <w:t>La información confidencial a que se refiere este capítulo, podrá divulga</w:t>
      </w:r>
      <w:r>
        <w:t>rse cuando, ante la presentación de un recurso de revisión y a juicio del instituto, o en su caso el organismo garante nacional, existan razones de interés público relacionado con los objetivos de esta ley debidamente acreditadas. Para este efecto, el recu</w:t>
      </w:r>
      <w:r>
        <w:t>rrente aportará los elementos de prueba que considere pertinentes, que justifiquen la divulgación de la información confidencial.</w:t>
      </w:r>
    </w:p>
    <w:p w:rsidR="00A771B0" w:rsidRDefault="00C75BA9">
      <w:pPr>
        <w:pStyle w:val="Textoindependiente"/>
        <w:spacing w:before="201" w:line="276" w:lineRule="auto"/>
        <w:ind w:left="582" w:right="119"/>
        <w:jc w:val="both"/>
      </w:pPr>
      <w:r>
        <w:rPr>
          <w:b/>
        </w:rPr>
        <w:t xml:space="preserve">Artículo 61. </w:t>
      </w:r>
      <w:r>
        <w:t>Durante el procedimiento de sustanciación del recurso de revisión, deberá respetarse</w:t>
      </w:r>
      <w:r>
        <w:rPr>
          <w:spacing w:val="-6"/>
        </w:rPr>
        <w:t xml:space="preserve"> </w:t>
      </w:r>
      <w:r>
        <w:t>la</w:t>
      </w:r>
      <w:r>
        <w:rPr>
          <w:spacing w:val="-3"/>
        </w:rPr>
        <w:t xml:space="preserve"> </w:t>
      </w:r>
      <w:r>
        <w:t>garantía</w:t>
      </w:r>
      <w:r>
        <w:rPr>
          <w:spacing w:val="-4"/>
        </w:rPr>
        <w:t xml:space="preserve"> </w:t>
      </w:r>
      <w:r>
        <w:t>de</w:t>
      </w:r>
      <w:r>
        <w:rPr>
          <w:spacing w:val="-6"/>
        </w:rPr>
        <w:t xml:space="preserve"> </w:t>
      </w:r>
      <w:r>
        <w:t>audiencia</w:t>
      </w:r>
      <w:r>
        <w:rPr>
          <w:spacing w:val="-4"/>
        </w:rPr>
        <w:t xml:space="preserve"> </w:t>
      </w:r>
      <w:r>
        <w:t>de</w:t>
      </w:r>
      <w:r>
        <w:rPr>
          <w:spacing w:val="-6"/>
        </w:rPr>
        <w:t xml:space="preserve"> </w:t>
      </w:r>
      <w:r>
        <w:t>los</w:t>
      </w:r>
      <w:r>
        <w:rPr>
          <w:spacing w:val="-6"/>
        </w:rPr>
        <w:t xml:space="preserve"> </w:t>
      </w:r>
      <w:r>
        <w:t>titulares</w:t>
      </w:r>
      <w:r>
        <w:rPr>
          <w:spacing w:val="-3"/>
        </w:rPr>
        <w:t xml:space="preserve"> </w:t>
      </w:r>
      <w:r>
        <w:t>de</w:t>
      </w:r>
      <w:r>
        <w:rPr>
          <w:spacing w:val="-7"/>
        </w:rPr>
        <w:t xml:space="preserve"> </w:t>
      </w:r>
      <w:r>
        <w:t>la</w:t>
      </w:r>
      <w:r>
        <w:rPr>
          <w:spacing w:val="-3"/>
        </w:rPr>
        <w:t xml:space="preserve"> </w:t>
      </w:r>
      <w:r>
        <w:t>información</w:t>
      </w:r>
      <w:r>
        <w:rPr>
          <w:spacing w:val="-7"/>
        </w:rPr>
        <w:t xml:space="preserve"> </w:t>
      </w:r>
      <w:r>
        <w:t>confidencial</w:t>
      </w:r>
      <w:r>
        <w:rPr>
          <w:spacing w:val="-4"/>
        </w:rPr>
        <w:t xml:space="preserve"> </w:t>
      </w:r>
      <w:r>
        <w:t>y</w:t>
      </w:r>
      <w:r>
        <w:rPr>
          <w:spacing w:val="-4"/>
        </w:rPr>
        <w:t xml:space="preserve"> </w:t>
      </w:r>
      <w:r>
        <w:t>el</w:t>
      </w:r>
      <w:r>
        <w:rPr>
          <w:spacing w:val="-4"/>
        </w:rPr>
        <w:t xml:space="preserve"> </w:t>
      </w:r>
      <w:r>
        <w:t>instituto realizará una valoración objetiva, cuantitativa y cualitativa, de los intereses en conflicto que permita</w:t>
      </w:r>
      <w:r>
        <w:rPr>
          <w:spacing w:val="-11"/>
        </w:rPr>
        <w:t xml:space="preserve"> </w:t>
      </w:r>
      <w:r>
        <w:t>razonablemente</w:t>
      </w:r>
      <w:r>
        <w:rPr>
          <w:spacing w:val="-10"/>
        </w:rPr>
        <w:t xml:space="preserve"> </w:t>
      </w:r>
      <w:r>
        <w:t>asegurar</w:t>
      </w:r>
      <w:r>
        <w:rPr>
          <w:spacing w:val="-7"/>
        </w:rPr>
        <w:t xml:space="preserve"> </w:t>
      </w:r>
      <w:r>
        <w:t>que</w:t>
      </w:r>
      <w:r>
        <w:rPr>
          <w:spacing w:val="-9"/>
        </w:rPr>
        <w:t xml:space="preserve"> </w:t>
      </w:r>
      <w:r>
        <w:t>los</w:t>
      </w:r>
      <w:r>
        <w:rPr>
          <w:spacing w:val="-8"/>
        </w:rPr>
        <w:t xml:space="preserve"> </w:t>
      </w:r>
      <w:r>
        <w:t>beneficios</w:t>
      </w:r>
      <w:r>
        <w:rPr>
          <w:spacing w:val="-5"/>
        </w:rPr>
        <w:t xml:space="preserve"> </w:t>
      </w:r>
      <w:r>
        <w:t>de</w:t>
      </w:r>
      <w:r>
        <w:rPr>
          <w:spacing w:val="-8"/>
        </w:rPr>
        <w:t xml:space="preserve"> </w:t>
      </w:r>
      <w:r>
        <w:t>divulgar</w:t>
      </w:r>
      <w:r>
        <w:rPr>
          <w:spacing w:val="-8"/>
        </w:rPr>
        <w:t xml:space="preserve"> </w:t>
      </w:r>
      <w:r>
        <w:t>la</w:t>
      </w:r>
      <w:r>
        <w:rPr>
          <w:spacing w:val="-5"/>
        </w:rPr>
        <w:t xml:space="preserve"> </w:t>
      </w:r>
      <w:r>
        <w:t>información</w:t>
      </w:r>
      <w:r>
        <w:rPr>
          <w:spacing w:val="-6"/>
        </w:rPr>
        <w:t xml:space="preserve"> </w:t>
      </w:r>
      <w:r>
        <w:t>sean</w:t>
      </w:r>
      <w:r>
        <w:rPr>
          <w:spacing w:val="-11"/>
        </w:rPr>
        <w:t xml:space="preserve"> </w:t>
      </w:r>
      <w:r>
        <w:t>mayores a la eventual afectación de los intereses de los</w:t>
      </w:r>
      <w:r>
        <w:rPr>
          <w:spacing w:val="-8"/>
        </w:rPr>
        <w:t xml:space="preserve"> </w:t>
      </w:r>
      <w:r>
        <w:t>particulares.</w:t>
      </w:r>
    </w:p>
    <w:p w:rsidR="00A771B0" w:rsidRDefault="00C75BA9">
      <w:pPr>
        <w:pStyle w:val="Textoindependiente"/>
        <w:spacing w:before="199" w:line="278" w:lineRule="auto"/>
        <w:ind w:left="582" w:right="121"/>
        <w:jc w:val="both"/>
      </w:pPr>
      <w:r>
        <w:rPr>
          <w:b/>
        </w:rPr>
        <w:t xml:space="preserve">Artículo 62. </w:t>
      </w:r>
      <w:r>
        <w:t>Para que los sujetos obligados puedan permitir el acceso a información confidencial</w:t>
      </w:r>
      <w:r>
        <w:rPr>
          <w:spacing w:val="-16"/>
        </w:rPr>
        <w:t xml:space="preserve"> </w:t>
      </w:r>
      <w:r>
        <w:t>requieren</w:t>
      </w:r>
      <w:r>
        <w:rPr>
          <w:spacing w:val="-16"/>
        </w:rPr>
        <w:t xml:space="preserve"> </w:t>
      </w:r>
      <w:r>
        <w:t>obtener</w:t>
      </w:r>
      <w:r>
        <w:rPr>
          <w:spacing w:val="-15"/>
        </w:rPr>
        <w:t xml:space="preserve"> </w:t>
      </w:r>
      <w:r>
        <w:t>el</w:t>
      </w:r>
      <w:r>
        <w:rPr>
          <w:spacing w:val="-16"/>
        </w:rPr>
        <w:t xml:space="preserve"> </w:t>
      </w:r>
      <w:r>
        <w:t>consentimiento</w:t>
      </w:r>
      <w:r>
        <w:rPr>
          <w:spacing w:val="-16"/>
        </w:rPr>
        <w:t xml:space="preserve"> </w:t>
      </w:r>
      <w:r>
        <w:t>de</w:t>
      </w:r>
      <w:r>
        <w:rPr>
          <w:spacing w:val="-13"/>
        </w:rPr>
        <w:t xml:space="preserve"> </w:t>
      </w:r>
      <w:r>
        <w:t>los</w:t>
      </w:r>
      <w:r>
        <w:rPr>
          <w:spacing w:val="-13"/>
        </w:rPr>
        <w:t xml:space="preserve"> </w:t>
      </w:r>
      <w:r>
        <w:t>particulares</w:t>
      </w:r>
      <w:r>
        <w:rPr>
          <w:spacing w:val="-19"/>
        </w:rPr>
        <w:t xml:space="preserve"> </w:t>
      </w:r>
      <w:r>
        <w:t>titulares</w:t>
      </w:r>
      <w:r>
        <w:rPr>
          <w:spacing w:val="-13"/>
        </w:rPr>
        <w:t xml:space="preserve"> </w:t>
      </w:r>
      <w:r>
        <w:t>de</w:t>
      </w:r>
      <w:r>
        <w:rPr>
          <w:spacing w:val="-16"/>
        </w:rPr>
        <w:t xml:space="preserve"> </w:t>
      </w:r>
      <w:r>
        <w:t>la</w:t>
      </w:r>
      <w:r>
        <w:rPr>
          <w:spacing w:val="-14"/>
        </w:rPr>
        <w:t xml:space="preserve"> </w:t>
      </w:r>
      <w:r>
        <w:t>información, con</w:t>
      </w:r>
      <w:r>
        <w:t xml:space="preserve"> excepción de los siguientes</w:t>
      </w:r>
      <w:r>
        <w:rPr>
          <w:spacing w:val="-5"/>
        </w:rPr>
        <w:t xml:space="preserve"> </w:t>
      </w:r>
      <w:r>
        <w:t>casos:</w:t>
      </w:r>
    </w:p>
    <w:p w:rsidR="00A771B0" w:rsidRDefault="00C75BA9">
      <w:pPr>
        <w:pStyle w:val="Prrafodelista"/>
        <w:numPr>
          <w:ilvl w:val="0"/>
          <w:numId w:val="24"/>
        </w:numPr>
        <w:tabs>
          <w:tab w:val="left" w:pos="1433"/>
          <w:tab w:val="left" w:pos="1434"/>
        </w:tabs>
        <w:spacing w:before="193"/>
      </w:pPr>
      <w:r>
        <w:t>La información se encuentre en registros públicos o fuentes de acceso</w:t>
      </w:r>
      <w:r>
        <w:rPr>
          <w:spacing w:val="-16"/>
        </w:rPr>
        <w:t xml:space="preserve"> </w:t>
      </w:r>
      <w:r>
        <w:t>público;</w:t>
      </w:r>
    </w:p>
    <w:p w:rsidR="00A771B0" w:rsidRDefault="00A771B0">
      <w:pPr>
        <w:pStyle w:val="Textoindependiente"/>
        <w:spacing w:before="4"/>
        <w:rPr>
          <w:sz w:val="25"/>
        </w:rPr>
      </w:pPr>
    </w:p>
    <w:p w:rsidR="00A771B0" w:rsidRDefault="00C75BA9">
      <w:pPr>
        <w:pStyle w:val="Prrafodelista"/>
        <w:numPr>
          <w:ilvl w:val="0"/>
          <w:numId w:val="24"/>
        </w:numPr>
        <w:tabs>
          <w:tab w:val="left" w:pos="1433"/>
          <w:tab w:val="left" w:pos="1434"/>
        </w:tabs>
      </w:pPr>
      <w:r>
        <w:t>Por ley, tenga el carácter de</w:t>
      </w:r>
      <w:r>
        <w:rPr>
          <w:spacing w:val="-5"/>
        </w:rPr>
        <w:t xml:space="preserve"> </w:t>
      </w:r>
      <w:r>
        <w:t>pública;</w:t>
      </w:r>
    </w:p>
    <w:p w:rsidR="00A771B0" w:rsidRDefault="00A771B0">
      <w:pPr>
        <w:pStyle w:val="Textoindependiente"/>
        <w:spacing w:before="4"/>
        <w:rPr>
          <w:sz w:val="25"/>
        </w:rPr>
      </w:pPr>
    </w:p>
    <w:p w:rsidR="00A771B0" w:rsidRDefault="00C75BA9">
      <w:pPr>
        <w:pStyle w:val="Prrafodelista"/>
        <w:numPr>
          <w:ilvl w:val="0"/>
          <w:numId w:val="24"/>
        </w:numPr>
        <w:tabs>
          <w:tab w:val="left" w:pos="1434"/>
        </w:tabs>
        <w:spacing w:before="1"/>
        <w:ind w:right="123"/>
        <w:jc w:val="both"/>
      </w:pPr>
      <w:r>
        <w:t>Cuando se trate de la realización de las funciones propias de la administración pública, en su ámbito de</w:t>
      </w:r>
      <w:r>
        <w:rPr>
          <w:spacing w:val="-6"/>
        </w:rPr>
        <w:t xml:space="preserve"> </w:t>
      </w:r>
      <w:r>
        <w:t>competencia;</w:t>
      </w:r>
    </w:p>
    <w:p w:rsidR="00A771B0" w:rsidRDefault="00A771B0">
      <w:pPr>
        <w:pStyle w:val="Textoindependiente"/>
        <w:spacing w:before="3"/>
        <w:rPr>
          <w:sz w:val="25"/>
        </w:rPr>
      </w:pPr>
    </w:p>
    <w:p w:rsidR="00A771B0" w:rsidRDefault="00C75BA9">
      <w:pPr>
        <w:pStyle w:val="Prrafodelista"/>
        <w:numPr>
          <w:ilvl w:val="0"/>
          <w:numId w:val="24"/>
        </w:numPr>
        <w:tabs>
          <w:tab w:val="left" w:pos="1434"/>
        </w:tabs>
        <w:ind w:right="119"/>
        <w:jc w:val="both"/>
      </w:pPr>
      <w:r>
        <w:t>Cuando se trasmitan entre sujetos obligados, y entre éstos y los sujetos de derecho internacional,</w:t>
      </w:r>
      <w:r>
        <w:rPr>
          <w:spacing w:val="-8"/>
        </w:rPr>
        <w:t xml:space="preserve"> </w:t>
      </w:r>
      <w:r>
        <w:t>en</w:t>
      </w:r>
      <w:r>
        <w:rPr>
          <w:spacing w:val="-9"/>
        </w:rPr>
        <w:t xml:space="preserve"> </w:t>
      </w:r>
      <w:r>
        <w:t>términos</w:t>
      </w:r>
      <w:r>
        <w:rPr>
          <w:spacing w:val="-6"/>
        </w:rPr>
        <w:t xml:space="preserve"> </w:t>
      </w:r>
      <w:r>
        <w:t>de</w:t>
      </w:r>
      <w:r>
        <w:rPr>
          <w:spacing w:val="-9"/>
        </w:rPr>
        <w:t xml:space="preserve"> </w:t>
      </w:r>
      <w:r>
        <w:t>los</w:t>
      </w:r>
      <w:r>
        <w:rPr>
          <w:spacing w:val="-9"/>
        </w:rPr>
        <w:t xml:space="preserve"> </w:t>
      </w:r>
      <w:r>
        <w:t>tratados</w:t>
      </w:r>
      <w:r>
        <w:rPr>
          <w:spacing w:val="-8"/>
        </w:rPr>
        <w:t xml:space="preserve"> </w:t>
      </w:r>
      <w:r>
        <w:t>y</w:t>
      </w:r>
      <w:r>
        <w:rPr>
          <w:spacing w:val="-8"/>
        </w:rPr>
        <w:t xml:space="preserve"> </w:t>
      </w:r>
      <w:r>
        <w:t>los</w:t>
      </w:r>
      <w:r>
        <w:rPr>
          <w:spacing w:val="-7"/>
        </w:rPr>
        <w:t xml:space="preserve"> </w:t>
      </w:r>
      <w:r>
        <w:t>acuerdos</w:t>
      </w:r>
      <w:r>
        <w:rPr>
          <w:spacing w:val="-8"/>
        </w:rPr>
        <w:t xml:space="preserve"> </w:t>
      </w:r>
      <w:r>
        <w:t>interinstitucionales,</w:t>
      </w:r>
      <w:r>
        <w:rPr>
          <w:spacing w:val="-8"/>
        </w:rPr>
        <w:t xml:space="preserve"> </w:t>
      </w:r>
      <w:r>
        <w:t>siempre y cuando se utilicen para el ejercicio de sus</w:t>
      </w:r>
      <w:r>
        <w:rPr>
          <w:spacing w:val="-10"/>
        </w:rPr>
        <w:t xml:space="preserve"> </w:t>
      </w:r>
      <w:r>
        <w:t>facultades;</w:t>
      </w:r>
    </w:p>
    <w:p w:rsidR="00A771B0" w:rsidRDefault="00A771B0">
      <w:pPr>
        <w:pStyle w:val="Textoindependiente"/>
        <w:spacing w:before="2"/>
        <w:rPr>
          <w:sz w:val="25"/>
        </w:rPr>
      </w:pPr>
    </w:p>
    <w:p w:rsidR="00A771B0" w:rsidRDefault="00C75BA9">
      <w:pPr>
        <w:pStyle w:val="Prrafodelista"/>
        <w:numPr>
          <w:ilvl w:val="0"/>
          <w:numId w:val="24"/>
        </w:numPr>
        <w:tabs>
          <w:tab w:val="left" w:pos="1433"/>
          <w:tab w:val="left" w:pos="1434"/>
        </w:tabs>
      </w:pPr>
      <w:r>
        <w:t>Cuando exista orden judicial,</w:t>
      </w:r>
      <w:r>
        <w:rPr>
          <w:spacing w:val="-1"/>
        </w:rPr>
        <w:t xml:space="preserve"> </w:t>
      </w:r>
      <w:r>
        <w:t>y</w:t>
      </w:r>
    </w:p>
    <w:p w:rsidR="00A771B0" w:rsidRDefault="00A771B0">
      <w:pPr>
        <w:pStyle w:val="Textoindependiente"/>
        <w:spacing w:before="5"/>
        <w:rPr>
          <w:sz w:val="25"/>
        </w:rPr>
      </w:pPr>
    </w:p>
    <w:p w:rsidR="00A771B0" w:rsidRDefault="00C75BA9">
      <w:pPr>
        <w:pStyle w:val="Prrafodelista"/>
        <w:numPr>
          <w:ilvl w:val="0"/>
          <w:numId w:val="24"/>
        </w:numPr>
        <w:tabs>
          <w:tab w:val="left" w:pos="1433"/>
          <w:tab w:val="left" w:pos="1434"/>
        </w:tabs>
      </w:pPr>
      <w:r>
        <w:t>Por razones de salubridad, salud o para proteger los derechos de</w:t>
      </w:r>
      <w:r>
        <w:rPr>
          <w:spacing w:val="-9"/>
        </w:rPr>
        <w:t xml:space="preserve"> </w:t>
      </w:r>
      <w:r>
        <w:t>terceros.</w:t>
      </w:r>
    </w:p>
    <w:p w:rsidR="00A771B0" w:rsidRDefault="00A771B0">
      <w:pPr>
        <w:pStyle w:val="Textoindependiente"/>
        <w:rPr>
          <w:sz w:val="24"/>
        </w:rPr>
      </w:pPr>
    </w:p>
    <w:p w:rsidR="00A771B0" w:rsidRDefault="00A771B0">
      <w:pPr>
        <w:pStyle w:val="Textoindependiente"/>
        <w:spacing w:before="11"/>
        <w:rPr>
          <w:sz w:val="18"/>
        </w:rPr>
      </w:pPr>
    </w:p>
    <w:p w:rsidR="00A771B0" w:rsidRDefault="00C75BA9">
      <w:pPr>
        <w:pStyle w:val="Ttulo1"/>
      </w:pPr>
      <w:r>
        <w:t>SECCIÓN TERCERA</w:t>
      </w:r>
    </w:p>
    <w:p w:rsidR="00A771B0" w:rsidRDefault="00A771B0">
      <w:pPr>
        <w:pStyle w:val="Textoindependiente"/>
        <w:spacing w:before="6"/>
        <w:rPr>
          <w:b/>
          <w:sz w:val="20"/>
        </w:rPr>
      </w:pPr>
    </w:p>
    <w:p w:rsidR="00A771B0" w:rsidRDefault="00C75BA9">
      <w:pPr>
        <w:ind w:left="1105" w:right="651"/>
        <w:jc w:val="center"/>
        <w:rPr>
          <w:b/>
        </w:rPr>
      </w:pPr>
      <w:r>
        <w:rPr>
          <w:b/>
        </w:rPr>
        <w:t>DE LA INFORMACIÓN SOCIALMENTE Ú</w:t>
      </w:r>
      <w:r>
        <w:rPr>
          <w:b/>
        </w:rPr>
        <w:t>TIL O FOCALIZADA</w:t>
      </w:r>
    </w:p>
    <w:p w:rsidR="00A771B0" w:rsidRDefault="00A771B0">
      <w:pPr>
        <w:pStyle w:val="Textoindependiente"/>
        <w:rPr>
          <w:b/>
          <w:sz w:val="24"/>
        </w:rPr>
      </w:pPr>
    </w:p>
    <w:p w:rsidR="00A771B0" w:rsidRDefault="00A771B0">
      <w:pPr>
        <w:pStyle w:val="Textoindependiente"/>
        <w:rPr>
          <w:b/>
          <w:sz w:val="24"/>
        </w:rPr>
      </w:pPr>
    </w:p>
    <w:p w:rsidR="00A771B0" w:rsidRDefault="00C75BA9">
      <w:pPr>
        <w:pStyle w:val="Textoindependiente"/>
        <w:spacing w:before="175" w:line="276" w:lineRule="auto"/>
        <w:ind w:left="582" w:right="121"/>
        <w:jc w:val="both"/>
      </w:pPr>
      <w:r>
        <w:rPr>
          <w:b/>
        </w:rPr>
        <w:t>Artículo</w:t>
      </w:r>
      <w:r>
        <w:rPr>
          <w:b/>
          <w:spacing w:val="-9"/>
        </w:rPr>
        <w:t xml:space="preserve"> </w:t>
      </w:r>
      <w:r>
        <w:rPr>
          <w:b/>
        </w:rPr>
        <w:t>62</w:t>
      </w:r>
      <w:r>
        <w:rPr>
          <w:b/>
          <w:spacing w:val="-11"/>
        </w:rPr>
        <w:t xml:space="preserve"> </w:t>
      </w:r>
      <w:r>
        <w:rPr>
          <w:b/>
        </w:rPr>
        <w:t>Bis.</w:t>
      </w:r>
      <w:r>
        <w:rPr>
          <w:b/>
          <w:spacing w:val="-8"/>
        </w:rPr>
        <w:t xml:space="preserve"> </w:t>
      </w:r>
      <w:r>
        <w:t>Los</w:t>
      </w:r>
      <w:r>
        <w:rPr>
          <w:spacing w:val="-10"/>
        </w:rPr>
        <w:t xml:space="preserve"> </w:t>
      </w:r>
      <w:r>
        <w:t>sujetos</w:t>
      </w:r>
      <w:r>
        <w:rPr>
          <w:spacing w:val="-9"/>
        </w:rPr>
        <w:t xml:space="preserve"> </w:t>
      </w:r>
      <w:r>
        <w:t>obligados</w:t>
      </w:r>
      <w:r>
        <w:rPr>
          <w:spacing w:val="-10"/>
        </w:rPr>
        <w:t xml:space="preserve"> </w:t>
      </w:r>
      <w:r>
        <w:t>como</w:t>
      </w:r>
      <w:r>
        <w:rPr>
          <w:spacing w:val="-10"/>
        </w:rPr>
        <w:t xml:space="preserve"> </w:t>
      </w:r>
      <w:r>
        <w:t>parte</w:t>
      </w:r>
      <w:r>
        <w:rPr>
          <w:spacing w:val="-10"/>
        </w:rPr>
        <w:t xml:space="preserve"> </w:t>
      </w:r>
      <w:r>
        <w:t>de</w:t>
      </w:r>
      <w:r>
        <w:rPr>
          <w:spacing w:val="-9"/>
        </w:rPr>
        <w:t xml:space="preserve"> </w:t>
      </w:r>
      <w:r>
        <w:t>la</w:t>
      </w:r>
      <w:r>
        <w:rPr>
          <w:spacing w:val="-10"/>
        </w:rPr>
        <w:t xml:space="preserve"> </w:t>
      </w:r>
      <w:r>
        <w:t>rendición</w:t>
      </w:r>
      <w:r>
        <w:rPr>
          <w:spacing w:val="-8"/>
        </w:rPr>
        <w:t xml:space="preserve"> </w:t>
      </w:r>
      <w:r>
        <w:t>de</w:t>
      </w:r>
      <w:r>
        <w:rPr>
          <w:spacing w:val="-11"/>
        </w:rPr>
        <w:t xml:space="preserve"> </w:t>
      </w:r>
      <w:r>
        <w:t>cuentas</w:t>
      </w:r>
      <w:r>
        <w:rPr>
          <w:spacing w:val="-9"/>
        </w:rPr>
        <w:t xml:space="preserve"> </w:t>
      </w:r>
      <w:r>
        <w:t>a</w:t>
      </w:r>
      <w:r>
        <w:rPr>
          <w:spacing w:val="-8"/>
        </w:rPr>
        <w:t xml:space="preserve"> </w:t>
      </w:r>
      <w:r>
        <w:t>la</w:t>
      </w:r>
      <w:r>
        <w:rPr>
          <w:spacing w:val="-10"/>
        </w:rPr>
        <w:t xml:space="preserve"> </w:t>
      </w:r>
      <w:r>
        <w:t>ciudadanía, tomando en consideración sus particularidades, deberán identificar y difundir a través de su portal electrónico, aquella información socialmente útil o focalizada que se genere, procese y sintetice la que deberá cumplir con alguna de las siguie</w:t>
      </w:r>
      <w:r>
        <w:t>ntes</w:t>
      </w:r>
      <w:r>
        <w:rPr>
          <w:spacing w:val="-12"/>
        </w:rPr>
        <w:t xml:space="preserve"> </w:t>
      </w:r>
      <w:r>
        <w:t>características:</w:t>
      </w:r>
    </w:p>
    <w:p w:rsidR="00A771B0" w:rsidRDefault="00A771B0">
      <w:pPr>
        <w:spacing w:line="276" w:lineRule="auto"/>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1"/>
          <w:numId w:val="24"/>
        </w:numPr>
        <w:tabs>
          <w:tab w:val="left" w:pos="1660"/>
        </w:tabs>
        <w:spacing w:before="94"/>
        <w:ind w:right="129"/>
        <w:jc w:val="both"/>
      </w:pPr>
      <w:r>
        <w:t>Mejorar el acceso a trámites, bienes y/o servicios, con la mayor conveniencia y oportunidad, con el propósito de evitar posibles contratiempos para los</w:t>
      </w:r>
      <w:r>
        <w:rPr>
          <w:spacing w:val="-14"/>
        </w:rPr>
        <w:t xml:space="preserve"> </w:t>
      </w:r>
      <w:r>
        <w:t>usuarios;</w:t>
      </w:r>
    </w:p>
    <w:p w:rsidR="00A771B0" w:rsidRDefault="00A771B0">
      <w:pPr>
        <w:pStyle w:val="Textoindependiente"/>
        <w:spacing w:before="10"/>
        <w:rPr>
          <w:sz w:val="21"/>
        </w:rPr>
      </w:pPr>
    </w:p>
    <w:p w:rsidR="00A771B0" w:rsidRDefault="00C75BA9">
      <w:pPr>
        <w:pStyle w:val="Prrafodelista"/>
        <w:numPr>
          <w:ilvl w:val="1"/>
          <w:numId w:val="24"/>
        </w:numPr>
        <w:tabs>
          <w:tab w:val="left" w:pos="1660"/>
        </w:tabs>
        <w:spacing w:before="1"/>
        <w:ind w:right="119"/>
        <w:jc w:val="both"/>
      </w:pPr>
      <w:r>
        <w:t>Propiciar</w:t>
      </w:r>
      <w:r>
        <w:rPr>
          <w:spacing w:val="-6"/>
        </w:rPr>
        <w:t xml:space="preserve"> </w:t>
      </w:r>
      <w:r>
        <w:t>el</w:t>
      </w:r>
      <w:r>
        <w:rPr>
          <w:spacing w:val="-9"/>
        </w:rPr>
        <w:t xml:space="preserve"> </w:t>
      </w:r>
      <w:r>
        <w:t>conocimiento</w:t>
      </w:r>
      <w:r>
        <w:rPr>
          <w:spacing w:val="-8"/>
        </w:rPr>
        <w:t xml:space="preserve"> </w:t>
      </w:r>
      <w:r>
        <w:t>en</w:t>
      </w:r>
      <w:r>
        <w:rPr>
          <w:spacing w:val="-8"/>
        </w:rPr>
        <w:t xml:space="preserve"> </w:t>
      </w:r>
      <w:r>
        <w:t>los</w:t>
      </w:r>
      <w:r>
        <w:rPr>
          <w:spacing w:val="-8"/>
        </w:rPr>
        <w:t xml:space="preserve"> </w:t>
      </w:r>
      <w:r>
        <w:t>gobernados</w:t>
      </w:r>
      <w:r>
        <w:rPr>
          <w:spacing w:val="-7"/>
        </w:rPr>
        <w:t xml:space="preserve"> </w:t>
      </w:r>
      <w:r>
        <w:t>de</w:t>
      </w:r>
      <w:r>
        <w:rPr>
          <w:spacing w:val="-8"/>
        </w:rPr>
        <w:t xml:space="preserve"> </w:t>
      </w:r>
      <w:r>
        <w:t>diversos</w:t>
      </w:r>
      <w:r>
        <w:rPr>
          <w:spacing w:val="-7"/>
        </w:rPr>
        <w:t xml:space="preserve"> </w:t>
      </w:r>
      <w:r>
        <w:t>temas</w:t>
      </w:r>
      <w:r>
        <w:rPr>
          <w:spacing w:val="-8"/>
        </w:rPr>
        <w:t xml:space="preserve"> </w:t>
      </w:r>
      <w:r>
        <w:t>de</w:t>
      </w:r>
      <w:r>
        <w:rPr>
          <w:spacing w:val="-8"/>
        </w:rPr>
        <w:t xml:space="preserve"> </w:t>
      </w:r>
      <w:r>
        <w:t>interés</w:t>
      </w:r>
      <w:r>
        <w:rPr>
          <w:spacing w:val="-10"/>
        </w:rPr>
        <w:t xml:space="preserve"> </w:t>
      </w:r>
      <w:r>
        <w:t>general, tales como: comunicaciones y transportes, salud, educación, empleo, seguridad, vivienda, desarrollo y seguridad social, turismo, medio ambiente y/o energía, con el fin de que éstos, puedan tomar decisiones informadas sobre asuntos</w:t>
      </w:r>
      <w:r>
        <w:t xml:space="preserve"> y/o problemas</w:t>
      </w:r>
      <w:r>
        <w:rPr>
          <w:spacing w:val="-11"/>
        </w:rPr>
        <w:t xml:space="preserve"> </w:t>
      </w:r>
      <w:r>
        <w:t>públicos</w:t>
      </w:r>
      <w:r>
        <w:rPr>
          <w:spacing w:val="-10"/>
        </w:rPr>
        <w:t xml:space="preserve"> </w:t>
      </w:r>
      <w:r>
        <w:t>específicos</w:t>
      </w:r>
      <w:r>
        <w:rPr>
          <w:spacing w:val="-10"/>
        </w:rPr>
        <w:t xml:space="preserve"> </w:t>
      </w:r>
      <w:r>
        <w:t>y</w:t>
      </w:r>
      <w:r>
        <w:rPr>
          <w:spacing w:val="-11"/>
        </w:rPr>
        <w:t xml:space="preserve"> </w:t>
      </w:r>
      <w:r>
        <w:t>con</w:t>
      </w:r>
      <w:r>
        <w:rPr>
          <w:spacing w:val="-11"/>
        </w:rPr>
        <w:t xml:space="preserve"> </w:t>
      </w:r>
      <w:r>
        <w:t>ello,</w:t>
      </w:r>
      <w:r>
        <w:rPr>
          <w:spacing w:val="-10"/>
        </w:rPr>
        <w:t xml:space="preserve"> </w:t>
      </w:r>
      <w:r>
        <w:t>contribuir</w:t>
      </w:r>
      <w:r>
        <w:rPr>
          <w:spacing w:val="-7"/>
        </w:rPr>
        <w:t xml:space="preserve"> </w:t>
      </w:r>
      <w:r>
        <w:t>a</w:t>
      </w:r>
      <w:r>
        <w:rPr>
          <w:spacing w:val="-10"/>
        </w:rPr>
        <w:t xml:space="preserve"> </w:t>
      </w:r>
      <w:r>
        <w:t>la</w:t>
      </w:r>
      <w:r>
        <w:rPr>
          <w:spacing w:val="-10"/>
        </w:rPr>
        <w:t xml:space="preserve"> </w:t>
      </w:r>
      <w:r>
        <w:t>disminución</w:t>
      </w:r>
      <w:r>
        <w:rPr>
          <w:spacing w:val="-11"/>
        </w:rPr>
        <w:t xml:space="preserve"> </w:t>
      </w:r>
      <w:r>
        <w:t>de</w:t>
      </w:r>
      <w:r>
        <w:rPr>
          <w:spacing w:val="-11"/>
        </w:rPr>
        <w:t xml:space="preserve"> </w:t>
      </w:r>
      <w:r>
        <w:t>riesgos</w:t>
      </w:r>
      <w:r>
        <w:rPr>
          <w:spacing w:val="-8"/>
        </w:rPr>
        <w:t xml:space="preserve"> </w:t>
      </w:r>
      <w:r>
        <w:t>en su persona y</w:t>
      </w:r>
      <w:r>
        <w:rPr>
          <w:spacing w:val="-5"/>
        </w:rPr>
        <w:t xml:space="preserve"> </w:t>
      </w:r>
      <w:r>
        <w:t>familia;</w:t>
      </w: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rPr>
          <w:sz w:val="27"/>
        </w:rPr>
      </w:pPr>
    </w:p>
    <w:p w:rsidR="00A771B0" w:rsidRDefault="00C75BA9">
      <w:pPr>
        <w:pStyle w:val="Prrafodelista"/>
        <w:numPr>
          <w:ilvl w:val="1"/>
          <w:numId w:val="24"/>
        </w:numPr>
        <w:tabs>
          <w:tab w:val="left" w:pos="1660"/>
        </w:tabs>
        <w:spacing w:before="1"/>
        <w:ind w:right="118"/>
        <w:jc w:val="both"/>
      </w:pPr>
      <w:r>
        <w:t>Contener elementos que promuevan la competitividad económica e inversión, eliminando las asimetrías de información,</w:t>
      </w:r>
      <w:r>
        <w:rPr>
          <w:spacing w:val="-1"/>
        </w:rPr>
        <w:t xml:space="preserve"> </w:t>
      </w:r>
      <w:r>
        <w:t>y;</w:t>
      </w:r>
    </w:p>
    <w:p w:rsidR="00A771B0" w:rsidRDefault="00A771B0">
      <w:pPr>
        <w:pStyle w:val="Textoindependiente"/>
        <w:spacing w:before="10"/>
        <w:rPr>
          <w:sz w:val="21"/>
        </w:rPr>
      </w:pPr>
    </w:p>
    <w:p w:rsidR="00A771B0" w:rsidRDefault="00C75BA9">
      <w:pPr>
        <w:pStyle w:val="Prrafodelista"/>
        <w:numPr>
          <w:ilvl w:val="1"/>
          <w:numId w:val="24"/>
        </w:numPr>
        <w:tabs>
          <w:tab w:val="left" w:pos="1660"/>
        </w:tabs>
        <w:spacing w:before="1"/>
        <w:ind w:right="121"/>
        <w:jc w:val="both"/>
      </w:pPr>
      <w:r>
        <w:t>Fortalecer la transparencia en lo relativo al uso, destino y ejercicio de los recursos públicos con el propósito de prevenir y combatir la</w:t>
      </w:r>
      <w:r>
        <w:rPr>
          <w:spacing w:val="-6"/>
        </w:rPr>
        <w:t xml:space="preserve"> </w:t>
      </w:r>
      <w:r>
        <w:t>corrupción.</w:t>
      </w:r>
    </w:p>
    <w:p w:rsidR="00A771B0" w:rsidRDefault="00C75BA9">
      <w:pPr>
        <w:pStyle w:val="Textoindependiente"/>
        <w:spacing w:before="120" w:line="276" w:lineRule="auto"/>
        <w:ind w:left="582" w:right="120"/>
        <w:jc w:val="both"/>
      </w:pPr>
      <w:r>
        <w:t>La</w:t>
      </w:r>
      <w:r>
        <w:rPr>
          <w:spacing w:val="-9"/>
        </w:rPr>
        <w:t xml:space="preserve"> </w:t>
      </w:r>
      <w:r>
        <w:t>información</w:t>
      </w:r>
      <w:r>
        <w:rPr>
          <w:spacing w:val="-8"/>
        </w:rPr>
        <w:t xml:space="preserve"> </w:t>
      </w:r>
      <w:r>
        <w:t>relacionada</w:t>
      </w:r>
      <w:r>
        <w:rPr>
          <w:spacing w:val="-8"/>
        </w:rPr>
        <w:t xml:space="preserve"> </w:t>
      </w:r>
      <w:r>
        <w:t>con</w:t>
      </w:r>
      <w:r>
        <w:rPr>
          <w:spacing w:val="-9"/>
        </w:rPr>
        <w:t xml:space="preserve"> </w:t>
      </w:r>
      <w:r>
        <w:t>cualquiera</w:t>
      </w:r>
      <w:r>
        <w:rPr>
          <w:spacing w:val="-7"/>
        </w:rPr>
        <w:t xml:space="preserve"> </w:t>
      </w:r>
      <w:r>
        <w:t>de</w:t>
      </w:r>
      <w:r>
        <w:rPr>
          <w:spacing w:val="-8"/>
        </w:rPr>
        <w:t xml:space="preserve"> </w:t>
      </w:r>
      <w:r>
        <w:t>las</w:t>
      </w:r>
      <w:r>
        <w:rPr>
          <w:spacing w:val="-10"/>
        </w:rPr>
        <w:t xml:space="preserve"> </w:t>
      </w:r>
      <w:r>
        <w:t>fracciones</w:t>
      </w:r>
      <w:r>
        <w:rPr>
          <w:spacing w:val="-8"/>
        </w:rPr>
        <w:t xml:space="preserve"> </w:t>
      </w:r>
      <w:r>
        <w:t>anteriormente</w:t>
      </w:r>
      <w:r>
        <w:rPr>
          <w:spacing w:val="-10"/>
        </w:rPr>
        <w:t xml:space="preserve"> </w:t>
      </w:r>
      <w:r>
        <w:t>señaladas,</w:t>
      </w:r>
      <w:r>
        <w:rPr>
          <w:spacing w:val="-8"/>
        </w:rPr>
        <w:t xml:space="preserve"> </w:t>
      </w:r>
      <w:r>
        <w:t>deberá establecer un</w:t>
      </w:r>
      <w:r>
        <w:t>a fuente de información confiable, sustentada en documentos, acciones y/o resultados relacionados con el ámbito de sus atribuciones que, en su caso, le corresponda a las dependencias y</w:t>
      </w:r>
      <w:r>
        <w:rPr>
          <w:spacing w:val="-2"/>
        </w:rPr>
        <w:t xml:space="preserve"> </w:t>
      </w:r>
      <w:r>
        <w:t>entidades.</w:t>
      </w:r>
    </w:p>
    <w:p w:rsidR="00A771B0" w:rsidRDefault="00C75BA9">
      <w:pPr>
        <w:pStyle w:val="Textoindependiente"/>
        <w:spacing w:before="200" w:line="276" w:lineRule="auto"/>
        <w:ind w:left="582" w:right="118"/>
        <w:jc w:val="both"/>
      </w:pPr>
      <w:r>
        <w:t>Así</w:t>
      </w:r>
      <w:r>
        <w:rPr>
          <w:spacing w:val="-7"/>
        </w:rPr>
        <w:t xml:space="preserve"> </w:t>
      </w:r>
      <w:r>
        <w:t>mismo,</w:t>
      </w:r>
      <w:r>
        <w:rPr>
          <w:spacing w:val="-9"/>
        </w:rPr>
        <w:t xml:space="preserve"> </w:t>
      </w:r>
      <w:r>
        <w:t>para</w:t>
      </w:r>
      <w:r>
        <w:rPr>
          <w:spacing w:val="-10"/>
        </w:rPr>
        <w:t xml:space="preserve"> </w:t>
      </w:r>
      <w:r>
        <w:t>la</w:t>
      </w:r>
      <w:r>
        <w:rPr>
          <w:spacing w:val="-8"/>
        </w:rPr>
        <w:t xml:space="preserve"> </w:t>
      </w:r>
      <w:r>
        <w:t>identificación</w:t>
      </w:r>
      <w:r>
        <w:rPr>
          <w:spacing w:val="-8"/>
        </w:rPr>
        <w:t xml:space="preserve"> </w:t>
      </w:r>
      <w:r>
        <w:t>y</w:t>
      </w:r>
      <w:r>
        <w:rPr>
          <w:spacing w:val="-8"/>
        </w:rPr>
        <w:t xml:space="preserve"> </w:t>
      </w:r>
      <w:r>
        <w:t>publicación</w:t>
      </w:r>
      <w:r>
        <w:rPr>
          <w:spacing w:val="-8"/>
        </w:rPr>
        <w:t xml:space="preserve"> </w:t>
      </w:r>
      <w:r>
        <w:t>de</w:t>
      </w:r>
      <w:r>
        <w:rPr>
          <w:spacing w:val="-8"/>
        </w:rPr>
        <w:t xml:space="preserve"> </w:t>
      </w:r>
      <w:r>
        <w:t>informaci</w:t>
      </w:r>
      <w:r>
        <w:t>ón</w:t>
      </w:r>
      <w:r>
        <w:rPr>
          <w:spacing w:val="-8"/>
        </w:rPr>
        <w:t xml:space="preserve"> </w:t>
      </w:r>
      <w:r>
        <w:t>socialmente</w:t>
      </w:r>
      <w:r>
        <w:rPr>
          <w:spacing w:val="-10"/>
        </w:rPr>
        <w:t xml:space="preserve"> </w:t>
      </w:r>
      <w:r>
        <w:t>útil</w:t>
      </w:r>
      <w:r>
        <w:rPr>
          <w:spacing w:val="-10"/>
        </w:rPr>
        <w:t xml:space="preserve"> </w:t>
      </w:r>
      <w:r>
        <w:t>o</w:t>
      </w:r>
      <w:r>
        <w:rPr>
          <w:spacing w:val="-8"/>
        </w:rPr>
        <w:t xml:space="preserve"> </w:t>
      </w:r>
      <w:r>
        <w:t>focalizada,</w:t>
      </w:r>
      <w:r>
        <w:rPr>
          <w:spacing w:val="-9"/>
        </w:rPr>
        <w:t xml:space="preserve"> </w:t>
      </w:r>
      <w:r>
        <w:t>se deberán tomar en cuenta las buenas prácticas en la materia, así como las necesidades de información de audiencias específicas, considerando entre éstas a los particulares y a las organizaciones de la Sociedad</w:t>
      </w:r>
      <w:r>
        <w:rPr>
          <w:spacing w:val="-3"/>
        </w:rPr>
        <w:t xml:space="preserve"> </w:t>
      </w:r>
      <w:r>
        <w:t>Civil.</w:t>
      </w:r>
    </w:p>
    <w:p w:rsidR="00A771B0" w:rsidRDefault="00A771B0">
      <w:pPr>
        <w:pStyle w:val="Textoindependiente"/>
        <w:spacing w:before="3"/>
        <w:rPr>
          <w:sz w:val="9"/>
        </w:rPr>
      </w:pPr>
    </w:p>
    <w:p w:rsidR="00A771B0" w:rsidRDefault="00C75BA9">
      <w:pPr>
        <w:spacing w:before="95" w:line="278" w:lineRule="auto"/>
        <w:ind w:left="582" w:right="30"/>
        <w:rPr>
          <w:b/>
          <w:sz w:val="18"/>
        </w:rPr>
      </w:pPr>
      <w:r>
        <w:rPr>
          <w:b/>
          <w:sz w:val="18"/>
          <w:shd w:val="clear" w:color="auto" w:fill="D2D2D2"/>
        </w:rPr>
        <w:t>(Artículo adicionado mediante decreto número 727, aprobado por la LXIV Legislatura del Estado el 10 de</w:t>
      </w:r>
      <w:r>
        <w:rPr>
          <w:b/>
          <w:sz w:val="18"/>
        </w:rPr>
        <w:t xml:space="preserve"> </w:t>
      </w:r>
      <w:r>
        <w:rPr>
          <w:b/>
          <w:sz w:val="18"/>
          <w:shd w:val="clear" w:color="auto" w:fill="D2D2D2"/>
        </w:rPr>
        <w:t>julio del 2019 y publicada en el Periódico Oficial número 34 segunda sección del 24 de agosto del 2019)</w:t>
      </w:r>
    </w:p>
    <w:p w:rsidR="00A771B0" w:rsidRDefault="00A771B0">
      <w:pPr>
        <w:pStyle w:val="Textoindependiente"/>
        <w:rPr>
          <w:b/>
          <w:sz w:val="20"/>
        </w:rPr>
      </w:pPr>
    </w:p>
    <w:p w:rsidR="00A771B0" w:rsidRDefault="00A771B0">
      <w:pPr>
        <w:pStyle w:val="Textoindependiente"/>
        <w:spacing w:before="4"/>
        <w:rPr>
          <w:b/>
        </w:rPr>
      </w:pPr>
    </w:p>
    <w:p w:rsidR="00A771B0" w:rsidRDefault="00C75BA9">
      <w:pPr>
        <w:pStyle w:val="Ttulo1"/>
        <w:ind w:right="650"/>
      </w:pPr>
      <w:r>
        <w:t>TÍTULO CUARTO</w:t>
      </w:r>
    </w:p>
    <w:p w:rsidR="00A771B0" w:rsidRDefault="00C75BA9">
      <w:pPr>
        <w:spacing w:before="40" w:line="465" w:lineRule="auto"/>
        <w:ind w:left="2941" w:right="2484"/>
        <w:jc w:val="center"/>
        <w:rPr>
          <w:b/>
        </w:rPr>
      </w:pPr>
      <w:r>
        <w:rPr>
          <w:b/>
        </w:rPr>
        <w:t>DE LAS UNIDADES DE TRANSPARENCIA Y DEL COMITÉ DE TRANSPARENCIA</w:t>
      </w:r>
    </w:p>
    <w:p w:rsidR="00A771B0" w:rsidRDefault="00C75BA9">
      <w:pPr>
        <w:spacing w:line="251" w:lineRule="exact"/>
        <w:ind w:left="1105" w:right="650"/>
        <w:jc w:val="center"/>
        <w:rPr>
          <w:b/>
        </w:rPr>
      </w:pPr>
      <w:r>
        <w:rPr>
          <w:b/>
        </w:rPr>
        <w:t>CAPÍTULO I</w:t>
      </w:r>
    </w:p>
    <w:p w:rsidR="00A771B0" w:rsidRDefault="00C75BA9">
      <w:pPr>
        <w:ind w:left="2874" w:right="2414"/>
        <w:jc w:val="center"/>
        <w:rPr>
          <w:b/>
        </w:rPr>
      </w:pPr>
      <w:r>
        <w:rPr>
          <w:b/>
        </w:rPr>
        <w:t>DEL FUNCIONAMIENTO Y OBLIGACIONES DE LAS UNIDADES DE TRANSPARENCIA</w:t>
      </w:r>
    </w:p>
    <w:p w:rsidR="00A771B0" w:rsidRDefault="00A771B0">
      <w:pPr>
        <w:pStyle w:val="Textoindependiente"/>
        <w:rPr>
          <w:b/>
          <w:sz w:val="24"/>
        </w:rPr>
      </w:pPr>
    </w:p>
    <w:p w:rsidR="00A771B0" w:rsidRDefault="00A771B0">
      <w:pPr>
        <w:pStyle w:val="Textoindependiente"/>
        <w:spacing w:before="9"/>
        <w:rPr>
          <w:b/>
          <w:sz w:val="18"/>
        </w:rPr>
      </w:pPr>
    </w:p>
    <w:p w:rsidR="00A771B0" w:rsidRDefault="00C75BA9">
      <w:pPr>
        <w:pStyle w:val="Textoindependiente"/>
        <w:spacing w:line="278" w:lineRule="auto"/>
        <w:ind w:left="582" w:right="30"/>
      </w:pPr>
      <w:r>
        <w:rPr>
          <w:b/>
        </w:rPr>
        <w:t>Artículo</w:t>
      </w:r>
      <w:r>
        <w:rPr>
          <w:b/>
          <w:spacing w:val="-8"/>
        </w:rPr>
        <w:t xml:space="preserve"> </w:t>
      </w:r>
      <w:r>
        <w:rPr>
          <w:b/>
        </w:rPr>
        <w:t>63.</w:t>
      </w:r>
      <w:r>
        <w:rPr>
          <w:b/>
          <w:spacing w:val="-6"/>
        </w:rPr>
        <w:t xml:space="preserve"> </w:t>
      </w:r>
      <w:r>
        <w:t>Todos</w:t>
      </w:r>
      <w:r>
        <w:rPr>
          <w:spacing w:val="-8"/>
        </w:rPr>
        <w:t xml:space="preserve"> </w:t>
      </w:r>
      <w:r>
        <w:t>los</w:t>
      </w:r>
      <w:r>
        <w:rPr>
          <w:spacing w:val="-7"/>
        </w:rPr>
        <w:t xml:space="preserve"> </w:t>
      </w:r>
      <w:r>
        <w:t>Sujetos</w:t>
      </w:r>
      <w:r>
        <w:rPr>
          <w:spacing w:val="-10"/>
        </w:rPr>
        <w:t xml:space="preserve"> </w:t>
      </w:r>
      <w:r>
        <w:t>obligados</w:t>
      </w:r>
      <w:r>
        <w:rPr>
          <w:spacing w:val="-7"/>
        </w:rPr>
        <w:t xml:space="preserve"> </w:t>
      </w:r>
      <w:r>
        <w:t>señalados</w:t>
      </w:r>
      <w:r>
        <w:rPr>
          <w:spacing w:val="-8"/>
        </w:rPr>
        <w:t xml:space="preserve"> </w:t>
      </w:r>
      <w:r>
        <w:t>en</w:t>
      </w:r>
      <w:r>
        <w:rPr>
          <w:spacing w:val="-8"/>
        </w:rPr>
        <w:t xml:space="preserve"> </w:t>
      </w:r>
      <w:r>
        <w:t>el</w:t>
      </w:r>
      <w:r>
        <w:rPr>
          <w:spacing w:val="-9"/>
        </w:rPr>
        <w:t xml:space="preserve"> </w:t>
      </w:r>
      <w:r>
        <w:t>artículo</w:t>
      </w:r>
      <w:r>
        <w:rPr>
          <w:spacing w:val="-8"/>
        </w:rPr>
        <w:t xml:space="preserve"> </w:t>
      </w:r>
      <w:r>
        <w:t>7</w:t>
      </w:r>
      <w:r>
        <w:rPr>
          <w:spacing w:val="-8"/>
        </w:rPr>
        <w:t xml:space="preserve"> </w:t>
      </w:r>
      <w:r>
        <w:t>de</w:t>
      </w:r>
      <w:r>
        <w:rPr>
          <w:spacing w:val="-8"/>
        </w:rPr>
        <w:t xml:space="preserve"> </w:t>
      </w:r>
      <w:r>
        <w:t>esta</w:t>
      </w:r>
      <w:r>
        <w:rPr>
          <w:spacing w:val="-8"/>
        </w:rPr>
        <w:t xml:space="preserve"> </w:t>
      </w:r>
      <w:r>
        <w:t>Ley,</w:t>
      </w:r>
      <w:r>
        <w:rPr>
          <w:spacing w:val="-9"/>
        </w:rPr>
        <w:t xml:space="preserve"> </w:t>
      </w:r>
      <w:r>
        <w:t>contarán</w:t>
      </w:r>
      <w:r>
        <w:rPr>
          <w:spacing w:val="-8"/>
        </w:rPr>
        <w:t xml:space="preserve"> </w:t>
      </w:r>
      <w:r>
        <w:t>con Unidades de Transpa</w:t>
      </w:r>
      <w:r>
        <w:t>rencia, en oficinas visibles y accesibles al</w:t>
      </w:r>
      <w:r>
        <w:rPr>
          <w:spacing w:val="-2"/>
        </w:rPr>
        <w:t xml:space="preserve"> </w:t>
      </w:r>
      <w:r>
        <w:t>público.</w:t>
      </w:r>
    </w:p>
    <w:p w:rsidR="00A771B0" w:rsidRDefault="00A771B0">
      <w:pPr>
        <w:spacing w:line="278" w:lineRule="auto"/>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6" w:lineRule="auto"/>
        <w:ind w:left="582" w:right="122"/>
        <w:jc w:val="both"/>
      </w:pPr>
      <w:r>
        <w:rPr>
          <w:b/>
        </w:rPr>
        <w:t xml:space="preserve">Artículo 64. </w:t>
      </w:r>
      <w:r>
        <w:t>Las Unidades de Transparencia dependerán del titular del sujeto obligado y estarán integradas por un responsable y por el personal habilitado que para el efecto se designe. L</w:t>
      </w:r>
      <w:r>
        <w:t>os sujetos obligados harán del conocimiento del Instituto la integración de las Unidades de Transparencia y de todo cambio que en éstas se realice.</w:t>
      </w:r>
    </w:p>
    <w:p w:rsidR="00A771B0" w:rsidRDefault="00C75BA9">
      <w:pPr>
        <w:pStyle w:val="Textoindependiente"/>
        <w:spacing w:before="199" w:line="276" w:lineRule="auto"/>
        <w:ind w:left="582" w:right="121"/>
        <w:jc w:val="both"/>
      </w:pPr>
      <w:r>
        <w:rPr>
          <w:b/>
        </w:rPr>
        <w:t xml:space="preserve">Artículo 65. </w:t>
      </w:r>
      <w:r>
        <w:t>El responsable de la Unidad de Transparencia de cada sujeto obligado preferentemente</w:t>
      </w:r>
      <w:r>
        <w:rPr>
          <w:spacing w:val="-10"/>
        </w:rPr>
        <w:t xml:space="preserve"> </w:t>
      </w:r>
      <w:r>
        <w:t>deberá</w:t>
      </w:r>
      <w:r>
        <w:rPr>
          <w:spacing w:val="-9"/>
        </w:rPr>
        <w:t xml:space="preserve"> </w:t>
      </w:r>
      <w:r>
        <w:t>con</w:t>
      </w:r>
      <w:r>
        <w:t>tar</w:t>
      </w:r>
      <w:r>
        <w:rPr>
          <w:spacing w:val="-9"/>
        </w:rPr>
        <w:t xml:space="preserve"> </w:t>
      </w:r>
      <w:r>
        <w:t>con</w:t>
      </w:r>
      <w:r>
        <w:rPr>
          <w:spacing w:val="-10"/>
        </w:rPr>
        <w:t xml:space="preserve"> </w:t>
      </w:r>
      <w:r>
        <w:t>experiencia</w:t>
      </w:r>
      <w:r>
        <w:rPr>
          <w:spacing w:val="-10"/>
        </w:rPr>
        <w:t xml:space="preserve"> </w:t>
      </w:r>
      <w:r>
        <w:t>mínima</w:t>
      </w:r>
      <w:r>
        <w:rPr>
          <w:spacing w:val="-9"/>
        </w:rPr>
        <w:t xml:space="preserve"> </w:t>
      </w:r>
      <w:r>
        <w:t>en</w:t>
      </w:r>
      <w:r>
        <w:rPr>
          <w:spacing w:val="-10"/>
        </w:rPr>
        <w:t xml:space="preserve"> </w:t>
      </w:r>
      <w:r>
        <w:t>materias</w:t>
      </w:r>
      <w:r>
        <w:rPr>
          <w:spacing w:val="-8"/>
        </w:rPr>
        <w:t xml:space="preserve"> </w:t>
      </w:r>
      <w:r>
        <w:t>de</w:t>
      </w:r>
      <w:r>
        <w:rPr>
          <w:spacing w:val="-12"/>
        </w:rPr>
        <w:t xml:space="preserve"> </w:t>
      </w:r>
      <w:r>
        <w:t>transparencia,</w:t>
      </w:r>
      <w:r>
        <w:rPr>
          <w:spacing w:val="-9"/>
        </w:rPr>
        <w:t xml:space="preserve"> </w:t>
      </w:r>
      <w:r>
        <w:t>acceso a la información, archivos, protección de datos personales y gobierno</w:t>
      </w:r>
      <w:r>
        <w:rPr>
          <w:spacing w:val="-7"/>
        </w:rPr>
        <w:t xml:space="preserve"> </w:t>
      </w:r>
      <w:r>
        <w:t>abierto.</w:t>
      </w:r>
    </w:p>
    <w:p w:rsidR="00A771B0" w:rsidRDefault="00C75BA9">
      <w:pPr>
        <w:pStyle w:val="Textoindependiente"/>
        <w:spacing w:before="200" w:line="278" w:lineRule="auto"/>
        <w:ind w:left="582" w:right="124"/>
        <w:jc w:val="both"/>
      </w:pPr>
      <w:r>
        <w:rPr>
          <w:b/>
        </w:rPr>
        <w:t xml:space="preserve">Artículo 66. </w:t>
      </w:r>
      <w:r>
        <w:t>Además de las funciones que refiere el artículo 45 de la Ley General, son competencia de la Unidad de Transparencia, las siguientes:</w:t>
      </w:r>
    </w:p>
    <w:p w:rsidR="00A771B0" w:rsidRDefault="00C75BA9">
      <w:pPr>
        <w:pStyle w:val="Prrafodelista"/>
        <w:numPr>
          <w:ilvl w:val="0"/>
          <w:numId w:val="23"/>
        </w:numPr>
        <w:tabs>
          <w:tab w:val="left" w:pos="1433"/>
          <w:tab w:val="left" w:pos="1434"/>
        </w:tabs>
        <w:spacing w:before="196"/>
        <w:ind w:right="119"/>
        <w:jc w:val="both"/>
      </w:pPr>
      <w:r>
        <w:t>Recabar, publicar y actualizar los catálogos de obligaciones de transparencia comunes y</w:t>
      </w:r>
      <w:r>
        <w:rPr>
          <w:spacing w:val="-1"/>
        </w:rPr>
        <w:t xml:space="preserve"> </w:t>
      </w:r>
      <w:r>
        <w:t>específicas;</w:t>
      </w:r>
    </w:p>
    <w:p w:rsidR="00A771B0" w:rsidRDefault="00A771B0">
      <w:pPr>
        <w:pStyle w:val="Textoindependiente"/>
        <w:spacing w:before="3"/>
        <w:rPr>
          <w:sz w:val="25"/>
        </w:rPr>
      </w:pPr>
    </w:p>
    <w:p w:rsidR="00A771B0" w:rsidRDefault="00C75BA9">
      <w:pPr>
        <w:pStyle w:val="Prrafodelista"/>
        <w:numPr>
          <w:ilvl w:val="0"/>
          <w:numId w:val="23"/>
        </w:numPr>
        <w:tabs>
          <w:tab w:val="left" w:pos="1433"/>
          <w:tab w:val="left" w:pos="1434"/>
        </w:tabs>
        <w:spacing w:before="1"/>
        <w:ind w:right="124"/>
        <w:jc w:val="both"/>
      </w:pPr>
      <w:r>
        <w:t>Administrar, sistemat</w:t>
      </w:r>
      <w:r>
        <w:t>izar, archivar y resguardar la información pública, así como los datos personales de los cuales</w:t>
      </w:r>
      <w:r>
        <w:rPr>
          <w:spacing w:val="-5"/>
        </w:rPr>
        <w:t xml:space="preserve"> </w:t>
      </w:r>
      <w:r>
        <w:t>dispongan;</w:t>
      </w:r>
    </w:p>
    <w:p w:rsidR="00A771B0" w:rsidRDefault="00A771B0">
      <w:pPr>
        <w:pStyle w:val="Textoindependiente"/>
        <w:spacing w:before="3"/>
        <w:rPr>
          <w:sz w:val="25"/>
        </w:rPr>
      </w:pPr>
    </w:p>
    <w:p w:rsidR="00A771B0" w:rsidRDefault="00C75BA9">
      <w:pPr>
        <w:pStyle w:val="Prrafodelista"/>
        <w:numPr>
          <w:ilvl w:val="0"/>
          <w:numId w:val="23"/>
        </w:numPr>
        <w:tabs>
          <w:tab w:val="left" w:pos="1434"/>
        </w:tabs>
        <w:ind w:right="120"/>
        <w:jc w:val="both"/>
      </w:pPr>
      <w:r>
        <w:t>Auxiliar a las personas en la elaboración de solicitudes de información o para la protección</w:t>
      </w:r>
      <w:r>
        <w:rPr>
          <w:spacing w:val="-9"/>
        </w:rPr>
        <w:t xml:space="preserve"> </w:t>
      </w:r>
      <w:r>
        <w:t>de</w:t>
      </w:r>
      <w:r>
        <w:rPr>
          <w:spacing w:val="-5"/>
        </w:rPr>
        <w:t xml:space="preserve"> </w:t>
      </w:r>
      <w:r>
        <w:t>datos</w:t>
      </w:r>
      <w:r>
        <w:rPr>
          <w:spacing w:val="-5"/>
        </w:rPr>
        <w:t xml:space="preserve"> </w:t>
      </w:r>
      <w:r>
        <w:t>personales</w:t>
      </w:r>
      <w:r>
        <w:rPr>
          <w:spacing w:val="-5"/>
        </w:rPr>
        <w:t xml:space="preserve"> </w:t>
      </w:r>
      <w:r>
        <w:t>y,</w:t>
      </w:r>
      <w:r>
        <w:rPr>
          <w:spacing w:val="-6"/>
        </w:rPr>
        <w:t xml:space="preserve"> </w:t>
      </w:r>
      <w:r>
        <w:t>en</w:t>
      </w:r>
      <w:r>
        <w:rPr>
          <w:spacing w:val="-6"/>
        </w:rPr>
        <w:t xml:space="preserve"> </w:t>
      </w:r>
      <w:r>
        <w:t>su</w:t>
      </w:r>
      <w:r>
        <w:rPr>
          <w:spacing w:val="-8"/>
        </w:rPr>
        <w:t xml:space="preserve"> </w:t>
      </w:r>
      <w:r>
        <w:t>caso,</w:t>
      </w:r>
      <w:r>
        <w:rPr>
          <w:spacing w:val="-5"/>
        </w:rPr>
        <w:t xml:space="preserve"> </w:t>
      </w:r>
      <w:r>
        <w:t>orientarlos</w:t>
      </w:r>
      <w:r>
        <w:rPr>
          <w:spacing w:val="-7"/>
        </w:rPr>
        <w:t xml:space="preserve"> </w:t>
      </w:r>
      <w:r>
        <w:t>sobre</w:t>
      </w:r>
      <w:r>
        <w:rPr>
          <w:spacing w:val="-8"/>
        </w:rPr>
        <w:t xml:space="preserve"> </w:t>
      </w:r>
      <w:r>
        <w:t>lo</w:t>
      </w:r>
      <w:r>
        <w:t>s</w:t>
      </w:r>
      <w:r>
        <w:rPr>
          <w:spacing w:val="-5"/>
        </w:rPr>
        <w:t xml:space="preserve"> </w:t>
      </w:r>
      <w:r>
        <w:t>sujetos</w:t>
      </w:r>
      <w:r>
        <w:rPr>
          <w:spacing w:val="-5"/>
        </w:rPr>
        <w:t xml:space="preserve"> </w:t>
      </w:r>
      <w:r>
        <w:t>obligados a quien deban de</w:t>
      </w:r>
      <w:r>
        <w:rPr>
          <w:spacing w:val="-3"/>
        </w:rPr>
        <w:t xml:space="preserve"> </w:t>
      </w:r>
      <w:r>
        <w:t>dirigirlas;</w:t>
      </w:r>
    </w:p>
    <w:p w:rsidR="00A771B0" w:rsidRDefault="00A771B0">
      <w:pPr>
        <w:pStyle w:val="Textoindependiente"/>
        <w:spacing w:before="2"/>
        <w:rPr>
          <w:sz w:val="25"/>
        </w:rPr>
      </w:pPr>
    </w:p>
    <w:p w:rsidR="00A771B0" w:rsidRDefault="00C75BA9">
      <w:pPr>
        <w:pStyle w:val="Prrafodelista"/>
        <w:numPr>
          <w:ilvl w:val="0"/>
          <w:numId w:val="23"/>
        </w:numPr>
        <w:tabs>
          <w:tab w:val="left" w:pos="1434"/>
        </w:tabs>
        <w:ind w:right="121"/>
        <w:jc w:val="both"/>
      </w:pPr>
      <w:r>
        <w:t>Fomentar</w:t>
      </w:r>
      <w:r>
        <w:rPr>
          <w:spacing w:val="-5"/>
        </w:rPr>
        <w:t xml:space="preserve"> </w:t>
      </w:r>
      <w:r>
        <w:t>la</w:t>
      </w:r>
      <w:r>
        <w:rPr>
          <w:spacing w:val="-5"/>
        </w:rPr>
        <w:t xml:space="preserve"> </w:t>
      </w:r>
      <w:r>
        <w:t>cultura</w:t>
      </w:r>
      <w:r>
        <w:rPr>
          <w:spacing w:val="-5"/>
        </w:rPr>
        <w:t xml:space="preserve"> </w:t>
      </w:r>
      <w:r>
        <w:t>de</w:t>
      </w:r>
      <w:r>
        <w:rPr>
          <w:spacing w:val="-6"/>
        </w:rPr>
        <w:t xml:space="preserve"> </w:t>
      </w:r>
      <w:r>
        <w:t>la</w:t>
      </w:r>
      <w:r>
        <w:rPr>
          <w:spacing w:val="-7"/>
        </w:rPr>
        <w:t xml:space="preserve"> </w:t>
      </w:r>
      <w:r>
        <w:t>transparencia,</w:t>
      </w:r>
      <w:r>
        <w:rPr>
          <w:spacing w:val="-7"/>
        </w:rPr>
        <w:t xml:space="preserve"> </w:t>
      </w:r>
      <w:r>
        <w:t>el</w:t>
      </w:r>
      <w:r>
        <w:rPr>
          <w:spacing w:val="-6"/>
        </w:rPr>
        <w:t xml:space="preserve"> </w:t>
      </w:r>
      <w:r>
        <w:t>acceso</w:t>
      </w:r>
      <w:r>
        <w:rPr>
          <w:spacing w:val="-8"/>
        </w:rPr>
        <w:t xml:space="preserve"> </w:t>
      </w:r>
      <w:r>
        <w:t>a</w:t>
      </w:r>
      <w:r>
        <w:rPr>
          <w:spacing w:val="-5"/>
        </w:rPr>
        <w:t xml:space="preserve"> </w:t>
      </w:r>
      <w:r>
        <w:t>la</w:t>
      </w:r>
      <w:r>
        <w:rPr>
          <w:spacing w:val="-5"/>
        </w:rPr>
        <w:t xml:space="preserve"> </w:t>
      </w:r>
      <w:r>
        <w:t>información</w:t>
      </w:r>
      <w:r>
        <w:rPr>
          <w:spacing w:val="-6"/>
        </w:rPr>
        <w:t xml:space="preserve"> </w:t>
      </w:r>
      <w:r>
        <w:t>y</w:t>
      </w:r>
      <w:r>
        <w:rPr>
          <w:spacing w:val="-5"/>
        </w:rPr>
        <w:t xml:space="preserve"> </w:t>
      </w:r>
      <w:r>
        <w:t>la</w:t>
      </w:r>
      <w:r>
        <w:rPr>
          <w:spacing w:val="-5"/>
        </w:rPr>
        <w:t xml:space="preserve"> </w:t>
      </w:r>
      <w:r>
        <w:t>protección</w:t>
      </w:r>
      <w:r>
        <w:rPr>
          <w:spacing w:val="-6"/>
        </w:rPr>
        <w:t xml:space="preserve"> </w:t>
      </w:r>
      <w:r>
        <w:t>de los datos personales, así como promover políticas de transparencia proactiva, procurando su</w:t>
      </w:r>
      <w:r>
        <w:rPr>
          <w:spacing w:val="-4"/>
        </w:rPr>
        <w:t xml:space="preserve"> </w:t>
      </w:r>
      <w:r>
        <w:t>accesibilidad;</w:t>
      </w:r>
    </w:p>
    <w:p w:rsidR="00A771B0" w:rsidRDefault="00A771B0">
      <w:pPr>
        <w:pStyle w:val="Textoindependiente"/>
        <w:spacing w:before="3"/>
        <w:rPr>
          <w:sz w:val="25"/>
        </w:rPr>
      </w:pPr>
    </w:p>
    <w:p w:rsidR="00A771B0" w:rsidRDefault="00C75BA9">
      <w:pPr>
        <w:pStyle w:val="Prrafodelista"/>
        <w:numPr>
          <w:ilvl w:val="0"/>
          <w:numId w:val="23"/>
        </w:numPr>
        <w:tabs>
          <w:tab w:val="left" w:pos="1433"/>
          <w:tab w:val="left" w:pos="1434"/>
        </w:tabs>
        <w:ind w:right="123"/>
        <w:jc w:val="both"/>
      </w:pPr>
      <w:r>
        <w:t>Establecer los procedimientos internos que contribuyan a la mayor eficiencia en la atención de las solicitudes de acceso a la</w:t>
      </w:r>
      <w:r>
        <w:rPr>
          <w:spacing w:val="-6"/>
        </w:rPr>
        <w:t xml:space="preserve"> </w:t>
      </w:r>
      <w:r>
        <w:t>información;</w:t>
      </w:r>
    </w:p>
    <w:p w:rsidR="00A771B0" w:rsidRDefault="00A771B0">
      <w:pPr>
        <w:pStyle w:val="Textoindependiente"/>
        <w:spacing w:before="6"/>
        <w:rPr>
          <w:sz w:val="25"/>
        </w:rPr>
      </w:pPr>
    </w:p>
    <w:p w:rsidR="00A771B0" w:rsidRDefault="00C75BA9">
      <w:pPr>
        <w:pStyle w:val="Prrafodelista"/>
        <w:numPr>
          <w:ilvl w:val="0"/>
          <w:numId w:val="23"/>
        </w:numPr>
        <w:tabs>
          <w:tab w:val="left" w:pos="1434"/>
        </w:tabs>
        <w:ind w:right="120"/>
        <w:jc w:val="both"/>
      </w:pPr>
      <w:r>
        <w:t>Recibir, dar trámite y seguimiento hasta su conclusión, a las solicitudes de acceso a la información o para la prote</w:t>
      </w:r>
      <w:r>
        <w:t>cción de datos personales, cumpliendo con las formalidades y plazos señalados en esta ley y demás disposiciones</w:t>
      </w:r>
      <w:r>
        <w:rPr>
          <w:spacing w:val="-12"/>
        </w:rPr>
        <w:t xml:space="preserve"> </w:t>
      </w:r>
      <w:r>
        <w:t>aplicables;</w:t>
      </w:r>
    </w:p>
    <w:p w:rsidR="00A771B0" w:rsidRDefault="00A771B0">
      <w:pPr>
        <w:pStyle w:val="Textoindependiente"/>
        <w:spacing w:before="2"/>
        <w:rPr>
          <w:sz w:val="25"/>
        </w:rPr>
      </w:pPr>
    </w:p>
    <w:p w:rsidR="00A771B0" w:rsidRDefault="00C75BA9">
      <w:pPr>
        <w:pStyle w:val="Prrafodelista"/>
        <w:numPr>
          <w:ilvl w:val="0"/>
          <w:numId w:val="23"/>
        </w:numPr>
        <w:tabs>
          <w:tab w:val="left" w:pos="1434"/>
        </w:tabs>
        <w:ind w:right="121"/>
        <w:jc w:val="both"/>
      </w:pPr>
      <w:r>
        <w:t>Recibir</w:t>
      </w:r>
      <w:r>
        <w:rPr>
          <w:spacing w:val="-14"/>
        </w:rPr>
        <w:t xml:space="preserve"> </w:t>
      </w:r>
      <w:r>
        <w:t>y</w:t>
      </w:r>
      <w:r>
        <w:rPr>
          <w:spacing w:val="-16"/>
        </w:rPr>
        <w:t xml:space="preserve"> </w:t>
      </w:r>
      <w:r>
        <w:t>remitir</w:t>
      </w:r>
      <w:r>
        <w:rPr>
          <w:spacing w:val="-15"/>
        </w:rPr>
        <w:t xml:space="preserve"> </w:t>
      </w:r>
      <w:r>
        <w:t>al</w:t>
      </w:r>
      <w:r>
        <w:rPr>
          <w:spacing w:val="-17"/>
        </w:rPr>
        <w:t xml:space="preserve"> </w:t>
      </w:r>
      <w:r>
        <w:t>Instituto</w:t>
      </w:r>
      <w:r>
        <w:rPr>
          <w:spacing w:val="-13"/>
        </w:rPr>
        <w:t xml:space="preserve"> </w:t>
      </w:r>
      <w:r>
        <w:t>los</w:t>
      </w:r>
      <w:r>
        <w:rPr>
          <w:spacing w:val="-16"/>
        </w:rPr>
        <w:t xml:space="preserve"> </w:t>
      </w:r>
      <w:r>
        <w:t>Recursos</w:t>
      </w:r>
      <w:r>
        <w:rPr>
          <w:spacing w:val="-16"/>
        </w:rPr>
        <w:t xml:space="preserve"> </w:t>
      </w:r>
      <w:r>
        <w:t>de</w:t>
      </w:r>
      <w:r>
        <w:rPr>
          <w:spacing w:val="-16"/>
        </w:rPr>
        <w:t xml:space="preserve"> </w:t>
      </w:r>
      <w:r>
        <w:t>Revisión</w:t>
      </w:r>
      <w:r>
        <w:rPr>
          <w:spacing w:val="-14"/>
        </w:rPr>
        <w:t xml:space="preserve"> </w:t>
      </w:r>
      <w:r>
        <w:t>interpuestos</w:t>
      </w:r>
      <w:r>
        <w:rPr>
          <w:spacing w:val="-13"/>
        </w:rPr>
        <w:t xml:space="preserve"> </w:t>
      </w:r>
      <w:r>
        <w:t>por</w:t>
      </w:r>
      <w:r>
        <w:rPr>
          <w:spacing w:val="-16"/>
        </w:rPr>
        <w:t xml:space="preserve"> </w:t>
      </w:r>
      <w:r>
        <w:t>los</w:t>
      </w:r>
      <w:r>
        <w:rPr>
          <w:spacing w:val="-16"/>
        </w:rPr>
        <w:t xml:space="preserve"> </w:t>
      </w:r>
      <w:r>
        <w:t>particulares, a más tardar al día siguiente al que se</w:t>
      </w:r>
      <w:r>
        <w:rPr>
          <w:spacing w:val="-9"/>
        </w:rPr>
        <w:t xml:space="preserve"> </w:t>
      </w:r>
      <w:r>
        <w:t>reciban.</w:t>
      </w:r>
    </w:p>
    <w:p w:rsidR="00A771B0" w:rsidRDefault="00A771B0">
      <w:pPr>
        <w:pStyle w:val="Textoindependiente"/>
        <w:spacing w:before="4"/>
        <w:rPr>
          <w:sz w:val="25"/>
        </w:rPr>
      </w:pPr>
    </w:p>
    <w:p w:rsidR="00A771B0" w:rsidRDefault="00C75BA9">
      <w:pPr>
        <w:pStyle w:val="Prrafodelista"/>
        <w:numPr>
          <w:ilvl w:val="0"/>
          <w:numId w:val="23"/>
        </w:numPr>
        <w:tabs>
          <w:tab w:val="left" w:pos="1434"/>
        </w:tabs>
        <w:ind w:right="125"/>
        <w:jc w:val="both"/>
      </w:pPr>
      <w:r>
        <w:t>Operar, dentro del sujeto obligado correspondiente, los sistemas que integran la Plataforma Nacional de</w:t>
      </w:r>
      <w:r>
        <w:rPr>
          <w:spacing w:val="-7"/>
        </w:rPr>
        <w:t xml:space="preserve"> </w:t>
      </w:r>
      <w:r>
        <w:t>Transparencia;</w:t>
      </w:r>
    </w:p>
    <w:p w:rsidR="00A771B0" w:rsidRDefault="00A771B0">
      <w:pPr>
        <w:pStyle w:val="Textoindependiente"/>
        <w:spacing w:before="3"/>
        <w:rPr>
          <w:sz w:val="25"/>
        </w:rPr>
      </w:pPr>
    </w:p>
    <w:p w:rsidR="00A771B0" w:rsidRDefault="00C75BA9">
      <w:pPr>
        <w:pStyle w:val="Prrafodelista"/>
        <w:numPr>
          <w:ilvl w:val="0"/>
          <w:numId w:val="23"/>
        </w:numPr>
        <w:tabs>
          <w:tab w:val="left" w:pos="1434"/>
        </w:tabs>
        <w:spacing w:before="1"/>
        <w:ind w:right="119"/>
        <w:jc w:val="both"/>
      </w:pPr>
      <w:r>
        <w:t>Registrar</w:t>
      </w:r>
      <w:r>
        <w:rPr>
          <w:spacing w:val="-10"/>
        </w:rPr>
        <w:t xml:space="preserve"> </w:t>
      </w:r>
      <w:r>
        <w:t>dentro</w:t>
      </w:r>
      <w:r>
        <w:rPr>
          <w:spacing w:val="-11"/>
        </w:rPr>
        <w:t xml:space="preserve"> </w:t>
      </w:r>
      <w:r>
        <w:t>del</w:t>
      </w:r>
      <w:r>
        <w:rPr>
          <w:spacing w:val="-10"/>
        </w:rPr>
        <w:t xml:space="preserve"> </w:t>
      </w:r>
      <w:r>
        <w:t>sistema</w:t>
      </w:r>
      <w:r>
        <w:rPr>
          <w:spacing w:val="-8"/>
        </w:rPr>
        <w:t xml:space="preserve"> </w:t>
      </w:r>
      <w:r>
        <w:t>de</w:t>
      </w:r>
      <w:r>
        <w:rPr>
          <w:spacing w:val="-12"/>
        </w:rPr>
        <w:t xml:space="preserve"> </w:t>
      </w:r>
      <w:r>
        <w:t>solicitudes</w:t>
      </w:r>
      <w:r>
        <w:rPr>
          <w:spacing w:val="-11"/>
        </w:rPr>
        <w:t xml:space="preserve"> </w:t>
      </w:r>
      <w:r>
        <w:t>de</w:t>
      </w:r>
      <w:r>
        <w:rPr>
          <w:spacing w:val="-11"/>
        </w:rPr>
        <w:t xml:space="preserve"> </w:t>
      </w:r>
      <w:r>
        <w:t>acceso</w:t>
      </w:r>
      <w:r>
        <w:rPr>
          <w:spacing w:val="-9"/>
        </w:rPr>
        <w:t xml:space="preserve"> </w:t>
      </w:r>
      <w:r>
        <w:t>a</w:t>
      </w:r>
      <w:r>
        <w:rPr>
          <w:spacing w:val="-11"/>
        </w:rPr>
        <w:t xml:space="preserve"> </w:t>
      </w:r>
      <w:r>
        <w:t>la</w:t>
      </w:r>
      <w:r>
        <w:rPr>
          <w:spacing w:val="-9"/>
        </w:rPr>
        <w:t xml:space="preserve"> </w:t>
      </w:r>
      <w:r>
        <w:t>información,</w:t>
      </w:r>
      <w:r>
        <w:rPr>
          <w:spacing w:val="-9"/>
        </w:rPr>
        <w:t xml:space="preserve"> </w:t>
      </w:r>
      <w:r>
        <w:t>las</w:t>
      </w:r>
      <w:r>
        <w:rPr>
          <w:spacing w:val="-7"/>
        </w:rPr>
        <w:t xml:space="preserve"> </w:t>
      </w:r>
      <w:r>
        <w:t>solicitudes de acceso a la información o de protección de datos personales que no sean presentadas a través del citado</w:t>
      </w:r>
      <w:r>
        <w:rPr>
          <w:spacing w:val="-9"/>
        </w:rPr>
        <w:t xml:space="preserve"> </w:t>
      </w:r>
      <w:r>
        <w:t>sistema;</w:t>
      </w:r>
    </w:p>
    <w:p w:rsidR="00A771B0" w:rsidRDefault="00A771B0">
      <w:pPr>
        <w:pStyle w:val="Textoindependiente"/>
        <w:spacing w:before="2"/>
        <w:rPr>
          <w:sz w:val="25"/>
        </w:rPr>
      </w:pPr>
    </w:p>
    <w:p w:rsidR="00A771B0" w:rsidRDefault="00C75BA9">
      <w:pPr>
        <w:pStyle w:val="Prrafodelista"/>
        <w:numPr>
          <w:ilvl w:val="0"/>
          <w:numId w:val="23"/>
        </w:numPr>
        <w:tabs>
          <w:tab w:val="left" w:pos="1433"/>
          <w:tab w:val="left" w:pos="1434"/>
        </w:tabs>
        <w:ind w:right="122"/>
        <w:jc w:val="both"/>
      </w:pPr>
      <w:r>
        <w:t>Efectuar las notificaciones que sean necesarias para el cumplimiento de sus obligaciones y recibir las notificaciones del</w:t>
      </w:r>
      <w:r>
        <w:rPr>
          <w:spacing w:val="-4"/>
        </w:rPr>
        <w:t xml:space="preserve"> </w:t>
      </w:r>
      <w:r>
        <w:t>insti</w:t>
      </w:r>
      <w:r>
        <w:t>tuto;</w:t>
      </w:r>
    </w:p>
    <w:p w:rsidR="00A771B0" w:rsidRDefault="00A771B0">
      <w:pPr>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0"/>
          <w:numId w:val="23"/>
        </w:numPr>
        <w:tabs>
          <w:tab w:val="left" w:pos="1434"/>
        </w:tabs>
        <w:spacing w:before="94"/>
        <w:ind w:right="124"/>
        <w:jc w:val="both"/>
      </w:pPr>
      <w:r>
        <w:t>Realizar los trámites internos de cada sujeto obligado, necesarios para entregar la información solicitada, o requerida por el Instituto, y proteger los datos</w:t>
      </w:r>
      <w:r>
        <w:rPr>
          <w:spacing w:val="-23"/>
        </w:rPr>
        <w:t xml:space="preserve"> </w:t>
      </w:r>
      <w:r>
        <w:t>personales;</w:t>
      </w:r>
    </w:p>
    <w:p w:rsidR="00A771B0" w:rsidRDefault="00A771B0">
      <w:pPr>
        <w:pStyle w:val="Textoindependiente"/>
        <w:spacing w:before="3"/>
        <w:rPr>
          <w:sz w:val="25"/>
        </w:rPr>
      </w:pPr>
    </w:p>
    <w:p w:rsidR="00A771B0" w:rsidRDefault="00C75BA9">
      <w:pPr>
        <w:pStyle w:val="Prrafodelista"/>
        <w:numPr>
          <w:ilvl w:val="0"/>
          <w:numId w:val="23"/>
        </w:numPr>
        <w:tabs>
          <w:tab w:val="left" w:pos="1434"/>
        </w:tabs>
        <w:ind w:right="120"/>
        <w:jc w:val="both"/>
      </w:pPr>
      <w:r>
        <w:t>Llevar un registro actualizado de las solicitudes de acceso a l</w:t>
      </w:r>
      <w:r>
        <w:t>a información y de protección de datos personales y sus</w:t>
      </w:r>
      <w:r>
        <w:rPr>
          <w:spacing w:val="-4"/>
        </w:rPr>
        <w:t xml:space="preserve"> </w:t>
      </w:r>
      <w:r>
        <w:t>resultados;</w:t>
      </w:r>
    </w:p>
    <w:p w:rsidR="00A771B0" w:rsidRDefault="00A771B0">
      <w:pPr>
        <w:pStyle w:val="Textoindependiente"/>
        <w:spacing w:before="3"/>
        <w:rPr>
          <w:sz w:val="25"/>
        </w:rPr>
      </w:pPr>
    </w:p>
    <w:p w:rsidR="00A771B0" w:rsidRDefault="00C75BA9">
      <w:pPr>
        <w:pStyle w:val="Prrafodelista"/>
        <w:numPr>
          <w:ilvl w:val="0"/>
          <w:numId w:val="23"/>
        </w:numPr>
        <w:tabs>
          <w:tab w:val="left" w:pos="1434"/>
        </w:tabs>
        <w:ind w:right="119"/>
        <w:jc w:val="both"/>
      </w:pPr>
      <w:r>
        <w:t>Establecer</w:t>
      </w:r>
      <w:r>
        <w:rPr>
          <w:spacing w:val="-4"/>
        </w:rPr>
        <w:t xml:space="preserve"> </w:t>
      </w:r>
      <w:r>
        <w:t>los</w:t>
      </w:r>
      <w:r>
        <w:rPr>
          <w:spacing w:val="-3"/>
        </w:rPr>
        <w:t xml:space="preserve"> </w:t>
      </w:r>
      <w:r>
        <w:t>procedimientos</w:t>
      </w:r>
      <w:r>
        <w:rPr>
          <w:spacing w:val="-5"/>
        </w:rPr>
        <w:t xml:space="preserve"> </w:t>
      </w:r>
      <w:r>
        <w:t>para</w:t>
      </w:r>
      <w:r>
        <w:rPr>
          <w:spacing w:val="-4"/>
        </w:rPr>
        <w:t xml:space="preserve"> </w:t>
      </w:r>
      <w:r>
        <w:t>asegurarse</w:t>
      </w:r>
      <w:r>
        <w:rPr>
          <w:spacing w:val="-5"/>
        </w:rPr>
        <w:t xml:space="preserve"> </w:t>
      </w:r>
      <w:r>
        <w:t>que,</w:t>
      </w:r>
      <w:r>
        <w:rPr>
          <w:spacing w:val="-2"/>
        </w:rPr>
        <w:t xml:space="preserve"> </w:t>
      </w:r>
      <w:r>
        <w:t>en</w:t>
      </w:r>
      <w:r>
        <w:rPr>
          <w:spacing w:val="-5"/>
        </w:rPr>
        <w:t xml:space="preserve"> </w:t>
      </w:r>
      <w:r>
        <w:t>el</w:t>
      </w:r>
      <w:r>
        <w:rPr>
          <w:spacing w:val="-6"/>
        </w:rPr>
        <w:t xml:space="preserve"> </w:t>
      </w:r>
      <w:r>
        <w:t>caso</w:t>
      </w:r>
      <w:r>
        <w:rPr>
          <w:spacing w:val="-6"/>
        </w:rPr>
        <w:t xml:space="preserve"> </w:t>
      </w:r>
      <w:r>
        <w:t>de</w:t>
      </w:r>
      <w:r>
        <w:rPr>
          <w:spacing w:val="-5"/>
        </w:rPr>
        <w:t xml:space="preserve"> </w:t>
      </w:r>
      <w:r>
        <w:t>datos</w:t>
      </w:r>
      <w:r>
        <w:rPr>
          <w:spacing w:val="-5"/>
        </w:rPr>
        <w:t xml:space="preserve"> </w:t>
      </w:r>
      <w:r>
        <w:t>personales, éstos se entreguen sólo a su titular o su representante o a quienes se encuentren legitimados en término</w:t>
      </w:r>
      <w:r>
        <w:t>s de esta Ley y de los lineamientos que para tal efecto emita el</w:t>
      </w:r>
      <w:r>
        <w:rPr>
          <w:spacing w:val="-2"/>
        </w:rPr>
        <w:t xml:space="preserve"> </w:t>
      </w:r>
      <w:r>
        <w:t>Instituto;</w:t>
      </w:r>
    </w:p>
    <w:p w:rsidR="00A771B0" w:rsidRDefault="00A771B0">
      <w:pPr>
        <w:pStyle w:val="Textoindependiente"/>
        <w:spacing w:before="2"/>
        <w:rPr>
          <w:sz w:val="25"/>
        </w:rPr>
      </w:pPr>
    </w:p>
    <w:p w:rsidR="00A771B0" w:rsidRDefault="00C75BA9">
      <w:pPr>
        <w:pStyle w:val="Prrafodelista"/>
        <w:numPr>
          <w:ilvl w:val="0"/>
          <w:numId w:val="23"/>
        </w:numPr>
        <w:tabs>
          <w:tab w:val="left" w:pos="1434"/>
        </w:tabs>
        <w:ind w:right="122"/>
        <w:jc w:val="both"/>
      </w:pPr>
      <w:r>
        <w:t>Certificar los instrumentos que en materia de transparencia, sean necesarios para</w:t>
      </w:r>
      <w:r>
        <w:rPr>
          <w:spacing w:val="-30"/>
        </w:rPr>
        <w:t xml:space="preserve"> </w:t>
      </w:r>
      <w:r>
        <w:t>el cumplimiento de su</w:t>
      </w:r>
      <w:r>
        <w:rPr>
          <w:spacing w:val="-5"/>
        </w:rPr>
        <w:t xml:space="preserve"> </w:t>
      </w:r>
      <w:r>
        <w:t>objeto;</w:t>
      </w:r>
    </w:p>
    <w:p w:rsidR="00A771B0" w:rsidRDefault="00A771B0">
      <w:pPr>
        <w:pStyle w:val="Textoindependiente"/>
        <w:spacing w:before="6"/>
        <w:rPr>
          <w:sz w:val="25"/>
        </w:rPr>
      </w:pPr>
    </w:p>
    <w:p w:rsidR="00A771B0" w:rsidRDefault="00C75BA9">
      <w:pPr>
        <w:pStyle w:val="Prrafodelista"/>
        <w:numPr>
          <w:ilvl w:val="0"/>
          <w:numId w:val="23"/>
        </w:numPr>
        <w:tabs>
          <w:tab w:val="left" w:pos="1434"/>
        </w:tabs>
        <w:ind w:right="119"/>
        <w:jc w:val="both"/>
      </w:pPr>
      <w:r>
        <w:t>Dar</w:t>
      </w:r>
      <w:r>
        <w:rPr>
          <w:spacing w:val="-14"/>
        </w:rPr>
        <w:t xml:space="preserve"> </w:t>
      </w:r>
      <w:r>
        <w:t>cuenta,</w:t>
      </w:r>
      <w:r>
        <w:rPr>
          <w:spacing w:val="31"/>
        </w:rPr>
        <w:t xml:space="preserve"> </w:t>
      </w:r>
      <w:r>
        <w:t>en</w:t>
      </w:r>
      <w:r>
        <w:rPr>
          <w:spacing w:val="-18"/>
        </w:rPr>
        <w:t xml:space="preserve"> </w:t>
      </w:r>
      <w:r>
        <w:t>su</w:t>
      </w:r>
      <w:r>
        <w:rPr>
          <w:spacing w:val="-14"/>
        </w:rPr>
        <w:t xml:space="preserve"> </w:t>
      </w:r>
      <w:r>
        <w:t>caso,</w:t>
      </w:r>
      <w:r>
        <w:rPr>
          <w:spacing w:val="-19"/>
        </w:rPr>
        <w:t xml:space="preserve"> </w:t>
      </w:r>
      <w:r>
        <w:t>al</w:t>
      </w:r>
      <w:r>
        <w:rPr>
          <w:spacing w:val="-16"/>
        </w:rPr>
        <w:t xml:space="preserve"> </w:t>
      </w:r>
      <w:r>
        <w:t>Comité</w:t>
      </w:r>
      <w:r>
        <w:rPr>
          <w:spacing w:val="-13"/>
        </w:rPr>
        <w:t xml:space="preserve"> </w:t>
      </w:r>
      <w:r>
        <w:t>de</w:t>
      </w:r>
      <w:r>
        <w:rPr>
          <w:spacing w:val="-18"/>
        </w:rPr>
        <w:t xml:space="preserve"> </w:t>
      </w:r>
      <w:r>
        <w:t>Transparencia</w:t>
      </w:r>
      <w:r>
        <w:rPr>
          <w:spacing w:val="33"/>
        </w:rPr>
        <w:t xml:space="preserve"> </w:t>
      </w:r>
      <w:r>
        <w:t>del</w:t>
      </w:r>
      <w:r>
        <w:rPr>
          <w:spacing w:val="-16"/>
        </w:rPr>
        <w:t xml:space="preserve"> </w:t>
      </w:r>
      <w:r>
        <w:t>Sujeto</w:t>
      </w:r>
      <w:r>
        <w:rPr>
          <w:spacing w:val="-16"/>
        </w:rPr>
        <w:t xml:space="preserve"> </w:t>
      </w:r>
      <w:r>
        <w:t>Obligado</w:t>
      </w:r>
      <w:r>
        <w:rPr>
          <w:spacing w:val="-13"/>
        </w:rPr>
        <w:t xml:space="preserve"> </w:t>
      </w:r>
      <w:r>
        <w:t>en</w:t>
      </w:r>
      <w:r>
        <w:rPr>
          <w:spacing w:val="-15"/>
        </w:rPr>
        <w:t xml:space="preserve"> </w:t>
      </w:r>
      <w:r>
        <w:t>el</w:t>
      </w:r>
      <w:r>
        <w:rPr>
          <w:spacing w:val="-15"/>
        </w:rPr>
        <w:t xml:space="preserve"> </w:t>
      </w:r>
      <w:r>
        <w:t>ámbito de su competencia,</w:t>
      </w:r>
      <w:r>
        <w:rPr>
          <w:spacing w:val="-2"/>
        </w:rPr>
        <w:t xml:space="preserve"> </w:t>
      </w:r>
      <w:r>
        <w:t>y</w:t>
      </w:r>
    </w:p>
    <w:p w:rsidR="00A771B0" w:rsidRDefault="00A771B0">
      <w:pPr>
        <w:pStyle w:val="Textoindependiente"/>
        <w:spacing w:before="3"/>
        <w:rPr>
          <w:sz w:val="25"/>
        </w:rPr>
      </w:pPr>
    </w:p>
    <w:p w:rsidR="00A771B0" w:rsidRDefault="00C75BA9">
      <w:pPr>
        <w:pStyle w:val="Prrafodelista"/>
        <w:numPr>
          <w:ilvl w:val="0"/>
          <w:numId w:val="23"/>
        </w:numPr>
        <w:tabs>
          <w:tab w:val="left" w:pos="1434"/>
        </w:tabs>
        <w:spacing w:before="1"/>
        <w:ind w:right="124"/>
        <w:jc w:val="both"/>
      </w:pPr>
      <w:r>
        <w:t>Hacer del conocimiento del Instituto y de los órganos de control interno, la probable responsabilidad por el incumplimiento de las obligaciones previstas en la Ley General, Ley Federal y la presente</w:t>
      </w:r>
      <w:r>
        <w:rPr>
          <w:spacing w:val="-6"/>
        </w:rPr>
        <w:t xml:space="preserve"> </w:t>
      </w:r>
      <w:r>
        <w:t>ley.</w:t>
      </w:r>
    </w:p>
    <w:p w:rsidR="00A771B0" w:rsidRDefault="00A771B0">
      <w:pPr>
        <w:pStyle w:val="Textoindependiente"/>
        <w:spacing w:before="2"/>
        <w:rPr>
          <w:sz w:val="25"/>
        </w:rPr>
      </w:pPr>
    </w:p>
    <w:p w:rsidR="00A771B0" w:rsidRDefault="00C75BA9">
      <w:pPr>
        <w:pStyle w:val="Prrafodelista"/>
        <w:numPr>
          <w:ilvl w:val="0"/>
          <w:numId w:val="23"/>
        </w:numPr>
        <w:tabs>
          <w:tab w:val="left" w:pos="1434"/>
        </w:tabs>
        <w:ind w:right="122"/>
        <w:jc w:val="both"/>
      </w:pPr>
      <w:r>
        <w:t>Verific</w:t>
      </w:r>
      <w:r>
        <w:t>ar que los Sujetos Obligados, divulguen de manera proactiva, información socialmente útil o focalizada en los portales</w:t>
      </w:r>
      <w:r>
        <w:rPr>
          <w:spacing w:val="-4"/>
        </w:rPr>
        <w:t xml:space="preserve"> </w:t>
      </w:r>
      <w:r>
        <w:t>electrónicos.</w:t>
      </w:r>
    </w:p>
    <w:p w:rsidR="00A771B0" w:rsidRDefault="00C75BA9">
      <w:pPr>
        <w:spacing w:line="278" w:lineRule="auto"/>
        <w:ind w:left="550" w:right="91"/>
        <w:jc w:val="center"/>
        <w:rPr>
          <w:b/>
          <w:sz w:val="18"/>
        </w:rPr>
      </w:pPr>
      <w:r>
        <w:rPr>
          <w:b/>
          <w:sz w:val="18"/>
          <w:shd w:val="clear" w:color="auto" w:fill="D2D2D2"/>
        </w:rPr>
        <w:t>(Fracción XVII adicionada mediante decreto número 727, aprobado por la LXIV Legislatura del Estado el 10</w:t>
      </w:r>
      <w:r>
        <w:rPr>
          <w:b/>
          <w:sz w:val="18"/>
        </w:rPr>
        <w:t xml:space="preserve"> </w:t>
      </w:r>
      <w:r>
        <w:rPr>
          <w:b/>
          <w:sz w:val="18"/>
          <w:shd w:val="clear" w:color="auto" w:fill="D2D2D2"/>
        </w:rPr>
        <w:t xml:space="preserve">de julio del 2019 </w:t>
      </w:r>
      <w:r>
        <w:rPr>
          <w:b/>
          <w:sz w:val="18"/>
          <w:shd w:val="clear" w:color="auto" w:fill="D2D2D2"/>
        </w:rPr>
        <w:t>y publicada en el Periódico Oficial número 34 segunda sección del 24 de agosto del 2019)</w:t>
      </w:r>
    </w:p>
    <w:p w:rsidR="00A771B0" w:rsidRDefault="00A771B0">
      <w:pPr>
        <w:pStyle w:val="Textoindependiente"/>
        <w:rPr>
          <w:b/>
          <w:sz w:val="20"/>
        </w:rPr>
      </w:pPr>
    </w:p>
    <w:p w:rsidR="00A771B0" w:rsidRDefault="00A771B0">
      <w:pPr>
        <w:pStyle w:val="Textoindependiente"/>
        <w:rPr>
          <w:b/>
          <w:sz w:val="20"/>
        </w:rPr>
      </w:pPr>
    </w:p>
    <w:p w:rsidR="00A771B0" w:rsidRDefault="00A771B0">
      <w:pPr>
        <w:pStyle w:val="Textoindependiente"/>
        <w:spacing w:before="8"/>
        <w:rPr>
          <w:b/>
          <w:sz w:val="19"/>
        </w:rPr>
      </w:pPr>
    </w:p>
    <w:p w:rsidR="00A771B0" w:rsidRDefault="00C75BA9">
      <w:pPr>
        <w:pStyle w:val="Ttulo1"/>
        <w:ind w:right="650"/>
      </w:pPr>
      <w:r>
        <w:t>CAPÍTULO II</w:t>
      </w:r>
    </w:p>
    <w:p w:rsidR="00A771B0" w:rsidRDefault="00C75BA9">
      <w:pPr>
        <w:spacing w:before="38"/>
        <w:ind w:left="2279" w:right="1825"/>
        <w:jc w:val="center"/>
        <w:rPr>
          <w:b/>
        </w:rPr>
      </w:pPr>
      <w:r>
        <w:rPr>
          <w:b/>
        </w:rPr>
        <w:t>DEL FUNCIONAMIENTO Y OBLIGACIONES DE LOS COMITÉS DE TRANSPARENCIA</w:t>
      </w:r>
    </w:p>
    <w:p w:rsidR="00A771B0" w:rsidRDefault="00A771B0">
      <w:pPr>
        <w:pStyle w:val="Textoindependiente"/>
        <w:rPr>
          <w:b/>
          <w:sz w:val="24"/>
        </w:rPr>
      </w:pPr>
    </w:p>
    <w:p w:rsidR="00A771B0" w:rsidRDefault="00A771B0">
      <w:pPr>
        <w:pStyle w:val="Textoindependiente"/>
        <w:spacing w:before="9"/>
        <w:rPr>
          <w:b/>
          <w:sz w:val="18"/>
        </w:rPr>
      </w:pPr>
    </w:p>
    <w:p w:rsidR="00A771B0" w:rsidRDefault="00C75BA9">
      <w:pPr>
        <w:pStyle w:val="Textoindependiente"/>
        <w:spacing w:line="276" w:lineRule="auto"/>
        <w:ind w:left="582" w:right="119"/>
        <w:jc w:val="both"/>
      </w:pPr>
      <w:r>
        <w:rPr>
          <w:b/>
        </w:rPr>
        <w:t>Artículo</w:t>
      </w:r>
      <w:r>
        <w:rPr>
          <w:b/>
          <w:spacing w:val="-14"/>
        </w:rPr>
        <w:t xml:space="preserve"> </w:t>
      </w:r>
      <w:r>
        <w:rPr>
          <w:b/>
        </w:rPr>
        <w:t>67.</w:t>
      </w:r>
      <w:r>
        <w:rPr>
          <w:b/>
          <w:spacing w:val="-10"/>
        </w:rPr>
        <w:t xml:space="preserve"> </w:t>
      </w:r>
      <w:r>
        <w:t>Los</w:t>
      </w:r>
      <w:r>
        <w:rPr>
          <w:spacing w:val="-13"/>
        </w:rPr>
        <w:t xml:space="preserve"> </w:t>
      </w:r>
      <w:r>
        <w:t>sujetos</w:t>
      </w:r>
      <w:r>
        <w:rPr>
          <w:spacing w:val="-15"/>
        </w:rPr>
        <w:t xml:space="preserve"> </w:t>
      </w:r>
      <w:r>
        <w:t>obligados</w:t>
      </w:r>
      <w:r>
        <w:rPr>
          <w:spacing w:val="-12"/>
        </w:rPr>
        <w:t xml:space="preserve"> </w:t>
      </w:r>
      <w:r>
        <w:t>deberán</w:t>
      </w:r>
      <w:r>
        <w:rPr>
          <w:spacing w:val="-13"/>
        </w:rPr>
        <w:t xml:space="preserve"> </w:t>
      </w:r>
      <w:r>
        <w:t>contar</w:t>
      </w:r>
      <w:r>
        <w:rPr>
          <w:spacing w:val="-13"/>
        </w:rPr>
        <w:t xml:space="preserve"> </w:t>
      </w:r>
      <w:r>
        <w:t>con</w:t>
      </w:r>
      <w:r>
        <w:rPr>
          <w:spacing w:val="-13"/>
        </w:rPr>
        <w:t xml:space="preserve"> </w:t>
      </w:r>
      <w:r>
        <w:t>un</w:t>
      </w:r>
      <w:r>
        <w:rPr>
          <w:spacing w:val="-15"/>
        </w:rPr>
        <w:t xml:space="preserve"> </w:t>
      </w:r>
      <w:r>
        <w:t>Comité</w:t>
      </w:r>
      <w:r>
        <w:rPr>
          <w:spacing w:val="-13"/>
        </w:rPr>
        <w:t xml:space="preserve"> </w:t>
      </w:r>
      <w:r>
        <w:t>de</w:t>
      </w:r>
      <w:r>
        <w:rPr>
          <w:spacing w:val="-15"/>
        </w:rPr>
        <w:t xml:space="preserve"> </w:t>
      </w:r>
      <w:r>
        <w:t>Transparencia,</w:t>
      </w:r>
      <w:r>
        <w:rPr>
          <w:spacing w:val="-12"/>
        </w:rPr>
        <w:t xml:space="preserve"> </w:t>
      </w:r>
      <w:r>
        <w:t>integrado de manera colegiada y por un número impar, nombrados por quien el titular del propio sujeto obligado determine, sin que sus integrantes dependan jerárquicamente entre sí. No podrán reunirse dos o más de estos integrantes en una sola</w:t>
      </w:r>
      <w:r>
        <w:rPr>
          <w:spacing w:val="-11"/>
        </w:rPr>
        <w:t xml:space="preserve"> </w:t>
      </w:r>
      <w:r>
        <w:t>persona.</w:t>
      </w:r>
    </w:p>
    <w:p w:rsidR="00A771B0" w:rsidRDefault="00C75BA9">
      <w:pPr>
        <w:pStyle w:val="Textoindependiente"/>
        <w:spacing w:before="200" w:line="276" w:lineRule="auto"/>
        <w:ind w:left="582" w:right="122"/>
        <w:jc w:val="both"/>
      </w:pPr>
      <w:r>
        <w:t>El</w:t>
      </w:r>
      <w:r>
        <w:rPr>
          <w:spacing w:val="-9"/>
        </w:rPr>
        <w:t xml:space="preserve"> </w:t>
      </w:r>
      <w:r>
        <w:t>Comité</w:t>
      </w:r>
      <w:r>
        <w:rPr>
          <w:spacing w:val="-7"/>
        </w:rPr>
        <w:t xml:space="preserve"> </w:t>
      </w:r>
      <w:r>
        <w:t>de</w:t>
      </w:r>
      <w:r>
        <w:rPr>
          <w:spacing w:val="-7"/>
        </w:rPr>
        <w:t xml:space="preserve"> </w:t>
      </w:r>
      <w:r>
        <w:t>Transparencia</w:t>
      </w:r>
      <w:r>
        <w:rPr>
          <w:spacing w:val="-8"/>
        </w:rPr>
        <w:t xml:space="preserve"> </w:t>
      </w:r>
      <w:r>
        <w:t>adoptará</w:t>
      </w:r>
      <w:r>
        <w:rPr>
          <w:spacing w:val="-6"/>
        </w:rPr>
        <w:t xml:space="preserve"> </w:t>
      </w:r>
      <w:r>
        <w:t>sus</w:t>
      </w:r>
      <w:r>
        <w:rPr>
          <w:spacing w:val="-10"/>
        </w:rPr>
        <w:t xml:space="preserve"> </w:t>
      </w:r>
      <w:r>
        <w:t>resoluciones</w:t>
      </w:r>
      <w:r>
        <w:rPr>
          <w:spacing w:val="-7"/>
        </w:rPr>
        <w:t xml:space="preserve"> </w:t>
      </w:r>
      <w:r>
        <w:t>por</w:t>
      </w:r>
      <w:r>
        <w:rPr>
          <w:spacing w:val="-9"/>
        </w:rPr>
        <w:t xml:space="preserve"> </w:t>
      </w:r>
      <w:r>
        <w:t>mayoría</w:t>
      </w:r>
      <w:r>
        <w:rPr>
          <w:spacing w:val="-8"/>
        </w:rPr>
        <w:t xml:space="preserve"> </w:t>
      </w:r>
      <w:r>
        <w:t>de</w:t>
      </w:r>
      <w:r>
        <w:rPr>
          <w:spacing w:val="-7"/>
        </w:rPr>
        <w:t xml:space="preserve"> </w:t>
      </w:r>
      <w:r>
        <w:t>votos.</w:t>
      </w:r>
      <w:r>
        <w:rPr>
          <w:spacing w:val="-7"/>
        </w:rPr>
        <w:t xml:space="preserve"> </w:t>
      </w:r>
      <w:r>
        <w:t>En</w:t>
      </w:r>
      <w:r>
        <w:rPr>
          <w:spacing w:val="-7"/>
        </w:rPr>
        <w:t xml:space="preserve"> </w:t>
      </w:r>
      <w:r>
        <w:t>los</w:t>
      </w:r>
      <w:r>
        <w:rPr>
          <w:spacing w:val="-8"/>
        </w:rPr>
        <w:t xml:space="preserve"> </w:t>
      </w:r>
      <w:r>
        <w:t>casos</w:t>
      </w:r>
      <w:r>
        <w:rPr>
          <w:spacing w:val="-6"/>
        </w:rPr>
        <w:t xml:space="preserve"> </w:t>
      </w:r>
      <w:r>
        <w:t xml:space="preserve">de empate, el presidente tendrá voto de calidad. A sus sesiones podrán asistir como invitados aquellos que sus integrantes consideren necesarios, quienes tendrán voz pero </w:t>
      </w:r>
      <w:r>
        <w:t>no</w:t>
      </w:r>
      <w:r>
        <w:rPr>
          <w:spacing w:val="-14"/>
        </w:rPr>
        <w:t xml:space="preserve"> </w:t>
      </w:r>
      <w:r>
        <w:t>voto.</w:t>
      </w:r>
    </w:p>
    <w:p w:rsidR="00A771B0" w:rsidRDefault="00A771B0">
      <w:pPr>
        <w:pStyle w:val="Textoindependiente"/>
        <w:rPr>
          <w:sz w:val="24"/>
        </w:rPr>
      </w:pPr>
    </w:p>
    <w:p w:rsidR="00A771B0" w:rsidRDefault="00A771B0">
      <w:pPr>
        <w:pStyle w:val="Textoindependiente"/>
        <w:rPr>
          <w:sz w:val="24"/>
        </w:rPr>
      </w:pPr>
    </w:p>
    <w:p w:rsidR="00A771B0" w:rsidRDefault="00C75BA9">
      <w:pPr>
        <w:pStyle w:val="Textoindependiente"/>
        <w:spacing w:before="138" w:line="278" w:lineRule="auto"/>
        <w:ind w:left="582" w:right="120"/>
        <w:jc w:val="both"/>
      </w:pPr>
      <w:r>
        <w:t>El Comité de Transparencia tendrá acceso a la información reservada para confirmar, modificar o revocar su clasificación, conforme a la normatividad previamente establecida por</w:t>
      </w:r>
    </w:p>
    <w:p w:rsidR="00A771B0" w:rsidRDefault="00A771B0">
      <w:pPr>
        <w:spacing w:line="278" w:lineRule="auto"/>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8" w:lineRule="auto"/>
        <w:ind w:left="582" w:right="30"/>
      </w:pPr>
      <w:r>
        <w:t>los</w:t>
      </w:r>
      <w:r>
        <w:rPr>
          <w:spacing w:val="-8"/>
        </w:rPr>
        <w:t xml:space="preserve"> </w:t>
      </w:r>
      <w:r>
        <w:t>sujetos</w:t>
      </w:r>
      <w:r>
        <w:rPr>
          <w:spacing w:val="-9"/>
        </w:rPr>
        <w:t xml:space="preserve"> </w:t>
      </w:r>
      <w:r>
        <w:t>obligados</w:t>
      </w:r>
      <w:r>
        <w:rPr>
          <w:spacing w:val="-7"/>
        </w:rPr>
        <w:t xml:space="preserve"> </w:t>
      </w:r>
      <w:r>
        <w:t>en</w:t>
      </w:r>
      <w:r>
        <w:rPr>
          <w:spacing w:val="-10"/>
        </w:rPr>
        <w:t xml:space="preserve"> </w:t>
      </w:r>
      <w:r>
        <w:t>observancia</w:t>
      </w:r>
      <w:r>
        <w:rPr>
          <w:spacing w:val="-7"/>
        </w:rPr>
        <w:t xml:space="preserve"> </w:t>
      </w:r>
      <w:r>
        <w:t>de</w:t>
      </w:r>
      <w:r>
        <w:rPr>
          <w:spacing w:val="-8"/>
        </w:rPr>
        <w:t xml:space="preserve"> </w:t>
      </w:r>
      <w:r>
        <w:t>los</w:t>
      </w:r>
      <w:r>
        <w:rPr>
          <w:spacing w:val="-7"/>
        </w:rPr>
        <w:t xml:space="preserve"> </w:t>
      </w:r>
      <w:r>
        <w:t>Lineamien</w:t>
      </w:r>
      <w:r>
        <w:t>tos</w:t>
      </w:r>
      <w:r>
        <w:rPr>
          <w:spacing w:val="-7"/>
        </w:rPr>
        <w:t xml:space="preserve"> </w:t>
      </w:r>
      <w:r>
        <w:t>que</w:t>
      </w:r>
      <w:r>
        <w:rPr>
          <w:spacing w:val="-8"/>
        </w:rPr>
        <w:t xml:space="preserve"> </w:t>
      </w:r>
      <w:r>
        <w:t>al</w:t>
      </w:r>
      <w:r>
        <w:rPr>
          <w:spacing w:val="-8"/>
        </w:rPr>
        <w:t xml:space="preserve"> </w:t>
      </w:r>
      <w:r>
        <w:t>efecto</w:t>
      </w:r>
      <w:r>
        <w:rPr>
          <w:spacing w:val="-10"/>
        </w:rPr>
        <w:t xml:space="preserve"> </w:t>
      </w:r>
      <w:r>
        <w:t>emita</w:t>
      </w:r>
      <w:r>
        <w:rPr>
          <w:spacing w:val="-7"/>
        </w:rPr>
        <w:t xml:space="preserve"> </w:t>
      </w:r>
      <w:r>
        <w:t>el</w:t>
      </w:r>
      <w:r>
        <w:rPr>
          <w:spacing w:val="-8"/>
        </w:rPr>
        <w:t xml:space="preserve"> </w:t>
      </w:r>
      <w:r>
        <w:t>Instituto,</w:t>
      </w:r>
      <w:r>
        <w:rPr>
          <w:spacing w:val="-7"/>
        </w:rPr>
        <w:t xml:space="preserve"> </w:t>
      </w:r>
      <w:r>
        <w:t>para el resguardo o salvaguarda de la</w:t>
      </w:r>
      <w:r>
        <w:rPr>
          <w:spacing w:val="-6"/>
        </w:rPr>
        <w:t xml:space="preserve"> </w:t>
      </w:r>
      <w:r>
        <w:t>información.</w:t>
      </w:r>
    </w:p>
    <w:p w:rsidR="00A771B0" w:rsidRDefault="00C75BA9">
      <w:pPr>
        <w:pStyle w:val="Textoindependiente"/>
        <w:spacing w:before="195"/>
        <w:ind w:left="582"/>
      </w:pPr>
      <w:r>
        <w:rPr>
          <w:b/>
        </w:rPr>
        <w:t xml:space="preserve">Artículo 68. </w:t>
      </w:r>
      <w:r>
        <w:t>El Comité de Transparencia tendrá las siguientes funciones:</w:t>
      </w:r>
    </w:p>
    <w:p w:rsidR="00A771B0" w:rsidRDefault="00A771B0">
      <w:pPr>
        <w:pStyle w:val="Textoindependiente"/>
        <w:spacing w:before="7"/>
        <w:rPr>
          <w:sz w:val="20"/>
        </w:rPr>
      </w:pPr>
    </w:p>
    <w:p w:rsidR="00A771B0" w:rsidRDefault="00C75BA9">
      <w:pPr>
        <w:pStyle w:val="Prrafodelista"/>
        <w:numPr>
          <w:ilvl w:val="0"/>
          <w:numId w:val="22"/>
        </w:numPr>
        <w:tabs>
          <w:tab w:val="left" w:pos="1433"/>
          <w:tab w:val="left" w:pos="1434"/>
        </w:tabs>
        <w:ind w:right="122"/>
        <w:jc w:val="both"/>
      </w:pPr>
      <w:r>
        <w:t>Instituir, coordinar y supervisar, en términos de las disposiciones aplicables, las acciones y procedimientos para asegurar la mayor eficacia en la gestión de las solicitudes en materia de acceso a la</w:t>
      </w:r>
      <w:r>
        <w:rPr>
          <w:spacing w:val="-7"/>
        </w:rPr>
        <w:t xml:space="preserve"> </w:t>
      </w:r>
      <w:r>
        <w:t>información;</w:t>
      </w:r>
    </w:p>
    <w:p w:rsidR="00A771B0" w:rsidRDefault="00A771B0">
      <w:pPr>
        <w:pStyle w:val="Textoindependiente"/>
        <w:spacing w:before="2"/>
        <w:rPr>
          <w:sz w:val="25"/>
        </w:rPr>
      </w:pPr>
    </w:p>
    <w:p w:rsidR="00A771B0" w:rsidRDefault="00C75BA9">
      <w:pPr>
        <w:pStyle w:val="Prrafodelista"/>
        <w:numPr>
          <w:ilvl w:val="0"/>
          <w:numId w:val="22"/>
        </w:numPr>
        <w:tabs>
          <w:tab w:val="left" w:pos="1433"/>
          <w:tab w:val="left" w:pos="1434"/>
        </w:tabs>
        <w:ind w:right="119"/>
        <w:jc w:val="both"/>
      </w:pPr>
      <w:r>
        <w:t>Confirmar,</w:t>
      </w:r>
      <w:r>
        <w:rPr>
          <w:spacing w:val="-7"/>
        </w:rPr>
        <w:t xml:space="preserve"> </w:t>
      </w:r>
      <w:r>
        <w:t>modificar</w:t>
      </w:r>
      <w:r>
        <w:rPr>
          <w:spacing w:val="-8"/>
        </w:rPr>
        <w:t xml:space="preserve"> </w:t>
      </w:r>
      <w:r>
        <w:t>o</w:t>
      </w:r>
      <w:r>
        <w:rPr>
          <w:spacing w:val="-8"/>
        </w:rPr>
        <w:t xml:space="preserve"> </w:t>
      </w:r>
      <w:r>
        <w:t>revocar</w:t>
      </w:r>
      <w:r>
        <w:rPr>
          <w:spacing w:val="-8"/>
        </w:rPr>
        <w:t xml:space="preserve"> </w:t>
      </w:r>
      <w:r>
        <w:t>las</w:t>
      </w:r>
      <w:r>
        <w:rPr>
          <w:spacing w:val="-6"/>
        </w:rPr>
        <w:t xml:space="preserve"> </w:t>
      </w:r>
      <w:r>
        <w:t>determ</w:t>
      </w:r>
      <w:r>
        <w:t>inaciones</w:t>
      </w:r>
      <w:r>
        <w:rPr>
          <w:spacing w:val="-5"/>
        </w:rPr>
        <w:t xml:space="preserve"> </w:t>
      </w:r>
      <w:r>
        <w:t>que</w:t>
      </w:r>
      <w:r>
        <w:rPr>
          <w:spacing w:val="-9"/>
        </w:rPr>
        <w:t xml:space="preserve"> </w:t>
      </w:r>
      <w:r>
        <w:t>en</w:t>
      </w:r>
      <w:r>
        <w:rPr>
          <w:spacing w:val="-9"/>
        </w:rPr>
        <w:t xml:space="preserve"> </w:t>
      </w:r>
      <w:r>
        <w:t>materia</w:t>
      </w:r>
      <w:r>
        <w:rPr>
          <w:spacing w:val="-6"/>
        </w:rPr>
        <w:t xml:space="preserve"> </w:t>
      </w:r>
      <w:r>
        <w:t>de</w:t>
      </w:r>
      <w:r>
        <w:rPr>
          <w:spacing w:val="-9"/>
        </w:rPr>
        <w:t xml:space="preserve"> </w:t>
      </w:r>
      <w:r>
        <w:t>ampliación</w:t>
      </w:r>
      <w:r>
        <w:rPr>
          <w:spacing w:val="-6"/>
        </w:rPr>
        <w:t xml:space="preserve"> </w:t>
      </w:r>
      <w:r>
        <w:t>del plazo de respuesta, clasificación de la información o declaración de inexistencia o incompetencia realicen los titulares de las áreas de los sujetos</w:t>
      </w:r>
      <w:r>
        <w:rPr>
          <w:spacing w:val="-14"/>
        </w:rPr>
        <w:t xml:space="preserve"> </w:t>
      </w:r>
      <w:r>
        <w:t>obligados;</w:t>
      </w:r>
    </w:p>
    <w:p w:rsidR="00A771B0" w:rsidRDefault="00A771B0">
      <w:pPr>
        <w:pStyle w:val="Textoindependiente"/>
        <w:spacing w:before="5"/>
        <w:rPr>
          <w:sz w:val="25"/>
        </w:rPr>
      </w:pPr>
    </w:p>
    <w:p w:rsidR="00A771B0" w:rsidRDefault="00C75BA9">
      <w:pPr>
        <w:pStyle w:val="Prrafodelista"/>
        <w:numPr>
          <w:ilvl w:val="0"/>
          <w:numId w:val="22"/>
        </w:numPr>
        <w:tabs>
          <w:tab w:val="left" w:pos="1434"/>
        </w:tabs>
        <w:spacing w:before="1"/>
        <w:ind w:right="122"/>
        <w:jc w:val="both"/>
      </w:pPr>
      <w:r>
        <w:t xml:space="preserve">Ordenar, en su caso, a las áreas competentes que generen la información que derivado de sus facultades, competencias y funciones deban tener en posesión, o que previa acreditación de la imposibilidad de su generación, expongan, de forma fundada y motivada </w:t>
      </w:r>
      <w:r>
        <w:t>las razones por las cuales en el caso particular no ejercieron dichas facultades, competencias o</w:t>
      </w:r>
      <w:r>
        <w:rPr>
          <w:spacing w:val="-3"/>
        </w:rPr>
        <w:t xml:space="preserve"> </w:t>
      </w:r>
      <w:r>
        <w:t>funciones;</w:t>
      </w:r>
    </w:p>
    <w:p w:rsidR="00A771B0" w:rsidRDefault="00A771B0">
      <w:pPr>
        <w:pStyle w:val="Textoindependiente"/>
        <w:spacing w:before="2"/>
        <w:rPr>
          <w:sz w:val="25"/>
        </w:rPr>
      </w:pPr>
    </w:p>
    <w:p w:rsidR="00A771B0" w:rsidRDefault="00C75BA9">
      <w:pPr>
        <w:pStyle w:val="Prrafodelista"/>
        <w:numPr>
          <w:ilvl w:val="0"/>
          <w:numId w:val="22"/>
        </w:numPr>
        <w:tabs>
          <w:tab w:val="left" w:pos="1434"/>
        </w:tabs>
        <w:ind w:right="118"/>
        <w:jc w:val="both"/>
      </w:pPr>
      <w:r>
        <w:t>Establecer</w:t>
      </w:r>
      <w:r>
        <w:rPr>
          <w:spacing w:val="-17"/>
        </w:rPr>
        <w:t xml:space="preserve"> </w:t>
      </w:r>
      <w:r>
        <w:t>políticas</w:t>
      </w:r>
      <w:r>
        <w:rPr>
          <w:spacing w:val="-19"/>
        </w:rPr>
        <w:t xml:space="preserve"> </w:t>
      </w:r>
      <w:r>
        <w:t>para</w:t>
      </w:r>
      <w:r>
        <w:rPr>
          <w:spacing w:val="-18"/>
        </w:rPr>
        <w:t xml:space="preserve"> </w:t>
      </w:r>
      <w:r>
        <w:t>facilitar</w:t>
      </w:r>
      <w:r>
        <w:rPr>
          <w:spacing w:val="-14"/>
        </w:rPr>
        <w:t xml:space="preserve"> </w:t>
      </w:r>
      <w:r>
        <w:t>la</w:t>
      </w:r>
      <w:r>
        <w:rPr>
          <w:spacing w:val="-19"/>
        </w:rPr>
        <w:t xml:space="preserve"> </w:t>
      </w:r>
      <w:r>
        <w:t>obtención</w:t>
      </w:r>
      <w:r>
        <w:rPr>
          <w:spacing w:val="-16"/>
        </w:rPr>
        <w:t xml:space="preserve"> </w:t>
      </w:r>
      <w:r>
        <w:t>de</w:t>
      </w:r>
      <w:r>
        <w:rPr>
          <w:spacing w:val="-18"/>
        </w:rPr>
        <w:t xml:space="preserve"> </w:t>
      </w:r>
      <w:r>
        <w:t>información</w:t>
      </w:r>
      <w:r>
        <w:rPr>
          <w:spacing w:val="-16"/>
        </w:rPr>
        <w:t xml:space="preserve"> </w:t>
      </w:r>
      <w:r>
        <w:t>y</w:t>
      </w:r>
      <w:r>
        <w:rPr>
          <w:spacing w:val="-18"/>
        </w:rPr>
        <w:t xml:space="preserve"> </w:t>
      </w:r>
      <w:r>
        <w:t>el</w:t>
      </w:r>
      <w:r>
        <w:rPr>
          <w:spacing w:val="-18"/>
        </w:rPr>
        <w:t xml:space="preserve"> </w:t>
      </w:r>
      <w:r>
        <w:t>ejercicio</w:t>
      </w:r>
      <w:r>
        <w:rPr>
          <w:spacing w:val="-16"/>
        </w:rPr>
        <w:t xml:space="preserve"> </w:t>
      </w:r>
      <w:r>
        <w:t>del</w:t>
      </w:r>
      <w:r>
        <w:rPr>
          <w:spacing w:val="-17"/>
        </w:rPr>
        <w:t xml:space="preserve"> </w:t>
      </w:r>
      <w:r>
        <w:t>derecho de acceso a la</w:t>
      </w:r>
      <w:r>
        <w:rPr>
          <w:spacing w:val="-3"/>
        </w:rPr>
        <w:t xml:space="preserve"> </w:t>
      </w:r>
      <w:r>
        <w:t>información;</w:t>
      </w:r>
    </w:p>
    <w:p w:rsidR="00A771B0" w:rsidRDefault="00A771B0">
      <w:pPr>
        <w:pStyle w:val="Textoindependiente"/>
        <w:spacing w:before="4"/>
        <w:rPr>
          <w:sz w:val="25"/>
        </w:rPr>
      </w:pPr>
    </w:p>
    <w:p w:rsidR="00A771B0" w:rsidRDefault="00C75BA9">
      <w:pPr>
        <w:pStyle w:val="Prrafodelista"/>
        <w:numPr>
          <w:ilvl w:val="0"/>
          <w:numId w:val="22"/>
        </w:numPr>
        <w:tabs>
          <w:tab w:val="left" w:pos="1433"/>
          <w:tab w:val="left" w:pos="1434"/>
        </w:tabs>
        <w:ind w:right="125"/>
        <w:jc w:val="both"/>
      </w:pPr>
      <w:r>
        <w:t>Promover la capacitación y actualización de los servidores públicos o integrantes de las Unidades de Transparencia;</w:t>
      </w:r>
    </w:p>
    <w:p w:rsidR="00A771B0" w:rsidRDefault="00A771B0">
      <w:pPr>
        <w:pStyle w:val="Textoindependiente"/>
        <w:spacing w:before="3"/>
        <w:rPr>
          <w:sz w:val="25"/>
        </w:rPr>
      </w:pPr>
    </w:p>
    <w:p w:rsidR="00A771B0" w:rsidRDefault="00C75BA9">
      <w:pPr>
        <w:pStyle w:val="Prrafodelista"/>
        <w:numPr>
          <w:ilvl w:val="0"/>
          <w:numId w:val="22"/>
        </w:numPr>
        <w:tabs>
          <w:tab w:val="left" w:pos="1434"/>
        </w:tabs>
        <w:ind w:right="121"/>
        <w:jc w:val="both"/>
      </w:pPr>
      <w:r>
        <w:t>Establecer programas de capacitación en materia de transparencia, acceso a la información, protección de datos personales, archivos, accesi</w:t>
      </w:r>
      <w:r>
        <w:t>bilidad y gobierno abierto para todos los servidores públicos o integrantes del sujeto</w:t>
      </w:r>
      <w:r>
        <w:rPr>
          <w:spacing w:val="-14"/>
        </w:rPr>
        <w:t xml:space="preserve"> </w:t>
      </w:r>
      <w:r>
        <w:t>obligado;</w:t>
      </w:r>
    </w:p>
    <w:p w:rsidR="00A771B0" w:rsidRDefault="00C75BA9">
      <w:pPr>
        <w:pStyle w:val="Prrafodelista"/>
        <w:numPr>
          <w:ilvl w:val="0"/>
          <w:numId w:val="22"/>
        </w:numPr>
        <w:tabs>
          <w:tab w:val="left" w:pos="1434"/>
        </w:tabs>
        <w:ind w:right="123"/>
        <w:jc w:val="both"/>
      </w:pPr>
      <w:r>
        <w:t>Recabar y enviar al Instituto, de conformidad con los lineamientos que éste expida, los datos necesarios para la elaboración del informe</w:t>
      </w:r>
      <w:r>
        <w:rPr>
          <w:spacing w:val="-5"/>
        </w:rPr>
        <w:t xml:space="preserve"> </w:t>
      </w:r>
      <w:r>
        <w:t>anual;</w:t>
      </w:r>
    </w:p>
    <w:p w:rsidR="00A771B0" w:rsidRDefault="00A771B0">
      <w:pPr>
        <w:pStyle w:val="Textoindependiente"/>
        <w:spacing w:before="3"/>
        <w:rPr>
          <w:sz w:val="25"/>
        </w:rPr>
      </w:pPr>
    </w:p>
    <w:p w:rsidR="00A771B0" w:rsidRDefault="00C75BA9">
      <w:pPr>
        <w:pStyle w:val="Prrafodelista"/>
        <w:numPr>
          <w:ilvl w:val="0"/>
          <w:numId w:val="22"/>
        </w:numPr>
        <w:tabs>
          <w:tab w:val="left" w:pos="1434"/>
        </w:tabs>
        <w:ind w:right="122"/>
        <w:jc w:val="both"/>
      </w:pPr>
      <w:r>
        <w:t>Solicitar y au</w:t>
      </w:r>
      <w:r>
        <w:t>torizar la ampliación del plazo de reserva de la información, a que se refiere el artículo 50 de la presente Ley,</w:t>
      </w:r>
      <w:r>
        <w:rPr>
          <w:spacing w:val="-4"/>
        </w:rPr>
        <w:t xml:space="preserve"> </w:t>
      </w:r>
      <w:r>
        <w:t>y</w:t>
      </w:r>
    </w:p>
    <w:p w:rsidR="00A771B0" w:rsidRDefault="00A771B0">
      <w:pPr>
        <w:pStyle w:val="Textoindependiente"/>
        <w:spacing w:before="4"/>
        <w:rPr>
          <w:sz w:val="25"/>
        </w:rPr>
      </w:pPr>
    </w:p>
    <w:p w:rsidR="00A771B0" w:rsidRDefault="00C75BA9">
      <w:pPr>
        <w:pStyle w:val="Prrafodelista"/>
        <w:numPr>
          <w:ilvl w:val="0"/>
          <w:numId w:val="22"/>
        </w:numPr>
        <w:tabs>
          <w:tab w:val="left" w:pos="1433"/>
          <w:tab w:val="left" w:pos="1434"/>
        </w:tabs>
      </w:pPr>
      <w:r>
        <w:t>Las demás que se desprendan de la normatividad</w:t>
      </w:r>
      <w:r>
        <w:rPr>
          <w:spacing w:val="-3"/>
        </w:rPr>
        <w:t xml:space="preserve"> </w:t>
      </w:r>
      <w:r>
        <w:t>aplicable.</w:t>
      </w:r>
    </w:p>
    <w:p w:rsidR="00A771B0" w:rsidRDefault="00A771B0">
      <w:pPr>
        <w:pStyle w:val="Textoindependiente"/>
        <w:rPr>
          <w:sz w:val="24"/>
        </w:rPr>
      </w:pPr>
    </w:p>
    <w:p w:rsidR="00A771B0" w:rsidRDefault="00A771B0">
      <w:pPr>
        <w:pStyle w:val="Textoindependiente"/>
        <w:rPr>
          <w:sz w:val="24"/>
        </w:rPr>
      </w:pPr>
    </w:p>
    <w:p w:rsidR="00A771B0" w:rsidRDefault="00C75BA9">
      <w:pPr>
        <w:pStyle w:val="Ttulo1"/>
        <w:spacing w:before="194"/>
        <w:ind w:left="4261" w:right="3803"/>
      </w:pPr>
      <w:r>
        <w:t>TÍTULO QUINTO DEL INSTITUTO</w:t>
      </w:r>
    </w:p>
    <w:p w:rsidR="00A771B0" w:rsidRDefault="00A771B0">
      <w:pPr>
        <w:pStyle w:val="Textoindependiente"/>
        <w:spacing w:before="8"/>
        <w:rPr>
          <w:b/>
          <w:sz w:val="20"/>
        </w:rPr>
      </w:pPr>
    </w:p>
    <w:p w:rsidR="00A771B0" w:rsidRDefault="00C75BA9">
      <w:pPr>
        <w:spacing w:line="252" w:lineRule="exact"/>
        <w:ind w:left="1105" w:right="650"/>
        <w:jc w:val="center"/>
        <w:rPr>
          <w:b/>
        </w:rPr>
      </w:pPr>
      <w:r>
        <w:rPr>
          <w:b/>
        </w:rPr>
        <w:t>CAPÍTULO I</w:t>
      </w:r>
    </w:p>
    <w:p w:rsidR="00A771B0" w:rsidRDefault="00C75BA9">
      <w:pPr>
        <w:spacing w:line="252" w:lineRule="exact"/>
        <w:ind w:left="1105" w:right="652"/>
        <w:jc w:val="center"/>
        <w:rPr>
          <w:b/>
        </w:rPr>
      </w:pPr>
      <w:r>
        <w:rPr>
          <w:b/>
        </w:rPr>
        <w:t>DE LAS BASES GENERALES DEL INSTITUTO</w:t>
      </w:r>
    </w:p>
    <w:p w:rsidR="00A771B0" w:rsidRDefault="00A771B0">
      <w:pPr>
        <w:pStyle w:val="Textoindependiente"/>
        <w:rPr>
          <w:b/>
          <w:sz w:val="24"/>
        </w:rPr>
      </w:pPr>
    </w:p>
    <w:p w:rsidR="00A771B0" w:rsidRDefault="00C75BA9">
      <w:pPr>
        <w:pStyle w:val="Textoindependiente"/>
        <w:spacing w:before="215" w:line="276" w:lineRule="auto"/>
        <w:ind w:left="582" w:right="30"/>
      </w:pPr>
      <w:r>
        <w:rPr>
          <w:b/>
        </w:rPr>
        <w:t xml:space="preserve">Artículo 69. </w:t>
      </w:r>
      <w:r>
        <w:t>El Instituto es un órgano público, dotado de autonomía constitucional, especializado, imparcial, colegiado, con personalidad jurídica y patrimonio propio, con plena</w:t>
      </w:r>
    </w:p>
    <w:p w:rsidR="00A771B0" w:rsidRDefault="00A771B0">
      <w:pPr>
        <w:spacing w:line="276" w:lineRule="auto"/>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6" w:lineRule="auto"/>
        <w:ind w:left="582" w:right="118"/>
        <w:jc w:val="both"/>
      </w:pPr>
      <w:r>
        <w:t>autonomía</w:t>
      </w:r>
      <w:r>
        <w:rPr>
          <w:spacing w:val="-18"/>
        </w:rPr>
        <w:t xml:space="preserve"> </w:t>
      </w:r>
      <w:r>
        <w:t>técnica,</w:t>
      </w:r>
      <w:r>
        <w:rPr>
          <w:spacing w:val="-16"/>
        </w:rPr>
        <w:t xml:space="preserve"> </w:t>
      </w:r>
      <w:r>
        <w:t>de</w:t>
      </w:r>
      <w:r>
        <w:rPr>
          <w:spacing w:val="-18"/>
        </w:rPr>
        <w:t xml:space="preserve"> </w:t>
      </w:r>
      <w:r>
        <w:t>gestión,</w:t>
      </w:r>
      <w:r>
        <w:rPr>
          <w:spacing w:val="-16"/>
        </w:rPr>
        <w:t xml:space="preserve"> </w:t>
      </w:r>
      <w:r>
        <w:t>con</w:t>
      </w:r>
      <w:r>
        <w:rPr>
          <w:spacing w:val="-17"/>
        </w:rPr>
        <w:t xml:space="preserve"> </w:t>
      </w:r>
      <w:r>
        <w:t>capacidad</w:t>
      </w:r>
      <w:r>
        <w:rPr>
          <w:spacing w:val="-18"/>
        </w:rPr>
        <w:t xml:space="preserve"> </w:t>
      </w:r>
      <w:r>
        <w:t>para</w:t>
      </w:r>
      <w:r>
        <w:rPr>
          <w:spacing w:val="-15"/>
        </w:rPr>
        <w:t xml:space="preserve"> </w:t>
      </w:r>
      <w:r>
        <w:t>decidir</w:t>
      </w:r>
      <w:r>
        <w:rPr>
          <w:spacing w:val="-16"/>
        </w:rPr>
        <w:t xml:space="preserve"> </w:t>
      </w:r>
      <w:r>
        <w:t>sobre</w:t>
      </w:r>
      <w:r>
        <w:rPr>
          <w:spacing w:val="-18"/>
        </w:rPr>
        <w:t xml:space="preserve"> </w:t>
      </w:r>
      <w:r>
        <w:t>el</w:t>
      </w:r>
      <w:r>
        <w:rPr>
          <w:spacing w:val="-17"/>
        </w:rPr>
        <w:t xml:space="preserve"> </w:t>
      </w:r>
      <w:r>
        <w:t>ejercicio</w:t>
      </w:r>
      <w:r>
        <w:rPr>
          <w:spacing w:val="-15"/>
        </w:rPr>
        <w:t xml:space="preserve"> </w:t>
      </w:r>
      <w:r>
        <w:t>de</w:t>
      </w:r>
      <w:r>
        <w:rPr>
          <w:spacing w:val="-18"/>
        </w:rPr>
        <w:t xml:space="preserve"> </w:t>
      </w:r>
      <w:r>
        <w:t>su</w:t>
      </w:r>
      <w:r>
        <w:rPr>
          <w:spacing w:val="-18"/>
        </w:rPr>
        <w:t xml:space="preserve"> </w:t>
      </w:r>
      <w:r>
        <w:t>presupuesto y determinar su organización interna, responsable de garantizar el ejercicio del derecho de acceso</w:t>
      </w:r>
      <w:r>
        <w:rPr>
          <w:spacing w:val="-13"/>
        </w:rPr>
        <w:t xml:space="preserve"> </w:t>
      </w:r>
      <w:r>
        <w:t>a</w:t>
      </w:r>
      <w:r>
        <w:rPr>
          <w:spacing w:val="-15"/>
        </w:rPr>
        <w:t xml:space="preserve"> </w:t>
      </w:r>
      <w:r>
        <w:t>la</w:t>
      </w:r>
      <w:r>
        <w:rPr>
          <w:spacing w:val="-12"/>
        </w:rPr>
        <w:t xml:space="preserve"> </w:t>
      </w:r>
      <w:r>
        <w:t>información</w:t>
      </w:r>
      <w:r>
        <w:rPr>
          <w:spacing w:val="-13"/>
        </w:rPr>
        <w:t xml:space="preserve"> </w:t>
      </w:r>
      <w:r>
        <w:t>y</w:t>
      </w:r>
      <w:r>
        <w:rPr>
          <w:spacing w:val="-15"/>
        </w:rPr>
        <w:t xml:space="preserve"> </w:t>
      </w:r>
      <w:r>
        <w:t>la</w:t>
      </w:r>
      <w:r>
        <w:rPr>
          <w:spacing w:val="-13"/>
        </w:rPr>
        <w:t xml:space="preserve"> </w:t>
      </w:r>
      <w:r>
        <w:t>protección</w:t>
      </w:r>
      <w:r>
        <w:rPr>
          <w:spacing w:val="-15"/>
        </w:rPr>
        <w:t xml:space="preserve"> </w:t>
      </w:r>
      <w:r>
        <w:t>de</w:t>
      </w:r>
      <w:r>
        <w:rPr>
          <w:spacing w:val="-13"/>
        </w:rPr>
        <w:t xml:space="preserve"> </w:t>
      </w:r>
      <w:r>
        <w:t>datos</w:t>
      </w:r>
      <w:r>
        <w:rPr>
          <w:spacing w:val="-15"/>
        </w:rPr>
        <w:t xml:space="preserve"> </w:t>
      </w:r>
      <w:r>
        <w:t>personales,</w:t>
      </w:r>
      <w:r>
        <w:rPr>
          <w:spacing w:val="-14"/>
        </w:rPr>
        <w:t xml:space="preserve"> </w:t>
      </w:r>
      <w:r>
        <w:t>en</w:t>
      </w:r>
      <w:r>
        <w:rPr>
          <w:spacing w:val="-13"/>
        </w:rPr>
        <w:t xml:space="preserve"> </w:t>
      </w:r>
      <w:r>
        <w:t>los</w:t>
      </w:r>
      <w:r>
        <w:rPr>
          <w:spacing w:val="-16"/>
        </w:rPr>
        <w:t xml:space="preserve"> </w:t>
      </w:r>
      <w:r>
        <w:t>términos</w:t>
      </w:r>
      <w:r>
        <w:rPr>
          <w:spacing w:val="-12"/>
        </w:rPr>
        <w:t xml:space="preserve"> </w:t>
      </w:r>
      <w:r>
        <w:t>de</w:t>
      </w:r>
      <w:r>
        <w:rPr>
          <w:spacing w:val="-12"/>
        </w:rPr>
        <w:t xml:space="preserve"> </w:t>
      </w:r>
      <w:r>
        <w:t>la</w:t>
      </w:r>
      <w:r>
        <w:rPr>
          <w:spacing w:val="-12"/>
        </w:rPr>
        <w:t xml:space="preserve"> </w:t>
      </w:r>
      <w:r>
        <w:t>Constitución Política</w:t>
      </w:r>
      <w:r>
        <w:rPr>
          <w:spacing w:val="-16"/>
        </w:rPr>
        <w:t xml:space="preserve"> </w:t>
      </w:r>
      <w:r>
        <w:t>de</w:t>
      </w:r>
      <w:r>
        <w:rPr>
          <w:spacing w:val="-19"/>
        </w:rPr>
        <w:t xml:space="preserve"> </w:t>
      </w:r>
      <w:r>
        <w:t>los</w:t>
      </w:r>
      <w:r>
        <w:rPr>
          <w:spacing w:val="-18"/>
        </w:rPr>
        <w:t xml:space="preserve"> </w:t>
      </w:r>
      <w:r>
        <w:t>Estados</w:t>
      </w:r>
      <w:r>
        <w:rPr>
          <w:spacing w:val="-16"/>
        </w:rPr>
        <w:t xml:space="preserve"> </w:t>
      </w:r>
      <w:r>
        <w:t>Unidos</w:t>
      </w:r>
      <w:r>
        <w:rPr>
          <w:spacing w:val="-15"/>
        </w:rPr>
        <w:t xml:space="preserve"> </w:t>
      </w:r>
      <w:r>
        <w:t>Mexicanos,</w:t>
      </w:r>
      <w:r>
        <w:rPr>
          <w:spacing w:val="-17"/>
        </w:rPr>
        <w:t xml:space="preserve"> </w:t>
      </w:r>
      <w:r>
        <w:t>la</w:t>
      </w:r>
      <w:r>
        <w:rPr>
          <w:spacing w:val="-16"/>
        </w:rPr>
        <w:t xml:space="preserve"> </w:t>
      </w:r>
      <w:r>
        <w:t>Constitución</w:t>
      </w:r>
      <w:r>
        <w:rPr>
          <w:spacing w:val="-18"/>
        </w:rPr>
        <w:t xml:space="preserve"> </w:t>
      </w:r>
      <w:r>
        <w:t>Política</w:t>
      </w:r>
      <w:r>
        <w:rPr>
          <w:spacing w:val="-19"/>
        </w:rPr>
        <w:t xml:space="preserve"> </w:t>
      </w:r>
      <w:r>
        <w:t>del</w:t>
      </w:r>
      <w:r>
        <w:rPr>
          <w:spacing w:val="-16"/>
        </w:rPr>
        <w:t xml:space="preserve"> </w:t>
      </w:r>
      <w:r>
        <w:t>Estado</w:t>
      </w:r>
      <w:r>
        <w:rPr>
          <w:spacing w:val="-16"/>
        </w:rPr>
        <w:t xml:space="preserve"> </w:t>
      </w:r>
      <w:r>
        <w:t>Libre</w:t>
      </w:r>
      <w:r>
        <w:rPr>
          <w:spacing w:val="-17"/>
        </w:rPr>
        <w:t xml:space="preserve"> </w:t>
      </w:r>
      <w:r>
        <w:t>y</w:t>
      </w:r>
      <w:r>
        <w:rPr>
          <w:spacing w:val="-18"/>
        </w:rPr>
        <w:t xml:space="preserve"> </w:t>
      </w:r>
      <w:r>
        <w:t>Soberano de Oaxaca, la Ley General y esta</w:t>
      </w:r>
      <w:r>
        <w:rPr>
          <w:spacing w:val="-4"/>
        </w:rPr>
        <w:t xml:space="preserve"> </w:t>
      </w:r>
      <w:r>
        <w:t>Ley.</w:t>
      </w:r>
    </w:p>
    <w:p w:rsidR="00A771B0" w:rsidRDefault="00C75BA9">
      <w:pPr>
        <w:pStyle w:val="Textoindependiente"/>
        <w:spacing w:before="199"/>
        <w:ind w:left="582" w:right="124"/>
        <w:jc w:val="both"/>
      </w:pPr>
      <w:r>
        <w:t>El titular del Instituto deberá integrar el Comité Coordinador del Sistema Estatal de Combate a la Corrupción, del Sistema Nacional de Transparencia, Acce</w:t>
      </w:r>
      <w:r>
        <w:t>so a la Información Pública y Protección de Datos Personales y de cualquier otro Sistema u Órgano colegiado que por disposición de Ley esté obligado a pertenecer.</w:t>
      </w:r>
    </w:p>
    <w:p w:rsidR="00A771B0" w:rsidRDefault="00C75BA9">
      <w:pPr>
        <w:ind w:left="582" w:right="126"/>
        <w:jc w:val="both"/>
        <w:rPr>
          <w:b/>
          <w:sz w:val="18"/>
        </w:rPr>
      </w:pPr>
      <w:r>
        <w:rPr>
          <w:b/>
          <w:sz w:val="18"/>
          <w:shd w:val="clear" w:color="auto" w:fill="D2D2D2"/>
        </w:rPr>
        <w:t>(Segundo párrafo adicionado mediante decreto número 705, aprobado por la LXIII Legislatura el</w:t>
      </w:r>
      <w:r>
        <w:rPr>
          <w:b/>
          <w:sz w:val="18"/>
          <w:shd w:val="clear" w:color="auto" w:fill="D2D2D2"/>
        </w:rPr>
        <w:t xml:space="preserve"> 30 de</w:t>
      </w:r>
      <w:r>
        <w:rPr>
          <w:b/>
          <w:sz w:val="18"/>
        </w:rPr>
        <w:t xml:space="preserve"> </w:t>
      </w:r>
      <w:r>
        <w:rPr>
          <w:b/>
          <w:sz w:val="18"/>
          <w:shd w:val="clear" w:color="auto" w:fill="D2D2D2"/>
        </w:rPr>
        <w:t>agosto del 2017 y publicado en el Periódico Oficial Extra del 20 de octubre del 2017)</w:t>
      </w:r>
    </w:p>
    <w:p w:rsidR="00A771B0" w:rsidRDefault="00A771B0">
      <w:pPr>
        <w:pStyle w:val="Textoindependiente"/>
        <w:rPr>
          <w:b/>
          <w:sz w:val="20"/>
        </w:rPr>
      </w:pPr>
    </w:p>
    <w:p w:rsidR="00A771B0" w:rsidRDefault="00A771B0">
      <w:pPr>
        <w:pStyle w:val="Textoindependiente"/>
        <w:spacing w:before="9"/>
        <w:rPr>
          <w:b/>
        </w:rPr>
      </w:pPr>
    </w:p>
    <w:p w:rsidR="00A771B0" w:rsidRDefault="00C75BA9">
      <w:pPr>
        <w:pStyle w:val="Textoindependiente"/>
        <w:spacing w:line="276" w:lineRule="auto"/>
        <w:ind w:left="582" w:right="124"/>
        <w:jc w:val="both"/>
      </w:pPr>
      <w:r>
        <w:rPr>
          <w:b/>
        </w:rPr>
        <w:t xml:space="preserve">Artículo 70. </w:t>
      </w:r>
      <w:r>
        <w:t>El Instituto podrá en todo momento, presentar iniciativas de leyes o decretos al Congreso del Estado en las materias de las cuales es autoridad rectora y responsable en el Estado así como interponer acciones de inconstitucionalidad contra leyes que vulnere</w:t>
      </w:r>
      <w:r>
        <w:t>n el derecho de acceso a la información y la protección de datos personales.</w:t>
      </w:r>
    </w:p>
    <w:p w:rsidR="00A771B0" w:rsidRDefault="00C75BA9">
      <w:pPr>
        <w:spacing w:before="202"/>
        <w:ind w:left="582"/>
        <w:jc w:val="both"/>
      </w:pPr>
      <w:r>
        <w:rPr>
          <w:b/>
        </w:rPr>
        <w:t xml:space="preserve">Artículo 71. </w:t>
      </w:r>
      <w:r>
        <w:t>El patrimonio del Instituto estará constituido por:</w:t>
      </w:r>
    </w:p>
    <w:p w:rsidR="00A771B0" w:rsidRDefault="00A771B0">
      <w:pPr>
        <w:pStyle w:val="Textoindependiente"/>
        <w:spacing w:before="4"/>
        <w:rPr>
          <w:sz w:val="20"/>
        </w:rPr>
      </w:pPr>
    </w:p>
    <w:p w:rsidR="00A771B0" w:rsidRDefault="00C75BA9">
      <w:pPr>
        <w:pStyle w:val="Prrafodelista"/>
        <w:numPr>
          <w:ilvl w:val="0"/>
          <w:numId w:val="21"/>
        </w:numPr>
        <w:tabs>
          <w:tab w:val="left" w:pos="1433"/>
          <w:tab w:val="left" w:pos="1434"/>
        </w:tabs>
        <w:spacing w:line="278" w:lineRule="auto"/>
        <w:ind w:right="120"/>
        <w:jc w:val="both"/>
      </w:pPr>
      <w:r>
        <w:t>Los</w:t>
      </w:r>
      <w:r>
        <w:rPr>
          <w:spacing w:val="-6"/>
        </w:rPr>
        <w:t xml:space="preserve"> </w:t>
      </w:r>
      <w:r>
        <w:t>ingresos</w:t>
      </w:r>
      <w:r>
        <w:rPr>
          <w:spacing w:val="-8"/>
        </w:rPr>
        <w:t xml:space="preserve"> </w:t>
      </w:r>
      <w:r>
        <w:t>que</w:t>
      </w:r>
      <w:r>
        <w:rPr>
          <w:spacing w:val="-9"/>
        </w:rPr>
        <w:t xml:space="preserve"> </w:t>
      </w:r>
      <w:r>
        <w:t>perciba</w:t>
      </w:r>
      <w:r>
        <w:rPr>
          <w:spacing w:val="-8"/>
        </w:rPr>
        <w:t xml:space="preserve"> </w:t>
      </w:r>
      <w:r>
        <w:t>conforme</w:t>
      </w:r>
      <w:r>
        <w:rPr>
          <w:spacing w:val="-8"/>
        </w:rPr>
        <w:t xml:space="preserve"> </w:t>
      </w:r>
      <w:r>
        <w:t>a</w:t>
      </w:r>
      <w:r>
        <w:rPr>
          <w:spacing w:val="-9"/>
        </w:rPr>
        <w:t xml:space="preserve"> </w:t>
      </w:r>
      <w:r>
        <w:t>la</w:t>
      </w:r>
      <w:r>
        <w:rPr>
          <w:spacing w:val="-8"/>
        </w:rPr>
        <w:t xml:space="preserve"> </w:t>
      </w:r>
      <w:r>
        <w:t>partida</w:t>
      </w:r>
      <w:r>
        <w:rPr>
          <w:spacing w:val="-6"/>
        </w:rPr>
        <w:t xml:space="preserve"> </w:t>
      </w:r>
      <w:r>
        <w:t>que</w:t>
      </w:r>
      <w:r>
        <w:rPr>
          <w:spacing w:val="-6"/>
        </w:rPr>
        <w:t xml:space="preserve"> </w:t>
      </w:r>
      <w:r>
        <w:t>establezca</w:t>
      </w:r>
      <w:r>
        <w:rPr>
          <w:spacing w:val="-8"/>
        </w:rPr>
        <w:t xml:space="preserve"> </w:t>
      </w:r>
      <w:r>
        <w:t>su</w:t>
      </w:r>
      <w:r>
        <w:rPr>
          <w:spacing w:val="-9"/>
        </w:rPr>
        <w:t xml:space="preserve"> </w:t>
      </w:r>
      <w:r>
        <w:t>presupuesto</w:t>
      </w:r>
      <w:r>
        <w:rPr>
          <w:spacing w:val="-7"/>
        </w:rPr>
        <w:t xml:space="preserve"> </w:t>
      </w:r>
      <w:r>
        <w:t>anual de egresos, así como los que perciba por los servicios que preste en cumplimiento de su objeto o que le correspondan por cualquier otro título</w:t>
      </w:r>
      <w:r>
        <w:rPr>
          <w:spacing w:val="-11"/>
        </w:rPr>
        <w:t xml:space="preserve"> </w:t>
      </w:r>
      <w:r>
        <w:t>legal;</w:t>
      </w:r>
    </w:p>
    <w:p w:rsidR="00A771B0" w:rsidRDefault="00C75BA9">
      <w:pPr>
        <w:pStyle w:val="Prrafodelista"/>
        <w:numPr>
          <w:ilvl w:val="0"/>
          <w:numId w:val="21"/>
        </w:numPr>
        <w:tabs>
          <w:tab w:val="left" w:pos="1433"/>
          <w:tab w:val="left" w:pos="1434"/>
        </w:tabs>
        <w:spacing w:before="193" w:line="280" w:lineRule="auto"/>
        <w:ind w:right="119"/>
        <w:jc w:val="both"/>
      </w:pPr>
      <w:r>
        <w:t>Los</w:t>
      </w:r>
      <w:r>
        <w:rPr>
          <w:spacing w:val="-6"/>
        </w:rPr>
        <w:t xml:space="preserve"> </w:t>
      </w:r>
      <w:r>
        <w:t>bienes</w:t>
      </w:r>
      <w:r>
        <w:rPr>
          <w:spacing w:val="-10"/>
        </w:rPr>
        <w:t xml:space="preserve"> </w:t>
      </w:r>
      <w:r>
        <w:t>muebles</w:t>
      </w:r>
      <w:r>
        <w:rPr>
          <w:spacing w:val="-8"/>
        </w:rPr>
        <w:t xml:space="preserve"> </w:t>
      </w:r>
      <w:r>
        <w:t>e</w:t>
      </w:r>
      <w:r>
        <w:rPr>
          <w:spacing w:val="-5"/>
        </w:rPr>
        <w:t xml:space="preserve"> </w:t>
      </w:r>
      <w:r>
        <w:t>inmuebles</w:t>
      </w:r>
      <w:r>
        <w:rPr>
          <w:spacing w:val="-8"/>
        </w:rPr>
        <w:t xml:space="preserve"> </w:t>
      </w:r>
      <w:r>
        <w:t>y</w:t>
      </w:r>
      <w:r>
        <w:rPr>
          <w:spacing w:val="-7"/>
        </w:rPr>
        <w:t xml:space="preserve"> </w:t>
      </w:r>
      <w:r>
        <w:t>demás</w:t>
      </w:r>
      <w:r>
        <w:rPr>
          <w:spacing w:val="-8"/>
        </w:rPr>
        <w:t xml:space="preserve"> </w:t>
      </w:r>
      <w:r>
        <w:t>ingresos</w:t>
      </w:r>
      <w:r>
        <w:rPr>
          <w:spacing w:val="-3"/>
        </w:rPr>
        <w:t xml:space="preserve"> </w:t>
      </w:r>
      <w:r>
        <w:t>que</w:t>
      </w:r>
      <w:r>
        <w:rPr>
          <w:spacing w:val="-8"/>
        </w:rPr>
        <w:t xml:space="preserve"> </w:t>
      </w:r>
      <w:r>
        <w:t>los</w:t>
      </w:r>
      <w:r>
        <w:rPr>
          <w:spacing w:val="-8"/>
        </w:rPr>
        <w:t xml:space="preserve"> </w:t>
      </w:r>
      <w:r>
        <w:t>gobiernos</w:t>
      </w:r>
      <w:r>
        <w:rPr>
          <w:spacing w:val="-10"/>
        </w:rPr>
        <w:t xml:space="preserve"> </w:t>
      </w:r>
      <w:r>
        <w:t>federal,</w:t>
      </w:r>
      <w:r>
        <w:rPr>
          <w:spacing w:val="-6"/>
        </w:rPr>
        <w:t xml:space="preserve"> </w:t>
      </w:r>
      <w:r>
        <w:t>estatal y municipal, le a</w:t>
      </w:r>
      <w:r>
        <w:t>porten para la realización de su</w:t>
      </w:r>
      <w:r>
        <w:rPr>
          <w:spacing w:val="-6"/>
        </w:rPr>
        <w:t xml:space="preserve"> </w:t>
      </w:r>
      <w:r>
        <w:t>objeto;</w:t>
      </w:r>
    </w:p>
    <w:p w:rsidR="00A771B0" w:rsidRDefault="00C75BA9">
      <w:pPr>
        <w:pStyle w:val="Prrafodelista"/>
        <w:numPr>
          <w:ilvl w:val="0"/>
          <w:numId w:val="21"/>
        </w:numPr>
        <w:tabs>
          <w:tab w:val="left" w:pos="1434"/>
        </w:tabs>
        <w:spacing w:before="190" w:line="278" w:lineRule="auto"/>
        <w:ind w:right="116"/>
        <w:jc w:val="both"/>
      </w:pPr>
      <w:r>
        <w:t xml:space="preserve">Los subsidios y aportaciones permanentes, periódicas o eventuales, que reciba </w:t>
      </w:r>
      <w:r>
        <w:rPr>
          <w:spacing w:val="-3"/>
        </w:rPr>
        <w:t xml:space="preserve">de </w:t>
      </w:r>
      <w:r>
        <w:t>los gobiernos federal, estatal y municipal y, en general, los que obtenga de instituciones públicas, privadas o de</w:t>
      </w:r>
      <w:r>
        <w:rPr>
          <w:spacing w:val="-3"/>
        </w:rPr>
        <w:t xml:space="preserve"> </w:t>
      </w:r>
      <w:r>
        <w:t>particulares;</w:t>
      </w:r>
    </w:p>
    <w:p w:rsidR="00A771B0" w:rsidRDefault="00C75BA9">
      <w:pPr>
        <w:pStyle w:val="Prrafodelista"/>
        <w:numPr>
          <w:ilvl w:val="0"/>
          <w:numId w:val="21"/>
        </w:numPr>
        <w:tabs>
          <w:tab w:val="left" w:pos="1433"/>
          <w:tab w:val="left" w:pos="1434"/>
        </w:tabs>
        <w:spacing w:before="195"/>
      </w:pPr>
      <w:r>
        <w:t>Las d</w:t>
      </w:r>
      <w:r>
        <w:t>onaciones, herencias y legados que se hicieren a su favor,</w:t>
      </w:r>
      <w:r>
        <w:rPr>
          <w:spacing w:val="-10"/>
        </w:rPr>
        <w:t xml:space="preserve"> </w:t>
      </w:r>
      <w:r>
        <w:t>y</w:t>
      </w:r>
    </w:p>
    <w:p w:rsidR="00A771B0" w:rsidRDefault="00A771B0">
      <w:pPr>
        <w:pStyle w:val="Textoindependiente"/>
        <w:spacing w:before="9"/>
        <w:rPr>
          <w:sz w:val="20"/>
        </w:rPr>
      </w:pPr>
    </w:p>
    <w:p w:rsidR="00A771B0" w:rsidRDefault="00C75BA9">
      <w:pPr>
        <w:pStyle w:val="Prrafodelista"/>
        <w:numPr>
          <w:ilvl w:val="0"/>
          <w:numId w:val="21"/>
        </w:numPr>
        <w:tabs>
          <w:tab w:val="left" w:pos="1433"/>
          <w:tab w:val="left" w:pos="1434"/>
        </w:tabs>
      </w:pPr>
      <w:r>
        <w:t>Todos los demás bienes o ingresos que adquiera por cualquier otro medio</w:t>
      </w:r>
      <w:r>
        <w:rPr>
          <w:spacing w:val="-17"/>
        </w:rPr>
        <w:t xml:space="preserve"> </w:t>
      </w:r>
      <w:r>
        <w:t>legal.</w:t>
      </w: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spacing w:before="7"/>
        <w:rPr>
          <w:sz w:val="28"/>
        </w:rPr>
      </w:pPr>
    </w:p>
    <w:p w:rsidR="00A771B0" w:rsidRDefault="00C75BA9">
      <w:pPr>
        <w:pStyle w:val="Textoindependiente"/>
        <w:spacing w:line="276" w:lineRule="auto"/>
        <w:ind w:left="582" w:right="122"/>
        <w:jc w:val="both"/>
      </w:pPr>
      <w:r>
        <w:rPr>
          <w:b/>
        </w:rPr>
        <w:t xml:space="preserve">Artículo 72. </w:t>
      </w:r>
      <w:r>
        <w:t>El Instituto tiene la facultad de establecer su funcionamiento interno, en los términos</w:t>
      </w:r>
      <w:r>
        <w:rPr>
          <w:spacing w:val="-6"/>
        </w:rPr>
        <w:t xml:space="preserve"> </w:t>
      </w:r>
      <w:r>
        <w:t>que</w:t>
      </w:r>
      <w:r>
        <w:rPr>
          <w:spacing w:val="-6"/>
        </w:rPr>
        <w:t xml:space="preserve"> </w:t>
      </w:r>
      <w:r>
        <w:t>establece</w:t>
      </w:r>
      <w:r>
        <w:rPr>
          <w:spacing w:val="-6"/>
        </w:rPr>
        <w:t xml:space="preserve"> </w:t>
      </w:r>
      <w:r>
        <w:t>esta</w:t>
      </w:r>
      <w:r>
        <w:rPr>
          <w:spacing w:val="-6"/>
        </w:rPr>
        <w:t xml:space="preserve"> </w:t>
      </w:r>
      <w:r>
        <w:t>ley</w:t>
      </w:r>
      <w:r>
        <w:rPr>
          <w:spacing w:val="-5"/>
        </w:rPr>
        <w:t xml:space="preserve"> </w:t>
      </w:r>
      <w:r>
        <w:t>y</w:t>
      </w:r>
      <w:r>
        <w:rPr>
          <w:spacing w:val="-6"/>
        </w:rPr>
        <w:t xml:space="preserve"> </w:t>
      </w:r>
      <w:r>
        <w:t>las</w:t>
      </w:r>
      <w:r>
        <w:rPr>
          <w:spacing w:val="-5"/>
        </w:rPr>
        <w:t xml:space="preserve"> </w:t>
      </w:r>
      <w:r>
        <w:t>disposiciones</w:t>
      </w:r>
      <w:r>
        <w:rPr>
          <w:spacing w:val="-6"/>
        </w:rPr>
        <w:t xml:space="preserve"> </w:t>
      </w:r>
      <w:r>
        <w:t>normativas</w:t>
      </w:r>
      <w:r>
        <w:rPr>
          <w:spacing w:val="-5"/>
        </w:rPr>
        <w:t xml:space="preserve"> </w:t>
      </w:r>
      <w:r>
        <w:t>aplicables,</w:t>
      </w:r>
      <w:r>
        <w:rPr>
          <w:spacing w:val="-8"/>
        </w:rPr>
        <w:t xml:space="preserve"> </w:t>
      </w:r>
      <w:r>
        <w:t>bajo</w:t>
      </w:r>
      <w:r>
        <w:rPr>
          <w:spacing w:val="-5"/>
        </w:rPr>
        <w:t xml:space="preserve"> </w:t>
      </w:r>
      <w:r>
        <w:t>el</w:t>
      </w:r>
      <w:r>
        <w:rPr>
          <w:spacing w:val="-7"/>
        </w:rPr>
        <w:t xml:space="preserve"> </w:t>
      </w:r>
      <w:r>
        <w:t>principio</w:t>
      </w:r>
      <w:r>
        <w:rPr>
          <w:spacing w:val="-5"/>
        </w:rPr>
        <w:t xml:space="preserve"> </w:t>
      </w:r>
      <w:r>
        <w:t>de disponibilidad</w:t>
      </w:r>
      <w:r>
        <w:rPr>
          <w:spacing w:val="-1"/>
        </w:rPr>
        <w:t xml:space="preserve"> </w:t>
      </w:r>
      <w:r>
        <w:t>presupuestal.</w:t>
      </w:r>
    </w:p>
    <w:p w:rsidR="00A771B0" w:rsidRDefault="00A771B0">
      <w:pPr>
        <w:spacing w:line="276" w:lineRule="auto"/>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6" w:lineRule="auto"/>
        <w:ind w:left="582" w:right="120"/>
        <w:jc w:val="both"/>
      </w:pPr>
      <w:r>
        <w:rPr>
          <w:b/>
        </w:rPr>
        <w:t xml:space="preserve">Artículo 73. </w:t>
      </w:r>
      <w:r>
        <w:t>El Congreso del Estado, a través del Presupuesto de Egresos del Estado, analizará y, en su caso, aprobará los recurs</w:t>
      </w:r>
      <w:r>
        <w:t>os que el Instituto solicite para el cumplimiento de sus funciones. Los recursos previstos para el Instituto no podrán ser inferiores en términos reales a los asignados en el  ejercicio  fiscal  anterior,  excepto  cuando corresponda a una reducción genera</w:t>
      </w:r>
      <w:r>
        <w:t>lizada del gasto para todas las dependencias y entidades públicas, o cuando el Instituto no presente los informes  del  ejercicio  presupuestal que correspondan o si  habiéndolos  presentado  existieran  insuficiencias en su ejecución.</w:t>
      </w:r>
    </w:p>
    <w:p w:rsidR="00A771B0" w:rsidRDefault="00C75BA9">
      <w:pPr>
        <w:pStyle w:val="Textoindependiente"/>
        <w:spacing w:before="199" w:line="278" w:lineRule="auto"/>
        <w:ind w:left="582" w:right="174"/>
        <w:jc w:val="both"/>
      </w:pPr>
      <w:r>
        <w:rPr>
          <w:b/>
        </w:rPr>
        <w:t xml:space="preserve">Artículo 74. </w:t>
      </w:r>
      <w:r>
        <w:t>El Cons</w:t>
      </w:r>
      <w:r>
        <w:t>ejo General del Instituto administrará su patrimonio conforme a la presente Ley y su reglamento interior, tomando en consideración lo siguiente:</w:t>
      </w:r>
    </w:p>
    <w:p w:rsidR="00A771B0" w:rsidRDefault="00C75BA9">
      <w:pPr>
        <w:pStyle w:val="Prrafodelista"/>
        <w:numPr>
          <w:ilvl w:val="1"/>
          <w:numId w:val="21"/>
        </w:numPr>
        <w:tabs>
          <w:tab w:val="left" w:pos="1433"/>
          <w:tab w:val="left" w:pos="1434"/>
        </w:tabs>
        <w:spacing w:before="194"/>
        <w:ind w:right="118"/>
        <w:jc w:val="left"/>
      </w:pPr>
      <w:r>
        <w:t>El ejercicio del presupuesto deberá ajustarse a los principios de austeridad, honestidad, legalidad, racionalid</w:t>
      </w:r>
      <w:r>
        <w:t>ad, transparencia y optimización de recursos,</w:t>
      </w:r>
      <w:r>
        <w:rPr>
          <w:spacing w:val="-9"/>
        </w:rPr>
        <w:t xml:space="preserve"> </w:t>
      </w:r>
      <w:r>
        <w:t>y</w:t>
      </w:r>
    </w:p>
    <w:p w:rsidR="00A771B0" w:rsidRDefault="00A771B0">
      <w:pPr>
        <w:pStyle w:val="Textoindependiente"/>
        <w:spacing w:before="3"/>
        <w:rPr>
          <w:sz w:val="25"/>
        </w:rPr>
      </w:pPr>
    </w:p>
    <w:p w:rsidR="00A771B0" w:rsidRDefault="00C75BA9">
      <w:pPr>
        <w:pStyle w:val="Prrafodelista"/>
        <w:numPr>
          <w:ilvl w:val="1"/>
          <w:numId w:val="21"/>
        </w:numPr>
        <w:tabs>
          <w:tab w:val="left" w:pos="1133"/>
          <w:tab w:val="left" w:pos="1134"/>
        </w:tabs>
        <w:ind w:left="1134" w:right="412" w:hanging="552"/>
        <w:jc w:val="left"/>
      </w:pPr>
      <w:r>
        <w:t>De manera supletoria, podrán aplicarse en la materia, los ordenamientos jurídicos estatales en tanto no se opongan a la autonomía, naturaleza y funciones propias del Instituto.</w:t>
      </w:r>
    </w:p>
    <w:p w:rsidR="00A771B0" w:rsidRDefault="00C75BA9">
      <w:pPr>
        <w:spacing w:before="3" w:line="276" w:lineRule="auto"/>
        <w:ind w:left="1290" w:right="122"/>
        <w:jc w:val="both"/>
        <w:rPr>
          <w:sz w:val="14"/>
        </w:rPr>
      </w:pPr>
      <w:r>
        <w:rPr>
          <w:sz w:val="14"/>
        </w:rPr>
        <w:t>El</w:t>
      </w:r>
      <w:r>
        <w:rPr>
          <w:spacing w:val="-5"/>
          <w:sz w:val="14"/>
        </w:rPr>
        <w:t xml:space="preserve"> </w:t>
      </w:r>
      <w:r>
        <w:rPr>
          <w:sz w:val="14"/>
        </w:rPr>
        <w:t>primer</w:t>
      </w:r>
      <w:r>
        <w:rPr>
          <w:spacing w:val="-6"/>
          <w:sz w:val="14"/>
        </w:rPr>
        <w:t xml:space="preserve"> </w:t>
      </w:r>
      <w:r>
        <w:rPr>
          <w:sz w:val="14"/>
        </w:rPr>
        <w:t>párrafo</w:t>
      </w:r>
      <w:r>
        <w:rPr>
          <w:spacing w:val="-5"/>
          <w:sz w:val="14"/>
        </w:rPr>
        <w:t xml:space="preserve"> </w:t>
      </w:r>
      <w:r>
        <w:rPr>
          <w:sz w:val="14"/>
        </w:rPr>
        <w:t>del</w:t>
      </w:r>
      <w:r>
        <w:rPr>
          <w:spacing w:val="-3"/>
          <w:sz w:val="14"/>
        </w:rPr>
        <w:t xml:space="preserve"> </w:t>
      </w:r>
      <w:r>
        <w:rPr>
          <w:sz w:val="14"/>
        </w:rPr>
        <w:t>artículo</w:t>
      </w:r>
      <w:r>
        <w:rPr>
          <w:spacing w:val="-6"/>
          <w:sz w:val="14"/>
        </w:rPr>
        <w:t xml:space="preserve"> </w:t>
      </w:r>
      <w:r>
        <w:rPr>
          <w:sz w:val="14"/>
        </w:rPr>
        <w:t>74,</w:t>
      </w:r>
      <w:r>
        <w:rPr>
          <w:spacing w:val="-2"/>
          <w:sz w:val="14"/>
        </w:rPr>
        <w:t xml:space="preserve"> </w:t>
      </w:r>
      <w:r>
        <w:rPr>
          <w:sz w:val="14"/>
        </w:rPr>
        <w:t>así</w:t>
      </w:r>
      <w:r>
        <w:rPr>
          <w:spacing w:val="-3"/>
          <w:sz w:val="14"/>
        </w:rPr>
        <w:t xml:space="preserve"> </w:t>
      </w:r>
      <w:r>
        <w:rPr>
          <w:sz w:val="14"/>
        </w:rPr>
        <w:t>como</w:t>
      </w:r>
      <w:r>
        <w:rPr>
          <w:spacing w:val="-5"/>
          <w:sz w:val="14"/>
        </w:rPr>
        <w:t xml:space="preserve"> </w:t>
      </w:r>
      <w:r>
        <w:rPr>
          <w:sz w:val="14"/>
        </w:rPr>
        <w:t>las</w:t>
      </w:r>
      <w:r>
        <w:rPr>
          <w:spacing w:val="-3"/>
          <w:sz w:val="14"/>
        </w:rPr>
        <w:t xml:space="preserve"> </w:t>
      </w:r>
      <w:r>
        <w:rPr>
          <w:sz w:val="14"/>
        </w:rPr>
        <w:t>fracciones</w:t>
      </w:r>
      <w:r>
        <w:rPr>
          <w:spacing w:val="-3"/>
          <w:sz w:val="14"/>
        </w:rPr>
        <w:t xml:space="preserve"> </w:t>
      </w:r>
      <w:r>
        <w:rPr>
          <w:sz w:val="14"/>
        </w:rPr>
        <w:t>I</w:t>
      </w:r>
      <w:r>
        <w:rPr>
          <w:spacing w:val="-5"/>
          <w:sz w:val="14"/>
        </w:rPr>
        <w:t xml:space="preserve"> </w:t>
      </w:r>
      <w:r>
        <w:rPr>
          <w:sz w:val="14"/>
        </w:rPr>
        <w:t>y</w:t>
      </w:r>
      <w:r>
        <w:rPr>
          <w:spacing w:val="-3"/>
          <w:sz w:val="14"/>
        </w:rPr>
        <w:t xml:space="preserve"> </w:t>
      </w:r>
      <w:r>
        <w:rPr>
          <w:sz w:val="14"/>
        </w:rPr>
        <w:t>II,</w:t>
      </w:r>
      <w:r>
        <w:rPr>
          <w:spacing w:val="-3"/>
          <w:sz w:val="14"/>
        </w:rPr>
        <w:t xml:space="preserve"> </w:t>
      </w:r>
      <w:r>
        <w:rPr>
          <w:sz w:val="14"/>
        </w:rPr>
        <w:t>fueron</w:t>
      </w:r>
      <w:r>
        <w:rPr>
          <w:spacing w:val="-3"/>
          <w:sz w:val="14"/>
        </w:rPr>
        <w:t xml:space="preserve"> </w:t>
      </w:r>
      <w:r>
        <w:rPr>
          <w:sz w:val="14"/>
        </w:rPr>
        <w:t>observadas</w:t>
      </w:r>
      <w:r>
        <w:rPr>
          <w:spacing w:val="-3"/>
          <w:sz w:val="14"/>
        </w:rPr>
        <w:t xml:space="preserve"> </w:t>
      </w:r>
      <w:r>
        <w:rPr>
          <w:sz w:val="14"/>
        </w:rPr>
        <w:t>por</w:t>
      </w:r>
      <w:r>
        <w:rPr>
          <w:spacing w:val="-2"/>
          <w:sz w:val="14"/>
        </w:rPr>
        <w:t xml:space="preserve"> </w:t>
      </w:r>
      <w:r>
        <w:rPr>
          <w:sz w:val="14"/>
        </w:rPr>
        <w:t>el</w:t>
      </w:r>
      <w:r>
        <w:rPr>
          <w:spacing w:val="-5"/>
          <w:sz w:val="14"/>
        </w:rPr>
        <w:t xml:space="preserve"> </w:t>
      </w:r>
      <w:r>
        <w:rPr>
          <w:sz w:val="14"/>
        </w:rPr>
        <w:t>Titular</w:t>
      </w:r>
      <w:r>
        <w:rPr>
          <w:spacing w:val="-3"/>
          <w:sz w:val="14"/>
        </w:rPr>
        <w:t xml:space="preserve"> </w:t>
      </w:r>
      <w:r>
        <w:rPr>
          <w:sz w:val="14"/>
        </w:rPr>
        <w:t>del</w:t>
      </w:r>
      <w:r>
        <w:rPr>
          <w:spacing w:val="-4"/>
          <w:sz w:val="14"/>
        </w:rPr>
        <w:t xml:space="preserve"> </w:t>
      </w:r>
      <w:r>
        <w:rPr>
          <w:sz w:val="14"/>
        </w:rPr>
        <w:t>Poder</w:t>
      </w:r>
      <w:r>
        <w:rPr>
          <w:spacing w:val="-6"/>
          <w:sz w:val="14"/>
        </w:rPr>
        <w:t xml:space="preserve"> </w:t>
      </w:r>
      <w:r>
        <w:rPr>
          <w:sz w:val="14"/>
        </w:rPr>
        <w:t>Ejecutivo,</w:t>
      </w:r>
      <w:r>
        <w:rPr>
          <w:spacing w:val="-3"/>
          <w:sz w:val="14"/>
        </w:rPr>
        <w:t xml:space="preserve"> </w:t>
      </w:r>
      <w:r>
        <w:rPr>
          <w:sz w:val="14"/>
        </w:rPr>
        <w:t>de</w:t>
      </w:r>
      <w:r>
        <w:rPr>
          <w:spacing w:val="-6"/>
          <w:sz w:val="14"/>
        </w:rPr>
        <w:t xml:space="preserve"> </w:t>
      </w:r>
      <w:r>
        <w:rPr>
          <w:sz w:val="14"/>
        </w:rPr>
        <w:t>conformidad</w:t>
      </w:r>
      <w:r>
        <w:rPr>
          <w:spacing w:val="-5"/>
          <w:sz w:val="14"/>
        </w:rPr>
        <w:t xml:space="preserve"> </w:t>
      </w:r>
      <w:r>
        <w:rPr>
          <w:sz w:val="14"/>
        </w:rPr>
        <w:t>con lo dispuesto por los artículo 53 fracciones III y VI, 79 fracción II, de la Constitución Política del Estado Libre y Soberano de Oaxaca, mediante oficio número GEO/05/2016, fechado el 03 y recepcionado el 04 de febrero de 2016, por el Poder Legislativo</w:t>
      </w:r>
      <w:r>
        <w:rPr>
          <w:sz w:val="14"/>
        </w:rPr>
        <w:t xml:space="preserve"> del Estado de Oaxaca.</w:t>
      </w:r>
      <w:r>
        <w:rPr>
          <w:spacing w:val="-6"/>
          <w:sz w:val="14"/>
        </w:rPr>
        <w:t xml:space="preserve"> </w:t>
      </w:r>
      <w:r>
        <w:rPr>
          <w:sz w:val="14"/>
        </w:rPr>
        <w:t>Este</w:t>
      </w:r>
      <w:r>
        <w:rPr>
          <w:spacing w:val="-4"/>
          <w:sz w:val="14"/>
        </w:rPr>
        <w:t xml:space="preserve"> </w:t>
      </w:r>
      <w:r>
        <w:rPr>
          <w:sz w:val="14"/>
        </w:rPr>
        <w:t>texto</w:t>
      </w:r>
      <w:r>
        <w:rPr>
          <w:spacing w:val="-5"/>
          <w:sz w:val="14"/>
        </w:rPr>
        <w:t xml:space="preserve"> </w:t>
      </w:r>
      <w:r>
        <w:rPr>
          <w:sz w:val="14"/>
        </w:rPr>
        <w:t>fue</w:t>
      </w:r>
      <w:r>
        <w:rPr>
          <w:spacing w:val="-3"/>
          <w:sz w:val="14"/>
        </w:rPr>
        <w:t xml:space="preserve"> </w:t>
      </w:r>
      <w:r>
        <w:rPr>
          <w:sz w:val="14"/>
        </w:rPr>
        <w:t>omitido</w:t>
      </w:r>
      <w:r>
        <w:rPr>
          <w:spacing w:val="-4"/>
          <w:sz w:val="14"/>
        </w:rPr>
        <w:t xml:space="preserve"> </w:t>
      </w:r>
      <w:r>
        <w:rPr>
          <w:sz w:val="14"/>
        </w:rPr>
        <w:t>en</w:t>
      </w:r>
      <w:r>
        <w:rPr>
          <w:spacing w:val="-3"/>
          <w:sz w:val="14"/>
        </w:rPr>
        <w:t xml:space="preserve"> </w:t>
      </w:r>
      <w:r>
        <w:rPr>
          <w:sz w:val="14"/>
        </w:rPr>
        <w:t>el</w:t>
      </w:r>
      <w:r>
        <w:rPr>
          <w:spacing w:val="-5"/>
          <w:sz w:val="14"/>
        </w:rPr>
        <w:t xml:space="preserve"> </w:t>
      </w:r>
      <w:r>
        <w:rPr>
          <w:sz w:val="14"/>
        </w:rPr>
        <w:t>Periódico</w:t>
      </w:r>
      <w:r>
        <w:rPr>
          <w:spacing w:val="-5"/>
          <w:sz w:val="14"/>
        </w:rPr>
        <w:t xml:space="preserve"> </w:t>
      </w:r>
      <w:r>
        <w:rPr>
          <w:sz w:val="14"/>
        </w:rPr>
        <w:t>Oficial</w:t>
      </w:r>
      <w:r>
        <w:rPr>
          <w:spacing w:val="-3"/>
          <w:sz w:val="14"/>
        </w:rPr>
        <w:t xml:space="preserve"> </w:t>
      </w:r>
      <w:r>
        <w:rPr>
          <w:sz w:val="14"/>
        </w:rPr>
        <w:t>del</w:t>
      </w:r>
      <w:r>
        <w:rPr>
          <w:spacing w:val="-3"/>
          <w:sz w:val="14"/>
        </w:rPr>
        <w:t xml:space="preserve"> </w:t>
      </w:r>
      <w:r>
        <w:rPr>
          <w:sz w:val="14"/>
        </w:rPr>
        <w:t>Gobierno</w:t>
      </w:r>
      <w:r>
        <w:rPr>
          <w:spacing w:val="-3"/>
          <w:sz w:val="14"/>
        </w:rPr>
        <w:t xml:space="preserve"> </w:t>
      </w:r>
      <w:r>
        <w:rPr>
          <w:sz w:val="14"/>
        </w:rPr>
        <w:t>del</w:t>
      </w:r>
      <w:r>
        <w:rPr>
          <w:spacing w:val="-3"/>
          <w:sz w:val="14"/>
        </w:rPr>
        <w:t xml:space="preserve"> </w:t>
      </w:r>
      <w:r>
        <w:rPr>
          <w:sz w:val="14"/>
        </w:rPr>
        <w:t>Estado</w:t>
      </w:r>
      <w:r>
        <w:rPr>
          <w:spacing w:val="-3"/>
          <w:sz w:val="14"/>
        </w:rPr>
        <w:t xml:space="preserve"> </w:t>
      </w:r>
      <w:r>
        <w:rPr>
          <w:sz w:val="14"/>
        </w:rPr>
        <w:t>de</w:t>
      </w:r>
      <w:r>
        <w:rPr>
          <w:spacing w:val="-5"/>
          <w:sz w:val="14"/>
        </w:rPr>
        <w:t xml:space="preserve"> </w:t>
      </w:r>
      <w:r>
        <w:rPr>
          <w:sz w:val="14"/>
        </w:rPr>
        <w:t>fecha</w:t>
      </w:r>
      <w:r>
        <w:rPr>
          <w:spacing w:val="-6"/>
          <w:sz w:val="14"/>
        </w:rPr>
        <w:t xml:space="preserve"> </w:t>
      </w:r>
      <w:r>
        <w:rPr>
          <w:sz w:val="14"/>
        </w:rPr>
        <w:t>11</w:t>
      </w:r>
      <w:r>
        <w:rPr>
          <w:spacing w:val="-5"/>
          <w:sz w:val="14"/>
        </w:rPr>
        <w:t xml:space="preserve"> </w:t>
      </w:r>
      <w:r>
        <w:rPr>
          <w:sz w:val="14"/>
        </w:rPr>
        <w:t>de</w:t>
      </w:r>
      <w:r>
        <w:rPr>
          <w:spacing w:val="-6"/>
          <w:sz w:val="14"/>
        </w:rPr>
        <w:t xml:space="preserve"> </w:t>
      </w:r>
      <w:r>
        <w:rPr>
          <w:sz w:val="14"/>
        </w:rPr>
        <w:t>marzo</w:t>
      </w:r>
      <w:r>
        <w:rPr>
          <w:spacing w:val="-3"/>
          <w:sz w:val="14"/>
        </w:rPr>
        <w:t xml:space="preserve"> </w:t>
      </w:r>
      <w:r>
        <w:rPr>
          <w:sz w:val="14"/>
        </w:rPr>
        <w:t>de</w:t>
      </w:r>
      <w:r>
        <w:rPr>
          <w:spacing w:val="-2"/>
          <w:sz w:val="14"/>
        </w:rPr>
        <w:t xml:space="preserve"> </w:t>
      </w:r>
      <w:r>
        <w:rPr>
          <w:sz w:val="14"/>
        </w:rPr>
        <w:t>2016,</w:t>
      </w:r>
      <w:r>
        <w:rPr>
          <w:spacing w:val="-3"/>
          <w:sz w:val="14"/>
        </w:rPr>
        <w:t xml:space="preserve"> </w:t>
      </w:r>
      <w:r>
        <w:rPr>
          <w:sz w:val="14"/>
        </w:rPr>
        <w:t>concerniente</w:t>
      </w:r>
      <w:r>
        <w:rPr>
          <w:spacing w:val="-4"/>
          <w:sz w:val="14"/>
        </w:rPr>
        <w:t xml:space="preserve"> </w:t>
      </w:r>
      <w:r>
        <w:rPr>
          <w:sz w:val="14"/>
        </w:rPr>
        <w:t>a</w:t>
      </w:r>
      <w:r>
        <w:rPr>
          <w:spacing w:val="-5"/>
          <w:sz w:val="14"/>
        </w:rPr>
        <w:t xml:space="preserve"> </w:t>
      </w:r>
      <w:r>
        <w:rPr>
          <w:sz w:val="14"/>
        </w:rPr>
        <w:t>las</w:t>
      </w:r>
      <w:r>
        <w:rPr>
          <w:spacing w:val="-3"/>
          <w:sz w:val="14"/>
        </w:rPr>
        <w:t xml:space="preserve"> </w:t>
      </w:r>
      <w:r>
        <w:rPr>
          <w:sz w:val="14"/>
        </w:rPr>
        <w:t>partes no</w:t>
      </w:r>
      <w:r>
        <w:rPr>
          <w:spacing w:val="-6"/>
          <w:sz w:val="14"/>
        </w:rPr>
        <w:t xml:space="preserve"> </w:t>
      </w:r>
      <w:r>
        <w:rPr>
          <w:sz w:val="14"/>
        </w:rPr>
        <w:t>vetadas,</w:t>
      </w:r>
      <w:r>
        <w:rPr>
          <w:spacing w:val="-5"/>
          <w:sz w:val="14"/>
        </w:rPr>
        <w:t xml:space="preserve"> </w:t>
      </w:r>
      <w:r>
        <w:rPr>
          <w:sz w:val="14"/>
        </w:rPr>
        <w:t>subsanándose</w:t>
      </w:r>
      <w:r>
        <w:rPr>
          <w:spacing w:val="-5"/>
          <w:sz w:val="14"/>
        </w:rPr>
        <w:t xml:space="preserve"> </w:t>
      </w:r>
      <w:r>
        <w:rPr>
          <w:sz w:val="14"/>
        </w:rPr>
        <w:t>la</w:t>
      </w:r>
      <w:r>
        <w:rPr>
          <w:spacing w:val="-2"/>
          <w:sz w:val="14"/>
        </w:rPr>
        <w:t xml:space="preserve"> </w:t>
      </w:r>
      <w:r>
        <w:rPr>
          <w:sz w:val="14"/>
        </w:rPr>
        <w:t>omisión</w:t>
      </w:r>
      <w:r>
        <w:rPr>
          <w:spacing w:val="-5"/>
          <w:sz w:val="14"/>
        </w:rPr>
        <w:t xml:space="preserve"> </w:t>
      </w:r>
      <w:r>
        <w:rPr>
          <w:sz w:val="14"/>
        </w:rPr>
        <w:t>con</w:t>
      </w:r>
      <w:r>
        <w:rPr>
          <w:spacing w:val="-5"/>
          <w:sz w:val="14"/>
        </w:rPr>
        <w:t xml:space="preserve"> </w:t>
      </w:r>
      <w:r>
        <w:rPr>
          <w:sz w:val="14"/>
        </w:rPr>
        <w:t>la</w:t>
      </w:r>
      <w:r>
        <w:rPr>
          <w:spacing w:val="-5"/>
          <w:sz w:val="14"/>
        </w:rPr>
        <w:t xml:space="preserve"> </w:t>
      </w:r>
      <w:r>
        <w:rPr>
          <w:sz w:val="14"/>
        </w:rPr>
        <w:t>fe</w:t>
      </w:r>
      <w:r>
        <w:rPr>
          <w:spacing w:val="-5"/>
          <w:sz w:val="14"/>
        </w:rPr>
        <w:t xml:space="preserve"> </w:t>
      </w:r>
      <w:r>
        <w:rPr>
          <w:sz w:val="14"/>
        </w:rPr>
        <w:t>de</w:t>
      </w:r>
      <w:r>
        <w:rPr>
          <w:spacing w:val="-2"/>
          <w:sz w:val="14"/>
        </w:rPr>
        <w:t xml:space="preserve"> </w:t>
      </w:r>
      <w:r>
        <w:rPr>
          <w:sz w:val="14"/>
        </w:rPr>
        <w:t>erratas</w:t>
      </w:r>
      <w:r>
        <w:rPr>
          <w:spacing w:val="-4"/>
          <w:sz w:val="14"/>
        </w:rPr>
        <w:t xml:space="preserve"> </w:t>
      </w:r>
      <w:r>
        <w:rPr>
          <w:sz w:val="14"/>
        </w:rPr>
        <w:t>publicada</w:t>
      </w:r>
      <w:r>
        <w:rPr>
          <w:spacing w:val="-5"/>
          <w:sz w:val="14"/>
        </w:rPr>
        <w:t xml:space="preserve"> </w:t>
      </w:r>
      <w:r>
        <w:rPr>
          <w:sz w:val="14"/>
        </w:rPr>
        <w:t>el</w:t>
      </w:r>
      <w:r>
        <w:rPr>
          <w:spacing w:val="-2"/>
          <w:sz w:val="14"/>
        </w:rPr>
        <w:t xml:space="preserve"> </w:t>
      </w:r>
      <w:r>
        <w:rPr>
          <w:sz w:val="14"/>
        </w:rPr>
        <w:t>30</w:t>
      </w:r>
      <w:r>
        <w:rPr>
          <w:spacing w:val="-4"/>
          <w:sz w:val="14"/>
        </w:rPr>
        <w:t xml:space="preserve"> </w:t>
      </w:r>
      <w:r>
        <w:rPr>
          <w:sz w:val="14"/>
        </w:rPr>
        <w:t>de</w:t>
      </w:r>
      <w:r>
        <w:rPr>
          <w:spacing w:val="-5"/>
          <w:sz w:val="14"/>
        </w:rPr>
        <w:t xml:space="preserve"> </w:t>
      </w:r>
      <w:r>
        <w:rPr>
          <w:sz w:val="14"/>
        </w:rPr>
        <w:t>marzo</w:t>
      </w:r>
      <w:r>
        <w:rPr>
          <w:spacing w:val="-3"/>
          <w:sz w:val="14"/>
        </w:rPr>
        <w:t xml:space="preserve"> </w:t>
      </w:r>
      <w:r>
        <w:rPr>
          <w:sz w:val="14"/>
        </w:rPr>
        <w:t>de</w:t>
      </w:r>
      <w:r>
        <w:rPr>
          <w:spacing w:val="-5"/>
          <w:sz w:val="14"/>
        </w:rPr>
        <w:t xml:space="preserve"> </w:t>
      </w:r>
      <w:r>
        <w:rPr>
          <w:sz w:val="14"/>
        </w:rPr>
        <w:t>2016.</w:t>
      </w:r>
      <w:r>
        <w:rPr>
          <w:spacing w:val="-4"/>
          <w:sz w:val="14"/>
        </w:rPr>
        <w:t xml:space="preserve"> </w:t>
      </w:r>
      <w:r>
        <w:rPr>
          <w:sz w:val="14"/>
        </w:rPr>
        <w:t>El</w:t>
      </w:r>
      <w:r>
        <w:rPr>
          <w:spacing w:val="-2"/>
          <w:sz w:val="14"/>
        </w:rPr>
        <w:t xml:space="preserve"> </w:t>
      </w:r>
      <w:r>
        <w:rPr>
          <w:sz w:val="14"/>
        </w:rPr>
        <w:t>primer</w:t>
      </w:r>
      <w:r>
        <w:rPr>
          <w:spacing w:val="-2"/>
          <w:sz w:val="14"/>
        </w:rPr>
        <w:t xml:space="preserve"> </w:t>
      </w:r>
      <w:r>
        <w:rPr>
          <w:sz w:val="14"/>
        </w:rPr>
        <w:t>párrafo</w:t>
      </w:r>
      <w:r>
        <w:rPr>
          <w:spacing w:val="-5"/>
          <w:sz w:val="14"/>
        </w:rPr>
        <w:t xml:space="preserve"> </w:t>
      </w:r>
      <w:r>
        <w:rPr>
          <w:sz w:val="14"/>
        </w:rPr>
        <w:t>y</w:t>
      </w:r>
      <w:r>
        <w:rPr>
          <w:spacing w:val="-2"/>
          <w:sz w:val="14"/>
        </w:rPr>
        <w:t xml:space="preserve"> </w:t>
      </w:r>
      <w:r>
        <w:rPr>
          <w:sz w:val="14"/>
        </w:rPr>
        <w:t>las</w:t>
      </w:r>
      <w:r>
        <w:rPr>
          <w:spacing w:val="-3"/>
          <w:sz w:val="14"/>
        </w:rPr>
        <w:t xml:space="preserve"> </w:t>
      </w:r>
      <w:r>
        <w:rPr>
          <w:sz w:val="14"/>
        </w:rPr>
        <w:t>fracciones</w:t>
      </w:r>
      <w:r>
        <w:rPr>
          <w:spacing w:val="-4"/>
          <w:sz w:val="14"/>
        </w:rPr>
        <w:t xml:space="preserve"> </w:t>
      </w:r>
      <w:r>
        <w:rPr>
          <w:sz w:val="14"/>
        </w:rPr>
        <w:t>I</w:t>
      </w:r>
      <w:r>
        <w:rPr>
          <w:spacing w:val="-2"/>
          <w:sz w:val="14"/>
        </w:rPr>
        <w:t xml:space="preserve"> </w:t>
      </w:r>
      <w:r>
        <w:rPr>
          <w:sz w:val="14"/>
        </w:rPr>
        <w:t>y</w:t>
      </w:r>
      <w:r>
        <w:rPr>
          <w:spacing w:val="-4"/>
          <w:sz w:val="14"/>
        </w:rPr>
        <w:t xml:space="preserve"> </w:t>
      </w:r>
      <w:r>
        <w:rPr>
          <w:sz w:val="14"/>
        </w:rPr>
        <w:t>II,</w:t>
      </w:r>
      <w:r>
        <w:rPr>
          <w:spacing w:val="-5"/>
          <w:sz w:val="14"/>
        </w:rPr>
        <w:t xml:space="preserve"> </w:t>
      </w:r>
      <w:r>
        <w:rPr>
          <w:sz w:val="14"/>
        </w:rPr>
        <w:t>del presente</w:t>
      </w:r>
      <w:r>
        <w:rPr>
          <w:spacing w:val="-6"/>
          <w:sz w:val="14"/>
        </w:rPr>
        <w:t xml:space="preserve"> </w:t>
      </w:r>
      <w:r>
        <w:rPr>
          <w:sz w:val="14"/>
        </w:rPr>
        <w:t>artículo,</w:t>
      </w:r>
      <w:r>
        <w:rPr>
          <w:spacing w:val="-6"/>
          <w:sz w:val="14"/>
        </w:rPr>
        <w:t xml:space="preserve"> </w:t>
      </w:r>
      <w:r>
        <w:rPr>
          <w:sz w:val="14"/>
        </w:rPr>
        <w:t>fueron</w:t>
      </w:r>
      <w:r>
        <w:rPr>
          <w:spacing w:val="-6"/>
          <w:sz w:val="14"/>
        </w:rPr>
        <w:t xml:space="preserve"> </w:t>
      </w:r>
      <w:r>
        <w:rPr>
          <w:sz w:val="14"/>
        </w:rPr>
        <w:t>modificados</w:t>
      </w:r>
      <w:r>
        <w:rPr>
          <w:spacing w:val="-6"/>
          <w:sz w:val="14"/>
        </w:rPr>
        <w:t xml:space="preserve"> </w:t>
      </w:r>
      <w:r>
        <w:rPr>
          <w:sz w:val="14"/>
        </w:rPr>
        <w:t>por</w:t>
      </w:r>
      <w:r>
        <w:rPr>
          <w:spacing w:val="-6"/>
          <w:sz w:val="14"/>
        </w:rPr>
        <w:t xml:space="preserve"> </w:t>
      </w:r>
      <w:r>
        <w:rPr>
          <w:sz w:val="14"/>
        </w:rPr>
        <w:t>Decreto</w:t>
      </w:r>
      <w:r>
        <w:rPr>
          <w:spacing w:val="-6"/>
          <w:sz w:val="14"/>
        </w:rPr>
        <w:t xml:space="preserve"> </w:t>
      </w:r>
      <w:r>
        <w:rPr>
          <w:sz w:val="14"/>
        </w:rPr>
        <w:t>1806,</w:t>
      </w:r>
      <w:r>
        <w:rPr>
          <w:spacing w:val="-6"/>
          <w:sz w:val="14"/>
        </w:rPr>
        <w:t xml:space="preserve"> </w:t>
      </w:r>
      <w:r>
        <w:rPr>
          <w:sz w:val="14"/>
        </w:rPr>
        <w:t>de</w:t>
      </w:r>
      <w:r>
        <w:rPr>
          <w:spacing w:val="-6"/>
          <w:sz w:val="14"/>
        </w:rPr>
        <w:t xml:space="preserve"> </w:t>
      </w:r>
      <w:r>
        <w:rPr>
          <w:sz w:val="14"/>
        </w:rPr>
        <w:t>la</w:t>
      </w:r>
      <w:r>
        <w:rPr>
          <w:spacing w:val="-6"/>
          <w:sz w:val="14"/>
        </w:rPr>
        <w:t xml:space="preserve"> </w:t>
      </w:r>
      <w:r>
        <w:rPr>
          <w:sz w:val="14"/>
        </w:rPr>
        <w:t>Sexagésima</w:t>
      </w:r>
      <w:r>
        <w:rPr>
          <w:spacing w:val="-8"/>
          <w:sz w:val="14"/>
        </w:rPr>
        <w:t xml:space="preserve"> </w:t>
      </w:r>
      <w:r>
        <w:rPr>
          <w:sz w:val="14"/>
        </w:rPr>
        <w:t>Segunda</w:t>
      </w:r>
      <w:r>
        <w:rPr>
          <w:spacing w:val="-6"/>
          <w:sz w:val="14"/>
        </w:rPr>
        <w:t xml:space="preserve"> </w:t>
      </w:r>
      <w:r>
        <w:rPr>
          <w:sz w:val="14"/>
        </w:rPr>
        <w:t>Legislatura</w:t>
      </w:r>
      <w:r>
        <w:rPr>
          <w:spacing w:val="-6"/>
          <w:sz w:val="14"/>
        </w:rPr>
        <w:t xml:space="preserve"> </w:t>
      </w:r>
      <w:r>
        <w:rPr>
          <w:sz w:val="14"/>
        </w:rPr>
        <w:t>del</w:t>
      </w:r>
      <w:r>
        <w:rPr>
          <w:spacing w:val="-7"/>
          <w:sz w:val="14"/>
        </w:rPr>
        <w:t xml:space="preserve"> </w:t>
      </w:r>
      <w:r>
        <w:rPr>
          <w:sz w:val="14"/>
        </w:rPr>
        <w:t>Honorable</w:t>
      </w:r>
      <w:r>
        <w:rPr>
          <w:spacing w:val="-8"/>
          <w:sz w:val="14"/>
        </w:rPr>
        <w:t xml:space="preserve"> </w:t>
      </w:r>
      <w:r>
        <w:rPr>
          <w:sz w:val="14"/>
        </w:rPr>
        <w:t>Congreso</w:t>
      </w:r>
      <w:r>
        <w:rPr>
          <w:spacing w:val="-6"/>
          <w:sz w:val="14"/>
        </w:rPr>
        <w:t xml:space="preserve"> </w:t>
      </w:r>
      <w:r>
        <w:rPr>
          <w:sz w:val="14"/>
        </w:rPr>
        <w:t>del</w:t>
      </w:r>
      <w:r>
        <w:rPr>
          <w:spacing w:val="-7"/>
          <w:sz w:val="14"/>
        </w:rPr>
        <w:t xml:space="preserve"> </w:t>
      </w:r>
      <w:r>
        <w:rPr>
          <w:sz w:val="14"/>
        </w:rPr>
        <w:t>Estado,</w:t>
      </w:r>
      <w:r>
        <w:rPr>
          <w:spacing w:val="-6"/>
          <w:sz w:val="14"/>
        </w:rPr>
        <w:t xml:space="preserve"> </w:t>
      </w:r>
      <w:r>
        <w:rPr>
          <w:sz w:val="14"/>
        </w:rPr>
        <w:t>de fecha</w:t>
      </w:r>
      <w:r>
        <w:rPr>
          <w:spacing w:val="-11"/>
          <w:sz w:val="14"/>
        </w:rPr>
        <w:t xml:space="preserve"> </w:t>
      </w:r>
      <w:r>
        <w:rPr>
          <w:sz w:val="14"/>
        </w:rPr>
        <w:t>19</w:t>
      </w:r>
      <w:r>
        <w:rPr>
          <w:spacing w:val="-9"/>
          <w:sz w:val="14"/>
        </w:rPr>
        <w:t xml:space="preserve"> </w:t>
      </w:r>
      <w:r>
        <w:rPr>
          <w:sz w:val="14"/>
        </w:rPr>
        <w:t>de</w:t>
      </w:r>
      <w:r>
        <w:rPr>
          <w:spacing w:val="-9"/>
          <w:sz w:val="14"/>
        </w:rPr>
        <w:t xml:space="preserve"> </w:t>
      </w:r>
      <w:r>
        <w:rPr>
          <w:sz w:val="14"/>
        </w:rPr>
        <w:t>febrero</w:t>
      </w:r>
      <w:r>
        <w:rPr>
          <w:spacing w:val="-9"/>
          <w:sz w:val="14"/>
        </w:rPr>
        <w:t xml:space="preserve"> </w:t>
      </w:r>
      <w:r>
        <w:rPr>
          <w:sz w:val="14"/>
        </w:rPr>
        <w:t>de</w:t>
      </w:r>
      <w:r>
        <w:rPr>
          <w:spacing w:val="-11"/>
          <w:sz w:val="14"/>
        </w:rPr>
        <w:t xml:space="preserve"> </w:t>
      </w:r>
      <w:r>
        <w:rPr>
          <w:sz w:val="14"/>
        </w:rPr>
        <w:t>2016,</w:t>
      </w:r>
      <w:r>
        <w:rPr>
          <w:spacing w:val="-8"/>
          <w:sz w:val="14"/>
        </w:rPr>
        <w:t xml:space="preserve"> </w:t>
      </w:r>
      <w:r>
        <w:rPr>
          <w:sz w:val="14"/>
        </w:rPr>
        <w:t>publicado</w:t>
      </w:r>
      <w:r>
        <w:rPr>
          <w:spacing w:val="-8"/>
          <w:sz w:val="14"/>
        </w:rPr>
        <w:t xml:space="preserve"> </w:t>
      </w:r>
      <w:r>
        <w:rPr>
          <w:sz w:val="14"/>
        </w:rPr>
        <w:t>en</w:t>
      </w:r>
      <w:r>
        <w:rPr>
          <w:spacing w:val="-8"/>
          <w:sz w:val="14"/>
        </w:rPr>
        <w:t xml:space="preserve"> </w:t>
      </w:r>
      <w:r>
        <w:rPr>
          <w:sz w:val="14"/>
        </w:rPr>
        <w:t>el</w:t>
      </w:r>
      <w:r>
        <w:rPr>
          <w:spacing w:val="-10"/>
          <w:sz w:val="14"/>
        </w:rPr>
        <w:t xml:space="preserve"> </w:t>
      </w:r>
      <w:r>
        <w:rPr>
          <w:sz w:val="14"/>
        </w:rPr>
        <w:t>Periódico</w:t>
      </w:r>
      <w:r>
        <w:rPr>
          <w:spacing w:val="-8"/>
          <w:sz w:val="14"/>
        </w:rPr>
        <w:t xml:space="preserve"> </w:t>
      </w:r>
      <w:r>
        <w:rPr>
          <w:sz w:val="14"/>
        </w:rPr>
        <w:t>Oficial</w:t>
      </w:r>
      <w:r>
        <w:rPr>
          <w:spacing w:val="-10"/>
          <w:sz w:val="14"/>
        </w:rPr>
        <w:t xml:space="preserve"> </w:t>
      </w:r>
      <w:r>
        <w:rPr>
          <w:sz w:val="14"/>
        </w:rPr>
        <w:t>del</w:t>
      </w:r>
      <w:r>
        <w:rPr>
          <w:spacing w:val="-7"/>
          <w:sz w:val="14"/>
        </w:rPr>
        <w:t xml:space="preserve"> </w:t>
      </w:r>
      <w:r>
        <w:rPr>
          <w:sz w:val="14"/>
        </w:rPr>
        <w:t>Gobierno</w:t>
      </w:r>
      <w:r>
        <w:rPr>
          <w:spacing w:val="-8"/>
          <w:sz w:val="14"/>
        </w:rPr>
        <w:t xml:space="preserve"> </w:t>
      </w:r>
      <w:r>
        <w:rPr>
          <w:sz w:val="14"/>
        </w:rPr>
        <w:t>del</w:t>
      </w:r>
      <w:r>
        <w:rPr>
          <w:spacing w:val="-6"/>
          <w:sz w:val="14"/>
        </w:rPr>
        <w:t xml:space="preserve"> </w:t>
      </w:r>
      <w:r>
        <w:rPr>
          <w:sz w:val="14"/>
        </w:rPr>
        <w:t>Estado</w:t>
      </w:r>
      <w:r>
        <w:rPr>
          <w:spacing w:val="-11"/>
          <w:sz w:val="14"/>
        </w:rPr>
        <w:t xml:space="preserve"> </w:t>
      </w:r>
      <w:r>
        <w:rPr>
          <w:sz w:val="14"/>
        </w:rPr>
        <w:t>el</w:t>
      </w:r>
      <w:r>
        <w:rPr>
          <w:spacing w:val="-8"/>
          <w:sz w:val="14"/>
        </w:rPr>
        <w:t xml:space="preserve"> </w:t>
      </w:r>
      <w:r>
        <w:rPr>
          <w:sz w:val="14"/>
        </w:rPr>
        <w:t>16</w:t>
      </w:r>
      <w:r>
        <w:rPr>
          <w:spacing w:val="-11"/>
          <w:sz w:val="14"/>
        </w:rPr>
        <w:t xml:space="preserve"> </w:t>
      </w:r>
      <w:r>
        <w:rPr>
          <w:sz w:val="14"/>
        </w:rPr>
        <w:t>de</w:t>
      </w:r>
      <w:r>
        <w:rPr>
          <w:spacing w:val="-11"/>
          <w:sz w:val="14"/>
        </w:rPr>
        <w:t xml:space="preserve"> </w:t>
      </w:r>
      <w:r>
        <w:rPr>
          <w:sz w:val="14"/>
        </w:rPr>
        <w:t>marzo</w:t>
      </w:r>
      <w:r>
        <w:rPr>
          <w:spacing w:val="-9"/>
          <w:sz w:val="14"/>
        </w:rPr>
        <w:t xml:space="preserve"> </w:t>
      </w:r>
      <w:r>
        <w:rPr>
          <w:sz w:val="14"/>
        </w:rPr>
        <w:t>de</w:t>
      </w:r>
      <w:r>
        <w:rPr>
          <w:spacing w:val="-9"/>
          <w:sz w:val="14"/>
        </w:rPr>
        <w:t xml:space="preserve"> </w:t>
      </w:r>
      <w:r>
        <w:rPr>
          <w:sz w:val="14"/>
        </w:rPr>
        <w:t>2016,</w:t>
      </w:r>
      <w:r>
        <w:rPr>
          <w:spacing w:val="-8"/>
          <w:sz w:val="14"/>
        </w:rPr>
        <w:t xml:space="preserve"> </w:t>
      </w:r>
      <w:r>
        <w:rPr>
          <w:sz w:val="14"/>
        </w:rPr>
        <w:t>abrogando</w:t>
      </w:r>
      <w:r>
        <w:rPr>
          <w:spacing w:val="-9"/>
          <w:sz w:val="14"/>
        </w:rPr>
        <w:t xml:space="preserve"> </w:t>
      </w:r>
      <w:r>
        <w:rPr>
          <w:sz w:val="14"/>
        </w:rPr>
        <w:t>las</w:t>
      </w:r>
      <w:r>
        <w:rPr>
          <w:spacing w:val="-8"/>
          <w:sz w:val="14"/>
        </w:rPr>
        <w:t xml:space="preserve"> </w:t>
      </w:r>
      <w:r>
        <w:rPr>
          <w:sz w:val="14"/>
        </w:rPr>
        <w:t>fracciones III, IV, V y VI, del presente artículo, dejando por lo tanto sin efecto lo publicado en la fe de erratas publicada el 30 de marzo de 2016, respecto</w:t>
      </w:r>
      <w:r>
        <w:rPr>
          <w:spacing w:val="-9"/>
          <w:sz w:val="14"/>
        </w:rPr>
        <w:t xml:space="preserve"> </w:t>
      </w:r>
      <w:r>
        <w:rPr>
          <w:sz w:val="14"/>
        </w:rPr>
        <w:t>al</w:t>
      </w:r>
      <w:r>
        <w:rPr>
          <w:spacing w:val="-7"/>
          <w:sz w:val="14"/>
        </w:rPr>
        <w:t xml:space="preserve"> </w:t>
      </w:r>
      <w:r>
        <w:rPr>
          <w:sz w:val="14"/>
        </w:rPr>
        <w:t>presente</w:t>
      </w:r>
      <w:r>
        <w:rPr>
          <w:spacing w:val="-8"/>
          <w:sz w:val="14"/>
        </w:rPr>
        <w:t xml:space="preserve"> </w:t>
      </w:r>
      <w:r>
        <w:rPr>
          <w:sz w:val="14"/>
        </w:rPr>
        <w:t>artículo,</w:t>
      </w:r>
      <w:r>
        <w:rPr>
          <w:spacing w:val="22"/>
          <w:sz w:val="14"/>
        </w:rPr>
        <w:t xml:space="preserve"> </w:t>
      </w:r>
      <w:r>
        <w:rPr>
          <w:sz w:val="14"/>
        </w:rPr>
        <w:t>que</w:t>
      </w:r>
      <w:r>
        <w:rPr>
          <w:spacing w:val="-8"/>
          <w:sz w:val="14"/>
        </w:rPr>
        <w:t xml:space="preserve"> </w:t>
      </w:r>
      <w:r>
        <w:rPr>
          <w:sz w:val="14"/>
        </w:rPr>
        <w:t>contemplaba</w:t>
      </w:r>
      <w:r>
        <w:rPr>
          <w:spacing w:val="-8"/>
          <w:sz w:val="14"/>
        </w:rPr>
        <w:t xml:space="preserve"> </w:t>
      </w:r>
      <w:r>
        <w:rPr>
          <w:sz w:val="14"/>
        </w:rPr>
        <w:t>dichas</w:t>
      </w:r>
      <w:r>
        <w:rPr>
          <w:spacing w:val="-9"/>
          <w:sz w:val="14"/>
        </w:rPr>
        <w:t xml:space="preserve"> </w:t>
      </w:r>
      <w:r>
        <w:rPr>
          <w:sz w:val="14"/>
        </w:rPr>
        <w:t>fracciones</w:t>
      </w:r>
      <w:r>
        <w:rPr>
          <w:spacing w:val="-8"/>
          <w:sz w:val="14"/>
        </w:rPr>
        <w:t xml:space="preserve"> </w:t>
      </w:r>
      <w:r>
        <w:rPr>
          <w:sz w:val="14"/>
        </w:rPr>
        <w:t>al</w:t>
      </w:r>
      <w:r>
        <w:rPr>
          <w:spacing w:val="-8"/>
          <w:sz w:val="14"/>
        </w:rPr>
        <w:t xml:space="preserve"> </w:t>
      </w:r>
      <w:r>
        <w:rPr>
          <w:sz w:val="14"/>
        </w:rPr>
        <w:t>ser</w:t>
      </w:r>
      <w:r>
        <w:rPr>
          <w:spacing w:val="-9"/>
          <w:sz w:val="14"/>
        </w:rPr>
        <w:t xml:space="preserve"> </w:t>
      </w:r>
      <w:r>
        <w:rPr>
          <w:sz w:val="14"/>
        </w:rPr>
        <w:t>parte</w:t>
      </w:r>
      <w:r>
        <w:rPr>
          <w:spacing w:val="-12"/>
          <w:sz w:val="14"/>
        </w:rPr>
        <w:t xml:space="preserve"> </w:t>
      </w:r>
      <w:r>
        <w:rPr>
          <w:sz w:val="14"/>
        </w:rPr>
        <w:t>integrante</w:t>
      </w:r>
      <w:r>
        <w:rPr>
          <w:spacing w:val="-8"/>
          <w:sz w:val="14"/>
        </w:rPr>
        <w:t xml:space="preserve"> </w:t>
      </w:r>
      <w:r>
        <w:rPr>
          <w:sz w:val="14"/>
        </w:rPr>
        <w:t>del</w:t>
      </w:r>
      <w:r>
        <w:rPr>
          <w:spacing w:val="-8"/>
          <w:sz w:val="14"/>
        </w:rPr>
        <w:t xml:space="preserve"> </w:t>
      </w:r>
      <w:r>
        <w:rPr>
          <w:sz w:val="14"/>
        </w:rPr>
        <w:t>Decreto</w:t>
      </w:r>
      <w:r>
        <w:rPr>
          <w:spacing w:val="-8"/>
          <w:sz w:val="14"/>
        </w:rPr>
        <w:t xml:space="preserve"> </w:t>
      </w:r>
      <w:r>
        <w:rPr>
          <w:sz w:val="14"/>
        </w:rPr>
        <w:t>1690,</w:t>
      </w:r>
      <w:r>
        <w:rPr>
          <w:spacing w:val="-9"/>
          <w:sz w:val="14"/>
        </w:rPr>
        <w:t xml:space="preserve"> </w:t>
      </w:r>
      <w:r>
        <w:rPr>
          <w:sz w:val="14"/>
        </w:rPr>
        <w:t>vetado</w:t>
      </w:r>
      <w:r>
        <w:rPr>
          <w:spacing w:val="-9"/>
          <w:sz w:val="14"/>
        </w:rPr>
        <w:t xml:space="preserve"> </w:t>
      </w:r>
      <w:r>
        <w:rPr>
          <w:sz w:val="14"/>
        </w:rPr>
        <w:t>por</w:t>
      </w:r>
      <w:r>
        <w:rPr>
          <w:spacing w:val="-6"/>
          <w:sz w:val="14"/>
        </w:rPr>
        <w:t xml:space="preserve"> </w:t>
      </w:r>
      <w:r>
        <w:rPr>
          <w:sz w:val="14"/>
        </w:rPr>
        <w:t>el</w:t>
      </w:r>
      <w:r>
        <w:rPr>
          <w:spacing w:val="-10"/>
          <w:sz w:val="14"/>
        </w:rPr>
        <w:t xml:space="preserve"> </w:t>
      </w:r>
      <w:r>
        <w:rPr>
          <w:sz w:val="14"/>
        </w:rPr>
        <w:t>Poder</w:t>
      </w:r>
      <w:r>
        <w:rPr>
          <w:spacing w:val="-11"/>
          <w:sz w:val="14"/>
        </w:rPr>
        <w:t xml:space="preserve"> </w:t>
      </w:r>
      <w:r>
        <w:rPr>
          <w:sz w:val="14"/>
        </w:rPr>
        <w:t>Ejecutivo y que habían sido omitidas en el Periódico Oficial del Gobierno del Estado de fecha 11 de marzo de</w:t>
      </w:r>
      <w:r>
        <w:rPr>
          <w:spacing w:val="-6"/>
          <w:sz w:val="14"/>
        </w:rPr>
        <w:t xml:space="preserve"> </w:t>
      </w:r>
      <w:r>
        <w:rPr>
          <w:sz w:val="14"/>
        </w:rPr>
        <w:t>2016.</w:t>
      </w:r>
    </w:p>
    <w:p w:rsidR="00A771B0" w:rsidRDefault="00A771B0">
      <w:pPr>
        <w:pStyle w:val="Textoindependiente"/>
        <w:rPr>
          <w:sz w:val="16"/>
        </w:rPr>
      </w:pPr>
    </w:p>
    <w:p w:rsidR="00A771B0" w:rsidRDefault="00A771B0">
      <w:pPr>
        <w:pStyle w:val="Textoindependiente"/>
        <w:rPr>
          <w:sz w:val="16"/>
        </w:rPr>
      </w:pPr>
    </w:p>
    <w:p w:rsidR="00A771B0" w:rsidRDefault="00C75BA9">
      <w:pPr>
        <w:pStyle w:val="Textoindependiente"/>
        <w:spacing w:before="123" w:line="276" w:lineRule="auto"/>
        <w:ind w:left="582" w:right="120"/>
        <w:jc w:val="both"/>
      </w:pPr>
      <w:r>
        <w:rPr>
          <w:b/>
        </w:rPr>
        <w:t>Artículo</w:t>
      </w:r>
      <w:r>
        <w:rPr>
          <w:b/>
          <w:spacing w:val="-3"/>
        </w:rPr>
        <w:t xml:space="preserve"> </w:t>
      </w:r>
      <w:r>
        <w:rPr>
          <w:b/>
        </w:rPr>
        <w:t>75.</w:t>
      </w:r>
      <w:r>
        <w:rPr>
          <w:b/>
          <w:spacing w:val="-1"/>
        </w:rPr>
        <w:t xml:space="preserve"> </w:t>
      </w:r>
      <w:r>
        <w:t>El</w:t>
      </w:r>
      <w:r>
        <w:rPr>
          <w:spacing w:val="-4"/>
        </w:rPr>
        <w:t xml:space="preserve"> </w:t>
      </w:r>
      <w:r>
        <w:t>Instituto</w:t>
      </w:r>
      <w:r>
        <w:rPr>
          <w:spacing w:val="-4"/>
        </w:rPr>
        <w:t xml:space="preserve"> </w:t>
      </w:r>
      <w:r>
        <w:t>elaborará</w:t>
      </w:r>
      <w:r>
        <w:rPr>
          <w:spacing w:val="-3"/>
        </w:rPr>
        <w:t xml:space="preserve"> </w:t>
      </w:r>
      <w:r>
        <w:t>su</w:t>
      </w:r>
      <w:r>
        <w:rPr>
          <w:spacing w:val="-5"/>
        </w:rPr>
        <w:t xml:space="preserve"> </w:t>
      </w:r>
      <w:r>
        <w:t>propio</w:t>
      </w:r>
      <w:r>
        <w:rPr>
          <w:spacing w:val="-2"/>
        </w:rPr>
        <w:t xml:space="preserve"> </w:t>
      </w:r>
      <w:r>
        <w:t>proyecto</w:t>
      </w:r>
      <w:r>
        <w:rPr>
          <w:spacing w:val="-3"/>
        </w:rPr>
        <w:t xml:space="preserve"> </w:t>
      </w:r>
      <w:r>
        <w:t>de</w:t>
      </w:r>
      <w:r>
        <w:rPr>
          <w:spacing w:val="-6"/>
        </w:rPr>
        <w:t xml:space="preserve"> </w:t>
      </w:r>
      <w:r>
        <w:t>presupuesto</w:t>
      </w:r>
      <w:r>
        <w:rPr>
          <w:spacing w:val="-2"/>
        </w:rPr>
        <w:t xml:space="preserve"> </w:t>
      </w:r>
      <w:r>
        <w:t>de</w:t>
      </w:r>
      <w:r>
        <w:rPr>
          <w:spacing w:val="-8"/>
        </w:rPr>
        <w:t xml:space="preserve"> </w:t>
      </w:r>
      <w:r>
        <w:t>egresos.</w:t>
      </w:r>
      <w:r>
        <w:rPr>
          <w:spacing w:val="-4"/>
        </w:rPr>
        <w:t xml:space="preserve"> </w:t>
      </w:r>
      <w:r>
        <w:t>El</w:t>
      </w:r>
      <w:r>
        <w:rPr>
          <w:spacing w:val="-3"/>
        </w:rPr>
        <w:t xml:space="preserve"> </w:t>
      </w:r>
      <w:r>
        <w:t>proyecto de presupuesto de egresos del Instituto, contemplará las partidas presupuestales necesarias para el cumplimiento de su</w:t>
      </w:r>
      <w:r>
        <w:rPr>
          <w:spacing w:val="-5"/>
        </w:rPr>
        <w:t xml:space="preserve"> </w:t>
      </w:r>
      <w:r>
        <w:t>objeto.</w:t>
      </w:r>
    </w:p>
    <w:p w:rsidR="00A771B0" w:rsidRDefault="00C75BA9">
      <w:pPr>
        <w:pStyle w:val="Textoindependiente"/>
        <w:spacing w:before="200" w:line="278" w:lineRule="auto"/>
        <w:ind w:left="582" w:right="117"/>
        <w:jc w:val="both"/>
      </w:pPr>
      <w:r>
        <w:rPr>
          <w:b/>
        </w:rPr>
        <w:t xml:space="preserve">Artículo 76. </w:t>
      </w:r>
      <w:r>
        <w:t>El Instituto contará con los recursos humanos, financieros y materiales que autorice el presupu</w:t>
      </w:r>
      <w:r>
        <w:t>esto de egresos correspondiente.</w:t>
      </w:r>
    </w:p>
    <w:p w:rsidR="00A771B0" w:rsidRDefault="00A771B0">
      <w:pPr>
        <w:pStyle w:val="Textoindependiente"/>
        <w:rPr>
          <w:sz w:val="24"/>
        </w:rPr>
      </w:pPr>
    </w:p>
    <w:p w:rsidR="00A771B0" w:rsidRDefault="00A771B0">
      <w:pPr>
        <w:pStyle w:val="Textoindependiente"/>
        <w:spacing w:before="7"/>
        <w:rPr>
          <w:sz w:val="35"/>
        </w:rPr>
      </w:pPr>
    </w:p>
    <w:p w:rsidR="00A771B0" w:rsidRDefault="00C75BA9">
      <w:pPr>
        <w:pStyle w:val="Textoindependiente"/>
        <w:spacing w:line="278" w:lineRule="auto"/>
        <w:ind w:left="582" w:right="126"/>
        <w:jc w:val="both"/>
      </w:pPr>
      <w:r>
        <w:rPr>
          <w:b/>
        </w:rPr>
        <w:t xml:space="preserve">Artículo 77. </w:t>
      </w:r>
      <w:r>
        <w:t>El Instituto gozará, respecto de su patrimonio, de las franquicias, exenciones y demás prerrogativas concedidas a los fondos y bienes del Estado.</w:t>
      </w:r>
    </w:p>
    <w:p w:rsidR="00A771B0" w:rsidRDefault="00C75BA9">
      <w:pPr>
        <w:pStyle w:val="Textoindependiente"/>
        <w:spacing w:before="196" w:line="276" w:lineRule="auto"/>
        <w:ind w:left="582" w:right="122"/>
        <w:jc w:val="both"/>
      </w:pPr>
      <w:r>
        <w:rPr>
          <w:b/>
        </w:rPr>
        <w:t xml:space="preserve">Artículo 78. </w:t>
      </w:r>
      <w:r>
        <w:t xml:space="preserve">Todas las funciones y actividades del instituto, </w:t>
      </w:r>
      <w:r>
        <w:t>se regirán por los principios de constitucionalidad,</w:t>
      </w:r>
      <w:r>
        <w:rPr>
          <w:spacing w:val="-13"/>
        </w:rPr>
        <w:t xml:space="preserve"> </w:t>
      </w:r>
      <w:r>
        <w:t>legalidad,</w:t>
      </w:r>
      <w:r>
        <w:rPr>
          <w:spacing w:val="-12"/>
        </w:rPr>
        <w:t xml:space="preserve"> </w:t>
      </w:r>
      <w:r>
        <w:t>certeza,</w:t>
      </w:r>
      <w:r>
        <w:rPr>
          <w:spacing w:val="-13"/>
        </w:rPr>
        <w:t xml:space="preserve"> </w:t>
      </w:r>
      <w:r>
        <w:t>eficiencia,</w:t>
      </w:r>
      <w:r>
        <w:rPr>
          <w:spacing w:val="-12"/>
        </w:rPr>
        <w:t xml:space="preserve"> </w:t>
      </w:r>
      <w:r>
        <w:t>independencia,</w:t>
      </w:r>
      <w:r>
        <w:rPr>
          <w:spacing w:val="-13"/>
        </w:rPr>
        <w:t xml:space="preserve"> </w:t>
      </w:r>
      <w:r>
        <w:t>imparcialidad,</w:t>
      </w:r>
      <w:r>
        <w:rPr>
          <w:spacing w:val="-12"/>
        </w:rPr>
        <w:t xml:space="preserve"> </w:t>
      </w:r>
      <w:r>
        <w:t>transparencia, máxima publicidad, profesionalismo y</w:t>
      </w:r>
      <w:r>
        <w:rPr>
          <w:spacing w:val="-1"/>
        </w:rPr>
        <w:t xml:space="preserve"> </w:t>
      </w:r>
      <w:r>
        <w:t>objetividad.</w:t>
      </w:r>
    </w:p>
    <w:p w:rsidR="00A771B0" w:rsidRDefault="00C75BA9">
      <w:pPr>
        <w:pStyle w:val="Textoindependiente"/>
        <w:spacing w:before="200" w:line="276" w:lineRule="auto"/>
        <w:ind w:left="582" w:right="120"/>
        <w:jc w:val="both"/>
      </w:pPr>
      <w:r>
        <w:rPr>
          <w:b/>
        </w:rPr>
        <w:t xml:space="preserve">Artículo 79. </w:t>
      </w:r>
      <w:r>
        <w:t>El Instituto, a través de su Comisionado Presidente, deberá pre</w:t>
      </w:r>
      <w:r>
        <w:t>sentar, a más tardar en el mes de febrero de cada año, un informe por escrito ante el Congreso del Estado sobre</w:t>
      </w:r>
      <w:r>
        <w:rPr>
          <w:spacing w:val="-8"/>
        </w:rPr>
        <w:t xml:space="preserve"> </w:t>
      </w:r>
      <w:r>
        <w:t>los</w:t>
      </w:r>
      <w:r>
        <w:rPr>
          <w:spacing w:val="-10"/>
        </w:rPr>
        <w:t xml:space="preserve"> </w:t>
      </w:r>
      <w:r>
        <w:t>trabajos</w:t>
      </w:r>
      <w:r>
        <w:rPr>
          <w:spacing w:val="-9"/>
        </w:rPr>
        <w:t xml:space="preserve"> </w:t>
      </w:r>
      <w:r>
        <w:t>realizados,</w:t>
      </w:r>
      <w:r>
        <w:rPr>
          <w:spacing w:val="-7"/>
        </w:rPr>
        <w:t xml:space="preserve"> </w:t>
      </w:r>
      <w:r>
        <w:t>el</w:t>
      </w:r>
      <w:r>
        <w:rPr>
          <w:spacing w:val="-10"/>
        </w:rPr>
        <w:t xml:space="preserve"> </w:t>
      </w:r>
      <w:r>
        <w:t>cual</w:t>
      </w:r>
      <w:r>
        <w:rPr>
          <w:spacing w:val="-9"/>
        </w:rPr>
        <w:t xml:space="preserve"> </w:t>
      </w:r>
      <w:r>
        <w:t>deberá</w:t>
      </w:r>
      <w:r>
        <w:rPr>
          <w:spacing w:val="-9"/>
        </w:rPr>
        <w:t xml:space="preserve"> </w:t>
      </w:r>
      <w:r>
        <w:t>hacer</w:t>
      </w:r>
      <w:r>
        <w:rPr>
          <w:spacing w:val="-9"/>
        </w:rPr>
        <w:t xml:space="preserve"> </w:t>
      </w:r>
      <w:r>
        <w:t>público</w:t>
      </w:r>
      <w:r>
        <w:rPr>
          <w:spacing w:val="-7"/>
        </w:rPr>
        <w:t xml:space="preserve"> </w:t>
      </w:r>
      <w:r>
        <w:t>a</w:t>
      </w:r>
      <w:r>
        <w:rPr>
          <w:spacing w:val="-10"/>
        </w:rPr>
        <w:t xml:space="preserve"> </w:t>
      </w:r>
      <w:r>
        <w:t>través</w:t>
      </w:r>
      <w:r>
        <w:rPr>
          <w:spacing w:val="-9"/>
        </w:rPr>
        <w:t xml:space="preserve"> </w:t>
      </w:r>
      <w:r>
        <w:t>de</w:t>
      </w:r>
      <w:r>
        <w:rPr>
          <w:spacing w:val="-8"/>
        </w:rPr>
        <w:t xml:space="preserve"> </w:t>
      </w:r>
      <w:r>
        <w:t>los</w:t>
      </w:r>
      <w:r>
        <w:rPr>
          <w:spacing w:val="-9"/>
        </w:rPr>
        <w:t xml:space="preserve"> </w:t>
      </w:r>
      <w:r>
        <w:t>medios</w:t>
      </w:r>
      <w:r>
        <w:rPr>
          <w:spacing w:val="-8"/>
        </w:rPr>
        <w:t xml:space="preserve"> </w:t>
      </w:r>
      <w:r>
        <w:t>electrónicos</w:t>
      </w:r>
    </w:p>
    <w:p w:rsidR="00A771B0" w:rsidRDefault="00A771B0">
      <w:pPr>
        <w:spacing w:line="276" w:lineRule="auto"/>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8" w:lineRule="auto"/>
        <w:ind w:left="582" w:right="124"/>
        <w:jc w:val="both"/>
      </w:pPr>
      <w:r>
        <w:t>disponibles en formatos abiertos, accesibles y reutilizables. Para este efecto el Instituto expedirá los Lineamientos que resulten necesarios.</w:t>
      </w:r>
    </w:p>
    <w:p w:rsidR="00A771B0" w:rsidRDefault="00C75BA9">
      <w:pPr>
        <w:pStyle w:val="Textoindependiente"/>
        <w:spacing w:before="193" w:line="276" w:lineRule="auto"/>
        <w:ind w:left="582" w:right="121"/>
        <w:jc w:val="both"/>
      </w:pPr>
      <w:r>
        <w:rPr>
          <w:b/>
        </w:rPr>
        <w:t xml:space="preserve">Artículo 80. </w:t>
      </w:r>
      <w:r>
        <w:t>Todos los servidores públicos que integren la planta del Instituto, son trabajadores de confianza, d</w:t>
      </w:r>
      <w:r>
        <w:t>ebido a la naturaleza de las funciones que desempeñan, sujetándose a las responsabilidades que señalan esta Ley y los ordenamientos jurídicos aplicables.</w:t>
      </w:r>
    </w:p>
    <w:p w:rsidR="00A771B0" w:rsidRDefault="00C75BA9">
      <w:pPr>
        <w:pStyle w:val="Textoindependiente"/>
        <w:spacing w:before="202" w:line="278" w:lineRule="auto"/>
        <w:ind w:left="582" w:right="122"/>
        <w:jc w:val="both"/>
      </w:pPr>
      <w:r>
        <w:t>Las</w:t>
      </w:r>
      <w:r>
        <w:rPr>
          <w:spacing w:val="-5"/>
        </w:rPr>
        <w:t xml:space="preserve"> </w:t>
      </w:r>
      <w:r>
        <w:t>relaciones</w:t>
      </w:r>
      <w:r>
        <w:rPr>
          <w:spacing w:val="-5"/>
        </w:rPr>
        <w:t xml:space="preserve"> </w:t>
      </w:r>
      <w:r>
        <w:t>laborales</w:t>
      </w:r>
      <w:r>
        <w:rPr>
          <w:spacing w:val="-5"/>
        </w:rPr>
        <w:t xml:space="preserve"> </w:t>
      </w:r>
      <w:r>
        <w:t>generadas</w:t>
      </w:r>
      <w:r>
        <w:rPr>
          <w:spacing w:val="-5"/>
        </w:rPr>
        <w:t xml:space="preserve"> </w:t>
      </w:r>
      <w:r>
        <w:t>entre</w:t>
      </w:r>
      <w:r>
        <w:rPr>
          <w:spacing w:val="-5"/>
        </w:rPr>
        <w:t xml:space="preserve"> </w:t>
      </w:r>
      <w:r>
        <w:t>el</w:t>
      </w:r>
      <w:r>
        <w:rPr>
          <w:spacing w:val="-6"/>
        </w:rPr>
        <w:t xml:space="preserve"> </w:t>
      </w:r>
      <w:r>
        <w:t>Instituto</w:t>
      </w:r>
      <w:r>
        <w:rPr>
          <w:spacing w:val="-5"/>
        </w:rPr>
        <w:t xml:space="preserve"> </w:t>
      </w:r>
      <w:r>
        <w:t>y</w:t>
      </w:r>
      <w:r>
        <w:rPr>
          <w:spacing w:val="-4"/>
        </w:rPr>
        <w:t xml:space="preserve"> </w:t>
      </w:r>
      <w:r>
        <w:t>su</w:t>
      </w:r>
      <w:r>
        <w:rPr>
          <w:spacing w:val="-5"/>
        </w:rPr>
        <w:t xml:space="preserve"> </w:t>
      </w:r>
      <w:r>
        <w:t>personal</w:t>
      </w:r>
      <w:r>
        <w:rPr>
          <w:spacing w:val="-6"/>
        </w:rPr>
        <w:t xml:space="preserve"> </w:t>
      </w:r>
      <w:r>
        <w:t>se</w:t>
      </w:r>
      <w:r>
        <w:rPr>
          <w:spacing w:val="-5"/>
        </w:rPr>
        <w:t xml:space="preserve"> </w:t>
      </w:r>
      <w:r>
        <w:t>regirán</w:t>
      </w:r>
      <w:r>
        <w:rPr>
          <w:spacing w:val="-6"/>
        </w:rPr>
        <w:t xml:space="preserve"> </w:t>
      </w:r>
      <w:r>
        <w:t>por</w:t>
      </w:r>
      <w:r>
        <w:rPr>
          <w:spacing w:val="-4"/>
        </w:rPr>
        <w:t xml:space="preserve"> </w:t>
      </w:r>
      <w:r>
        <w:t>lo</w:t>
      </w:r>
      <w:r>
        <w:rPr>
          <w:spacing w:val="-5"/>
        </w:rPr>
        <w:t xml:space="preserve"> </w:t>
      </w:r>
      <w:r>
        <w:t>dispuesto en la Ley Federal del Trabajo.</w:t>
      </w:r>
    </w:p>
    <w:p w:rsidR="00A771B0" w:rsidRDefault="00A771B0">
      <w:pPr>
        <w:pStyle w:val="Textoindependiente"/>
        <w:rPr>
          <w:sz w:val="24"/>
        </w:rPr>
      </w:pPr>
    </w:p>
    <w:p w:rsidR="00A771B0" w:rsidRDefault="00C75BA9">
      <w:pPr>
        <w:pStyle w:val="Ttulo1"/>
        <w:spacing w:before="172" w:line="252" w:lineRule="exact"/>
        <w:ind w:right="650"/>
      </w:pPr>
      <w:r>
        <w:t>CAPÍTULO II</w:t>
      </w:r>
    </w:p>
    <w:p w:rsidR="00A771B0" w:rsidRDefault="00C75BA9">
      <w:pPr>
        <w:spacing w:line="252" w:lineRule="exact"/>
        <w:ind w:left="1105" w:right="647"/>
        <w:jc w:val="center"/>
        <w:rPr>
          <w:b/>
        </w:rPr>
      </w:pPr>
      <w:r>
        <w:rPr>
          <w:b/>
        </w:rPr>
        <w:t>DE SU CONFORMACIÓN Y ATRIBUCIONES</w:t>
      </w:r>
    </w:p>
    <w:p w:rsidR="00A771B0" w:rsidRDefault="00A771B0">
      <w:pPr>
        <w:pStyle w:val="Textoindependiente"/>
        <w:rPr>
          <w:b/>
          <w:sz w:val="24"/>
        </w:rPr>
      </w:pPr>
    </w:p>
    <w:p w:rsidR="00A771B0" w:rsidRDefault="00A771B0">
      <w:pPr>
        <w:pStyle w:val="Textoindependiente"/>
        <w:spacing w:before="10"/>
        <w:rPr>
          <w:b/>
          <w:sz w:val="18"/>
        </w:rPr>
      </w:pPr>
    </w:p>
    <w:p w:rsidR="00A771B0" w:rsidRDefault="00C75BA9">
      <w:pPr>
        <w:pStyle w:val="Textoindependiente"/>
        <w:ind w:left="582"/>
        <w:jc w:val="both"/>
      </w:pPr>
      <w:r>
        <w:rPr>
          <w:b/>
        </w:rPr>
        <w:t xml:space="preserve">Artículo 81. </w:t>
      </w:r>
      <w:r>
        <w:t>El Instituto se integrará por los siguientes órganos:</w:t>
      </w:r>
    </w:p>
    <w:p w:rsidR="00A771B0" w:rsidRDefault="00A771B0">
      <w:pPr>
        <w:pStyle w:val="Textoindependiente"/>
        <w:spacing w:before="9"/>
        <w:rPr>
          <w:sz w:val="20"/>
        </w:rPr>
      </w:pPr>
    </w:p>
    <w:p w:rsidR="00A771B0" w:rsidRDefault="00C75BA9">
      <w:pPr>
        <w:pStyle w:val="Textoindependiente"/>
        <w:ind w:left="582"/>
        <w:jc w:val="both"/>
      </w:pPr>
      <w:r>
        <w:t>1.- Órganos directivos:</w:t>
      </w:r>
    </w:p>
    <w:p w:rsidR="00A771B0" w:rsidRDefault="00A771B0">
      <w:pPr>
        <w:pStyle w:val="Textoindependiente"/>
        <w:spacing w:before="4"/>
        <w:rPr>
          <w:sz w:val="20"/>
        </w:rPr>
      </w:pPr>
    </w:p>
    <w:p w:rsidR="00A771B0" w:rsidRDefault="00C75BA9">
      <w:pPr>
        <w:pStyle w:val="Prrafodelista"/>
        <w:numPr>
          <w:ilvl w:val="2"/>
          <w:numId w:val="21"/>
        </w:numPr>
        <w:tabs>
          <w:tab w:val="left" w:pos="1302"/>
        </w:tabs>
        <w:ind w:hanging="361"/>
      </w:pPr>
      <w:r>
        <w:t>El Consejo General,</w:t>
      </w:r>
      <w:r>
        <w:rPr>
          <w:spacing w:val="-1"/>
        </w:rPr>
        <w:t xml:space="preserve"> </w:t>
      </w:r>
      <w:r>
        <w:t>y</w:t>
      </w:r>
    </w:p>
    <w:p w:rsidR="00A771B0" w:rsidRDefault="00C75BA9">
      <w:pPr>
        <w:pStyle w:val="Prrafodelista"/>
        <w:numPr>
          <w:ilvl w:val="2"/>
          <w:numId w:val="21"/>
        </w:numPr>
        <w:tabs>
          <w:tab w:val="left" w:pos="1302"/>
        </w:tabs>
        <w:spacing w:before="4" w:line="427" w:lineRule="auto"/>
        <w:ind w:left="582" w:right="4891" w:firstLine="359"/>
      </w:pPr>
      <w:r>
        <w:t>La Presidencia del Consejo General. 2.- Órganos</w:t>
      </w:r>
      <w:r>
        <w:rPr>
          <w:spacing w:val="-4"/>
        </w:rPr>
        <w:t xml:space="preserve"> </w:t>
      </w:r>
      <w:r>
        <w:t>téc</w:t>
      </w:r>
      <w:r>
        <w:t>nicos:</w:t>
      </w:r>
    </w:p>
    <w:p w:rsidR="00A771B0" w:rsidRDefault="00C75BA9">
      <w:pPr>
        <w:pStyle w:val="Prrafodelista"/>
        <w:numPr>
          <w:ilvl w:val="0"/>
          <w:numId w:val="20"/>
        </w:numPr>
        <w:tabs>
          <w:tab w:val="left" w:pos="1302"/>
        </w:tabs>
        <w:spacing w:before="41"/>
        <w:ind w:hanging="361"/>
      </w:pPr>
      <w:r>
        <w:t>El Contralor,</w:t>
      </w:r>
      <w:r>
        <w:rPr>
          <w:spacing w:val="-1"/>
        </w:rPr>
        <w:t xml:space="preserve"> </w:t>
      </w:r>
      <w:r>
        <w:t>y</w:t>
      </w:r>
    </w:p>
    <w:p w:rsidR="00A771B0" w:rsidRDefault="00C75BA9">
      <w:pPr>
        <w:pStyle w:val="Prrafodelista"/>
        <w:numPr>
          <w:ilvl w:val="0"/>
          <w:numId w:val="20"/>
        </w:numPr>
        <w:tabs>
          <w:tab w:val="left" w:pos="1302"/>
        </w:tabs>
        <w:spacing w:before="1"/>
        <w:ind w:hanging="361"/>
      </w:pPr>
      <w:r>
        <w:t>El Consejo Consultivo</w:t>
      </w:r>
      <w:r>
        <w:rPr>
          <w:spacing w:val="-3"/>
        </w:rPr>
        <w:t xml:space="preserve"> </w:t>
      </w:r>
      <w:r>
        <w:t>Ciudadano.</w:t>
      </w:r>
    </w:p>
    <w:p w:rsidR="00A771B0" w:rsidRDefault="00C75BA9">
      <w:pPr>
        <w:pStyle w:val="Textoindependiente"/>
        <w:spacing w:before="199" w:line="276" w:lineRule="auto"/>
        <w:ind w:left="582" w:right="125"/>
        <w:jc w:val="both"/>
      </w:pPr>
      <w:r>
        <w:t>El instituto creará las unidades administrativas, técnicas y de vigilancia que resulten necesarias para el ejercicio de sus funciones y el debido cumplimiento de las obligaciones señaladas en la Ley General y en la presente Ley.</w:t>
      </w: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spacing w:before="10"/>
        <w:rPr>
          <w:sz w:val="30"/>
        </w:rPr>
      </w:pPr>
    </w:p>
    <w:p w:rsidR="00A771B0" w:rsidRDefault="00C75BA9">
      <w:pPr>
        <w:pStyle w:val="Ttulo1"/>
        <w:spacing w:before="1" w:line="468" w:lineRule="auto"/>
        <w:ind w:left="3760" w:right="3286" w:firstLine="319"/>
        <w:jc w:val="left"/>
      </w:pPr>
      <w:r>
        <w:t>SECCIÓN PRIMERA DEL CON</w:t>
      </w:r>
      <w:r>
        <w:t>SEJO GENERAL</w:t>
      </w:r>
    </w:p>
    <w:p w:rsidR="00A771B0" w:rsidRDefault="00C75BA9">
      <w:pPr>
        <w:pStyle w:val="Textoindependiente"/>
        <w:spacing w:line="249" w:lineRule="exact"/>
        <w:ind w:left="582"/>
        <w:jc w:val="both"/>
      </w:pPr>
      <w:r>
        <w:rPr>
          <w:b/>
        </w:rPr>
        <w:t xml:space="preserve">Artículo 82. </w:t>
      </w:r>
      <w:r>
        <w:t>El Consejo General es el órgano superior del instituto y tiene por objeto:</w:t>
      </w:r>
    </w:p>
    <w:p w:rsidR="00A771B0" w:rsidRDefault="00A771B0">
      <w:pPr>
        <w:pStyle w:val="Textoindependiente"/>
        <w:spacing w:before="6"/>
        <w:rPr>
          <w:sz w:val="20"/>
        </w:rPr>
      </w:pPr>
    </w:p>
    <w:p w:rsidR="00A771B0" w:rsidRDefault="00C75BA9">
      <w:pPr>
        <w:pStyle w:val="Prrafodelista"/>
        <w:numPr>
          <w:ilvl w:val="0"/>
          <w:numId w:val="19"/>
        </w:numPr>
        <w:tabs>
          <w:tab w:val="left" w:pos="1662"/>
        </w:tabs>
        <w:ind w:right="119"/>
        <w:jc w:val="both"/>
      </w:pPr>
      <w:r>
        <w:t>Vigilar</w:t>
      </w:r>
      <w:r>
        <w:rPr>
          <w:spacing w:val="-8"/>
        </w:rPr>
        <w:t xml:space="preserve"> </w:t>
      </w:r>
      <w:r>
        <w:t>el</w:t>
      </w:r>
      <w:r>
        <w:rPr>
          <w:spacing w:val="-10"/>
        </w:rPr>
        <w:t xml:space="preserve"> </w:t>
      </w:r>
      <w:r>
        <w:t>cumplimiento</w:t>
      </w:r>
      <w:r>
        <w:rPr>
          <w:spacing w:val="-11"/>
        </w:rPr>
        <w:t xml:space="preserve"> </w:t>
      </w:r>
      <w:r>
        <w:t>de</w:t>
      </w:r>
      <w:r>
        <w:rPr>
          <w:spacing w:val="-9"/>
        </w:rPr>
        <w:t xml:space="preserve"> </w:t>
      </w:r>
      <w:r>
        <w:t>las</w:t>
      </w:r>
      <w:r>
        <w:rPr>
          <w:spacing w:val="-9"/>
        </w:rPr>
        <w:t xml:space="preserve"> </w:t>
      </w:r>
      <w:r>
        <w:t>disposiciones</w:t>
      </w:r>
      <w:r>
        <w:rPr>
          <w:spacing w:val="-11"/>
        </w:rPr>
        <w:t xml:space="preserve"> </w:t>
      </w:r>
      <w:r>
        <w:t>en</w:t>
      </w:r>
      <w:r>
        <w:rPr>
          <w:spacing w:val="-11"/>
        </w:rPr>
        <w:t xml:space="preserve"> </w:t>
      </w:r>
      <w:r>
        <w:t>la</w:t>
      </w:r>
      <w:r>
        <w:rPr>
          <w:spacing w:val="-11"/>
        </w:rPr>
        <w:t xml:space="preserve"> </w:t>
      </w:r>
      <w:r>
        <w:t>materia,</w:t>
      </w:r>
      <w:r>
        <w:rPr>
          <w:spacing w:val="-10"/>
        </w:rPr>
        <w:t xml:space="preserve"> </w:t>
      </w:r>
      <w:r>
        <w:t>e</w:t>
      </w:r>
      <w:r>
        <w:rPr>
          <w:spacing w:val="-11"/>
        </w:rPr>
        <w:t xml:space="preserve"> </w:t>
      </w:r>
      <w:r>
        <w:t>interpretar</w:t>
      </w:r>
      <w:r>
        <w:rPr>
          <w:spacing w:val="-10"/>
        </w:rPr>
        <w:t xml:space="preserve"> </w:t>
      </w:r>
      <w:r>
        <w:t>y</w:t>
      </w:r>
      <w:r>
        <w:rPr>
          <w:spacing w:val="-10"/>
        </w:rPr>
        <w:t xml:space="preserve"> </w:t>
      </w:r>
      <w:r>
        <w:t>aplicar</w:t>
      </w:r>
      <w:r>
        <w:rPr>
          <w:spacing w:val="-3"/>
        </w:rPr>
        <w:t xml:space="preserve"> </w:t>
      </w:r>
      <w:r>
        <w:t>las mismas,</w:t>
      </w:r>
      <w:r>
        <w:rPr>
          <w:spacing w:val="1"/>
        </w:rPr>
        <w:t xml:space="preserve"> </w:t>
      </w:r>
      <w:r>
        <w:t>y</w:t>
      </w:r>
    </w:p>
    <w:p w:rsidR="00A771B0" w:rsidRDefault="00A771B0">
      <w:pPr>
        <w:pStyle w:val="Textoindependiente"/>
        <w:spacing w:before="3"/>
        <w:rPr>
          <w:sz w:val="25"/>
        </w:rPr>
      </w:pPr>
    </w:p>
    <w:p w:rsidR="00A771B0" w:rsidRDefault="00C75BA9">
      <w:pPr>
        <w:pStyle w:val="Prrafodelista"/>
        <w:numPr>
          <w:ilvl w:val="0"/>
          <w:numId w:val="19"/>
        </w:numPr>
        <w:tabs>
          <w:tab w:val="left" w:pos="1662"/>
        </w:tabs>
        <w:spacing w:before="1"/>
        <w:ind w:right="124"/>
        <w:jc w:val="both"/>
      </w:pPr>
      <w:r>
        <w:t>Garantizar que todo sujeto obligado por la presente ley</w:t>
      </w:r>
      <w:r>
        <w:t>, cumpla con los principios de constitucionalidad, legalidad, certeza, independencia, imparcialidad y objetividad.</w:t>
      </w:r>
    </w:p>
    <w:p w:rsidR="00A771B0" w:rsidRDefault="00A771B0">
      <w:pPr>
        <w:jc w:val="both"/>
        <w:sectPr w:rsidR="00A771B0">
          <w:pgSz w:w="12240" w:h="15840"/>
          <w:pgMar w:top="1760" w:right="1340" w:bottom="280" w:left="1120" w:header="758" w:footer="0" w:gutter="0"/>
          <w:cols w:space="720"/>
        </w:sectPr>
      </w:pPr>
    </w:p>
    <w:p w:rsidR="00A771B0" w:rsidRDefault="00A771B0">
      <w:pPr>
        <w:pStyle w:val="Textoindependiente"/>
        <w:rPr>
          <w:sz w:val="20"/>
        </w:rPr>
      </w:pPr>
    </w:p>
    <w:p w:rsidR="00A771B0" w:rsidRDefault="00A771B0">
      <w:pPr>
        <w:pStyle w:val="Textoindependiente"/>
        <w:rPr>
          <w:sz w:val="20"/>
        </w:rPr>
      </w:pPr>
    </w:p>
    <w:p w:rsidR="00A771B0" w:rsidRDefault="00A771B0">
      <w:pPr>
        <w:pStyle w:val="Textoindependiente"/>
        <w:spacing w:before="7"/>
        <w:rPr>
          <w:sz w:val="23"/>
        </w:rPr>
      </w:pPr>
    </w:p>
    <w:p w:rsidR="00A771B0" w:rsidRDefault="00C75BA9">
      <w:pPr>
        <w:pStyle w:val="Textoindependiente"/>
        <w:spacing w:before="93" w:line="276" w:lineRule="auto"/>
        <w:ind w:left="582" w:right="120"/>
        <w:jc w:val="both"/>
      </w:pPr>
      <w:r>
        <w:rPr>
          <w:b/>
        </w:rPr>
        <w:t xml:space="preserve">Artículo 83. </w:t>
      </w:r>
      <w:r>
        <w:t xml:space="preserve">El Consejo General del Instituto estará integrado por tres Comisionados que serán designados por el Congreso del Estado, en los términos de la presente ley y demás disposiciones aplicables. En su integración se procurará la equidad de género y contará con </w:t>
      </w:r>
      <w:r>
        <w:t>un Secretario General de Acuerdos.</w:t>
      </w:r>
    </w:p>
    <w:p w:rsidR="00A771B0" w:rsidRDefault="00C75BA9">
      <w:pPr>
        <w:pStyle w:val="Textoindependiente"/>
        <w:spacing w:before="200" w:line="278" w:lineRule="auto"/>
        <w:ind w:left="582" w:right="117"/>
        <w:jc w:val="both"/>
      </w:pPr>
      <w:r>
        <w:t>Los comisionados durarán en su encargo hasta cinco años de manera escalonada. Para asegurar la autonomía del Instituto durante el ejercicio de su encargo no podrán ocupar otro empleo, cargo o comisión de la Federación, de</w:t>
      </w:r>
      <w:r>
        <w:t>l Estado, de los Municipios, Partidos Políticos o en organismos privados, o con el desempeño de su profesión.</w:t>
      </w:r>
    </w:p>
    <w:p w:rsidR="00A771B0" w:rsidRDefault="00C75BA9">
      <w:pPr>
        <w:pStyle w:val="Textoindependiente"/>
        <w:spacing w:before="192" w:line="276" w:lineRule="auto"/>
        <w:ind w:left="582" w:right="118"/>
        <w:jc w:val="both"/>
      </w:pPr>
      <w:r>
        <w:t>Se exceptúa de lo anterior el ejercicio de la docencia o la investigación académica, siempre que no medie remuneración alguna, y tratándose de los</w:t>
      </w:r>
      <w:r>
        <w:t xml:space="preserve"> cargos o comisiones que deriven de las atribuciones del Sistema Nacional de Transparencia o de la propia Ley y demás normas que signifiquen una coordinación institucional.</w:t>
      </w:r>
    </w:p>
    <w:p w:rsidR="00A771B0" w:rsidRDefault="00C75BA9">
      <w:pPr>
        <w:pStyle w:val="Textoindependiente"/>
        <w:spacing w:before="200" w:line="278" w:lineRule="auto"/>
        <w:ind w:left="582" w:right="122"/>
        <w:jc w:val="both"/>
      </w:pPr>
      <w:r>
        <w:t>Las</w:t>
      </w:r>
      <w:r>
        <w:rPr>
          <w:spacing w:val="-4"/>
        </w:rPr>
        <w:t xml:space="preserve"> </w:t>
      </w:r>
      <w:r>
        <w:t>percepciones</w:t>
      </w:r>
      <w:r>
        <w:rPr>
          <w:spacing w:val="-5"/>
        </w:rPr>
        <w:t xml:space="preserve"> </w:t>
      </w:r>
      <w:r>
        <w:t>de</w:t>
      </w:r>
      <w:r>
        <w:rPr>
          <w:spacing w:val="-6"/>
        </w:rPr>
        <w:t xml:space="preserve"> </w:t>
      </w:r>
      <w:r>
        <w:t>los</w:t>
      </w:r>
      <w:r>
        <w:rPr>
          <w:spacing w:val="-8"/>
        </w:rPr>
        <w:t xml:space="preserve"> </w:t>
      </w:r>
      <w:r>
        <w:t>Comisionados</w:t>
      </w:r>
      <w:r>
        <w:rPr>
          <w:spacing w:val="-3"/>
        </w:rPr>
        <w:t xml:space="preserve"> </w:t>
      </w:r>
      <w:r>
        <w:t>serán</w:t>
      </w:r>
      <w:r>
        <w:rPr>
          <w:spacing w:val="-6"/>
        </w:rPr>
        <w:t xml:space="preserve"> </w:t>
      </w:r>
      <w:r>
        <w:t>de</w:t>
      </w:r>
      <w:r>
        <w:rPr>
          <w:spacing w:val="-8"/>
        </w:rPr>
        <w:t xml:space="preserve"> </w:t>
      </w:r>
      <w:r>
        <w:t>conformidad</w:t>
      </w:r>
      <w:r>
        <w:rPr>
          <w:spacing w:val="-6"/>
        </w:rPr>
        <w:t xml:space="preserve"> </w:t>
      </w:r>
      <w:r>
        <w:t>al</w:t>
      </w:r>
      <w:r>
        <w:rPr>
          <w:spacing w:val="-4"/>
        </w:rPr>
        <w:t xml:space="preserve"> </w:t>
      </w:r>
      <w:r>
        <w:t>presupuesto</w:t>
      </w:r>
      <w:r>
        <w:rPr>
          <w:spacing w:val="-5"/>
        </w:rPr>
        <w:t xml:space="preserve"> </w:t>
      </w:r>
      <w:r>
        <w:t>anual</w:t>
      </w:r>
      <w:r>
        <w:rPr>
          <w:spacing w:val="-4"/>
        </w:rPr>
        <w:t xml:space="preserve"> </w:t>
      </w:r>
      <w:r>
        <w:t>aprobado y de acuerdo al tabulador de salarios</w:t>
      </w:r>
      <w:r>
        <w:rPr>
          <w:spacing w:val="-2"/>
        </w:rPr>
        <w:t xml:space="preserve"> </w:t>
      </w:r>
      <w:r>
        <w:t>vigente.</w:t>
      </w:r>
    </w:p>
    <w:p w:rsidR="00A771B0" w:rsidRDefault="00C75BA9">
      <w:pPr>
        <w:pStyle w:val="Textoindependiente"/>
        <w:spacing w:before="195" w:line="278" w:lineRule="auto"/>
        <w:ind w:left="582" w:right="119"/>
        <w:jc w:val="both"/>
      </w:pPr>
      <w:r>
        <w:t>En los procedimientos para la selección de los Comisionados, se deberán garantizar la transparencia, independencia y participación de la sociedad.</w:t>
      </w:r>
    </w:p>
    <w:p w:rsidR="00A771B0" w:rsidRDefault="00A771B0">
      <w:pPr>
        <w:pStyle w:val="Textoindependiente"/>
        <w:spacing w:before="9"/>
        <w:rPr>
          <w:sz w:val="16"/>
        </w:rPr>
      </w:pPr>
    </w:p>
    <w:p w:rsidR="00A771B0" w:rsidRDefault="00C75BA9">
      <w:pPr>
        <w:spacing w:line="278" w:lineRule="auto"/>
        <w:ind w:left="582" w:right="118"/>
        <w:jc w:val="both"/>
        <w:rPr>
          <w:b/>
          <w:sz w:val="18"/>
        </w:rPr>
      </w:pPr>
      <w:r>
        <w:rPr>
          <w:b/>
          <w:sz w:val="18"/>
          <w:shd w:val="clear" w:color="auto" w:fill="D2D2D2"/>
        </w:rPr>
        <w:t>(Párrafo adicionado mediante decreto número 768, apr</w:t>
      </w:r>
      <w:r>
        <w:rPr>
          <w:b/>
          <w:sz w:val="18"/>
          <w:shd w:val="clear" w:color="auto" w:fill="D2D2D2"/>
        </w:rPr>
        <w:t>obado por la LXIV Legislatura el 21 de agosto del</w:t>
      </w:r>
      <w:r>
        <w:rPr>
          <w:b/>
          <w:sz w:val="18"/>
        </w:rPr>
        <w:t xml:space="preserve"> </w:t>
      </w:r>
      <w:r>
        <w:rPr>
          <w:b/>
          <w:sz w:val="18"/>
          <w:shd w:val="clear" w:color="auto" w:fill="D2D2D2"/>
        </w:rPr>
        <w:t>2019 y publicado en el Periódico Oficial Extra de fecha 27 de agosto del 2019)</w:t>
      </w:r>
    </w:p>
    <w:p w:rsidR="00A771B0" w:rsidRDefault="00A771B0">
      <w:pPr>
        <w:pStyle w:val="Textoindependiente"/>
        <w:spacing w:before="2"/>
        <w:rPr>
          <w:b/>
          <w:sz w:val="17"/>
        </w:rPr>
      </w:pPr>
    </w:p>
    <w:p w:rsidR="00A771B0" w:rsidRDefault="00C75BA9">
      <w:pPr>
        <w:pStyle w:val="Textoindependiente"/>
        <w:spacing w:line="276" w:lineRule="auto"/>
        <w:ind w:left="582" w:right="120"/>
        <w:jc w:val="both"/>
      </w:pPr>
      <w:r>
        <w:rPr>
          <w:b/>
        </w:rPr>
        <w:t>ARTÍCULO</w:t>
      </w:r>
      <w:r>
        <w:rPr>
          <w:b/>
          <w:spacing w:val="-13"/>
        </w:rPr>
        <w:t xml:space="preserve"> </w:t>
      </w:r>
      <w:r>
        <w:rPr>
          <w:b/>
        </w:rPr>
        <w:t>84.</w:t>
      </w:r>
      <w:r>
        <w:rPr>
          <w:b/>
          <w:spacing w:val="40"/>
        </w:rPr>
        <w:t xml:space="preserve"> </w:t>
      </w:r>
      <w:r>
        <w:t>La</w:t>
      </w:r>
      <w:r>
        <w:rPr>
          <w:spacing w:val="-11"/>
        </w:rPr>
        <w:t xml:space="preserve"> </w:t>
      </w:r>
      <w:r>
        <w:t>designación</w:t>
      </w:r>
      <w:r>
        <w:rPr>
          <w:spacing w:val="-12"/>
        </w:rPr>
        <w:t xml:space="preserve"> </w:t>
      </w:r>
      <w:r>
        <w:t>de</w:t>
      </w:r>
      <w:r>
        <w:rPr>
          <w:spacing w:val="-11"/>
        </w:rPr>
        <w:t xml:space="preserve"> </w:t>
      </w:r>
      <w:r>
        <w:t>los</w:t>
      </w:r>
      <w:r>
        <w:rPr>
          <w:spacing w:val="-11"/>
        </w:rPr>
        <w:t xml:space="preserve"> </w:t>
      </w:r>
      <w:r>
        <w:t>Comisionados</w:t>
      </w:r>
      <w:r>
        <w:rPr>
          <w:spacing w:val="-10"/>
        </w:rPr>
        <w:t xml:space="preserve"> </w:t>
      </w:r>
      <w:r>
        <w:t>estará</w:t>
      </w:r>
      <w:r>
        <w:rPr>
          <w:spacing w:val="-12"/>
        </w:rPr>
        <w:t xml:space="preserve"> </w:t>
      </w:r>
      <w:r>
        <w:t>a</w:t>
      </w:r>
      <w:r>
        <w:rPr>
          <w:spacing w:val="-11"/>
        </w:rPr>
        <w:t xml:space="preserve"> </w:t>
      </w:r>
      <w:r>
        <w:t>cargo</w:t>
      </w:r>
      <w:r>
        <w:rPr>
          <w:spacing w:val="-11"/>
        </w:rPr>
        <w:t xml:space="preserve"> </w:t>
      </w:r>
      <w:r>
        <w:t>del</w:t>
      </w:r>
      <w:r>
        <w:rPr>
          <w:spacing w:val="-14"/>
        </w:rPr>
        <w:t xml:space="preserve"> </w:t>
      </w:r>
      <w:r>
        <w:t>Congreso</w:t>
      </w:r>
      <w:r>
        <w:rPr>
          <w:spacing w:val="-10"/>
        </w:rPr>
        <w:t xml:space="preserve"> </w:t>
      </w:r>
      <w:r>
        <w:t>del</w:t>
      </w:r>
      <w:r>
        <w:rPr>
          <w:spacing w:val="-14"/>
        </w:rPr>
        <w:t xml:space="preserve"> </w:t>
      </w:r>
      <w:r>
        <w:t>Estado, a través de la Junta de Coordinación P</w:t>
      </w:r>
      <w:r>
        <w:t>olítica y la Comisión Permanente de Transparencia, Acceso a la Información y Congreso abierto, bajo el siguiente</w:t>
      </w:r>
      <w:r>
        <w:rPr>
          <w:spacing w:val="-11"/>
        </w:rPr>
        <w:t xml:space="preserve"> </w:t>
      </w:r>
      <w:r>
        <w:t>procedimiento:</w:t>
      </w:r>
    </w:p>
    <w:p w:rsidR="00A771B0" w:rsidRDefault="00C75BA9">
      <w:pPr>
        <w:pStyle w:val="Prrafodelista"/>
        <w:numPr>
          <w:ilvl w:val="0"/>
          <w:numId w:val="18"/>
        </w:numPr>
        <w:tabs>
          <w:tab w:val="left" w:pos="1302"/>
        </w:tabs>
        <w:spacing w:before="200"/>
        <w:ind w:right="126"/>
        <w:jc w:val="both"/>
      </w:pPr>
      <w:r>
        <w:t>El Congreso del Estado, emitirá una convocatoria pública para que cualquier ciudadano que aspire al cargo de comisionado, pueda</w:t>
      </w:r>
      <w:r>
        <w:rPr>
          <w:spacing w:val="-8"/>
        </w:rPr>
        <w:t xml:space="preserve"> </w:t>
      </w:r>
      <w:r>
        <w:t>registrarse;</w:t>
      </w:r>
    </w:p>
    <w:p w:rsidR="00A771B0" w:rsidRDefault="00A771B0">
      <w:pPr>
        <w:pStyle w:val="Textoindependiente"/>
        <w:spacing w:before="3"/>
        <w:rPr>
          <w:sz w:val="25"/>
        </w:rPr>
      </w:pPr>
    </w:p>
    <w:p w:rsidR="00A771B0" w:rsidRDefault="00C75BA9">
      <w:pPr>
        <w:pStyle w:val="Prrafodelista"/>
        <w:numPr>
          <w:ilvl w:val="0"/>
          <w:numId w:val="18"/>
        </w:numPr>
        <w:tabs>
          <w:tab w:val="left" w:pos="1302"/>
        </w:tabs>
        <w:ind w:right="123" w:hanging="543"/>
        <w:jc w:val="both"/>
      </w:pPr>
      <w:r>
        <w:t>Concluido el plazo para el registro de los aspirantes al cargo de Comisionado, la Comisión de acuerdo a la normatividad del Congreso del Estado, publicará el número de</w:t>
      </w:r>
      <w:r>
        <w:rPr>
          <w:spacing w:val="-14"/>
        </w:rPr>
        <w:t xml:space="preserve"> </w:t>
      </w:r>
      <w:r>
        <w:t>aspirantes</w:t>
      </w:r>
      <w:r>
        <w:rPr>
          <w:spacing w:val="-16"/>
        </w:rPr>
        <w:t xml:space="preserve"> </w:t>
      </w:r>
      <w:r>
        <w:t>registrados</w:t>
      </w:r>
      <w:r>
        <w:rPr>
          <w:spacing w:val="-16"/>
        </w:rPr>
        <w:t xml:space="preserve"> </w:t>
      </w:r>
      <w:r>
        <w:t>y</w:t>
      </w:r>
      <w:r>
        <w:rPr>
          <w:spacing w:val="-13"/>
        </w:rPr>
        <w:t xml:space="preserve"> </w:t>
      </w:r>
      <w:r>
        <w:t>determinará</w:t>
      </w:r>
      <w:r>
        <w:rPr>
          <w:spacing w:val="-16"/>
        </w:rPr>
        <w:t xml:space="preserve"> </w:t>
      </w:r>
      <w:r>
        <w:t>quiénes</w:t>
      </w:r>
      <w:r>
        <w:rPr>
          <w:spacing w:val="-16"/>
        </w:rPr>
        <w:t xml:space="preserve"> </w:t>
      </w:r>
      <w:r>
        <w:t>cumplieron</w:t>
      </w:r>
      <w:r>
        <w:rPr>
          <w:spacing w:val="-13"/>
        </w:rPr>
        <w:t xml:space="preserve"> </w:t>
      </w:r>
      <w:r>
        <w:t>con</w:t>
      </w:r>
      <w:r>
        <w:rPr>
          <w:spacing w:val="-16"/>
        </w:rPr>
        <w:t xml:space="preserve"> </w:t>
      </w:r>
      <w:r>
        <w:t>los</w:t>
      </w:r>
      <w:r>
        <w:rPr>
          <w:spacing w:val="-15"/>
        </w:rPr>
        <w:t xml:space="preserve"> </w:t>
      </w:r>
      <w:r>
        <w:t>requisitos</w:t>
      </w:r>
      <w:r>
        <w:rPr>
          <w:spacing w:val="-13"/>
        </w:rPr>
        <w:t xml:space="preserve"> </w:t>
      </w:r>
      <w:r>
        <w:t>exigidos en la presente Ley, mismos que continuarán con el procedimiento de</w:t>
      </w:r>
      <w:r>
        <w:rPr>
          <w:spacing w:val="-14"/>
        </w:rPr>
        <w:t xml:space="preserve"> </w:t>
      </w:r>
      <w:r>
        <w:t>selección;</w:t>
      </w:r>
    </w:p>
    <w:p w:rsidR="00A771B0" w:rsidRDefault="00A771B0">
      <w:pPr>
        <w:pStyle w:val="Textoindependiente"/>
        <w:spacing w:before="4"/>
        <w:rPr>
          <w:sz w:val="25"/>
        </w:rPr>
      </w:pPr>
    </w:p>
    <w:p w:rsidR="00A771B0" w:rsidRDefault="00C75BA9">
      <w:pPr>
        <w:pStyle w:val="Prrafodelista"/>
        <w:numPr>
          <w:ilvl w:val="0"/>
          <w:numId w:val="18"/>
        </w:numPr>
        <w:tabs>
          <w:tab w:val="left" w:pos="1302"/>
        </w:tabs>
        <w:spacing w:before="1"/>
        <w:ind w:right="123" w:hanging="605"/>
        <w:jc w:val="both"/>
      </w:pPr>
      <w:r>
        <w:t>Los aspirantes que hubieren cumplido los requisitos serán convocados a comparecer de manera personal al proceso de entrevistas en audiencia pública ante la</w:t>
      </w:r>
      <w:r>
        <w:rPr>
          <w:spacing w:val="-19"/>
        </w:rPr>
        <w:t xml:space="preserve"> </w:t>
      </w:r>
      <w:r>
        <w:t>Comisión;</w:t>
      </w:r>
    </w:p>
    <w:p w:rsidR="00A771B0" w:rsidRDefault="00A771B0">
      <w:pPr>
        <w:pStyle w:val="Textoindependiente"/>
        <w:spacing w:before="3"/>
        <w:rPr>
          <w:sz w:val="25"/>
        </w:rPr>
      </w:pPr>
    </w:p>
    <w:p w:rsidR="00A771B0" w:rsidRDefault="00C75BA9">
      <w:pPr>
        <w:pStyle w:val="Prrafodelista"/>
        <w:numPr>
          <w:ilvl w:val="0"/>
          <w:numId w:val="18"/>
        </w:numPr>
        <w:tabs>
          <w:tab w:val="left" w:pos="1302"/>
        </w:tabs>
        <w:ind w:right="122" w:hanging="629"/>
        <w:jc w:val="both"/>
      </w:pPr>
      <w:r>
        <w:t>Concluido el periodo de comparecencias, la Comisión realizará la propuesta de aquellos aspirantes que cumplan con el perfil necesario para ser designados como comisionados, mediante el dictamen correspondiente, que contenga las ternas para Comisionados y l</w:t>
      </w:r>
      <w:r>
        <w:t>o presentará al Pleno del Congreso del Estado, para su discusión y, en su caso, aprobación,</w:t>
      </w:r>
      <w:r>
        <w:rPr>
          <w:spacing w:val="-3"/>
        </w:rPr>
        <w:t xml:space="preserve"> </w:t>
      </w:r>
      <w:r>
        <w:t>y</w:t>
      </w:r>
    </w:p>
    <w:p w:rsidR="00A771B0" w:rsidRDefault="00A771B0">
      <w:pPr>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0"/>
          <w:numId w:val="18"/>
        </w:numPr>
        <w:tabs>
          <w:tab w:val="left" w:pos="1302"/>
        </w:tabs>
        <w:spacing w:before="94"/>
        <w:ind w:right="124" w:hanging="569"/>
        <w:jc w:val="both"/>
      </w:pPr>
      <w:r>
        <w:t>Las dos terceras partes de los diputados presentes, elegirán a la persona de acuerdo a la terna propuesta por la Comisión.</w:t>
      </w:r>
    </w:p>
    <w:p w:rsidR="00A771B0" w:rsidRDefault="00C75BA9">
      <w:pPr>
        <w:spacing w:line="280" w:lineRule="auto"/>
        <w:ind w:left="582" w:right="129"/>
        <w:jc w:val="both"/>
        <w:rPr>
          <w:b/>
          <w:sz w:val="18"/>
        </w:rPr>
      </w:pPr>
      <w:r>
        <w:rPr>
          <w:b/>
          <w:sz w:val="18"/>
          <w:shd w:val="clear" w:color="auto" w:fill="D2D2D2"/>
        </w:rPr>
        <w:t>(Artículo reformado medi</w:t>
      </w:r>
      <w:r>
        <w:rPr>
          <w:b/>
          <w:sz w:val="18"/>
          <w:shd w:val="clear" w:color="auto" w:fill="D2D2D2"/>
        </w:rPr>
        <w:t>ante decreto número 768, aprobado por la LXIV Legislatura el 21 de agosto del</w:t>
      </w:r>
      <w:r>
        <w:rPr>
          <w:b/>
          <w:sz w:val="18"/>
        </w:rPr>
        <w:t xml:space="preserve"> </w:t>
      </w:r>
      <w:r>
        <w:rPr>
          <w:b/>
          <w:sz w:val="18"/>
          <w:shd w:val="clear" w:color="auto" w:fill="D2D2D2"/>
        </w:rPr>
        <w:t>2019 y publicado en el Periódico Oficial Extra de fecha 27 de agosto del 2019)</w:t>
      </w:r>
    </w:p>
    <w:p w:rsidR="00A771B0" w:rsidRDefault="00A771B0">
      <w:pPr>
        <w:pStyle w:val="Textoindependiente"/>
        <w:spacing w:before="6"/>
        <w:rPr>
          <w:b/>
          <w:sz w:val="16"/>
        </w:rPr>
      </w:pPr>
    </w:p>
    <w:p w:rsidR="00A771B0" w:rsidRDefault="00C75BA9">
      <w:pPr>
        <w:pStyle w:val="Textoindependiente"/>
        <w:spacing w:line="278" w:lineRule="auto"/>
        <w:ind w:left="582" w:right="123"/>
        <w:jc w:val="both"/>
      </w:pPr>
      <w:r>
        <w:rPr>
          <w:b/>
        </w:rPr>
        <w:t xml:space="preserve">Artículo 85. </w:t>
      </w:r>
      <w:r>
        <w:t>Para ser designado Comisionado del Instituto, se deberán cumplir los requisitos sigui</w:t>
      </w:r>
      <w:r>
        <w:t>entes:</w:t>
      </w:r>
    </w:p>
    <w:p w:rsidR="00A771B0" w:rsidRDefault="00C75BA9">
      <w:pPr>
        <w:pStyle w:val="Prrafodelista"/>
        <w:numPr>
          <w:ilvl w:val="0"/>
          <w:numId w:val="17"/>
        </w:numPr>
        <w:tabs>
          <w:tab w:val="left" w:pos="1302"/>
        </w:tabs>
        <w:spacing w:before="196"/>
        <w:ind w:right="125"/>
        <w:jc w:val="both"/>
      </w:pPr>
      <w:r>
        <w:t>Ser ciudadano mexicano por nacimiento, en pleno ejercicio de sus derechos políticos y civiles;</w:t>
      </w:r>
    </w:p>
    <w:p w:rsidR="00A771B0" w:rsidRDefault="00A771B0">
      <w:pPr>
        <w:pStyle w:val="Textoindependiente"/>
        <w:spacing w:before="3"/>
        <w:rPr>
          <w:sz w:val="25"/>
        </w:rPr>
      </w:pPr>
    </w:p>
    <w:p w:rsidR="00A771B0" w:rsidRDefault="00C75BA9">
      <w:pPr>
        <w:pStyle w:val="Prrafodelista"/>
        <w:numPr>
          <w:ilvl w:val="0"/>
          <w:numId w:val="17"/>
        </w:numPr>
        <w:tabs>
          <w:tab w:val="left" w:pos="1301"/>
          <w:tab w:val="left" w:pos="1302"/>
        </w:tabs>
        <w:spacing w:before="1"/>
        <w:ind w:hanging="543"/>
        <w:jc w:val="left"/>
      </w:pPr>
      <w:r>
        <w:t>Contar con título profesional a nivel de</w:t>
      </w:r>
      <w:r>
        <w:rPr>
          <w:spacing w:val="-6"/>
        </w:rPr>
        <w:t xml:space="preserve"> </w:t>
      </w:r>
      <w:r>
        <w:t>licenciatura;</w:t>
      </w:r>
    </w:p>
    <w:p w:rsidR="00A771B0" w:rsidRDefault="00A771B0">
      <w:pPr>
        <w:pStyle w:val="Textoindependiente"/>
        <w:spacing w:before="4"/>
        <w:rPr>
          <w:sz w:val="25"/>
        </w:rPr>
      </w:pPr>
    </w:p>
    <w:p w:rsidR="00A771B0" w:rsidRDefault="00C75BA9">
      <w:pPr>
        <w:pStyle w:val="Prrafodelista"/>
        <w:numPr>
          <w:ilvl w:val="0"/>
          <w:numId w:val="17"/>
        </w:numPr>
        <w:tabs>
          <w:tab w:val="left" w:pos="1301"/>
          <w:tab w:val="left" w:pos="1302"/>
        </w:tabs>
        <w:ind w:hanging="605"/>
        <w:jc w:val="left"/>
      </w:pPr>
      <w:r>
        <w:t>Haber</w:t>
      </w:r>
      <w:r>
        <w:rPr>
          <w:spacing w:val="-9"/>
        </w:rPr>
        <w:t xml:space="preserve"> </w:t>
      </w:r>
      <w:r>
        <w:t>residido</w:t>
      </w:r>
      <w:r>
        <w:rPr>
          <w:spacing w:val="-11"/>
        </w:rPr>
        <w:t xml:space="preserve"> </w:t>
      </w:r>
      <w:r>
        <w:t>en</w:t>
      </w:r>
      <w:r>
        <w:rPr>
          <w:spacing w:val="-11"/>
        </w:rPr>
        <w:t xml:space="preserve"> </w:t>
      </w:r>
      <w:r>
        <w:t>el</w:t>
      </w:r>
      <w:r>
        <w:rPr>
          <w:spacing w:val="-11"/>
        </w:rPr>
        <w:t xml:space="preserve"> </w:t>
      </w:r>
      <w:r>
        <w:t>Estado</w:t>
      </w:r>
      <w:r>
        <w:rPr>
          <w:spacing w:val="-11"/>
        </w:rPr>
        <w:t xml:space="preserve"> </w:t>
      </w:r>
      <w:r>
        <w:t>durante</w:t>
      </w:r>
      <w:r>
        <w:rPr>
          <w:spacing w:val="-12"/>
        </w:rPr>
        <w:t xml:space="preserve"> </w:t>
      </w:r>
      <w:r>
        <w:t>el</w:t>
      </w:r>
      <w:r>
        <w:rPr>
          <w:spacing w:val="-11"/>
        </w:rPr>
        <w:t xml:space="preserve"> </w:t>
      </w:r>
      <w:r>
        <w:t>año</w:t>
      </w:r>
      <w:r>
        <w:rPr>
          <w:spacing w:val="-10"/>
        </w:rPr>
        <w:t xml:space="preserve"> </w:t>
      </w:r>
      <w:r>
        <w:t>anterior</w:t>
      </w:r>
      <w:r>
        <w:rPr>
          <w:spacing w:val="-9"/>
        </w:rPr>
        <w:t xml:space="preserve"> </w:t>
      </w:r>
      <w:r>
        <w:t>a</w:t>
      </w:r>
      <w:r>
        <w:rPr>
          <w:spacing w:val="-10"/>
        </w:rPr>
        <w:t xml:space="preserve"> </w:t>
      </w:r>
      <w:r>
        <w:t>la</w:t>
      </w:r>
      <w:r>
        <w:rPr>
          <w:spacing w:val="-10"/>
        </w:rPr>
        <w:t xml:space="preserve"> </w:t>
      </w:r>
      <w:r>
        <w:t>publicación</w:t>
      </w:r>
      <w:r>
        <w:rPr>
          <w:spacing w:val="-10"/>
        </w:rPr>
        <w:t xml:space="preserve"> </w:t>
      </w:r>
      <w:r>
        <w:t>de</w:t>
      </w:r>
      <w:r>
        <w:rPr>
          <w:spacing w:val="-11"/>
        </w:rPr>
        <w:t xml:space="preserve"> </w:t>
      </w:r>
      <w:r>
        <w:t>la</w:t>
      </w:r>
      <w:r>
        <w:rPr>
          <w:spacing w:val="-10"/>
        </w:rPr>
        <w:t xml:space="preserve"> </w:t>
      </w:r>
      <w:r>
        <w:t>convocatoria;</w:t>
      </w:r>
    </w:p>
    <w:p w:rsidR="00A771B0" w:rsidRDefault="00A771B0">
      <w:pPr>
        <w:pStyle w:val="Textoindependiente"/>
        <w:spacing w:before="2"/>
        <w:rPr>
          <w:sz w:val="25"/>
        </w:rPr>
      </w:pPr>
    </w:p>
    <w:p w:rsidR="00A771B0" w:rsidRDefault="00C75BA9">
      <w:pPr>
        <w:pStyle w:val="Prrafodelista"/>
        <w:numPr>
          <w:ilvl w:val="0"/>
          <w:numId w:val="17"/>
        </w:numPr>
        <w:tabs>
          <w:tab w:val="left" w:pos="1302"/>
        </w:tabs>
        <w:ind w:right="125" w:hanging="629"/>
        <w:jc w:val="both"/>
      </w:pPr>
      <w:r>
        <w:t>Contar con experiencia mínima de un año en materia de transparencia, acceso a la información, protección de datos personales o materias</w:t>
      </w:r>
      <w:r>
        <w:rPr>
          <w:spacing w:val="-4"/>
        </w:rPr>
        <w:t xml:space="preserve"> </w:t>
      </w:r>
      <w:r>
        <w:t>afines;</w:t>
      </w:r>
    </w:p>
    <w:p w:rsidR="00A771B0" w:rsidRDefault="00A771B0">
      <w:pPr>
        <w:pStyle w:val="Textoindependiente"/>
        <w:spacing w:before="3"/>
        <w:rPr>
          <w:sz w:val="25"/>
        </w:rPr>
      </w:pPr>
    </w:p>
    <w:p w:rsidR="00A771B0" w:rsidRDefault="00C75BA9">
      <w:pPr>
        <w:pStyle w:val="Prrafodelista"/>
        <w:numPr>
          <w:ilvl w:val="0"/>
          <w:numId w:val="17"/>
        </w:numPr>
        <w:tabs>
          <w:tab w:val="left" w:pos="1302"/>
        </w:tabs>
        <w:ind w:right="125" w:hanging="569"/>
        <w:jc w:val="both"/>
      </w:pPr>
      <w:r>
        <w:t>No haber desempeñado un cargo de elección popular federal, estatal o municipal, durante los últimos tres años i</w:t>
      </w:r>
      <w:r>
        <w:t>nmediatos a la fecha de su</w:t>
      </w:r>
      <w:r>
        <w:rPr>
          <w:spacing w:val="-14"/>
        </w:rPr>
        <w:t xml:space="preserve"> </w:t>
      </w:r>
      <w:r>
        <w:t>designación;</w:t>
      </w:r>
    </w:p>
    <w:p w:rsidR="00A771B0" w:rsidRDefault="00A771B0">
      <w:pPr>
        <w:pStyle w:val="Textoindependiente"/>
        <w:spacing w:before="3"/>
        <w:rPr>
          <w:sz w:val="25"/>
        </w:rPr>
      </w:pPr>
    </w:p>
    <w:p w:rsidR="00A771B0" w:rsidRDefault="00C75BA9">
      <w:pPr>
        <w:pStyle w:val="Prrafodelista"/>
        <w:numPr>
          <w:ilvl w:val="0"/>
          <w:numId w:val="17"/>
        </w:numPr>
        <w:tabs>
          <w:tab w:val="left" w:pos="1302"/>
        </w:tabs>
        <w:spacing w:before="1"/>
        <w:ind w:right="123" w:hanging="629"/>
        <w:jc w:val="both"/>
      </w:pPr>
      <w:r>
        <w:t>No haber desempeñado el cargo de Secretario de la Administración Pública Estatal, de Fiscal General, o de Director General de una entidad paraestatal o paramunicipal durante los últimos tres años inmediatos a la pub</w:t>
      </w:r>
      <w:r>
        <w:t>licación de la</w:t>
      </w:r>
      <w:r>
        <w:rPr>
          <w:spacing w:val="-15"/>
        </w:rPr>
        <w:t xml:space="preserve"> </w:t>
      </w:r>
      <w:r>
        <w:t>convocatoria;</w:t>
      </w:r>
    </w:p>
    <w:p w:rsidR="00A771B0" w:rsidRDefault="00A771B0">
      <w:pPr>
        <w:pStyle w:val="Textoindependiente"/>
        <w:spacing w:before="5"/>
        <w:rPr>
          <w:sz w:val="25"/>
        </w:rPr>
      </w:pPr>
    </w:p>
    <w:p w:rsidR="00A771B0" w:rsidRDefault="00C75BA9">
      <w:pPr>
        <w:pStyle w:val="Prrafodelista"/>
        <w:numPr>
          <w:ilvl w:val="0"/>
          <w:numId w:val="17"/>
        </w:numPr>
        <w:tabs>
          <w:tab w:val="left" w:pos="1302"/>
        </w:tabs>
        <w:ind w:right="125" w:hanging="692"/>
        <w:jc w:val="both"/>
      </w:pPr>
      <w:r>
        <w:t>No haber sido dirigente de un comité directivo, ejecutivo o equivalente de un partido político,</w:t>
      </w:r>
      <w:r>
        <w:rPr>
          <w:spacing w:val="-10"/>
        </w:rPr>
        <w:t xml:space="preserve"> </w:t>
      </w:r>
      <w:r>
        <w:t>en</w:t>
      </w:r>
      <w:r>
        <w:rPr>
          <w:spacing w:val="-12"/>
        </w:rPr>
        <w:t xml:space="preserve"> </w:t>
      </w:r>
      <w:r>
        <w:t>el</w:t>
      </w:r>
      <w:r>
        <w:rPr>
          <w:spacing w:val="-11"/>
        </w:rPr>
        <w:t xml:space="preserve"> </w:t>
      </w:r>
      <w:r>
        <w:t>ámbito</w:t>
      </w:r>
      <w:r>
        <w:rPr>
          <w:spacing w:val="-11"/>
        </w:rPr>
        <w:t xml:space="preserve"> </w:t>
      </w:r>
      <w:r>
        <w:t>nacional,</w:t>
      </w:r>
      <w:r>
        <w:rPr>
          <w:spacing w:val="-9"/>
        </w:rPr>
        <w:t xml:space="preserve"> </w:t>
      </w:r>
      <w:r>
        <w:t>estatal</w:t>
      </w:r>
      <w:r>
        <w:rPr>
          <w:spacing w:val="-12"/>
        </w:rPr>
        <w:t xml:space="preserve"> </w:t>
      </w:r>
      <w:r>
        <w:t>o</w:t>
      </w:r>
      <w:r>
        <w:rPr>
          <w:spacing w:val="-10"/>
        </w:rPr>
        <w:t xml:space="preserve"> </w:t>
      </w:r>
      <w:r>
        <w:t>municipal,</w:t>
      </w:r>
      <w:r>
        <w:rPr>
          <w:spacing w:val="-12"/>
        </w:rPr>
        <w:t xml:space="preserve"> </w:t>
      </w:r>
      <w:r>
        <w:t>ni</w:t>
      </w:r>
      <w:r>
        <w:rPr>
          <w:spacing w:val="-11"/>
        </w:rPr>
        <w:t xml:space="preserve"> </w:t>
      </w:r>
      <w:r>
        <w:t>ministro</w:t>
      </w:r>
      <w:r>
        <w:rPr>
          <w:spacing w:val="-11"/>
        </w:rPr>
        <w:t xml:space="preserve"> </w:t>
      </w:r>
      <w:r>
        <w:t>de</w:t>
      </w:r>
      <w:r>
        <w:rPr>
          <w:spacing w:val="-11"/>
        </w:rPr>
        <w:t xml:space="preserve"> </w:t>
      </w:r>
      <w:r>
        <w:t>ningún</w:t>
      </w:r>
      <w:r>
        <w:rPr>
          <w:spacing w:val="-12"/>
        </w:rPr>
        <w:t xml:space="preserve"> </w:t>
      </w:r>
      <w:r>
        <w:t>culto</w:t>
      </w:r>
      <w:r>
        <w:rPr>
          <w:spacing w:val="-10"/>
        </w:rPr>
        <w:t xml:space="preserve"> </w:t>
      </w:r>
      <w:r>
        <w:t>religioso, durante los últimos tres años inmediatos a la publicación de la convocatoria,</w:t>
      </w:r>
      <w:r>
        <w:rPr>
          <w:spacing w:val="-15"/>
        </w:rPr>
        <w:t xml:space="preserve"> </w:t>
      </w:r>
      <w:r>
        <w:t>y</w:t>
      </w:r>
    </w:p>
    <w:p w:rsidR="00A771B0" w:rsidRDefault="00A771B0">
      <w:pPr>
        <w:pStyle w:val="Textoindependiente"/>
        <w:spacing w:before="2"/>
        <w:rPr>
          <w:sz w:val="25"/>
        </w:rPr>
      </w:pPr>
    </w:p>
    <w:p w:rsidR="00A771B0" w:rsidRDefault="00C75BA9">
      <w:pPr>
        <w:pStyle w:val="Prrafodelista"/>
        <w:numPr>
          <w:ilvl w:val="0"/>
          <w:numId w:val="17"/>
        </w:numPr>
        <w:tabs>
          <w:tab w:val="left" w:pos="1302"/>
        </w:tabs>
        <w:ind w:right="124" w:hanging="752"/>
        <w:jc w:val="both"/>
      </w:pPr>
      <w:r>
        <w:t>No haber desempeñado el cargo de Magistrado del Poder Judicial del Estado o integrante del Consejo de la Judicatura durante los últimos dos años inmediatos a la pub</w:t>
      </w:r>
      <w:r>
        <w:t>licación de la</w:t>
      </w:r>
      <w:r>
        <w:rPr>
          <w:spacing w:val="-1"/>
        </w:rPr>
        <w:t xml:space="preserve"> </w:t>
      </w:r>
      <w:r>
        <w:t>convocatoria.</w:t>
      </w:r>
    </w:p>
    <w:p w:rsidR="00A771B0" w:rsidRDefault="00A771B0">
      <w:pPr>
        <w:pStyle w:val="Textoindependiente"/>
        <w:rPr>
          <w:sz w:val="24"/>
        </w:rPr>
      </w:pPr>
    </w:p>
    <w:p w:rsidR="00A771B0" w:rsidRDefault="00C75BA9">
      <w:pPr>
        <w:pStyle w:val="Textoindependiente"/>
        <w:spacing w:before="216" w:line="278" w:lineRule="auto"/>
        <w:ind w:left="582" w:right="119"/>
        <w:jc w:val="both"/>
      </w:pPr>
      <w:r>
        <w:rPr>
          <w:b/>
        </w:rPr>
        <w:t xml:space="preserve">Artículo 86. </w:t>
      </w:r>
      <w:r>
        <w:t>El Consejo General celebrará sesiones públicas ordinarias por lo menos dos veces al mes, sin perjuicio de celebrar, en cualquier tiempo, las sesiones extraordinarias que sean necesarias para la eficaz marcha del I</w:t>
      </w:r>
      <w:r>
        <w:t>nstituto, previa convocatoria del Comisionado Presidente o de al menos dos de los comisionados.</w:t>
      </w:r>
    </w:p>
    <w:p w:rsidR="00A771B0" w:rsidRDefault="00C75BA9">
      <w:pPr>
        <w:pStyle w:val="Textoindependiente"/>
        <w:spacing w:before="190" w:line="278" w:lineRule="auto"/>
        <w:ind w:left="582" w:right="116"/>
        <w:jc w:val="both"/>
      </w:pPr>
      <w:r>
        <w:t>Las sesiones del Consejo General se sujetarán a las reglas que al efecto se establezcan en el Reglamento Interno del Instituto.</w:t>
      </w:r>
    </w:p>
    <w:p w:rsidR="00A771B0" w:rsidRDefault="00C75BA9">
      <w:pPr>
        <w:pStyle w:val="Textoindependiente"/>
        <w:spacing w:before="195" w:line="276" w:lineRule="auto"/>
        <w:ind w:left="582" w:right="122"/>
        <w:jc w:val="both"/>
      </w:pPr>
      <w:r>
        <w:rPr>
          <w:b/>
        </w:rPr>
        <w:t xml:space="preserve">Artículo 87. </w:t>
      </w:r>
      <w:r>
        <w:t>El Instituto, ademá</w:t>
      </w:r>
      <w:r>
        <w:t>s de las atribuciones a que se refiere el artículo 42 de la Ley General, en el ámbito de su competencia, ejercerá a través de su Consejo General, las facultades siguientes:</w:t>
      </w:r>
    </w:p>
    <w:p w:rsidR="00A771B0" w:rsidRDefault="00C75BA9">
      <w:pPr>
        <w:pStyle w:val="Prrafodelista"/>
        <w:numPr>
          <w:ilvl w:val="1"/>
          <w:numId w:val="17"/>
        </w:numPr>
        <w:tabs>
          <w:tab w:val="left" w:pos="1301"/>
          <w:tab w:val="left" w:pos="1302"/>
        </w:tabs>
        <w:spacing w:before="200"/>
        <w:ind w:hanging="361"/>
      </w:pPr>
      <w:r>
        <w:t>En materia de administración y gobierno</w:t>
      </w:r>
      <w:r>
        <w:rPr>
          <w:spacing w:val="-4"/>
        </w:rPr>
        <w:t xml:space="preserve"> </w:t>
      </w:r>
      <w:r>
        <w:t>interno:</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rPr>
          <w:sz w:val="20"/>
        </w:rPr>
      </w:pPr>
    </w:p>
    <w:p w:rsidR="00A771B0" w:rsidRDefault="00A771B0">
      <w:pPr>
        <w:pStyle w:val="Textoindependiente"/>
        <w:rPr>
          <w:sz w:val="20"/>
        </w:rPr>
      </w:pPr>
    </w:p>
    <w:p w:rsidR="00A771B0" w:rsidRDefault="00A771B0">
      <w:pPr>
        <w:pStyle w:val="Textoindependiente"/>
        <w:spacing w:before="7"/>
        <w:rPr>
          <w:sz w:val="23"/>
        </w:rPr>
      </w:pPr>
    </w:p>
    <w:p w:rsidR="00A771B0" w:rsidRDefault="00C75BA9">
      <w:pPr>
        <w:pStyle w:val="Prrafodelista"/>
        <w:numPr>
          <w:ilvl w:val="2"/>
          <w:numId w:val="17"/>
        </w:numPr>
        <w:tabs>
          <w:tab w:val="left" w:pos="2022"/>
        </w:tabs>
        <w:spacing w:before="93"/>
        <w:ind w:right="124"/>
        <w:jc w:val="both"/>
      </w:pPr>
      <w:r>
        <w:t>Dictar las medidas de administración y gobierno interno que resulten necesarias para la debida organización y funcionamiento del</w:t>
      </w:r>
      <w:r>
        <w:rPr>
          <w:spacing w:val="-7"/>
        </w:rPr>
        <w:t xml:space="preserve"> </w:t>
      </w:r>
      <w:r>
        <w:t>instituto;</w:t>
      </w:r>
    </w:p>
    <w:p w:rsidR="00A771B0" w:rsidRDefault="00A771B0">
      <w:pPr>
        <w:pStyle w:val="Textoindependiente"/>
        <w:spacing w:before="3"/>
        <w:rPr>
          <w:sz w:val="25"/>
        </w:rPr>
      </w:pPr>
    </w:p>
    <w:p w:rsidR="00A771B0" w:rsidRDefault="00C75BA9">
      <w:pPr>
        <w:pStyle w:val="Prrafodelista"/>
        <w:numPr>
          <w:ilvl w:val="2"/>
          <w:numId w:val="17"/>
        </w:numPr>
        <w:tabs>
          <w:tab w:val="left" w:pos="2022"/>
        </w:tabs>
        <w:spacing w:before="1"/>
      </w:pPr>
      <w:r>
        <w:t>Establecer la estructura administrativa del instituto y su</w:t>
      </w:r>
      <w:r>
        <w:rPr>
          <w:spacing w:val="-13"/>
        </w:rPr>
        <w:t xml:space="preserve"> </w:t>
      </w:r>
      <w:r>
        <w:t>jerarquización;</w:t>
      </w:r>
    </w:p>
    <w:p w:rsidR="00A771B0" w:rsidRDefault="00A771B0">
      <w:pPr>
        <w:pStyle w:val="Textoindependiente"/>
        <w:spacing w:before="4"/>
        <w:rPr>
          <w:sz w:val="25"/>
        </w:rPr>
      </w:pPr>
    </w:p>
    <w:p w:rsidR="00A771B0" w:rsidRDefault="00C75BA9">
      <w:pPr>
        <w:pStyle w:val="Prrafodelista"/>
        <w:numPr>
          <w:ilvl w:val="2"/>
          <w:numId w:val="17"/>
        </w:numPr>
        <w:tabs>
          <w:tab w:val="left" w:pos="2022"/>
        </w:tabs>
        <w:ind w:right="125"/>
        <w:jc w:val="both"/>
      </w:pPr>
      <w:r>
        <w:t>Establecer la integración, organización, funcionamiento y atribuciones de las unidades administrativas del</w:t>
      </w:r>
      <w:r>
        <w:rPr>
          <w:spacing w:val="-2"/>
        </w:rPr>
        <w:t xml:space="preserve"> </w:t>
      </w:r>
      <w:r>
        <w:t>instituto;</w:t>
      </w:r>
    </w:p>
    <w:p w:rsidR="00A771B0" w:rsidRDefault="00A771B0">
      <w:pPr>
        <w:pStyle w:val="Textoindependiente"/>
        <w:spacing w:before="3"/>
        <w:rPr>
          <w:sz w:val="25"/>
        </w:rPr>
      </w:pPr>
    </w:p>
    <w:p w:rsidR="00A771B0" w:rsidRDefault="00C75BA9">
      <w:pPr>
        <w:pStyle w:val="Prrafodelista"/>
        <w:numPr>
          <w:ilvl w:val="2"/>
          <w:numId w:val="17"/>
        </w:numPr>
        <w:tabs>
          <w:tab w:val="left" w:pos="2022"/>
        </w:tabs>
        <w:ind w:right="126"/>
        <w:jc w:val="both"/>
      </w:pPr>
      <w:r>
        <w:t>Aprobar el informe anual que deberá presentar por escrito el Comisionado Presidente ante el Congreso del</w:t>
      </w:r>
      <w:r>
        <w:rPr>
          <w:spacing w:val="-2"/>
        </w:rPr>
        <w:t xml:space="preserve"> </w:t>
      </w:r>
      <w:r>
        <w:t>Estado;</w:t>
      </w:r>
    </w:p>
    <w:p w:rsidR="00A771B0" w:rsidRDefault="00A771B0">
      <w:pPr>
        <w:pStyle w:val="Textoindependiente"/>
        <w:spacing w:before="4"/>
        <w:rPr>
          <w:sz w:val="25"/>
        </w:rPr>
      </w:pPr>
    </w:p>
    <w:p w:rsidR="00A771B0" w:rsidRDefault="00C75BA9">
      <w:pPr>
        <w:pStyle w:val="Prrafodelista"/>
        <w:numPr>
          <w:ilvl w:val="2"/>
          <w:numId w:val="17"/>
        </w:numPr>
        <w:tabs>
          <w:tab w:val="left" w:pos="2022"/>
        </w:tabs>
        <w:ind w:right="123"/>
        <w:jc w:val="both"/>
      </w:pPr>
      <w:r>
        <w:t>Establecer un sistema i</w:t>
      </w:r>
      <w:r>
        <w:t>nterno de rendición de cuentas claras, transparentes y oportunas, así como garantizar el acceso a la información pública dentro del instituto en los términos de la</w:t>
      </w:r>
      <w:r>
        <w:rPr>
          <w:spacing w:val="-9"/>
        </w:rPr>
        <w:t xml:space="preserve"> </w:t>
      </w:r>
      <w:r>
        <w:t>ley;</w:t>
      </w:r>
    </w:p>
    <w:p w:rsidR="00A771B0" w:rsidRDefault="00A771B0">
      <w:pPr>
        <w:pStyle w:val="Textoindependiente"/>
        <w:spacing w:before="3"/>
        <w:rPr>
          <w:sz w:val="25"/>
        </w:rPr>
      </w:pPr>
    </w:p>
    <w:p w:rsidR="00A771B0" w:rsidRDefault="00C75BA9">
      <w:pPr>
        <w:pStyle w:val="Prrafodelista"/>
        <w:numPr>
          <w:ilvl w:val="2"/>
          <w:numId w:val="17"/>
        </w:numPr>
        <w:tabs>
          <w:tab w:val="left" w:pos="2022"/>
        </w:tabs>
        <w:ind w:right="122"/>
        <w:jc w:val="both"/>
      </w:pPr>
      <w:r>
        <w:t>Requerir, recibir, analizar y sistematizar los informes que deberán enviarle los sujet</w:t>
      </w:r>
      <w:r>
        <w:t>os obligados sobre la</w:t>
      </w:r>
      <w:r>
        <w:rPr>
          <w:spacing w:val="1"/>
        </w:rPr>
        <w:t xml:space="preserve"> </w:t>
      </w:r>
      <w:r>
        <w:t>materia;</w:t>
      </w:r>
    </w:p>
    <w:p w:rsidR="00A771B0" w:rsidRDefault="00A771B0">
      <w:pPr>
        <w:pStyle w:val="Textoindependiente"/>
        <w:spacing w:before="3"/>
        <w:rPr>
          <w:sz w:val="25"/>
        </w:rPr>
      </w:pPr>
    </w:p>
    <w:p w:rsidR="00A771B0" w:rsidRDefault="00C75BA9">
      <w:pPr>
        <w:pStyle w:val="Prrafodelista"/>
        <w:numPr>
          <w:ilvl w:val="2"/>
          <w:numId w:val="17"/>
        </w:numPr>
        <w:tabs>
          <w:tab w:val="left" w:pos="2022"/>
        </w:tabs>
        <w:ind w:right="122"/>
        <w:jc w:val="both"/>
      </w:pPr>
      <w:r>
        <w:t>Aprobar el proyecto de presupuesto anual de egresos del instituto, a efecto de que</w:t>
      </w:r>
      <w:r>
        <w:rPr>
          <w:spacing w:val="-4"/>
        </w:rPr>
        <w:t xml:space="preserve"> </w:t>
      </w:r>
      <w:r>
        <w:t>el</w:t>
      </w:r>
      <w:r>
        <w:rPr>
          <w:spacing w:val="-5"/>
        </w:rPr>
        <w:t xml:space="preserve"> </w:t>
      </w:r>
      <w:r>
        <w:t>Comisionado</w:t>
      </w:r>
      <w:r>
        <w:rPr>
          <w:spacing w:val="-3"/>
        </w:rPr>
        <w:t xml:space="preserve"> </w:t>
      </w:r>
      <w:r>
        <w:t>Presidente</w:t>
      </w:r>
      <w:r>
        <w:rPr>
          <w:spacing w:val="-3"/>
        </w:rPr>
        <w:t xml:space="preserve"> </w:t>
      </w:r>
      <w:r>
        <w:t>lo</w:t>
      </w:r>
      <w:r>
        <w:rPr>
          <w:spacing w:val="-4"/>
        </w:rPr>
        <w:t xml:space="preserve"> </w:t>
      </w:r>
      <w:r>
        <w:t>envíe</w:t>
      </w:r>
      <w:r>
        <w:rPr>
          <w:spacing w:val="-5"/>
        </w:rPr>
        <w:t xml:space="preserve"> </w:t>
      </w:r>
      <w:r>
        <w:t>al</w:t>
      </w:r>
      <w:r>
        <w:rPr>
          <w:spacing w:val="-5"/>
        </w:rPr>
        <w:t xml:space="preserve"> </w:t>
      </w:r>
      <w:r>
        <w:t>Poder</w:t>
      </w:r>
      <w:r>
        <w:rPr>
          <w:spacing w:val="-8"/>
        </w:rPr>
        <w:t xml:space="preserve"> </w:t>
      </w:r>
      <w:r>
        <w:t>Ejecutivo</w:t>
      </w:r>
      <w:r>
        <w:rPr>
          <w:spacing w:val="-5"/>
        </w:rPr>
        <w:t xml:space="preserve"> </w:t>
      </w:r>
      <w:r>
        <w:t>del</w:t>
      </w:r>
      <w:r>
        <w:rPr>
          <w:spacing w:val="-5"/>
        </w:rPr>
        <w:t xml:space="preserve"> </w:t>
      </w:r>
      <w:r>
        <w:t>Estado</w:t>
      </w:r>
      <w:r>
        <w:rPr>
          <w:spacing w:val="-5"/>
        </w:rPr>
        <w:t xml:space="preserve"> </w:t>
      </w:r>
      <w:r>
        <w:t>para</w:t>
      </w:r>
      <w:r>
        <w:rPr>
          <w:spacing w:val="-4"/>
        </w:rPr>
        <w:t xml:space="preserve"> </w:t>
      </w:r>
      <w:r>
        <w:t>los efectos</w:t>
      </w:r>
      <w:r>
        <w:rPr>
          <w:spacing w:val="-3"/>
        </w:rPr>
        <w:t xml:space="preserve"> </w:t>
      </w:r>
      <w:r>
        <w:t>correspondientes;</w:t>
      </w:r>
    </w:p>
    <w:p w:rsidR="00A771B0" w:rsidRDefault="00A771B0">
      <w:pPr>
        <w:pStyle w:val="Textoindependiente"/>
        <w:spacing w:before="5"/>
        <w:rPr>
          <w:sz w:val="25"/>
        </w:rPr>
      </w:pPr>
    </w:p>
    <w:p w:rsidR="00A771B0" w:rsidRDefault="00C75BA9">
      <w:pPr>
        <w:pStyle w:val="Prrafodelista"/>
        <w:numPr>
          <w:ilvl w:val="2"/>
          <w:numId w:val="17"/>
        </w:numPr>
        <w:tabs>
          <w:tab w:val="left" w:pos="2022"/>
        </w:tabs>
        <w:ind w:right="123"/>
        <w:jc w:val="both"/>
      </w:pPr>
      <w:r>
        <w:t xml:space="preserve">Instruir al Secretario General para que </w:t>
      </w:r>
      <w:r>
        <w:t>remita al Periódico Oficial del Gobierno del Estado, los reglamentos, acuerdos y demás actos que de acuerdo a la ley o por su importancia requieran su publicación;</w:t>
      </w:r>
      <w:r>
        <w:rPr>
          <w:spacing w:val="-3"/>
        </w:rPr>
        <w:t xml:space="preserve"> </w:t>
      </w:r>
      <w:r>
        <w:t>y</w:t>
      </w:r>
    </w:p>
    <w:p w:rsidR="00A771B0" w:rsidRDefault="00A771B0">
      <w:pPr>
        <w:pStyle w:val="Textoindependiente"/>
        <w:spacing w:before="2"/>
        <w:rPr>
          <w:sz w:val="25"/>
        </w:rPr>
      </w:pPr>
    </w:p>
    <w:p w:rsidR="00A771B0" w:rsidRDefault="00C75BA9">
      <w:pPr>
        <w:pStyle w:val="Prrafodelista"/>
        <w:numPr>
          <w:ilvl w:val="2"/>
          <w:numId w:val="17"/>
        </w:numPr>
        <w:tabs>
          <w:tab w:val="left" w:pos="2022"/>
        </w:tabs>
        <w:spacing w:before="1"/>
        <w:ind w:right="124"/>
        <w:jc w:val="both"/>
      </w:pPr>
      <w:r>
        <w:t>Las demás que resulten necesarias para la administración y gobierno interno del</w:t>
      </w:r>
      <w:r>
        <w:rPr>
          <w:spacing w:val="-1"/>
        </w:rPr>
        <w:t xml:space="preserve"> </w:t>
      </w:r>
      <w:r>
        <w:t>Instituto.</w:t>
      </w:r>
    </w:p>
    <w:p w:rsidR="00A771B0" w:rsidRDefault="00A771B0">
      <w:pPr>
        <w:pStyle w:val="Textoindependiente"/>
        <w:rPr>
          <w:sz w:val="24"/>
        </w:rPr>
      </w:pPr>
    </w:p>
    <w:p w:rsidR="00A771B0" w:rsidRDefault="00A771B0">
      <w:pPr>
        <w:pStyle w:val="Textoindependiente"/>
        <w:spacing w:before="9"/>
        <w:rPr>
          <w:sz w:val="18"/>
        </w:rPr>
      </w:pPr>
    </w:p>
    <w:p w:rsidR="00A771B0" w:rsidRDefault="00C75BA9">
      <w:pPr>
        <w:pStyle w:val="Prrafodelista"/>
        <w:numPr>
          <w:ilvl w:val="1"/>
          <w:numId w:val="17"/>
        </w:numPr>
        <w:tabs>
          <w:tab w:val="left" w:pos="1302"/>
        </w:tabs>
        <w:ind w:hanging="361"/>
      </w:pPr>
      <w:r>
        <w:t>En materia</w:t>
      </w:r>
      <w:r>
        <w:rPr>
          <w:spacing w:val="-1"/>
        </w:rPr>
        <w:t xml:space="preserve"> </w:t>
      </w:r>
      <w:r>
        <w:t>normativa:</w:t>
      </w:r>
    </w:p>
    <w:p w:rsidR="00A771B0" w:rsidRDefault="00A771B0">
      <w:pPr>
        <w:pStyle w:val="Textoindependiente"/>
        <w:rPr>
          <w:sz w:val="24"/>
        </w:rPr>
      </w:pPr>
    </w:p>
    <w:p w:rsidR="00A771B0" w:rsidRDefault="00C75BA9">
      <w:pPr>
        <w:pStyle w:val="Prrafodelista"/>
        <w:numPr>
          <w:ilvl w:val="2"/>
          <w:numId w:val="17"/>
        </w:numPr>
        <w:tabs>
          <w:tab w:val="left" w:pos="2022"/>
        </w:tabs>
        <w:spacing w:before="215"/>
      </w:pPr>
      <w:r>
        <w:t>Interpretar en el ámbito de sus atribuciones esta</w:t>
      </w:r>
      <w:r>
        <w:rPr>
          <w:spacing w:val="-13"/>
        </w:rPr>
        <w:t xml:space="preserve"> </w:t>
      </w:r>
      <w:r>
        <w:t>ley;</w:t>
      </w:r>
    </w:p>
    <w:p w:rsidR="00A771B0" w:rsidRDefault="00A771B0">
      <w:pPr>
        <w:pStyle w:val="Textoindependiente"/>
        <w:spacing w:before="3"/>
        <w:rPr>
          <w:sz w:val="25"/>
        </w:rPr>
      </w:pPr>
    </w:p>
    <w:p w:rsidR="00A771B0" w:rsidRDefault="00C75BA9">
      <w:pPr>
        <w:pStyle w:val="Prrafodelista"/>
        <w:numPr>
          <w:ilvl w:val="2"/>
          <w:numId w:val="17"/>
        </w:numPr>
        <w:tabs>
          <w:tab w:val="left" w:pos="2022"/>
        </w:tabs>
        <w:ind w:right="123"/>
        <w:jc w:val="both"/>
      </w:pPr>
      <w:r>
        <w:t>Vigilar el cumplimiento de las disposiciones constitucionales y legales en la materia,</w:t>
      </w:r>
      <w:r>
        <w:rPr>
          <w:spacing w:val="-5"/>
        </w:rPr>
        <w:t xml:space="preserve"> </w:t>
      </w:r>
      <w:r>
        <w:t>así</w:t>
      </w:r>
      <w:r>
        <w:rPr>
          <w:spacing w:val="-5"/>
        </w:rPr>
        <w:t xml:space="preserve"> </w:t>
      </w:r>
      <w:r>
        <w:t>como</w:t>
      </w:r>
      <w:r>
        <w:rPr>
          <w:spacing w:val="-5"/>
        </w:rPr>
        <w:t xml:space="preserve"> </w:t>
      </w:r>
      <w:r>
        <w:t>dictar</w:t>
      </w:r>
      <w:r>
        <w:rPr>
          <w:spacing w:val="-6"/>
        </w:rPr>
        <w:t xml:space="preserve"> </w:t>
      </w:r>
      <w:r>
        <w:t>las</w:t>
      </w:r>
      <w:r>
        <w:rPr>
          <w:spacing w:val="-5"/>
        </w:rPr>
        <w:t xml:space="preserve"> </w:t>
      </w:r>
      <w:r>
        <w:t>normas</w:t>
      </w:r>
      <w:r>
        <w:rPr>
          <w:spacing w:val="-6"/>
        </w:rPr>
        <w:t xml:space="preserve"> </w:t>
      </w:r>
      <w:r>
        <w:t>y</w:t>
      </w:r>
      <w:r>
        <w:rPr>
          <w:spacing w:val="-7"/>
        </w:rPr>
        <w:t xml:space="preserve"> </w:t>
      </w:r>
      <w:r>
        <w:t>previsiones</w:t>
      </w:r>
      <w:r>
        <w:rPr>
          <w:spacing w:val="-9"/>
        </w:rPr>
        <w:t xml:space="preserve"> </w:t>
      </w:r>
      <w:r>
        <w:t>destinadas</w:t>
      </w:r>
      <w:r>
        <w:rPr>
          <w:spacing w:val="-5"/>
        </w:rPr>
        <w:t xml:space="preserve"> </w:t>
      </w:r>
      <w:r>
        <w:t>a</w:t>
      </w:r>
      <w:r>
        <w:rPr>
          <w:spacing w:val="-6"/>
        </w:rPr>
        <w:t xml:space="preserve"> </w:t>
      </w:r>
      <w:r>
        <w:t>hacer</w:t>
      </w:r>
      <w:r>
        <w:rPr>
          <w:spacing w:val="-4"/>
        </w:rPr>
        <w:t xml:space="preserve"> </w:t>
      </w:r>
      <w:r>
        <w:t>efectivas tales</w:t>
      </w:r>
      <w:r>
        <w:rPr>
          <w:spacing w:val="-1"/>
        </w:rPr>
        <w:t xml:space="preserve"> </w:t>
      </w:r>
      <w:r>
        <w:t>disposiciones;</w:t>
      </w:r>
    </w:p>
    <w:p w:rsidR="00A771B0" w:rsidRDefault="00A771B0">
      <w:pPr>
        <w:pStyle w:val="Textoindependiente"/>
        <w:spacing w:before="4"/>
        <w:rPr>
          <w:sz w:val="25"/>
        </w:rPr>
      </w:pPr>
    </w:p>
    <w:p w:rsidR="00A771B0" w:rsidRDefault="00C75BA9">
      <w:pPr>
        <w:pStyle w:val="Prrafodelista"/>
        <w:numPr>
          <w:ilvl w:val="2"/>
          <w:numId w:val="17"/>
        </w:numPr>
        <w:tabs>
          <w:tab w:val="left" w:pos="2022"/>
        </w:tabs>
        <w:spacing w:before="1"/>
        <w:ind w:right="123"/>
        <w:jc w:val="both"/>
      </w:pPr>
      <w:r>
        <w:t>Aprobar, a propuesta del Presidente del Consejo General, los reglamentos, lineamientos, manuales de procedimiento, políticas y demás normas que resulten necesarias para el funcionamiento del Instituto y que sean de su competencia en término</w:t>
      </w:r>
      <w:r>
        <w:t>s de la presente</w:t>
      </w:r>
      <w:r>
        <w:rPr>
          <w:spacing w:val="-3"/>
        </w:rPr>
        <w:t xml:space="preserve"> </w:t>
      </w:r>
      <w:r>
        <w:t>ley;</w:t>
      </w:r>
    </w:p>
    <w:p w:rsidR="00A771B0" w:rsidRDefault="00A771B0">
      <w:pPr>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2"/>
          <w:numId w:val="17"/>
        </w:numPr>
        <w:tabs>
          <w:tab w:val="left" w:pos="2022"/>
        </w:tabs>
        <w:spacing w:before="94"/>
        <w:ind w:right="122"/>
        <w:jc w:val="both"/>
      </w:pPr>
      <w:r>
        <w:t>Interponer acciones de inconstitucionalidad en términos de la Constitución Política de los Estados Unidos Mexicanos y la Constitución Política del</w:t>
      </w:r>
      <w:r>
        <w:rPr>
          <w:spacing w:val="-34"/>
        </w:rPr>
        <w:t xml:space="preserve"> </w:t>
      </w:r>
      <w:r>
        <w:t>Estado Libre</w:t>
      </w:r>
      <w:r>
        <w:rPr>
          <w:spacing w:val="-14"/>
        </w:rPr>
        <w:t xml:space="preserve"> </w:t>
      </w:r>
      <w:r>
        <w:t>y</w:t>
      </w:r>
      <w:r>
        <w:rPr>
          <w:spacing w:val="-15"/>
        </w:rPr>
        <w:t xml:space="preserve"> </w:t>
      </w:r>
      <w:r>
        <w:t>Soberano</w:t>
      </w:r>
      <w:r>
        <w:rPr>
          <w:spacing w:val="-17"/>
        </w:rPr>
        <w:t xml:space="preserve"> </w:t>
      </w:r>
      <w:r>
        <w:t>de</w:t>
      </w:r>
      <w:r>
        <w:rPr>
          <w:spacing w:val="-17"/>
        </w:rPr>
        <w:t xml:space="preserve"> </w:t>
      </w:r>
      <w:r>
        <w:t>Oaxaca,</w:t>
      </w:r>
      <w:r>
        <w:rPr>
          <w:spacing w:val="-14"/>
        </w:rPr>
        <w:t xml:space="preserve"> </w:t>
      </w:r>
      <w:r>
        <w:t>en</w:t>
      </w:r>
      <w:r>
        <w:rPr>
          <w:spacing w:val="-17"/>
        </w:rPr>
        <w:t xml:space="preserve"> </w:t>
      </w:r>
      <w:r>
        <w:t>contra</w:t>
      </w:r>
      <w:r>
        <w:rPr>
          <w:spacing w:val="-15"/>
        </w:rPr>
        <w:t xml:space="preserve"> </w:t>
      </w:r>
      <w:r>
        <w:t>de</w:t>
      </w:r>
      <w:r>
        <w:rPr>
          <w:spacing w:val="-17"/>
        </w:rPr>
        <w:t xml:space="preserve"> </w:t>
      </w:r>
      <w:r>
        <w:t>leyes</w:t>
      </w:r>
      <w:r>
        <w:rPr>
          <w:spacing w:val="-15"/>
        </w:rPr>
        <w:t xml:space="preserve"> </w:t>
      </w:r>
      <w:r>
        <w:t>de</w:t>
      </w:r>
      <w:r>
        <w:rPr>
          <w:spacing w:val="-14"/>
        </w:rPr>
        <w:t xml:space="preserve"> </w:t>
      </w:r>
      <w:r>
        <w:t>carácter</w:t>
      </w:r>
      <w:r>
        <w:rPr>
          <w:spacing w:val="-17"/>
        </w:rPr>
        <w:t xml:space="preserve"> </w:t>
      </w:r>
      <w:r>
        <w:t>estatal</w:t>
      </w:r>
      <w:r>
        <w:rPr>
          <w:spacing w:val="-15"/>
        </w:rPr>
        <w:t xml:space="preserve"> </w:t>
      </w:r>
      <w:r>
        <w:t>y</w:t>
      </w:r>
      <w:r>
        <w:rPr>
          <w:spacing w:val="-17"/>
        </w:rPr>
        <w:t xml:space="preserve"> </w:t>
      </w:r>
      <w:r>
        <w:t>municipal, que vulneren el derecho de acceso a la información, la transparencia y el derecho a la protección de datos</w:t>
      </w:r>
      <w:r>
        <w:rPr>
          <w:spacing w:val="-10"/>
        </w:rPr>
        <w:t xml:space="preserve"> </w:t>
      </w:r>
      <w:r>
        <w:t>personales;</w:t>
      </w:r>
    </w:p>
    <w:p w:rsidR="00A771B0" w:rsidRDefault="00A771B0">
      <w:pPr>
        <w:pStyle w:val="Textoindependiente"/>
        <w:spacing w:before="2"/>
        <w:rPr>
          <w:sz w:val="25"/>
        </w:rPr>
      </w:pPr>
    </w:p>
    <w:p w:rsidR="00A771B0" w:rsidRDefault="00C75BA9">
      <w:pPr>
        <w:pStyle w:val="Prrafodelista"/>
        <w:numPr>
          <w:ilvl w:val="2"/>
          <w:numId w:val="17"/>
        </w:numPr>
        <w:tabs>
          <w:tab w:val="left" w:pos="2022"/>
        </w:tabs>
        <w:ind w:right="120"/>
        <w:jc w:val="both"/>
      </w:pPr>
      <w:r>
        <w:t>Vigilar y evaluar el cumplimiento de las obligaciones de transparencia comunes, específicas y demás obligaciones, a</w:t>
      </w:r>
      <w:r>
        <w:t>sí como emitir las recomendaciones en la</w:t>
      </w:r>
      <w:r>
        <w:rPr>
          <w:spacing w:val="-5"/>
        </w:rPr>
        <w:t xml:space="preserve"> </w:t>
      </w:r>
      <w:r>
        <w:t>materia;</w:t>
      </w:r>
    </w:p>
    <w:p w:rsidR="00A771B0" w:rsidRDefault="00A771B0">
      <w:pPr>
        <w:pStyle w:val="Textoindependiente"/>
        <w:spacing w:before="3"/>
        <w:rPr>
          <w:sz w:val="25"/>
        </w:rPr>
      </w:pPr>
    </w:p>
    <w:p w:rsidR="00A771B0" w:rsidRDefault="00C75BA9">
      <w:pPr>
        <w:pStyle w:val="Prrafodelista"/>
        <w:numPr>
          <w:ilvl w:val="2"/>
          <w:numId w:val="17"/>
        </w:numPr>
        <w:tabs>
          <w:tab w:val="left" w:pos="2022"/>
        </w:tabs>
        <w:spacing w:line="242" w:lineRule="auto"/>
        <w:ind w:right="118"/>
        <w:jc w:val="both"/>
      </w:pPr>
      <w:r>
        <w:t>Establecer las garantías necesarias para el acceso a la información pública,</w:t>
      </w:r>
      <w:r>
        <w:rPr>
          <w:spacing w:val="-28"/>
        </w:rPr>
        <w:t xml:space="preserve"> </w:t>
      </w:r>
      <w:r>
        <w:t>la protección de los datos personales y demás atribuciones en la</w:t>
      </w:r>
      <w:r>
        <w:rPr>
          <w:spacing w:val="-12"/>
        </w:rPr>
        <w:t xml:space="preserve"> </w:t>
      </w:r>
      <w:r>
        <w:t>materia;</w:t>
      </w:r>
    </w:p>
    <w:p w:rsidR="00A771B0" w:rsidRDefault="00A771B0">
      <w:pPr>
        <w:pStyle w:val="Textoindependiente"/>
        <w:spacing w:before="10"/>
        <w:rPr>
          <w:sz w:val="24"/>
        </w:rPr>
      </w:pPr>
    </w:p>
    <w:p w:rsidR="00A771B0" w:rsidRDefault="00C75BA9">
      <w:pPr>
        <w:pStyle w:val="Prrafodelista"/>
        <w:numPr>
          <w:ilvl w:val="2"/>
          <w:numId w:val="17"/>
        </w:numPr>
        <w:tabs>
          <w:tab w:val="left" w:pos="2022"/>
        </w:tabs>
        <w:ind w:right="122"/>
        <w:jc w:val="both"/>
      </w:pPr>
      <w:r>
        <w:t>Aprobar proyectos de iniciativas de leyes o decretos en la materia, para después presentarlas al Congreso del Estado, por conducto de su Comisionado</w:t>
      </w:r>
      <w:r>
        <w:rPr>
          <w:spacing w:val="-1"/>
        </w:rPr>
        <w:t xml:space="preserve"> </w:t>
      </w:r>
      <w:r>
        <w:t>Presidente;</w:t>
      </w:r>
    </w:p>
    <w:p w:rsidR="00A771B0" w:rsidRDefault="00A771B0">
      <w:pPr>
        <w:pStyle w:val="Textoindependiente"/>
        <w:spacing w:before="5"/>
        <w:rPr>
          <w:sz w:val="25"/>
        </w:rPr>
      </w:pPr>
    </w:p>
    <w:p w:rsidR="00A771B0" w:rsidRDefault="00C75BA9">
      <w:pPr>
        <w:pStyle w:val="Prrafodelista"/>
        <w:numPr>
          <w:ilvl w:val="2"/>
          <w:numId w:val="17"/>
        </w:numPr>
        <w:tabs>
          <w:tab w:val="left" w:pos="2022"/>
        </w:tabs>
      </w:pPr>
      <w:r>
        <w:t>Promover controversias y acciones constitucionales locales en la materia,</w:t>
      </w:r>
      <w:r>
        <w:rPr>
          <w:spacing w:val="-16"/>
        </w:rPr>
        <w:t xml:space="preserve"> </w:t>
      </w:r>
      <w:r>
        <w:t>y</w:t>
      </w:r>
    </w:p>
    <w:p w:rsidR="00A771B0" w:rsidRDefault="00A771B0">
      <w:pPr>
        <w:pStyle w:val="Textoindependiente"/>
        <w:spacing w:before="2"/>
        <w:rPr>
          <w:sz w:val="25"/>
        </w:rPr>
      </w:pPr>
    </w:p>
    <w:p w:rsidR="00A771B0" w:rsidRDefault="00C75BA9">
      <w:pPr>
        <w:pStyle w:val="Prrafodelista"/>
        <w:numPr>
          <w:ilvl w:val="2"/>
          <w:numId w:val="17"/>
        </w:numPr>
        <w:tabs>
          <w:tab w:val="left" w:pos="2022"/>
        </w:tabs>
        <w:ind w:right="124"/>
        <w:jc w:val="both"/>
      </w:pPr>
      <w:r>
        <w:t>Establecer políti</w:t>
      </w:r>
      <w:r>
        <w:t>cas de transparencia proactiva atendiendo a las condiciones económicas sociales y</w:t>
      </w:r>
      <w:r>
        <w:rPr>
          <w:spacing w:val="-4"/>
        </w:rPr>
        <w:t xml:space="preserve"> </w:t>
      </w:r>
      <w:r>
        <w:t>culturales.</w:t>
      </w:r>
    </w:p>
    <w:p w:rsidR="00A771B0" w:rsidRDefault="00A771B0">
      <w:pPr>
        <w:pStyle w:val="Textoindependiente"/>
        <w:rPr>
          <w:sz w:val="24"/>
        </w:rPr>
      </w:pPr>
    </w:p>
    <w:p w:rsidR="00A771B0" w:rsidRDefault="00A771B0">
      <w:pPr>
        <w:pStyle w:val="Textoindependiente"/>
        <w:spacing w:before="9"/>
        <w:rPr>
          <w:sz w:val="18"/>
        </w:rPr>
      </w:pPr>
    </w:p>
    <w:p w:rsidR="00A771B0" w:rsidRDefault="00C75BA9">
      <w:pPr>
        <w:pStyle w:val="Prrafodelista"/>
        <w:numPr>
          <w:ilvl w:val="1"/>
          <w:numId w:val="17"/>
        </w:numPr>
        <w:tabs>
          <w:tab w:val="left" w:pos="1302"/>
        </w:tabs>
        <w:ind w:hanging="361"/>
      </w:pPr>
      <w:r>
        <w:t>En materia de relaciones intergubernamentales y gobierno</w:t>
      </w:r>
      <w:r>
        <w:rPr>
          <w:spacing w:val="-9"/>
        </w:rPr>
        <w:t xml:space="preserve"> </w:t>
      </w:r>
      <w:r>
        <w:t>abierto:</w:t>
      </w:r>
    </w:p>
    <w:p w:rsidR="00A771B0" w:rsidRDefault="00A771B0">
      <w:pPr>
        <w:pStyle w:val="Textoindependiente"/>
        <w:rPr>
          <w:sz w:val="24"/>
        </w:rPr>
      </w:pPr>
    </w:p>
    <w:p w:rsidR="00A771B0" w:rsidRDefault="00A771B0">
      <w:pPr>
        <w:pStyle w:val="Textoindependiente"/>
        <w:spacing w:before="9"/>
        <w:rPr>
          <w:sz w:val="18"/>
        </w:rPr>
      </w:pPr>
    </w:p>
    <w:p w:rsidR="00A771B0" w:rsidRDefault="00C75BA9">
      <w:pPr>
        <w:pStyle w:val="Prrafodelista"/>
        <w:numPr>
          <w:ilvl w:val="2"/>
          <w:numId w:val="17"/>
        </w:numPr>
        <w:tabs>
          <w:tab w:val="left" w:pos="2022"/>
        </w:tabs>
        <w:ind w:right="124"/>
        <w:jc w:val="both"/>
      </w:pPr>
      <w:r>
        <w:t>Celebrar convenios de apoyo y colaboración con autoridades federales, estatales o</w:t>
      </w:r>
      <w:r>
        <w:rPr>
          <w:spacing w:val="-5"/>
        </w:rPr>
        <w:t xml:space="preserve"> </w:t>
      </w:r>
      <w:r>
        <w:t>municipale</w:t>
      </w:r>
      <w:r>
        <w:t>s;</w:t>
      </w:r>
    </w:p>
    <w:p w:rsidR="00A771B0" w:rsidRDefault="00A771B0">
      <w:pPr>
        <w:pStyle w:val="Textoindependiente"/>
        <w:spacing w:before="3"/>
        <w:rPr>
          <w:sz w:val="25"/>
        </w:rPr>
      </w:pPr>
    </w:p>
    <w:p w:rsidR="00A771B0" w:rsidRDefault="00C75BA9">
      <w:pPr>
        <w:pStyle w:val="Prrafodelista"/>
        <w:numPr>
          <w:ilvl w:val="2"/>
          <w:numId w:val="17"/>
        </w:numPr>
        <w:tabs>
          <w:tab w:val="left" w:pos="2022"/>
        </w:tabs>
        <w:ind w:right="120"/>
        <w:jc w:val="both"/>
      </w:pPr>
      <w:r>
        <w:t>Cooperar con el organismo garante nacional en el cumplimiento de las funciones de ambas</w:t>
      </w:r>
      <w:r>
        <w:rPr>
          <w:spacing w:val="-2"/>
        </w:rPr>
        <w:t xml:space="preserve"> </w:t>
      </w:r>
      <w:r>
        <w:t>entidades;</w:t>
      </w:r>
    </w:p>
    <w:p w:rsidR="00A771B0" w:rsidRDefault="00A771B0">
      <w:pPr>
        <w:pStyle w:val="Textoindependiente"/>
        <w:spacing w:before="3"/>
        <w:rPr>
          <w:sz w:val="25"/>
        </w:rPr>
      </w:pPr>
    </w:p>
    <w:p w:rsidR="00A771B0" w:rsidRDefault="00C75BA9">
      <w:pPr>
        <w:pStyle w:val="Prrafodelista"/>
        <w:numPr>
          <w:ilvl w:val="2"/>
          <w:numId w:val="17"/>
        </w:numPr>
        <w:tabs>
          <w:tab w:val="left" w:pos="2022"/>
        </w:tabs>
        <w:spacing w:before="1"/>
        <w:ind w:right="124"/>
        <w:jc w:val="both"/>
      </w:pPr>
      <w:r>
        <w:t>Celebrar</w:t>
      </w:r>
      <w:r>
        <w:rPr>
          <w:spacing w:val="-8"/>
        </w:rPr>
        <w:t xml:space="preserve"> </w:t>
      </w:r>
      <w:r>
        <w:t>convenios</w:t>
      </w:r>
      <w:r>
        <w:rPr>
          <w:spacing w:val="-10"/>
        </w:rPr>
        <w:t xml:space="preserve"> </w:t>
      </w:r>
      <w:r>
        <w:t>de</w:t>
      </w:r>
      <w:r>
        <w:rPr>
          <w:spacing w:val="-11"/>
        </w:rPr>
        <w:t xml:space="preserve"> </w:t>
      </w:r>
      <w:r>
        <w:t>colaboración</w:t>
      </w:r>
      <w:r>
        <w:rPr>
          <w:spacing w:val="-9"/>
        </w:rPr>
        <w:t xml:space="preserve"> </w:t>
      </w:r>
      <w:r>
        <w:t>con</w:t>
      </w:r>
      <w:r>
        <w:rPr>
          <w:spacing w:val="-8"/>
        </w:rPr>
        <w:t xml:space="preserve"> </w:t>
      </w:r>
      <w:r>
        <w:t>los</w:t>
      </w:r>
      <w:r>
        <w:rPr>
          <w:spacing w:val="-11"/>
        </w:rPr>
        <w:t xml:space="preserve"> </w:t>
      </w:r>
      <w:r>
        <w:t>sujetos</w:t>
      </w:r>
      <w:r>
        <w:rPr>
          <w:spacing w:val="-8"/>
        </w:rPr>
        <w:t xml:space="preserve"> </w:t>
      </w:r>
      <w:r>
        <w:t>obligados,</w:t>
      </w:r>
      <w:r>
        <w:rPr>
          <w:spacing w:val="-7"/>
        </w:rPr>
        <w:t xml:space="preserve"> </w:t>
      </w:r>
      <w:r>
        <w:t>que</w:t>
      </w:r>
      <w:r>
        <w:rPr>
          <w:spacing w:val="-11"/>
        </w:rPr>
        <w:t xml:space="preserve"> </w:t>
      </w:r>
      <w:r>
        <w:t>propicien</w:t>
      </w:r>
      <w:r>
        <w:rPr>
          <w:spacing w:val="-8"/>
        </w:rPr>
        <w:t xml:space="preserve"> </w:t>
      </w:r>
      <w:r>
        <w:t>la publicación de información en el marco de las políticas de la transparencia proactiva;</w:t>
      </w:r>
    </w:p>
    <w:p w:rsidR="00A771B0" w:rsidRDefault="00A771B0">
      <w:pPr>
        <w:pStyle w:val="Textoindependiente"/>
        <w:spacing w:before="2"/>
        <w:rPr>
          <w:sz w:val="25"/>
        </w:rPr>
      </w:pPr>
    </w:p>
    <w:p w:rsidR="00A771B0" w:rsidRDefault="00C75BA9">
      <w:pPr>
        <w:pStyle w:val="Prrafodelista"/>
        <w:numPr>
          <w:ilvl w:val="2"/>
          <w:numId w:val="17"/>
        </w:numPr>
        <w:tabs>
          <w:tab w:val="left" w:pos="2022"/>
        </w:tabs>
        <w:ind w:right="123"/>
        <w:jc w:val="both"/>
      </w:pPr>
      <w:r>
        <w:t>Suscribir</w:t>
      </w:r>
      <w:r>
        <w:rPr>
          <w:spacing w:val="-7"/>
        </w:rPr>
        <w:t xml:space="preserve"> </w:t>
      </w:r>
      <w:r>
        <w:t>convenios</w:t>
      </w:r>
      <w:r>
        <w:rPr>
          <w:spacing w:val="-8"/>
        </w:rPr>
        <w:t xml:space="preserve"> </w:t>
      </w:r>
      <w:r>
        <w:t>de</w:t>
      </w:r>
      <w:r>
        <w:rPr>
          <w:spacing w:val="-8"/>
        </w:rPr>
        <w:t xml:space="preserve"> </w:t>
      </w:r>
      <w:r>
        <w:t>colaboración</w:t>
      </w:r>
      <w:r>
        <w:rPr>
          <w:spacing w:val="-7"/>
        </w:rPr>
        <w:t xml:space="preserve"> </w:t>
      </w:r>
      <w:r>
        <w:t>con</w:t>
      </w:r>
      <w:r>
        <w:rPr>
          <w:spacing w:val="-8"/>
        </w:rPr>
        <w:t xml:space="preserve"> </w:t>
      </w:r>
      <w:r>
        <w:t>particulares</w:t>
      </w:r>
      <w:r>
        <w:rPr>
          <w:spacing w:val="-8"/>
        </w:rPr>
        <w:t xml:space="preserve"> </w:t>
      </w:r>
      <w:r>
        <w:t>o</w:t>
      </w:r>
      <w:r>
        <w:rPr>
          <w:spacing w:val="-8"/>
        </w:rPr>
        <w:t xml:space="preserve"> </w:t>
      </w:r>
      <w:r>
        <w:t>sectores</w:t>
      </w:r>
      <w:r>
        <w:rPr>
          <w:spacing w:val="-6"/>
        </w:rPr>
        <w:t xml:space="preserve"> </w:t>
      </w:r>
      <w:r>
        <w:t>de</w:t>
      </w:r>
      <w:r>
        <w:rPr>
          <w:spacing w:val="-8"/>
        </w:rPr>
        <w:t xml:space="preserve"> </w:t>
      </w:r>
      <w:r>
        <w:t>la</w:t>
      </w:r>
      <w:r>
        <w:rPr>
          <w:spacing w:val="-8"/>
        </w:rPr>
        <w:t xml:space="preserve"> </w:t>
      </w:r>
      <w:r>
        <w:t>sociedad cuando sus actividades o productos resulten de interés público o relevancia social;</w:t>
      </w:r>
    </w:p>
    <w:p w:rsidR="00A771B0" w:rsidRDefault="00A771B0">
      <w:pPr>
        <w:pStyle w:val="Textoindependiente"/>
        <w:spacing w:before="5"/>
        <w:rPr>
          <w:sz w:val="25"/>
        </w:rPr>
      </w:pPr>
    </w:p>
    <w:p w:rsidR="00A771B0" w:rsidRDefault="00C75BA9">
      <w:pPr>
        <w:pStyle w:val="Prrafodelista"/>
        <w:numPr>
          <w:ilvl w:val="2"/>
          <w:numId w:val="17"/>
        </w:numPr>
        <w:tabs>
          <w:tab w:val="left" w:pos="2022"/>
        </w:tabs>
        <w:ind w:right="128"/>
        <w:jc w:val="both"/>
      </w:pPr>
      <w:r>
        <w:t>P</w:t>
      </w:r>
      <w:r>
        <w:t>romover la rendición de cuentas de los poderes públicos entre sí, y la transparencia y rendición de cuentas hacia los ciudadanos y la</w:t>
      </w:r>
      <w:r>
        <w:rPr>
          <w:spacing w:val="-9"/>
        </w:rPr>
        <w:t xml:space="preserve"> </w:t>
      </w:r>
      <w:r>
        <w:t>sociedad;</w:t>
      </w:r>
    </w:p>
    <w:p w:rsidR="00A771B0" w:rsidRDefault="00A771B0">
      <w:pPr>
        <w:pStyle w:val="Textoindependiente"/>
        <w:spacing w:before="4"/>
        <w:rPr>
          <w:sz w:val="25"/>
        </w:rPr>
      </w:pPr>
    </w:p>
    <w:p w:rsidR="00A771B0" w:rsidRDefault="00C75BA9">
      <w:pPr>
        <w:pStyle w:val="Prrafodelista"/>
        <w:numPr>
          <w:ilvl w:val="2"/>
          <w:numId w:val="17"/>
        </w:numPr>
        <w:tabs>
          <w:tab w:val="left" w:pos="2021"/>
          <w:tab w:val="left" w:pos="2022"/>
        </w:tabs>
      </w:pPr>
      <w:r>
        <w:t>Promover las mejores prácticas de transparencia y políticas</w:t>
      </w:r>
      <w:r>
        <w:rPr>
          <w:spacing w:val="-12"/>
        </w:rPr>
        <w:t xml:space="preserve"> </w:t>
      </w:r>
      <w:r>
        <w:t>públicas;</w:t>
      </w:r>
    </w:p>
    <w:p w:rsidR="00A771B0" w:rsidRDefault="00A771B0">
      <w:pPr>
        <w:pStyle w:val="Textoindependiente"/>
        <w:spacing w:before="1"/>
        <w:rPr>
          <w:sz w:val="25"/>
        </w:rPr>
      </w:pPr>
    </w:p>
    <w:p w:rsidR="00A771B0" w:rsidRDefault="00C75BA9">
      <w:pPr>
        <w:pStyle w:val="Prrafodelista"/>
        <w:numPr>
          <w:ilvl w:val="2"/>
          <w:numId w:val="17"/>
        </w:numPr>
        <w:tabs>
          <w:tab w:val="left" w:pos="2022"/>
        </w:tabs>
        <w:spacing w:before="1"/>
        <w:ind w:right="125"/>
        <w:jc w:val="both"/>
      </w:pPr>
      <w:r>
        <w:t>Coordinarse con las autoridades competen</w:t>
      </w:r>
      <w:r>
        <w:t>tes para que en los procedimientos de</w:t>
      </w:r>
      <w:r>
        <w:rPr>
          <w:spacing w:val="8"/>
        </w:rPr>
        <w:t xml:space="preserve"> </w:t>
      </w:r>
      <w:r>
        <w:t>acceso</w:t>
      </w:r>
      <w:r>
        <w:rPr>
          <w:spacing w:val="6"/>
        </w:rPr>
        <w:t xml:space="preserve"> </w:t>
      </w:r>
      <w:r>
        <w:t>a</w:t>
      </w:r>
      <w:r>
        <w:rPr>
          <w:spacing w:val="6"/>
        </w:rPr>
        <w:t xml:space="preserve"> </w:t>
      </w:r>
      <w:r>
        <w:t>la</w:t>
      </w:r>
      <w:r>
        <w:rPr>
          <w:spacing w:val="9"/>
        </w:rPr>
        <w:t xml:space="preserve"> </w:t>
      </w:r>
      <w:r>
        <w:t>información,</w:t>
      </w:r>
      <w:r>
        <w:rPr>
          <w:spacing w:val="11"/>
        </w:rPr>
        <w:t xml:space="preserve"> </w:t>
      </w:r>
      <w:r>
        <w:t>así</w:t>
      </w:r>
      <w:r>
        <w:rPr>
          <w:spacing w:val="8"/>
        </w:rPr>
        <w:t xml:space="preserve"> </w:t>
      </w:r>
      <w:r>
        <w:t>como</w:t>
      </w:r>
      <w:r>
        <w:rPr>
          <w:spacing w:val="7"/>
        </w:rPr>
        <w:t xml:space="preserve"> </w:t>
      </w:r>
      <w:r>
        <w:t>los</w:t>
      </w:r>
      <w:r>
        <w:rPr>
          <w:spacing w:val="6"/>
        </w:rPr>
        <w:t xml:space="preserve"> </w:t>
      </w:r>
      <w:r>
        <w:t>medios</w:t>
      </w:r>
      <w:r>
        <w:rPr>
          <w:spacing w:val="6"/>
        </w:rPr>
        <w:t xml:space="preserve"> </w:t>
      </w:r>
      <w:r>
        <w:t>de</w:t>
      </w:r>
      <w:r>
        <w:rPr>
          <w:spacing w:val="9"/>
        </w:rPr>
        <w:t xml:space="preserve"> </w:t>
      </w:r>
      <w:r>
        <w:t>impugnación,</w:t>
      </w:r>
      <w:r>
        <w:rPr>
          <w:spacing w:val="8"/>
        </w:rPr>
        <w:t xml:space="preserve"> </w:t>
      </w:r>
      <w:r>
        <w:t>se</w:t>
      </w:r>
      <w:r>
        <w:rPr>
          <w:spacing w:val="6"/>
        </w:rPr>
        <w:t xml:space="preserve"> </w:t>
      </w:r>
      <w:r>
        <w:t>procure</w:t>
      </w:r>
    </w:p>
    <w:p w:rsidR="00A771B0" w:rsidRDefault="00A771B0">
      <w:pPr>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ind w:left="2022" w:right="122"/>
        <w:jc w:val="both"/>
      </w:pPr>
      <w:r>
        <w:t>generar la información en lenguas indígenas y formatos accesibles, para que sean substanciados y atendidos en la misma lengua, y en su caso, se promuevan los ajustes razonables necesarios si se tratara de personas con discapacidad, y</w:t>
      </w:r>
    </w:p>
    <w:p w:rsidR="00A771B0" w:rsidRDefault="00A771B0">
      <w:pPr>
        <w:pStyle w:val="Textoindependiente"/>
        <w:spacing w:before="1"/>
        <w:rPr>
          <w:sz w:val="25"/>
        </w:rPr>
      </w:pPr>
    </w:p>
    <w:p w:rsidR="00A771B0" w:rsidRDefault="00C75BA9">
      <w:pPr>
        <w:pStyle w:val="Prrafodelista"/>
        <w:numPr>
          <w:ilvl w:val="2"/>
          <w:numId w:val="17"/>
        </w:numPr>
        <w:tabs>
          <w:tab w:val="left" w:pos="2022"/>
        </w:tabs>
        <w:ind w:right="121"/>
        <w:jc w:val="both"/>
      </w:pPr>
      <w:r>
        <w:t xml:space="preserve">Remitir por conducto </w:t>
      </w:r>
      <w:r>
        <w:t>del Presidente, al órgano garante nacional los recursos de revisión que a juicio del Consejo General, puedan ser del conocimiento de dicho órgano, para que éste, en su caso, ejerza la facultad de</w:t>
      </w:r>
      <w:r>
        <w:rPr>
          <w:spacing w:val="-13"/>
        </w:rPr>
        <w:t xml:space="preserve"> </w:t>
      </w:r>
      <w:r>
        <w:t>atracción.</w:t>
      </w:r>
    </w:p>
    <w:p w:rsidR="00A771B0" w:rsidRDefault="00A771B0">
      <w:pPr>
        <w:pStyle w:val="Textoindependiente"/>
        <w:rPr>
          <w:sz w:val="24"/>
        </w:rPr>
      </w:pPr>
    </w:p>
    <w:p w:rsidR="00A771B0" w:rsidRDefault="00C75BA9">
      <w:pPr>
        <w:pStyle w:val="Prrafodelista"/>
        <w:numPr>
          <w:ilvl w:val="1"/>
          <w:numId w:val="17"/>
        </w:numPr>
        <w:tabs>
          <w:tab w:val="left" w:pos="1302"/>
        </w:tabs>
        <w:spacing w:before="216"/>
        <w:ind w:hanging="361"/>
      </w:pPr>
      <w:r>
        <w:t>En materia de acceso a la información pública y</w:t>
      </w:r>
      <w:r>
        <w:rPr>
          <w:spacing w:val="-7"/>
        </w:rPr>
        <w:t xml:space="preserve"> </w:t>
      </w:r>
      <w:r>
        <w:t>transparencia:</w:t>
      </w:r>
    </w:p>
    <w:p w:rsidR="00A771B0" w:rsidRDefault="00A771B0">
      <w:pPr>
        <w:pStyle w:val="Textoindependiente"/>
        <w:rPr>
          <w:sz w:val="24"/>
        </w:rPr>
      </w:pPr>
    </w:p>
    <w:p w:rsidR="00A771B0" w:rsidRDefault="00C75BA9">
      <w:pPr>
        <w:pStyle w:val="Prrafodelista"/>
        <w:numPr>
          <w:ilvl w:val="2"/>
          <w:numId w:val="17"/>
        </w:numPr>
        <w:tabs>
          <w:tab w:val="left" w:pos="2010"/>
        </w:tabs>
        <w:spacing w:before="215"/>
        <w:ind w:left="2010" w:right="121"/>
        <w:jc w:val="both"/>
      </w:pPr>
      <w:r>
        <w:t>Dictar las providencias y medidas necesarias para salvaguardar el derecho de acceso a la información</w:t>
      </w:r>
      <w:r>
        <w:rPr>
          <w:spacing w:val="-5"/>
        </w:rPr>
        <w:t xml:space="preserve"> </w:t>
      </w:r>
      <w:r>
        <w:t>pública;</w:t>
      </w:r>
    </w:p>
    <w:p w:rsidR="00A771B0" w:rsidRDefault="00A771B0">
      <w:pPr>
        <w:pStyle w:val="Textoindependiente"/>
        <w:spacing w:before="3"/>
        <w:rPr>
          <w:sz w:val="25"/>
        </w:rPr>
      </w:pPr>
    </w:p>
    <w:p w:rsidR="00A771B0" w:rsidRDefault="00C75BA9">
      <w:pPr>
        <w:pStyle w:val="Prrafodelista"/>
        <w:numPr>
          <w:ilvl w:val="2"/>
          <w:numId w:val="17"/>
        </w:numPr>
        <w:tabs>
          <w:tab w:val="left" w:pos="2010"/>
        </w:tabs>
        <w:spacing w:before="1"/>
        <w:ind w:left="2010" w:right="120"/>
        <w:jc w:val="both"/>
      </w:pPr>
      <w:r>
        <w:t>Promover la regulación e instrumentación del principio de publicidad de los actos y decisiones, así como el libre acceso a las re</w:t>
      </w:r>
      <w:r>
        <w:t>uniones de los poderes públicos estatales, municipales y organismos públicos</w:t>
      </w:r>
      <w:r>
        <w:rPr>
          <w:spacing w:val="-6"/>
        </w:rPr>
        <w:t xml:space="preserve"> </w:t>
      </w:r>
      <w:r>
        <w:t>autónomos;</w:t>
      </w:r>
    </w:p>
    <w:p w:rsidR="00A771B0" w:rsidRDefault="00A771B0">
      <w:pPr>
        <w:pStyle w:val="Textoindependiente"/>
        <w:spacing w:before="4"/>
        <w:rPr>
          <w:sz w:val="25"/>
        </w:rPr>
      </w:pPr>
    </w:p>
    <w:p w:rsidR="00A771B0" w:rsidRDefault="00C75BA9">
      <w:pPr>
        <w:pStyle w:val="Prrafodelista"/>
        <w:numPr>
          <w:ilvl w:val="2"/>
          <w:numId w:val="17"/>
        </w:numPr>
        <w:tabs>
          <w:tab w:val="left" w:pos="2010"/>
        </w:tabs>
        <w:ind w:left="2010"/>
      </w:pPr>
      <w:r>
        <w:t>Cumplir y hacer cumplir los principios en la</w:t>
      </w:r>
      <w:r>
        <w:rPr>
          <w:spacing w:val="-4"/>
        </w:rPr>
        <w:t xml:space="preserve"> </w:t>
      </w:r>
      <w:r>
        <w:t>materia;</w:t>
      </w:r>
    </w:p>
    <w:p w:rsidR="00A771B0" w:rsidRDefault="00A771B0">
      <w:pPr>
        <w:pStyle w:val="Textoindependiente"/>
        <w:spacing w:before="2"/>
        <w:rPr>
          <w:sz w:val="25"/>
        </w:rPr>
      </w:pPr>
    </w:p>
    <w:p w:rsidR="00A771B0" w:rsidRDefault="00C75BA9">
      <w:pPr>
        <w:pStyle w:val="Prrafodelista"/>
        <w:numPr>
          <w:ilvl w:val="2"/>
          <w:numId w:val="17"/>
        </w:numPr>
        <w:tabs>
          <w:tab w:val="left" w:pos="2010"/>
        </w:tabs>
        <w:ind w:left="2010" w:right="124"/>
        <w:jc w:val="both"/>
      </w:pPr>
      <w:r>
        <w:t>Conocer y resolver los recursos de revisión interpuestos por las personas en contra de los sujetos</w:t>
      </w:r>
      <w:r>
        <w:rPr>
          <w:spacing w:val="-7"/>
        </w:rPr>
        <w:t xml:space="preserve"> </w:t>
      </w:r>
      <w:r>
        <w:t>obligados;</w:t>
      </w:r>
    </w:p>
    <w:p w:rsidR="00A771B0" w:rsidRDefault="00A771B0">
      <w:pPr>
        <w:pStyle w:val="Textoindependiente"/>
        <w:spacing w:before="4"/>
        <w:rPr>
          <w:sz w:val="25"/>
        </w:rPr>
      </w:pPr>
    </w:p>
    <w:p w:rsidR="00A771B0" w:rsidRDefault="00C75BA9">
      <w:pPr>
        <w:pStyle w:val="Prrafodelista"/>
        <w:numPr>
          <w:ilvl w:val="2"/>
          <w:numId w:val="17"/>
        </w:numPr>
        <w:tabs>
          <w:tab w:val="left" w:pos="2010"/>
        </w:tabs>
        <w:ind w:left="2010" w:right="121"/>
        <w:jc w:val="both"/>
      </w:pPr>
      <w:r>
        <w:t>E</w:t>
      </w:r>
      <w:r>
        <w:t>xcusar a los comisionados del estudio, o votación en la resolución, de los recursos de revisión, cuando alguna de las partes lo haya solicitado y acreditado el conflicto de</w:t>
      </w:r>
      <w:r>
        <w:rPr>
          <w:spacing w:val="-7"/>
        </w:rPr>
        <w:t xml:space="preserve"> </w:t>
      </w:r>
      <w:r>
        <w:t>interés;</w:t>
      </w:r>
    </w:p>
    <w:p w:rsidR="00A771B0" w:rsidRDefault="00A771B0">
      <w:pPr>
        <w:pStyle w:val="Textoindependiente"/>
        <w:spacing w:before="5"/>
        <w:rPr>
          <w:sz w:val="25"/>
        </w:rPr>
      </w:pPr>
    </w:p>
    <w:p w:rsidR="00A771B0" w:rsidRDefault="00C75BA9">
      <w:pPr>
        <w:pStyle w:val="Prrafodelista"/>
        <w:numPr>
          <w:ilvl w:val="2"/>
          <w:numId w:val="17"/>
        </w:numPr>
        <w:tabs>
          <w:tab w:val="left" w:pos="2010"/>
        </w:tabs>
        <w:ind w:left="2010" w:right="123"/>
        <w:jc w:val="both"/>
      </w:pPr>
      <w:r>
        <w:t>Establecer y ejecutar las medidas de apremio y/o sanciones, según corresponda conforme a lo establecido en la Ley General y esta</w:t>
      </w:r>
      <w:r>
        <w:rPr>
          <w:spacing w:val="-12"/>
        </w:rPr>
        <w:t xml:space="preserve"> </w:t>
      </w:r>
      <w:r>
        <w:t>ley;</w:t>
      </w:r>
    </w:p>
    <w:p w:rsidR="00A771B0" w:rsidRDefault="00A771B0">
      <w:pPr>
        <w:pStyle w:val="Textoindependiente"/>
        <w:spacing w:before="3"/>
        <w:rPr>
          <w:sz w:val="25"/>
        </w:rPr>
      </w:pPr>
    </w:p>
    <w:p w:rsidR="00A771B0" w:rsidRDefault="00C75BA9">
      <w:pPr>
        <w:pStyle w:val="Prrafodelista"/>
        <w:numPr>
          <w:ilvl w:val="2"/>
          <w:numId w:val="17"/>
        </w:numPr>
        <w:tabs>
          <w:tab w:val="left" w:pos="2010"/>
        </w:tabs>
        <w:ind w:left="2010" w:right="124"/>
        <w:jc w:val="both"/>
      </w:pPr>
      <w:r>
        <w:t>Emitir las recomendaciones a los sujetos obligados para diseñar, implementar y evaluar acciones de apertura gubernamental</w:t>
      </w:r>
      <w:r>
        <w:t xml:space="preserve"> que permitan orientar las políticas internas en la</w:t>
      </w:r>
      <w:r>
        <w:rPr>
          <w:spacing w:val="-5"/>
        </w:rPr>
        <w:t xml:space="preserve"> </w:t>
      </w:r>
      <w:r>
        <w:t>materia;</w:t>
      </w:r>
    </w:p>
    <w:p w:rsidR="00A771B0" w:rsidRDefault="00A771B0">
      <w:pPr>
        <w:pStyle w:val="Textoindependiente"/>
        <w:spacing w:before="2"/>
        <w:rPr>
          <w:sz w:val="25"/>
        </w:rPr>
      </w:pPr>
    </w:p>
    <w:p w:rsidR="00A771B0" w:rsidRDefault="00C75BA9">
      <w:pPr>
        <w:pStyle w:val="Prrafodelista"/>
        <w:numPr>
          <w:ilvl w:val="2"/>
          <w:numId w:val="17"/>
        </w:numPr>
        <w:tabs>
          <w:tab w:val="left" w:pos="2010"/>
        </w:tabs>
        <w:spacing w:before="1" w:line="242" w:lineRule="auto"/>
        <w:ind w:left="2010" w:right="123"/>
        <w:jc w:val="both"/>
      </w:pPr>
      <w:r>
        <w:t>Conocer y resolver las quejas, denuncias y procedimiento de verificación que marca esta</w:t>
      </w:r>
      <w:r>
        <w:rPr>
          <w:spacing w:val="-2"/>
        </w:rPr>
        <w:t xml:space="preserve"> </w:t>
      </w:r>
      <w:r>
        <w:t>ley;</w:t>
      </w:r>
    </w:p>
    <w:p w:rsidR="00A771B0" w:rsidRDefault="00A771B0">
      <w:pPr>
        <w:pStyle w:val="Textoindependiente"/>
        <w:spacing w:before="10"/>
        <w:rPr>
          <w:sz w:val="24"/>
        </w:rPr>
      </w:pPr>
    </w:p>
    <w:p w:rsidR="00A771B0" w:rsidRDefault="00C75BA9">
      <w:pPr>
        <w:pStyle w:val="Prrafodelista"/>
        <w:numPr>
          <w:ilvl w:val="2"/>
          <w:numId w:val="17"/>
        </w:numPr>
        <w:tabs>
          <w:tab w:val="left" w:pos="2010"/>
        </w:tabs>
        <w:ind w:left="2010" w:right="121"/>
        <w:jc w:val="both"/>
      </w:pPr>
      <w:r>
        <w:t>Elaborar los formatos utilizados para el ejercicio del derecho de acceso a la información; verificar</w:t>
      </w:r>
      <w:r>
        <w:t xml:space="preserve"> si están considerados en la Plataforma</w:t>
      </w:r>
      <w:r>
        <w:rPr>
          <w:spacing w:val="-9"/>
        </w:rPr>
        <w:t xml:space="preserve"> </w:t>
      </w:r>
      <w:r>
        <w:t>Nacional;</w:t>
      </w:r>
    </w:p>
    <w:p w:rsidR="00A771B0" w:rsidRDefault="00A771B0">
      <w:pPr>
        <w:pStyle w:val="Textoindependiente"/>
        <w:spacing w:before="3"/>
        <w:rPr>
          <w:sz w:val="25"/>
        </w:rPr>
      </w:pPr>
    </w:p>
    <w:p w:rsidR="00A771B0" w:rsidRDefault="00C75BA9">
      <w:pPr>
        <w:pStyle w:val="Prrafodelista"/>
        <w:numPr>
          <w:ilvl w:val="2"/>
          <w:numId w:val="17"/>
        </w:numPr>
        <w:tabs>
          <w:tab w:val="left" w:pos="2010"/>
        </w:tabs>
        <w:ind w:left="2010" w:right="122"/>
        <w:jc w:val="both"/>
      </w:pPr>
      <w:r>
        <w:t>Determinar y hacer del conocimiento de la instancia competente la probable responsabilidad por incumplimiento de las obligaciones previstas en la Ley General, esta ley y demás disposiciones</w:t>
      </w:r>
      <w:r>
        <w:rPr>
          <w:spacing w:val="-3"/>
        </w:rPr>
        <w:t xml:space="preserve"> </w:t>
      </w:r>
      <w:r>
        <w:t>aplicables;</w:t>
      </w:r>
    </w:p>
    <w:p w:rsidR="00A771B0" w:rsidRDefault="00A771B0">
      <w:pPr>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2"/>
          <w:numId w:val="17"/>
        </w:numPr>
        <w:tabs>
          <w:tab w:val="left" w:pos="2010"/>
        </w:tabs>
        <w:spacing w:before="94"/>
        <w:ind w:left="2010" w:right="123"/>
        <w:jc w:val="both"/>
      </w:pPr>
      <w:r>
        <w:t>Garantizar condiciones de accesibilidad para que las personas en situación</w:t>
      </w:r>
      <w:r>
        <w:rPr>
          <w:spacing w:val="-29"/>
        </w:rPr>
        <w:t xml:space="preserve"> </w:t>
      </w:r>
      <w:r>
        <w:t>de vulnerabilidad puedan ejercer, en igualdad de circunstancias, su derecho de acceso a la información,</w:t>
      </w:r>
      <w:r>
        <w:rPr>
          <w:spacing w:val="-6"/>
        </w:rPr>
        <w:t xml:space="preserve"> </w:t>
      </w:r>
      <w:r>
        <w:t>y</w:t>
      </w:r>
    </w:p>
    <w:p w:rsidR="00A771B0" w:rsidRDefault="00A771B0">
      <w:pPr>
        <w:pStyle w:val="Textoindependiente"/>
        <w:spacing w:before="2"/>
        <w:rPr>
          <w:sz w:val="25"/>
        </w:rPr>
      </w:pPr>
    </w:p>
    <w:p w:rsidR="00A771B0" w:rsidRDefault="00C75BA9">
      <w:pPr>
        <w:pStyle w:val="Prrafodelista"/>
        <w:numPr>
          <w:ilvl w:val="2"/>
          <w:numId w:val="17"/>
        </w:numPr>
        <w:tabs>
          <w:tab w:val="left" w:pos="2010"/>
        </w:tabs>
        <w:ind w:left="2010" w:right="123"/>
        <w:jc w:val="both"/>
      </w:pPr>
      <w:r>
        <w:t>Ejercer las demás facultades previstas en la Ley General y esta ley, para salvaguardar el acceso a la información pública y la</w:t>
      </w:r>
      <w:r>
        <w:rPr>
          <w:spacing w:val="-13"/>
        </w:rPr>
        <w:t xml:space="preserve"> </w:t>
      </w:r>
      <w:r>
        <w:t>transparencia.</w:t>
      </w:r>
    </w:p>
    <w:p w:rsidR="00A771B0" w:rsidRDefault="00A771B0">
      <w:pPr>
        <w:pStyle w:val="Textoindependiente"/>
        <w:rPr>
          <w:sz w:val="24"/>
        </w:rPr>
      </w:pPr>
    </w:p>
    <w:p w:rsidR="00A771B0" w:rsidRDefault="00C75BA9">
      <w:pPr>
        <w:pStyle w:val="Prrafodelista"/>
        <w:numPr>
          <w:ilvl w:val="1"/>
          <w:numId w:val="17"/>
        </w:numPr>
        <w:tabs>
          <w:tab w:val="left" w:pos="1302"/>
        </w:tabs>
        <w:spacing w:before="214"/>
        <w:ind w:hanging="361"/>
      </w:pPr>
      <w:r>
        <w:t>En materia de protección de datos</w:t>
      </w:r>
      <w:r>
        <w:rPr>
          <w:spacing w:val="-5"/>
        </w:rPr>
        <w:t xml:space="preserve"> </w:t>
      </w:r>
      <w:r>
        <w:t>personales:</w:t>
      </w:r>
    </w:p>
    <w:p w:rsidR="00A771B0" w:rsidRDefault="00A771B0">
      <w:pPr>
        <w:pStyle w:val="Textoindependiente"/>
        <w:rPr>
          <w:sz w:val="24"/>
        </w:rPr>
      </w:pPr>
    </w:p>
    <w:p w:rsidR="00A771B0" w:rsidRDefault="00A771B0">
      <w:pPr>
        <w:pStyle w:val="Textoindependiente"/>
        <w:spacing w:before="9"/>
        <w:rPr>
          <w:sz w:val="18"/>
        </w:rPr>
      </w:pPr>
    </w:p>
    <w:p w:rsidR="00A771B0" w:rsidRDefault="00C75BA9">
      <w:pPr>
        <w:pStyle w:val="Prrafodelista"/>
        <w:numPr>
          <w:ilvl w:val="2"/>
          <w:numId w:val="17"/>
        </w:numPr>
        <w:tabs>
          <w:tab w:val="left" w:pos="2022"/>
        </w:tabs>
        <w:ind w:right="123"/>
        <w:jc w:val="both"/>
      </w:pPr>
      <w:r>
        <w:t>Establecer</w:t>
      </w:r>
      <w:r>
        <w:rPr>
          <w:spacing w:val="-13"/>
        </w:rPr>
        <w:t xml:space="preserve"> </w:t>
      </w:r>
      <w:r>
        <w:t>las</w:t>
      </w:r>
      <w:r>
        <w:rPr>
          <w:spacing w:val="-13"/>
        </w:rPr>
        <w:t xml:space="preserve"> </w:t>
      </w:r>
      <w:r>
        <w:t>normas</w:t>
      </w:r>
      <w:r>
        <w:rPr>
          <w:spacing w:val="-12"/>
        </w:rPr>
        <w:t xml:space="preserve"> </w:t>
      </w:r>
      <w:r>
        <w:t>y</w:t>
      </w:r>
      <w:r>
        <w:rPr>
          <w:spacing w:val="-16"/>
        </w:rPr>
        <w:t xml:space="preserve"> </w:t>
      </w:r>
      <w:r>
        <w:t>políticas</w:t>
      </w:r>
      <w:r>
        <w:rPr>
          <w:spacing w:val="-13"/>
        </w:rPr>
        <w:t xml:space="preserve"> </w:t>
      </w:r>
      <w:r>
        <w:t>para</w:t>
      </w:r>
      <w:r>
        <w:rPr>
          <w:spacing w:val="-12"/>
        </w:rPr>
        <w:t xml:space="preserve"> </w:t>
      </w:r>
      <w:r>
        <w:t>la</w:t>
      </w:r>
      <w:r>
        <w:rPr>
          <w:spacing w:val="-13"/>
        </w:rPr>
        <w:t xml:space="preserve"> </w:t>
      </w:r>
      <w:r>
        <w:t>administración,</w:t>
      </w:r>
      <w:r>
        <w:rPr>
          <w:spacing w:val="-12"/>
        </w:rPr>
        <w:t xml:space="preserve"> </w:t>
      </w:r>
      <w:r>
        <w:t>segurid</w:t>
      </w:r>
      <w:r>
        <w:t>ad</w:t>
      </w:r>
      <w:r>
        <w:rPr>
          <w:spacing w:val="-12"/>
        </w:rPr>
        <w:t xml:space="preserve"> </w:t>
      </w:r>
      <w:r>
        <w:t>y</w:t>
      </w:r>
      <w:r>
        <w:rPr>
          <w:spacing w:val="-13"/>
        </w:rPr>
        <w:t xml:space="preserve"> </w:t>
      </w:r>
      <w:r>
        <w:t>resguardo de los datos personales en posesión de los sujetos</w:t>
      </w:r>
      <w:r>
        <w:rPr>
          <w:spacing w:val="-6"/>
        </w:rPr>
        <w:t xml:space="preserve"> </w:t>
      </w:r>
      <w:r>
        <w:t>obligados;</w:t>
      </w:r>
    </w:p>
    <w:p w:rsidR="00A771B0" w:rsidRDefault="00A771B0">
      <w:pPr>
        <w:pStyle w:val="Textoindependiente"/>
        <w:spacing w:before="3"/>
        <w:rPr>
          <w:sz w:val="25"/>
        </w:rPr>
      </w:pPr>
    </w:p>
    <w:p w:rsidR="00A771B0" w:rsidRDefault="00C75BA9">
      <w:pPr>
        <w:pStyle w:val="Prrafodelista"/>
        <w:numPr>
          <w:ilvl w:val="2"/>
          <w:numId w:val="17"/>
        </w:numPr>
        <w:tabs>
          <w:tab w:val="left" w:pos="2022"/>
        </w:tabs>
      </w:pPr>
      <w:r>
        <w:t>Cumplir y hacer cumplir los principios y normas en la</w:t>
      </w:r>
      <w:r>
        <w:rPr>
          <w:spacing w:val="-7"/>
        </w:rPr>
        <w:t xml:space="preserve"> </w:t>
      </w:r>
      <w:r>
        <w:t>materia;</w:t>
      </w:r>
    </w:p>
    <w:p w:rsidR="00A771B0" w:rsidRDefault="00A771B0">
      <w:pPr>
        <w:pStyle w:val="Textoindependiente"/>
        <w:spacing w:before="4"/>
        <w:rPr>
          <w:sz w:val="25"/>
        </w:rPr>
      </w:pPr>
    </w:p>
    <w:p w:rsidR="00A771B0" w:rsidRDefault="00C75BA9">
      <w:pPr>
        <w:pStyle w:val="Prrafodelista"/>
        <w:numPr>
          <w:ilvl w:val="2"/>
          <w:numId w:val="17"/>
        </w:numPr>
        <w:tabs>
          <w:tab w:val="left" w:pos="2022"/>
        </w:tabs>
        <w:ind w:right="122"/>
        <w:jc w:val="both"/>
      </w:pPr>
      <w:r>
        <w:t>Elaborar los formatos utilizados para el ejercicio de los derechos de acceso, rectificación, cancelación u oposici</w:t>
      </w:r>
      <w:r>
        <w:t>ón; verificar en Plataforma</w:t>
      </w:r>
      <w:r>
        <w:rPr>
          <w:spacing w:val="-9"/>
        </w:rPr>
        <w:t xml:space="preserve"> </w:t>
      </w:r>
      <w:r>
        <w:t>Nacional;</w:t>
      </w:r>
    </w:p>
    <w:p w:rsidR="00A771B0" w:rsidRDefault="00A771B0">
      <w:pPr>
        <w:pStyle w:val="Textoindependiente"/>
        <w:spacing w:before="4"/>
        <w:rPr>
          <w:sz w:val="25"/>
        </w:rPr>
      </w:pPr>
    </w:p>
    <w:p w:rsidR="00A771B0" w:rsidRDefault="00C75BA9">
      <w:pPr>
        <w:pStyle w:val="Prrafodelista"/>
        <w:numPr>
          <w:ilvl w:val="2"/>
          <w:numId w:val="17"/>
        </w:numPr>
        <w:tabs>
          <w:tab w:val="left" w:pos="2022"/>
        </w:tabs>
        <w:ind w:right="127"/>
        <w:jc w:val="both"/>
      </w:pPr>
      <w:r>
        <w:t>Emitir las reglas, criterios o lineamientos necesarios para el adecuado tratamiento de los datos</w:t>
      </w:r>
      <w:r>
        <w:rPr>
          <w:spacing w:val="-7"/>
        </w:rPr>
        <w:t xml:space="preserve"> </w:t>
      </w:r>
      <w:r>
        <w:t>personales;</w:t>
      </w:r>
    </w:p>
    <w:p w:rsidR="00A771B0" w:rsidRDefault="00A771B0">
      <w:pPr>
        <w:pStyle w:val="Textoindependiente"/>
        <w:spacing w:before="3"/>
        <w:rPr>
          <w:sz w:val="25"/>
        </w:rPr>
      </w:pPr>
    </w:p>
    <w:p w:rsidR="00A771B0" w:rsidRDefault="00C75BA9">
      <w:pPr>
        <w:pStyle w:val="Prrafodelista"/>
        <w:numPr>
          <w:ilvl w:val="2"/>
          <w:numId w:val="17"/>
        </w:numPr>
        <w:tabs>
          <w:tab w:val="left" w:pos="2022"/>
        </w:tabs>
        <w:ind w:right="124"/>
        <w:jc w:val="both"/>
      </w:pPr>
      <w:r>
        <w:t>Resolver los recursos de revisión en materia de protección de datos personales,</w:t>
      </w:r>
      <w:r>
        <w:rPr>
          <w:spacing w:val="-1"/>
        </w:rPr>
        <w:t xml:space="preserve"> </w:t>
      </w:r>
      <w:r>
        <w:t>y</w:t>
      </w:r>
    </w:p>
    <w:p w:rsidR="00A771B0" w:rsidRDefault="00A771B0">
      <w:pPr>
        <w:pStyle w:val="Textoindependiente"/>
        <w:spacing w:before="4"/>
        <w:rPr>
          <w:sz w:val="25"/>
        </w:rPr>
      </w:pPr>
    </w:p>
    <w:p w:rsidR="00A771B0" w:rsidRDefault="00C75BA9">
      <w:pPr>
        <w:pStyle w:val="Prrafodelista"/>
        <w:numPr>
          <w:ilvl w:val="2"/>
          <w:numId w:val="17"/>
        </w:numPr>
        <w:tabs>
          <w:tab w:val="left" w:pos="2022"/>
        </w:tabs>
        <w:ind w:right="126"/>
        <w:jc w:val="both"/>
      </w:pPr>
      <w:r>
        <w:t>Ejercer las demás facultades previstas en la ley de la materia, para la protección de los datos</w:t>
      </w:r>
      <w:r>
        <w:rPr>
          <w:spacing w:val="-5"/>
        </w:rPr>
        <w:t xml:space="preserve"> </w:t>
      </w:r>
      <w:r>
        <w:t>personales.</w:t>
      </w:r>
    </w:p>
    <w:p w:rsidR="00A771B0" w:rsidRDefault="00A771B0">
      <w:pPr>
        <w:pStyle w:val="Textoindependiente"/>
        <w:rPr>
          <w:sz w:val="24"/>
        </w:rPr>
      </w:pPr>
    </w:p>
    <w:p w:rsidR="00A771B0" w:rsidRDefault="00C75BA9">
      <w:pPr>
        <w:pStyle w:val="Prrafodelista"/>
        <w:numPr>
          <w:ilvl w:val="1"/>
          <w:numId w:val="17"/>
        </w:numPr>
        <w:tabs>
          <w:tab w:val="left" w:pos="1302"/>
        </w:tabs>
        <w:spacing w:before="214"/>
        <w:ind w:right="118"/>
      </w:pPr>
      <w:r>
        <w:t>En</w:t>
      </w:r>
      <w:r>
        <w:rPr>
          <w:spacing w:val="-12"/>
        </w:rPr>
        <w:t xml:space="preserve"> </w:t>
      </w:r>
      <w:r>
        <w:t>materia</w:t>
      </w:r>
      <w:r>
        <w:rPr>
          <w:spacing w:val="-12"/>
        </w:rPr>
        <w:t xml:space="preserve"> </w:t>
      </w:r>
      <w:r>
        <w:t>de</w:t>
      </w:r>
      <w:r>
        <w:rPr>
          <w:spacing w:val="-13"/>
        </w:rPr>
        <w:t xml:space="preserve"> </w:t>
      </w:r>
      <w:r>
        <w:t>cultura</w:t>
      </w:r>
      <w:r>
        <w:rPr>
          <w:spacing w:val="-12"/>
        </w:rPr>
        <w:t xml:space="preserve"> </w:t>
      </w:r>
      <w:r>
        <w:t>de</w:t>
      </w:r>
      <w:r>
        <w:rPr>
          <w:spacing w:val="-13"/>
        </w:rPr>
        <w:t xml:space="preserve"> </w:t>
      </w:r>
      <w:r>
        <w:t>la</w:t>
      </w:r>
      <w:r>
        <w:rPr>
          <w:spacing w:val="-12"/>
        </w:rPr>
        <w:t xml:space="preserve"> </w:t>
      </w:r>
      <w:r>
        <w:t>transparencia,</w:t>
      </w:r>
      <w:r>
        <w:rPr>
          <w:spacing w:val="-14"/>
        </w:rPr>
        <w:t xml:space="preserve"> </w:t>
      </w:r>
      <w:r>
        <w:t>acceso</w:t>
      </w:r>
      <w:r>
        <w:rPr>
          <w:spacing w:val="-15"/>
        </w:rPr>
        <w:t xml:space="preserve"> </w:t>
      </w:r>
      <w:r>
        <w:t>a</w:t>
      </w:r>
      <w:r>
        <w:rPr>
          <w:spacing w:val="-12"/>
        </w:rPr>
        <w:t xml:space="preserve"> </w:t>
      </w:r>
      <w:r>
        <w:t>la</w:t>
      </w:r>
      <w:r>
        <w:rPr>
          <w:spacing w:val="-12"/>
        </w:rPr>
        <w:t xml:space="preserve"> </w:t>
      </w:r>
      <w:r>
        <w:t>información,</w:t>
      </w:r>
      <w:r>
        <w:rPr>
          <w:spacing w:val="-11"/>
        </w:rPr>
        <w:t xml:space="preserve"> </w:t>
      </w:r>
      <w:r>
        <w:t>protección</w:t>
      </w:r>
      <w:r>
        <w:rPr>
          <w:spacing w:val="-12"/>
        </w:rPr>
        <w:t xml:space="preserve"> </w:t>
      </w:r>
      <w:r>
        <w:t>de</w:t>
      </w:r>
      <w:r>
        <w:rPr>
          <w:spacing w:val="-13"/>
        </w:rPr>
        <w:t xml:space="preserve"> </w:t>
      </w:r>
      <w:r>
        <w:t>datos personales y gobierno</w:t>
      </w:r>
      <w:r>
        <w:rPr>
          <w:spacing w:val="-2"/>
        </w:rPr>
        <w:t xml:space="preserve"> </w:t>
      </w:r>
      <w:r>
        <w:t>abierto:</w:t>
      </w:r>
    </w:p>
    <w:p w:rsidR="00A771B0" w:rsidRDefault="00A771B0">
      <w:pPr>
        <w:pStyle w:val="Textoindependiente"/>
        <w:rPr>
          <w:sz w:val="24"/>
        </w:rPr>
      </w:pPr>
    </w:p>
    <w:p w:rsidR="00A771B0" w:rsidRDefault="00A771B0">
      <w:pPr>
        <w:pStyle w:val="Textoindependiente"/>
        <w:spacing w:before="9"/>
        <w:rPr>
          <w:sz w:val="18"/>
        </w:rPr>
      </w:pPr>
    </w:p>
    <w:p w:rsidR="00A771B0" w:rsidRDefault="00C75BA9">
      <w:pPr>
        <w:pStyle w:val="Prrafodelista"/>
        <w:numPr>
          <w:ilvl w:val="2"/>
          <w:numId w:val="17"/>
        </w:numPr>
        <w:tabs>
          <w:tab w:val="left" w:pos="2010"/>
        </w:tabs>
        <w:spacing w:before="1"/>
        <w:ind w:left="2010" w:right="123"/>
        <w:jc w:val="both"/>
      </w:pPr>
      <w:r>
        <w:t>Promover de manera permanente la cultura de la transparencia, el acceso a</w:t>
      </w:r>
      <w:r>
        <w:rPr>
          <w:spacing w:val="-30"/>
        </w:rPr>
        <w:t xml:space="preserve"> </w:t>
      </w:r>
      <w:r>
        <w:t>la información pública, el gobierno abierto, la rendición de cuentas, el combate a la corrupción, la participación ciudadana, la accesibilidad y la innovación tecnológica;</w:t>
      </w:r>
    </w:p>
    <w:p w:rsidR="00A771B0" w:rsidRDefault="00A771B0">
      <w:pPr>
        <w:pStyle w:val="Textoindependiente"/>
        <w:spacing w:before="4"/>
        <w:rPr>
          <w:sz w:val="25"/>
        </w:rPr>
      </w:pPr>
    </w:p>
    <w:p w:rsidR="00A771B0" w:rsidRDefault="00C75BA9">
      <w:pPr>
        <w:pStyle w:val="Prrafodelista"/>
        <w:numPr>
          <w:ilvl w:val="2"/>
          <w:numId w:val="17"/>
        </w:numPr>
        <w:tabs>
          <w:tab w:val="left" w:pos="2010"/>
        </w:tabs>
        <w:ind w:left="2010" w:right="124"/>
        <w:jc w:val="both"/>
      </w:pPr>
      <w:r>
        <w:t xml:space="preserve">Promover </w:t>
      </w:r>
      <w:r>
        <w:t>la capacitación, actualización y habilitación de los servidores públicos en materia de transparencia, acceso a la información pública, protección de los datos personales y gobierno</w:t>
      </w:r>
      <w:r>
        <w:rPr>
          <w:spacing w:val="-6"/>
        </w:rPr>
        <w:t xml:space="preserve"> </w:t>
      </w:r>
      <w:r>
        <w:t>abierto;</w:t>
      </w:r>
    </w:p>
    <w:p w:rsidR="00A771B0" w:rsidRDefault="00A771B0">
      <w:pPr>
        <w:pStyle w:val="Textoindependiente"/>
        <w:spacing w:before="2"/>
        <w:rPr>
          <w:sz w:val="25"/>
        </w:rPr>
      </w:pPr>
    </w:p>
    <w:p w:rsidR="00A771B0" w:rsidRDefault="00C75BA9">
      <w:pPr>
        <w:pStyle w:val="Prrafodelista"/>
        <w:numPr>
          <w:ilvl w:val="2"/>
          <w:numId w:val="17"/>
        </w:numPr>
        <w:tabs>
          <w:tab w:val="left" w:pos="2010"/>
        </w:tabs>
        <w:ind w:left="2010" w:right="121"/>
        <w:jc w:val="both"/>
      </w:pPr>
      <w:r>
        <w:t>Elaborar</w:t>
      </w:r>
      <w:r>
        <w:rPr>
          <w:spacing w:val="-10"/>
        </w:rPr>
        <w:t xml:space="preserve"> </w:t>
      </w:r>
      <w:r>
        <w:t>guías</w:t>
      </w:r>
      <w:r>
        <w:rPr>
          <w:spacing w:val="-11"/>
        </w:rPr>
        <w:t xml:space="preserve"> </w:t>
      </w:r>
      <w:r>
        <w:t>que</w:t>
      </w:r>
      <w:r>
        <w:rPr>
          <w:spacing w:val="-13"/>
        </w:rPr>
        <w:t xml:space="preserve"> </w:t>
      </w:r>
      <w:r>
        <w:t>expliquen</w:t>
      </w:r>
      <w:r>
        <w:rPr>
          <w:spacing w:val="-11"/>
        </w:rPr>
        <w:t xml:space="preserve"> </w:t>
      </w:r>
      <w:r>
        <w:t>de</w:t>
      </w:r>
      <w:r>
        <w:rPr>
          <w:spacing w:val="-14"/>
        </w:rPr>
        <w:t xml:space="preserve"> </w:t>
      </w:r>
      <w:r>
        <w:t>manera</w:t>
      </w:r>
      <w:r>
        <w:rPr>
          <w:spacing w:val="-12"/>
        </w:rPr>
        <w:t xml:space="preserve"> </w:t>
      </w:r>
      <w:r>
        <w:t>sencilla,</w:t>
      </w:r>
      <w:r>
        <w:rPr>
          <w:spacing w:val="-13"/>
        </w:rPr>
        <w:t xml:space="preserve"> </w:t>
      </w:r>
      <w:r>
        <w:t>los</w:t>
      </w:r>
      <w:r>
        <w:rPr>
          <w:spacing w:val="-10"/>
        </w:rPr>
        <w:t xml:space="preserve"> </w:t>
      </w:r>
      <w:r>
        <w:t>procedimient</w:t>
      </w:r>
      <w:r>
        <w:t>os</w:t>
      </w:r>
      <w:r>
        <w:rPr>
          <w:spacing w:val="-14"/>
        </w:rPr>
        <w:t xml:space="preserve"> </w:t>
      </w:r>
      <w:r>
        <w:t>y</w:t>
      </w:r>
      <w:r>
        <w:rPr>
          <w:spacing w:val="-12"/>
        </w:rPr>
        <w:t xml:space="preserve"> </w:t>
      </w:r>
      <w:r>
        <w:t>trámites que</w:t>
      </w:r>
      <w:r>
        <w:rPr>
          <w:spacing w:val="-3"/>
        </w:rPr>
        <w:t xml:space="preserve"> </w:t>
      </w:r>
      <w:r>
        <w:t>de</w:t>
      </w:r>
      <w:r>
        <w:rPr>
          <w:spacing w:val="-3"/>
        </w:rPr>
        <w:t xml:space="preserve"> </w:t>
      </w:r>
      <w:r>
        <w:t>acuerdo</w:t>
      </w:r>
      <w:r>
        <w:rPr>
          <w:spacing w:val="-5"/>
        </w:rPr>
        <w:t xml:space="preserve"> </w:t>
      </w:r>
      <w:r>
        <w:t>con</w:t>
      </w:r>
      <w:r>
        <w:rPr>
          <w:spacing w:val="-3"/>
        </w:rPr>
        <w:t xml:space="preserve"> </w:t>
      </w:r>
      <w:r>
        <w:t>la</w:t>
      </w:r>
      <w:r>
        <w:rPr>
          <w:spacing w:val="-5"/>
        </w:rPr>
        <w:t xml:space="preserve"> </w:t>
      </w:r>
      <w:r>
        <w:t>ley</w:t>
      </w:r>
      <w:r>
        <w:rPr>
          <w:spacing w:val="-3"/>
        </w:rPr>
        <w:t xml:space="preserve"> </w:t>
      </w:r>
      <w:r>
        <w:t>de</w:t>
      </w:r>
      <w:r>
        <w:rPr>
          <w:spacing w:val="-3"/>
        </w:rPr>
        <w:t xml:space="preserve"> </w:t>
      </w:r>
      <w:r>
        <w:t>la</w:t>
      </w:r>
      <w:r>
        <w:rPr>
          <w:spacing w:val="-5"/>
        </w:rPr>
        <w:t xml:space="preserve"> </w:t>
      </w:r>
      <w:r>
        <w:t>materia,</w:t>
      </w:r>
      <w:r>
        <w:rPr>
          <w:spacing w:val="-3"/>
        </w:rPr>
        <w:t xml:space="preserve"> </w:t>
      </w:r>
      <w:r>
        <w:t>tengan</w:t>
      </w:r>
      <w:r>
        <w:rPr>
          <w:spacing w:val="-3"/>
        </w:rPr>
        <w:t xml:space="preserve"> </w:t>
      </w:r>
      <w:r>
        <w:t>que</w:t>
      </w:r>
      <w:r>
        <w:rPr>
          <w:spacing w:val="-3"/>
        </w:rPr>
        <w:t xml:space="preserve"> </w:t>
      </w:r>
      <w:r>
        <w:t>realizarse</w:t>
      </w:r>
      <w:r>
        <w:rPr>
          <w:spacing w:val="-5"/>
        </w:rPr>
        <w:t xml:space="preserve"> </w:t>
      </w:r>
      <w:r>
        <w:t>ante</w:t>
      </w:r>
      <w:r>
        <w:rPr>
          <w:spacing w:val="-5"/>
        </w:rPr>
        <w:t xml:space="preserve"> </w:t>
      </w:r>
      <w:r>
        <w:t>los</w:t>
      </w:r>
      <w:r>
        <w:rPr>
          <w:spacing w:val="-5"/>
        </w:rPr>
        <w:t xml:space="preserve"> </w:t>
      </w:r>
      <w:r>
        <w:t>sujetos obligados y el instituto;</w:t>
      </w:r>
    </w:p>
    <w:p w:rsidR="00A771B0" w:rsidRDefault="00A771B0">
      <w:pPr>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2"/>
          <w:numId w:val="17"/>
        </w:numPr>
        <w:tabs>
          <w:tab w:val="left" w:pos="2010"/>
        </w:tabs>
        <w:spacing w:before="94"/>
        <w:ind w:left="2010" w:right="117"/>
        <w:jc w:val="both"/>
      </w:pPr>
      <w:r>
        <w:t>Promover</w:t>
      </w:r>
      <w:r>
        <w:rPr>
          <w:spacing w:val="-7"/>
        </w:rPr>
        <w:t xml:space="preserve"> </w:t>
      </w:r>
      <w:r>
        <w:t>que</w:t>
      </w:r>
      <w:r>
        <w:rPr>
          <w:spacing w:val="-5"/>
        </w:rPr>
        <w:t xml:space="preserve"> </w:t>
      </w:r>
      <w:r>
        <w:t>en</w:t>
      </w:r>
      <w:r>
        <w:rPr>
          <w:spacing w:val="-7"/>
        </w:rPr>
        <w:t xml:space="preserve"> </w:t>
      </w:r>
      <w:r>
        <w:t>los</w:t>
      </w:r>
      <w:r>
        <w:rPr>
          <w:spacing w:val="-8"/>
        </w:rPr>
        <w:t xml:space="preserve"> </w:t>
      </w:r>
      <w:r>
        <w:t>programas</w:t>
      </w:r>
      <w:r>
        <w:rPr>
          <w:spacing w:val="-7"/>
        </w:rPr>
        <w:t xml:space="preserve"> </w:t>
      </w:r>
      <w:r>
        <w:t>y</w:t>
      </w:r>
      <w:r>
        <w:rPr>
          <w:spacing w:val="-7"/>
        </w:rPr>
        <w:t xml:space="preserve"> </w:t>
      </w:r>
      <w:r>
        <w:t>planes</w:t>
      </w:r>
      <w:r>
        <w:rPr>
          <w:spacing w:val="-7"/>
        </w:rPr>
        <w:t xml:space="preserve"> </w:t>
      </w:r>
      <w:r>
        <w:t>de</w:t>
      </w:r>
      <w:r>
        <w:rPr>
          <w:spacing w:val="-8"/>
        </w:rPr>
        <w:t xml:space="preserve"> </w:t>
      </w:r>
      <w:r>
        <w:t>estudio,</w:t>
      </w:r>
      <w:r>
        <w:rPr>
          <w:spacing w:val="-3"/>
        </w:rPr>
        <w:t xml:space="preserve"> </w:t>
      </w:r>
      <w:r>
        <w:t>libros</w:t>
      </w:r>
      <w:r>
        <w:rPr>
          <w:spacing w:val="-7"/>
        </w:rPr>
        <w:t xml:space="preserve"> </w:t>
      </w:r>
      <w:r>
        <w:t>y</w:t>
      </w:r>
      <w:r>
        <w:rPr>
          <w:spacing w:val="-6"/>
        </w:rPr>
        <w:t xml:space="preserve"> </w:t>
      </w:r>
      <w:r>
        <w:t>materiales</w:t>
      </w:r>
      <w:r>
        <w:rPr>
          <w:spacing w:val="-8"/>
        </w:rPr>
        <w:t xml:space="preserve"> </w:t>
      </w:r>
      <w:r>
        <w:t>que</w:t>
      </w:r>
      <w:r>
        <w:rPr>
          <w:spacing w:val="-2"/>
        </w:rPr>
        <w:t xml:space="preserve"> </w:t>
      </w:r>
      <w:r>
        <w:t>se utilicen en las instituciones educativas de todos los niveles y modalidades, se incluyan contenidos y referencias a los derechos tutelados en la</w:t>
      </w:r>
      <w:r>
        <w:rPr>
          <w:spacing w:val="-14"/>
        </w:rPr>
        <w:t xml:space="preserve"> </w:t>
      </w:r>
      <w:r>
        <w:t>materia;</w:t>
      </w:r>
    </w:p>
    <w:p w:rsidR="00A771B0" w:rsidRDefault="00A771B0">
      <w:pPr>
        <w:pStyle w:val="Textoindependiente"/>
        <w:spacing w:before="2"/>
        <w:rPr>
          <w:sz w:val="25"/>
        </w:rPr>
      </w:pPr>
    </w:p>
    <w:p w:rsidR="00A771B0" w:rsidRDefault="00C75BA9">
      <w:pPr>
        <w:pStyle w:val="Prrafodelista"/>
        <w:numPr>
          <w:ilvl w:val="2"/>
          <w:numId w:val="17"/>
        </w:numPr>
        <w:tabs>
          <w:tab w:val="left" w:pos="2010"/>
        </w:tabs>
        <w:ind w:left="2010" w:right="122"/>
        <w:jc w:val="both"/>
      </w:pPr>
      <w:r>
        <w:t>Elaborar y publicar estudios, investigaciones y, en general, cualquier tipo de edición, que difund</w:t>
      </w:r>
      <w:r>
        <w:t>a y socialice el conocimiento de la</w:t>
      </w:r>
      <w:r>
        <w:rPr>
          <w:spacing w:val="-6"/>
        </w:rPr>
        <w:t xml:space="preserve"> </w:t>
      </w:r>
      <w:r>
        <w:t>materia;</w:t>
      </w:r>
    </w:p>
    <w:p w:rsidR="00A771B0" w:rsidRDefault="00A771B0">
      <w:pPr>
        <w:pStyle w:val="Textoindependiente"/>
        <w:spacing w:before="3"/>
        <w:rPr>
          <w:sz w:val="25"/>
        </w:rPr>
      </w:pPr>
    </w:p>
    <w:p w:rsidR="00A771B0" w:rsidRDefault="00C75BA9">
      <w:pPr>
        <w:pStyle w:val="Prrafodelista"/>
        <w:numPr>
          <w:ilvl w:val="2"/>
          <w:numId w:val="17"/>
        </w:numPr>
        <w:tabs>
          <w:tab w:val="left" w:pos="2010"/>
        </w:tabs>
        <w:ind w:left="2010" w:right="130"/>
        <w:jc w:val="both"/>
      </w:pPr>
      <w:r>
        <w:t>Promover las políticas y tomar las medidas pertinentes para orientar y auxiliar a las personas en el ejercicio de los derechos en la materia,</w:t>
      </w:r>
      <w:r>
        <w:rPr>
          <w:spacing w:val="-7"/>
        </w:rPr>
        <w:t xml:space="preserve"> </w:t>
      </w:r>
      <w:r>
        <w:t>y</w:t>
      </w:r>
    </w:p>
    <w:p w:rsidR="00A771B0" w:rsidRDefault="00A771B0">
      <w:pPr>
        <w:pStyle w:val="Textoindependiente"/>
        <w:spacing w:before="4"/>
        <w:rPr>
          <w:sz w:val="25"/>
        </w:rPr>
      </w:pPr>
    </w:p>
    <w:p w:rsidR="00A771B0" w:rsidRDefault="00C75BA9">
      <w:pPr>
        <w:pStyle w:val="Prrafodelista"/>
        <w:numPr>
          <w:ilvl w:val="2"/>
          <w:numId w:val="17"/>
        </w:numPr>
        <w:tabs>
          <w:tab w:val="left" w:pos="2010"/>
        </w:tabs>
        <w:ind w:left="2010" w:right="122"/>
        <w:jc w:val="both"/>
      </w:pPr>
      <w:r>
        <w:t xml:space="preserve">Las demás que resulten necesarias para fomentar la cultura de la </w:t>
      </w:r>
      <w:r>
        <w:t>transparencia, del acceso a la información pública y de la protección de datos personales.</w:t>
      </w:r>
    </w:p>
    <w:p w:rsidR="00A771B0" w:rsidRDefault="00A771B0">
      <w:pPr>
        <w:pStyle w:val="Textoindependiente"/>
        <w:rPr>
          <w:sz w:val="24"/>
        </w:rPr>
      </w:pPr>
    </w:p>
    <w:p w:rsidR="00A771B0" w:rsidRDefault="00A771B0">
      <w:pPr>
        <w:pStyle w:val="Textoindependiente"/>
        <w:spacing w:before="9"/>
        <w:rPr>
          <w:sz w:val="18"/>
        </w:rPr>
      </w:pPr>
    </w:p>
    <w:p w:rsidR="00A771B0" w:rsidRDefault="00C75BA9">
      <w:pPr>
        <w:pStyle w:val="Prrafodelista"/>
        <w:numPr>
          <w:ilvl w:val="1"/>
          <w:numId w:val="17"/>
        </w:numPr>
        <w:tabs>
          <w:tab w:val="left" w:pos="1302"/>
        </w:tabs>
        <w:ind w:hanging="361"/>
      </w:pPr>
      <w:r>
        <w:t>En materia de participación comunitaria y</w:t>
      </w:r>
      <w:r>
        <w:rPr>
          <w:spacing w:val="-5"/>
        </w:rPr>
        <w:t xml:space="preserve"> </w:t>
      </w:r>
      <w:r>
        <w:t>ciudadana:</w:t>
      </w:r>
    </w:p>
    <w:p w:rsidR="00A771B0" w:rsidRDefault="00A771B0">
      <w:pPr>
        <w:pStyle w:val="Textoindependiente"/>
        <w:rPr>
          <w:sz w:val="24"/>
        </w:rPr>
      </w:pPr>
    </w:p>
    <w:p w:rsidR="00A771B0" w:rsidRDefault="00C75BA9">
      <w:pPr>
        <w:pStyle w:val="Prrafodelista"/>
        <w:numPr>
          <w:ilvl w:val="2"/>
          <w:numId w:val="17"/>
        </w:numPr>
        <w:tabs>
          <w:tab w:val="left" w:pos="2010"/>
        </w:tabs>
        <w:spacing w:before="215"/>
        <w:ind w:left="2010" w:right="121"/>
        <w:jc w:val="both"/>
      </w:pPr>
      <w:r>
        <w:t>Diseñar e instrumentar políticas de gobierno abierto, participación ciudadana</w:t>
      </w:r>
      <w:r>
        <w:rPr>
          <w:spacing w:val="-32"/>
        </w:rPr>
        <w:t xml:space="preserve"> </w:t>
      </w:r>
      <w:r>
        <w:t>y comunitaria en la</w:t>
      </w:r>
      <w:r>
        <w:rPr>
          <w:spacing w:val="-6"/>
        </w:rPr>
        <w:t xml:space="preserve"> </w:t>
      </w:r>
      <w:r>
        <w:t>materia;</w:t>
      </w:r>
    </w:p>
    <w:p w:rsidR="00A771B0" w:rsidRDefault="00A771B0">
      <w:pPr>
        <w:pStyle w:val="Textoindependiente"/>
        <w:spacing w:before="3"/>
        <w:rPr>
          <w:sz w:val="25"/>
        </w:rPr>
      </w:pPr>
    </w:p>
    <w:p w:rsidR="00A771B0" w:rsidRDefault="00C75BA9">
      <w:pPr>
        <w:pStyle w:val="Prrafodelista"/>
        <w:numPr>
          <w:ilvl w:val="2"/>
          <w:numId w:val="17"/>
        </w:numPr>
        <w:tabs>
          <w:tab w:val="left" w:pos="2010"/>
        </w:tabs>
        <w:ind w:left="2010" w:right="126"/>
        <w:jc w:val="both"/>
      </w:pPr>
      <w:r>
        <w:t>Establecer la organización y el funcionamiento del Consejo Consultivo Ciudadano;</w:t>
      </w:r>
    </w:p>
    <w:p w:rsidR="00A771B0" w:rsidRDefault="00C75BA9">
      <w:pPr>
        <w:spacing w:before="1" w:line="276" w:lineRule="auto"/>
        <w:ind w:left="1998" w:right="122"/>
        <w:jc w:val="both"/>
        <w:rPr>
          <w:sz w:val="14"/>
        </w:rPr>
      </w:pPr>
      <w:r>
        <w:rPr>
          <w:sz w:val="14"/>
        </w:rPr>
        <w:t>El</w:t>
      </w:r>
      <w:r>
        <w:rPr>
          <w:spacing w:val="-4"/>
          <w:sz w:val="14"/>
        </w:rPr>
        <w:t xml:space="preserve"> </w:t>
      </w:r>
      <w:r>
        <w:rPr>
          <w:sz w:val="14"/>
        </w:rPr>
        <w:t>inciso</w:t>
      </w:r>
      <w:r>
        <w:rPr>
          <w:spacing w:val="-3"/>
          <w:sz w:val="14"/>
        </w:rPr>
        <w:t xml:space="preserve"> </w:t>
      </w:r>
      <w:r>
        <w:rPr>
          <w:sz w:val="14"/>
        </w:rPr>
        <w:t>b)</w:t>
      </w:r>
      <w:r>
        <w:rPr>
          <w:spacing w:val="-3"/>
          <w:sz w:val="14"/>
        </w:rPr>
        <w:t xml:space="preserve"> </w:t>
      </w:r>
      <w:r>
        <w:rPr>
          <w:sz w:val="14"/>
        </w:rPr>
        <w:t>fue</w:t>
      </w:r>
      <w:r>
        <w:rPr>
          <w:spacing w:val="-1"/>
          <w:sz w:val="14"/>
        </w:rPr>
        <w:t xml:space="preserve"> </w:t>
      </w:r>
      <w:r>
        <w:rPr>
          <w:sz w:val="14"/>
        </w:rPr>
        <w:t>observado</w:t>
      </w:r>
      <w:r>
        <w:rPr>
          <w:spacing w:val="-1"/>
          <w:sz w:val="14"/>
        </w:rPr>
        <w:t xml:space="preserve"> </w:t>
      </w:r>
      <w:r>
        <w:rPr>
          <w:sz w:val="14"/>
        </w:rPr>
        <w:t>por</w:t>
      </w:r>
      <w:r>
        <w:rPr>
          <w:spacing w:val="-3"/>
          <w:sz w:val="14"/>
        </w:rPr>
        <w:t xml:space="preserve"> </w:t>
      </w:r>
      <w:r>
        <w:rPr>
          <w:sz w:val="14"/>
        </w:rPr>
        <w:t>el</w:t>
      </w:r>
      <w:r>
        <w:rPr>
          <w:spacing w:val="-3"/>
          <w:sz w:val="14"/>
        </w:rPr>
        <w:t xml:space="preserve"> </w:t>
      </w:r>
      <w:r>
        <w:rPr>
          <w:sz w:val="14"/>
        </w:rPr>
        <w:t>Titular</w:t>
      </w:r>
      <w:r>
        <w:rPr>
          <w:spacing w:val="-1"/>
          <w:sz w:val="14"/>
        </w:rPr>
        <w:t xml:space="preserve"> </w:t>
      </w:r>
      <w:r>
        <w:rPr>
          <w:sz w:val="14"/>
        </w:rPr>
        <w:t>del</w:t>
      </w:r>
      <w:r>
        <w:rPr>
          <w:spacing w:val="-3"/>
          <w:sz w:val="14"/>
        </w:rPr>
        <w:t xml:space="preserve"> </w:t>
      </w:r>
      <w:r>
        <w:rPr>
          <w:sz w:val="14"/>
        </w:rPr>
        <w:t>Poder</w:t>
      </w:r>
      <w:r>
        <w:rPr>
          <w:spacing w:val="-3"/>
          <w:sz w:val="14"/>
        </w:rPr>
        <w:t xml:space="preserve"> </w:t>
      </w:r>
      <w:r>
        <w:rPr>
          <w:sz w:val="14"/>
        </w:rPr>
        <w:t>Ejecutivo,</w:t>
      </w:r>
      <w:r>
        <w:rPr>
          <w:spacing w:val="-1"/>
          <w:sz w:val="14"/>
        </w:rPr>
        <w:t xml:space="preserve"> </w:t>
      </w:r>
      <w:r>
        <w:rPr>
          <w:sz w:val="14"/>
        </w:rPr>
        <w:t>de</w:t>
      </w:r>
      <w:r>
        <w:rPr>
          <w:spacing w:val="-1"/>
          <w:sz w:val="14"/>
        </w:rPr>
        <w:t xml:space="preserve"> </w:t>
      </w:r>
      <w:r>
        <w:rPr>
          <w:sz w:val="14"/>
        </w:rPr>
        <w:t>conformidad</w:t>
      </w:r>
      <w:r>
        <w:rPr>
          <w:spacing w:val="-1"/>
          <w:sz w:val="14"/>
        </w:rPr>
        <w:t xml:space="preserve"> </w:t>
      </w:r>
      <w:r>
        <w:rPr>
          <w:sz w:val="14"/>
        </w:rPr>
        <w:t>con</w:t>
      </w:r>
      <w:r>
        <w:rPr>
          <w:spacing w:val="-3"/>
          <w:sz w:val="14"/>
        </w:rPr>
        <w:t xml:space="preserve"> </w:t>
      </w:r>
      <w:r>
        <w:rPr>
          <w:sz w:val="14"/>
        </w:rPr>
        <w:t>lo</w:t>
      </w:r>
      <w:r>
        <w:rPr>
          <w:spacing w:val="-2"/>
          <w:sz w:val="14"/>
        </w:rPr>
        <w:t xml:space="preserve"> </w:t>
      </w:r>
      <w:r>
        <w:rPr>
          <w:sz w:val="14"/>
        </w:rPr>
        <w:t>dispuesto</w:t>
      </w:r>
      <w:r>
        <w:rPr>
          <w:spacing w:val="2"/>
          <w:sz w:val="14"/>
        </w:rPr>
        <w:t xml:space="preserve"> </w:t>
      </w:r>
      <w:r>
        <w:rPr>
          <w:sz w:val="14"/>
        </w:rPr>
        <w:t>por</w:t>
      </w:r>
      <w:r>
        <w:rPr>
          <w:spacing w:val="-3"/>
          <w:sz w:val="14"/>
        </w:rPr>
        <w:t xml:space="preserve"> </w:t>
      </w:r>
      <w:r>
        <w:rPr>
          <w:sz w:val="14"/>
        </w:rPr>
        <w:t>los</w:t>
      </w:r>
      <w:r>
        <w:rPr>
          <w:spacing w:val="-3"/>
          <w:sz w:val="14"/>
        </w:rPr>
        <w:t xml:space="preserve"> </w:t>
      </w:r>
      <w:r>
        <w:rPr>
          <w:sz w:val="14"/>
        </w:rPr>
        <w:t>artículos</w:t>
      </w:r>
      <w:r>
        <w:rPr>
          <w:spacing w:val="-1"/>
          <w:sz w:val="14"/>
        </w:rPr>
        <w:t xml:space="preserve"> </w:t>
      </w:r>
      <w:r>
        <w:rPr>
          <w:sz w:val="14"/>
        </w:rPr>
        <w:t>53</w:t>
      </w:r>
      <w:r>
        <w:rPr>
          <w:spacing w:val="-1"/>
          <w:sz w:val="14"/>
        </w:rPr>
        <w:t xml:space="preserve"> </w:t>
      </w:r>
      <w:r>
        <w:rPr>
          <w:sz w:val="14"/>
        </w:rPr>
        <w:t>fracciones III y VI, 79 fracción II, de la Constitución Pol</w:t>
      </w:r>
      <w:r>
        <w:rPr>
          <w:sz w:val="14"/>
        </w:rPr>
        <w:t>ítica del Estado Libre y Soberano de Oaxaca, mediante oficio número GEO/05/2016, fechado el 03 y recepcionado el 04 de febrero de 2016 por el Poder Legislativo del Estado de Oaxaca. Y fue modificado por Decreto 1806, de la Sexagésima Segunda Legislatura de</w:t>
      </w:r>
      <w:r>
        <w:rPr>
          <w:sz w:val="14"/>
        </w:rPr>
        <w:t>l Honorable Congreso del Estado, de fecha 19 de febrero de 2016, publicado en el Periódico Oficial del Gobierno del Estado el 16 de marzo de</w:t>
      </w:r>
      <w:r>
        <w:rPr>
          <w:spacing w:val="-9"/>
          <w:sz w:val="14"/>
        </w:rPr>
        <w:t xml:space="preserve"> </w:t>
      </w:r>
      <w:r>
        <w:rPr>
          <w:sz w:val="14"/>
        </w:rPr>
        <w:t>2016.</w:t>
      </w:r>
    </w:p>
    <w:p w:rsidR="00A771B0" w:rsidRDefault="00A771B0">
      <w:pPr>
        <w:pStyle w:val="Textoindependiente"/>
        <w:rPr>
          <w:sz w:val="16"/>
        </w:rPr>
      </w:pPr>
    </w:p>
    <w:p w:rsidR="00A771B0" w:rsidRDefault="00C75BA9">
      <w:pPr>
        <w:pStyle w:val="Prrafodelista"/>
        <w:numPr>
          <w:ilvl w:val="2"/>
          <w:numId w:val="17"/>
        </w:numPr>
        <w:tabs>
          <w:tab w:val="left" w:pos="2010"/>
        </w:tabs>
        <w:spacing w:before="107"/>
        <w:ind w:left="2010" w:right="123"/>
        <w:jc w:val="both"/>
      </w:pPr>
      <w:r>
        <w:t>Fomentar, promover e incentivar los principios de gobierno abierto y la participación ciudadana y comunitari</w:t>
      </w:r>
      <w:r>
        <w:t>a en la materia,</w:t>
      </w:r>
      <w:r>
        <w:rPr>
          <w:spacing w:val="-6"/>
        </w:rPr>
        <w:t xml:space="preserve"> </w:t>
      </w:r>
      <w:r>
        <w:t>y</w:t>
      </w:r>
    </w:p>
    <w:p w:rsidR="00A771B0" w:rsidRDefault="00A771B0">
      <w:pPr>
        <w:pStyle w:val="Textoindependiente"/>
        <w:spacing w:before="3"/>
        <w:rPr>
          <w:sz w:val="25"/>
        </w:rPr>
      </w:pPr>
    </w:p>
    <w:p w:rsidR="00A771B0" w:rsidRDefault="00C75BA9">
      <w:pPr>
        <w:pStyle w:val="Prrafodelista"/>
        <w:numPr>
          <w:ilvl w:val="2"/>
          <w:numId w:val="17"/>
        </w:numPr>
        <w:tabs>
          <w:tab w:val="left" w:pos="2010"/>
        </w:tabs>
        <w:spacing w:before="1"/>
        <w:ind w:left="2010" w:right="122"/>
        <w:jc w:val="both"/>
      </w:pPr>
      <w:r>
        <w:t>Las</w:t>
      </w:r>
      <w:r>
        <w:rPr>
          <w:spacing w:val="-9"/>
        </w:rPr>
        <w:t xml:space="preserve"> </w:t>
      </w:r>
      <w:r>
        <w:t>demás</w:t>
      </w:r>
      <w:r>
        <w:rPr>
          <w:spacing w:val="-12"/>
        </w:rPr>
        <w:t xml:space="preserve"> </w:t>
      </w:r>
      <w:r>
        <w:t>necesarias</w:t>
      </w:r>
      <w:r>
        <w:rPr>
          <w:spacing w:val="-10"/>
        </w:rPr>
        <w:t xml:space="preserve"> </w:t>
      </w:r>
      <w:r>
        <w:t>para</w:t>
      </w:r>
      <w:r>
        <w:rPr>
          <w:spacing w:val="-8"/>
        </w:rPr>
        <w:t xml:space="preserve"> </w:t>
      </w:r>
      <w:r>
        <w:t>garantizar</w:t>
      </w:r>
      <w:r>
        <w:rPr>
          <w:spacing w:val="-11"/>
        </w:rPr>
        <w:t xml:space="preserve"> </w:t>
      </w:r>
      <w:r>
        <w:t>la</w:t>
      </w:r>
      <w:r>
        <w:rPr>
          <w:spacing w:val="-10"/>
        </w:rPr>
        <w:t xml:space="preserve"> </w:t>
      </w:r>
      <w:r>
        <w:t>participación</w:t>
      </w:r>
      <w:r>
        <w:rPr>
          <w:spacing w:val="-9"/>
        </w:rPr>
        <w:t xml:space="preserve"> </w:t>
      </w:r>
      <w:r>
        <w:t>ciudadana</w:t>
      </w:r>
      <w:r>
        <w:rPr>
          <w:spacing w:val="-12"/>
        </w:rPr>
        <w:t xml:space="preserve"> </w:t>
      </w:r>
      <w:r>
        <w:t>y</w:t>
      </w:r>
      <w:r>
        <w:rPr>
          <w:spacing w:val="-12"/>
        </w:rPr>
        <w:t xml:space="preserve"> </w:t>
      </w:r>
      <w:r>
        <w:t>comunitaria en la</w:t>
      </w:r>
      <w:r>
        <w:rPr>
          <w:spacing w:val="-1"/>
        </w:rPr>
        <w:t xml:space="preserve"> </w:t>
      </w:r>
      <w:r>
        <w:t>materia.</w:t>
      </w:r>
    </w:p>
    <w:p w:rsidR="00A771B0" w:rsidRDefault="00A771B0">
      <w:pPr>
        <w:pStyle w:val="Textoindependiente"/>
        <w:rPr>
          <w:sz w:val="24"/>
        </w:rPr>
      </w:pPr>
    </w:p>
    <w:p w:rsidR="00A771B0" w:rsidRDefault="00C75BA9">
      <w:pPr>
        <w:pStyle w:val="Prrafodelista"/>
        <w:numPr>
          <w:ilvl w:val="1"/>
          <w:numId w:val="17"/>
        </w:numPr>
        <w:tabs>
          <w:tab w:val="left" w:pos="1997"/>
          <w:tab w:val="left" w:pos="1998"/>
        </w:tabs>
        <w:spacing w:before="214"/>
        <w:ind w:left="1998" w:hanging="1057"/>
      </w:pPr>
      <w:r>
        <w:t>Las demás que le confieran esta ley u otras disposiciones legales</w:t>
      </w:r>
      <w:r>
        <w:rPr>
          <w:spacing w:val="-14"/>
        </w:rPr>
        <w:t xml:space="preserve"> </w:t>
      </w:r>
      <w:r>
        <w:t>aplicables</w:t>
      </w:r>
    </w:p>
    <w:p w:rsidR="00A771B0" w:rsidRDefault="00A771B0">
      <w:pPr>
        <w:pStyle w:val="Textoindependiente"/>
        <w:rPr>
          <w:sz w:val="24"/>
        </w:rPr>
      </w:pPr>
    </w:p>
    <w:p w:rsidR="00A771B0" w:rsidRDefault="00A771B0">
      <w:pPr>
        <w:pStyle w:val="Textoindependiente"/>
        <w:spacing w:before="11"/>
        <w:rPr>
          <w:sz w:val="18"/>
        </w:rPr>
      </w:pPr>
    </w:p>
    <w:p w:rsidR="00A771B0" w:rsidRDefault="00C75BA9">
      <w:pPr>
        <w:pStyle w:val="Textoindependiente"/>
        <w:ind w:left="582"/>
      </w:pPr>
      <w:r>
        <w:rPr>
          <w:b/>
        </w:rPr>
        <w:t xml:space="preserve">Artículo 88. </w:t>
      </w:r>
      <w:r>
        <w:t>Los Comisionados tendrán las siguientes atribuciones:</w:t>
      </w:r>
    </w:p>
    <w:p w:rsidR="00A771B0" w:rsidRDefault="00A771B0">
      <w:pPr>
        <w:pStyle w:val="Textoindependiente"/>
        <w:spacing w:before="6"/>
        <w:rPr>
          <w:sz w:val="20"/>
        </w:rPr>
      </w:pPr>
    </w:p>
    <w:p w:rsidR="00A771B0" w:rsidRDefault="00C75BA9">
      <w:pPr>
        <w:pStyle w:val="Prrafodelista"/>
        <w:numPr>
          <w:ilvl w:val="0"/>
          <w:numId w:val="16"/>
        </w:numPr>
        <w:tabs>
          <w:tab w:val="left" w:pos="1301"/>
          <w:tab w:val="left" w:pos="1302"/>
        </w:tabs>
        <w:ind w:right="125"/>
        <w:jc w:val="left"/>
      </w:pPr>
      <w:r>
        <w:t>Garantizar que el derecho de acceso a la información pública y el de la protección de los datos personales se lleve a cabo de manera efectiva por los sujetos</w:t>
      </w:r>
      <w:r>
        <w:rPr>
          <w:spacing w:val="-19"/>
        </w:rPr>
        <w:t xml:space="preserve"> </w:t>
      </w:r>
      <w:r>
        <w:t>obligados;</w:t>
      </w:r>
    </w:p>
    <w:p w:rsidR="00A771B0" w:rsidRDefault="00A771B0">
      <w:pPr>
        <w:pStyle w:val="Textoindependiente"/>
        <w:spacing w:before="4"/>
        <w:rPr>
          <w:sz w:val="25"/>
        </w:rPr>
      </w:pPr>
    </w:p>
    <w:p w:rsidR="00A771B0" w:rsidRDefault="00C75BA9">
      <w:pPr>
        <w:pStyle w:val="Prrafodelista"/>
        <w:numPr>
          <w:ilvl w:val="0"/>
          <w:numId w:val="16"/>
        </w:numPr>
        <w:tabs>
          <w:tab w:val="left" w:pos="1301"/>
          <w:tab w:val="left" w:pos="1302"/>
        </w:tabs>
        <w:ind w:right="121" w:hanging="543"/>
        <w:jc w:val="left"/>
      </w:pPr>
      <w:r>
        <w:t>Promover,</w:t>
      </w:r>
      <w:r>
        <w:rPr>
          <w:spacing w:val="-9"/>
        </w:rPr>
        <w:t xml:space="preserve"> </w:t>
      </w:r>
      <w:r>
        <w:t>supervisar</w:t>
      </w:r>
      <w:r>
        <w:rPr>
          <w:spacing w:val="-12"/>
        </w:rPr>
        <w:t xml:space="preserve"> </w:t>
      </w:r>
      <w:r>
        <w:t>y</w:t>
      </w:r>
      <w:r>
        <w:rPr>
          <w:spacing w:val="-10"/>
        </w:rPr>
        <w:t xml:space="preserve"> </w:t>
      </w:r>
      <w:r>
        <w:t>participar</w:t>
      </w:r>
      <w:r>
        <w:rPr>
          <w:spacing w:val="-8"/>
        </w:rPr>
        <w:t xml:space="preserve"> </w:t>
      </w:r>
      <w:r>
        <w:t>en</w:t>
      </w:r>
      <w:r>
        <w:rPr>
          <w:spacing w:val="-11"/>
        </w:rPr>
        <w:t xml:space="preserve"> </w:t>
      </w:r>
      <w:r>
        <w:t>la</w:t>
      </w:r>
      <w:r>
        <w:rPr>
          <w:spacing w:val="-10"/>
        </w:rPr>
        <w:t xml:space="preserve"> </w:t>
      </w:r>
      <w:r>
        <w:t>promoción</w:t>
      </w:r>
      <w:r>
        <w:rPr>
          <w:spacing w:val="-12"/>
        </w:rPr>
        <w:t xml:space="preserve"> </w:t>
      </w:r>
      <w:r>
        <w:t>de</w:t>
      </w:r>
      <w:r>
        <w:rPr>
          <w:spacing w:val="-11"/>
        </w:rPr>
        <w:t xml:space="preserve"> </w:t>
      </w:r>
      <w:r>
        <w:t>la</w:t>
      </w:r>
      <w:r>
        <w:rPr>
          <w:spacing w:val="-10"/>
        </w:rPr>
        <w:t xml:space="preserve"> </w:t>
      </w:r>
      <w:r>
        <w:t>cultura</w:t>
      </w:r>
      <w:r>
        <w:rPr>
          <w:spacing w:val="-9"/>
        </w:rPr>
        <w:t xml:space="preserve"> </w:t>
      </w:r>
      <w:r>
        <w:t>de</w:t>
      </w:r>
      <w:r>
        <w:rPr>
          <w:spacing w:val="-11"/>
        </w:rPr>
        <w:t xml:space="preserve"> </w:t>
      </w:r>
      <w:r>
        <w:t>la</w:t>
      </w:r>
      <w:r>
        <w:rPr>
          <w:spacing w:val="-10"/>
        </w:rPr>
        <w:t xml:space="preserve"> </w:t>
      </w:r>
      <w:r>
        <w:t>transparencia,</w:t>
      </w:r>
      <w:r>
        <w:rPr>
          <w:spacing w:val="-9"/>
        </w:rPr>
        <w:t xml:space="preserve"> </w:t>
      </w:r>
      <w:r>
        <w:t>del acceso a la información pública y de la protección de datos</w:t>
      </w:r>
      <w:r>
        <w:rPr>
          <w:spacing w:val="-7"/>
        </w:rPr>
        <w:t xml:space="preserve"> </w:t>
      </w:r>
      <w:r>
        <w:t>personales;</w:t>
      </w:r>
    </w:p>
    <w:p w:rsidR="00A771B0" w:rsidRDefault="00A771B0">
      <w:pPr>
        <w:pStyle w:val="Textoindependiente"/>
        <w:spacing w:before="3"/>
        <w:rPr>
          <w:sz w:val="25"/>
        </w:rPr>
      </w:pPr>
    </w:p>
    <w:p w:rsidR="00A771B0" w:rsidRDefault="00C75BA9">
      <w:pPr>
        <w:pStyle w:val="Prrafodelista"/>
        <w:numPr>
          <w:ilvl w:val="0"/>
          <w:numId w:val="16"/>
        </w:numPr>
        <w:tabs>
          <w:tab w:val="left" w:pos="1301"/>
          <w:tab w:val="left" w:pos="1302"/>
        </w:tabs>
        <w:ind w:hanging="605"/>
        <w:jc w:val="left"/>
      </w:pPr>
      <w:r>
        <w:t>Representar al Instituto en los asuntos que el Consejo General</w:t>
      </w:r>
      <w:r>
        <w:rPr>
          <w:spacing w:val="-16"/>
        </w:rPr>
        <w:t xml:space="preserve"> </w:t>
      </w:r>
      <w:r>
        <w:t>determine;</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0"/>
          <w:numId w:val="16"/>
        </w:numPr>
        <w:tabs>
          <w:tab w:val="left" w:pos="1301"/>
          <w:tab w:val="left" w:pos="1302"/>
        </w:tabs>
        <w:spacing w:before="94"/>
        <w:ind w:hanging="629"/>
        <w:jc w:val="left"/>
      </w:pPr>
      <w:r>
        <w:t>Desempeñar las tareas que el</w:t>
      </w:r>
      <w:r>
        <w:t xml:space="preserve"> propio Consejo General les</w:t>
      </w:r>
      <w:r>
        <w:rPr>
          <w:spacing w:val="-11"/>
        </w:rPr>
        <w:t xml:space="preserve"> </w:t>
      </w:r>
      <w:r>
        <w:t>encomiende;</w:t>
      </w:r>
    </w:p>
    <w:p w:rsidR="00A771B0" w:rsidRDefault="00A771B0">
      <w:pPr>
        <w:pStyle w:val="Textoindependiente"/>
        <w:spacing w:before="1"/>
        <w:rPr>
          <w:sz w:val="25"/>
        </w:rPr>
      </w:pPr>
    </w:p>
    <w:p w:rsidR="00A771B0" w:rsidRDefault="00C75BA9">
      <w:pPr>
        <w:pStyle w:val="Prrafodelista"/>
        <w:numPr>
          <w:ilvl w:val="0"/>
          <w:numId w:val="16"/>
        </w:numPr>
        <w:tabs>
          <w:tab w:val="left" w:pos="1302"/>
        </w:tabs>
        <w:spacing w:before="1"/>
        <w:ind w:right="122" w:hanging="569"/>
        <w:jc w:val="both"/>
      </w:pPr>
      <w:r>
        <w:t>Llevar a cabo actividades de promoción, difusión e investigación de los derechos de acceso a la información, transparencia, protección de datos personales, archivos y fomento a los principios de gobierno</w:t>
      </w:r>
      <w:r>
        <w:rPr>
          <w:spacing w:val="-3"/>
        </w:rPr>
        <w:t xml:space="preserve"> </w:t>
      </w:r>
      <w:r>
        <w:t>abierto;</w:t>
      </w:r>
    </w:p>
    <w:p w:rsidR="00A771B0" w:rsidRDefault="00C75BA9">
      <w:pPr>
        <w:spacing w:line="280" w:lineRule="auto"/>
        <w:ind w:left="582" w:right="124"/>
        <w:jc w:val="both"/>
        <w:rPr>
          <w:b/>
          <w:sz w:val="18"/>
        </w:rPr>
      </w:pPr>
      <w:r>
        <w:rPr>
          <w:b/>
          <w:sz w:val="18"/>
          <w:shd w:val="clear" w:color="auto" w:fill="D2D2D2"/>
        </w:rPr>
        <w:t>(Fracción reformada mediante decreto número 1543, aprobado por la LXIII Legislatura del Estado el 31 de</w:t>
      </w:r>
      <w:r>
        <w:rPr>
          <w:b/>
          <w:sz w:val="18"/>
        </w:rPr>
        <w:t xml:space="preserve"> </w:t>
      </w:r>
      <w:r>
        <w:rPr>
          <w:b/>
          <w:sz w:val="18"/>
          <w:shd w:val="clear" w:color="auto" w:fill="D2D2D2"/>
        </w:rPr>
        <w:t>julio</w:t>
      </w:r>
      <w:r>
        <w:rPr>
          <w:b/>
          <w:spacing w:val="-4"/>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2018</w:t>
      </w:r>
      <w:r>
        <w:rPr>
          <w:b/>
          <w:spacing w:val="-4"/>
          <w:sz w:val="18"/>
          <w:shd w:val="clear" w:color="auto" w:fill="D2D2D2"/>
        </w:rPr>
        <w:t xml:space="preserve"> </w:t>
      </w:r>
      <w:r>
        <w:rPr>
          <w:b/>
          <w:sz w:val="18"/>
          <w:shd w:val="clear" w:color="auto" w:fill="D2D2D2"/>
        </w:rPr>
        <w:t>y</w:t>
      </w:r>
      <w:r>
        <w:rPr>
          <w:b/>
          <w:spacing w:val="-5"/>
          <w:sz w:val="18"/>
          <w:shd w:val="clear" w:color="auto" w:fill="D2D2D2"/>
        </w:rPr>
        <w:t xml:space="preserve"> </w:t>
      </w:r>
      <w:r>
        <w:rPr>
          <w:b/>
          <w:sz w:val="18"/>
          <w:shd w:val="clear" w:color="auto" w:fill="D2D2D2"/>
        </w:rPr>
        <w:t>publicada</w:t>
      </w:r>
      <w:r>
        <w:rPr>
          <w:b/>
          <w:spacing w:val="-6"/>
          <w:sz w:val="18"/>
          <w:shd w:val="clear" w:color="auto" w:fill="D2D2D2"/>
        </w:rPr>
        <w:t xml:space="preserve"> </w:t>
      </w:r>
      <w:r>
        <w:rPr>
          <w:b/>
          <w:sz w:val="18"/>
          <w:shd w:val="clear" w:color="auto" w:fill="D2D2D2"/>
        </w:rPr>
        <w:t>en</w:t>
      </w:r>
      <w:r>
        <w:rPr>
          <w:b/>
          <w:spacing w:val="-5"/>
          <w:sz w:val="18"/>
          <w:shd w:val="clear" w:color="auto" w:fill="D2D2D2"/>
        </w:rPr>
        <w:t xml:space="preserve"> </w:t>
      </w:r>
      <w:r>
        <w:rPr>
          <w:b/>
          <w:sz w:val="18"/>
          <w:shd w:val="clear" w:color="auto" w:fill="D2D2D2"/>
        </w:rPr>
        <w:t>el</w:t>
      </w:r>
      <w:r>
        <w:rPr>
          <w:b/>
          <w:spacing w:val="-4"/>
          <w:sz w:val="18"/>
          <w:shd w:val="clear" w:color="auto" w:fill="D2D2D2"/>
        </w:rPr>
        <w:t xml:space="preserve"> </w:t>
      </w:r>
      <w:r>
        <w:rPr>
          <w:b/>
          <w:sz w:val="18"/>
          <w:shd w:val="clear" w:color="auto" w:fill="D2D2D2"/>
        </w:rPr>
        <w:t>Periódico</w:t>
      </w:r>
      <w:r>
        <w:rPr>
          <w:b/>
          <w:spacing w:val="-3"/>
          <w:sz w:val="18"/>
          <w:shd w:val="clear" w:color="auto" w:fill="D2D2D2"/>
        </w:rPr>
        <w:t xml:space="preserve"> </w:t>
      </w:r>
      <w:r>
        <w:rPr>
          <w:b/>
          <w:sz w:val="18"/>
          <w:shd w:val="clear" w:color="auto" w:fill="D2D2D2"/>
        </w:rPr>
        <w:t>Oficial</w:t>
      </w:r>
      <w:r>
        <w:rPr>
          <w:b/>
          <w:spacing w:val="-3"/>
          <w:sz w:val="18"/>
          <w:shd w:val="clear" w:color="auto" w:fill="D2D2D2"/>
        </w:rPr>
        <w:t xml:space="preserve"> </w:t>
      </w:r>
      <w:r>
        <w:rPr>
          <w:b/>
          <w:sz w:val="18"/>
          <w:shd w:val="clear" w:color="auto" w:fill="D2D2D2"/>
        </w:rPr>
        <w:t>número</w:t>
      </w:r>
      <w:r>
        <w:rPr>
          <w:b/>
          <w:spacing w:val="-7"/>
          <w:sz w:val="18"/>
          <w:shd w:val="clear" w:color="auto" w:fill="D2D2D2"/>
        </w:rPr>
        <w:t xml:space="preserve"> </w:t>
      </w:r>
      <w:r>
        <w:rPr>
          <w:b/>
          <w:sz w:val="18"/>
          <w:shd w:val="clear" w:color="auto" w:fill="D2D2D2"/>
        </w:rPr>
        <w:t>45</w:t>
      </w:r>
      <w:r>
        <w:rPr>
          <w:b/>
          <w:spacing w:val="-3"/>
          <w:sz w:val="18"/>
          <w:shd w:val="clear" w:color="auto" w:fill="D2D2D2"/>
        </w:rPr>
        <w:t xml:space="preserve"> </w:t>
      </w:r>
      <w:r>
        <w:rPr>
          <w:b/>
          <w:sz w:val="18"/>
          <w:shd w:val="clear" w:color="auto" w:fill="D2D2D2"/>
        </w:rPr>
        <w:t>séptima</w:t>
      </w:r>
      <w:r>
        <w:rPr>
          <w:b/>
          <w:spacing w:val="-6"/>
          <w:sz w:val="18"/>
          <w:shd w:val="clear" w:color="auto" w:fill="D2D2D2"/>
        </w:rPr>
        <w:t xml:space="preserve"> </w:t>
      </w:r>
      <w:r>
        <w:rPr>
          <w:b/>
          <w:sz w:val="18"/>
          <w:shd w:val="clear" w:color="auto" w:fill="D2D2D2"/>
        </w:rPr>
        <w:t>sección</w:t>
      </w:r>
      <w:r>
        <w:rPr>
          <w:b/>
          <w:spacing w:val="-3"/>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10</w:t>
      </w:r>
      <w:r>
        <w:rPr>
          <w:b/>
          <w:spacing w:val="-5"/>
          <w:sz w:val="18"/>
          <w:shd w:val="clear" w:color="auto" w:fill="D2D2D2"/>
        </w:rPr>
        <w:t xml:space="preserve"> </w:t>
      </w:r>
      <w:r>
        <w:rPr>
          <w:b/>
          <w:sz w:val="18"/>
          <w:shd w:val="clear" w:color="auto" w:fill="D2D2D2"/>
        </w:rPr>
        <w:t>de</w:t>
      </w:r>
      <w:r>
        <w:rPr>
          <w:b/>
          <w:spacing w:val="-3"/>
          <w:sz w:val="18"/>
          <w:shd w:val="clear" w:color="auto" w:fill="D2D2D2"/>
        </w:rPr>
        <w:t xml:space="preserve"> </w:t>
      </w:r>
      <w:r>
        <w:rPr>
          <w:b/>
          <w:sz w:val="18"/>
          <w:shd w:val="clear" w:color="auto" w:fill="D2D2D2"/>
        </w:rPr>
        <w:t>noviembre</w:t>
      </w:r>
      <w:r>
        <w:rPr>
          <w:b/>
          <w:spacing w:val="-4"/>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2018)</w:t>
      </w:r>
    </w:p>
    <w:p w:rsidR="00A771B0" w:rsidRDefault="00A771B0">
      <w:pPr>
        <w:pStyle w:val="Textoindependiente"/>
        <w:rPr>
          <w:b/>
          <w:sz w:val="20"/>
        </w:rPr>
      </w:pPr>
    </w:p>
    <w:p w:rsidR="00A771B0" w:rsidRDefault="00A771B0">
      <w:pPr>
        <w:pStyle w:val="Textoindependiente"/>
        <w:spacing w:before="10"/>
        <w:rPr>
          <w:b/>
          <w:sz w:val="21"/>
        </w:rPr>
      </w:pPr>
    </w:p>
    <w:p w:rsidR="00A771B0" w:rsidRDefault="00C75BA9">
      <w:pPr>
        <w:pStyle w:val="Prrafodelista"/>
        <w:numPr>
          <w:ilvl w:val="0"/>
          <w:numId w:val="16"/>
        </w:numPr>
        <w:tabs>
          <w:tab w:val="left" w:pos="1301"/>
          <w:tab w:val="left" w:pos="1302"/>
        </w:tabs>
        <w:ind w:hanging="629"/>
        <w:jc w:val="left"/>
      </w:pPr>
      <w:r>
        <w:t xml:space="preserve">Formar parte de las comisiones que acuerde </w:t>
      </w:r>
      <w:r>
        <w:t>el Consejo</w:t>
      </w:r>
      <w:r>
        <w:rPr>
          <w:spacing w:val="-10"/>
        </w:rPr>
        <w:t xml:space="preserve"> </w:t>
      </w:r>
      <w:r>
        <w:t>General;</w:t>
      </w:r>
    </w:p>
    <w:p w:rsidR="00A771B0" w:rsidRDefault="00A771B0">
      <w:pPr>
        <w:pStyle w:val="Textoindependiente"/>
        <w:spacing w:before="5"/>
        <w:rPr>
          <w:sz w:val="25"/>
        </w:rPr>
      </w:pPr>
    </w:p>
    <w:p w:rsidR="00A771B0" w:rsidRDefault="00C75BA9">
      <w:pPr>
        <w:pStyle w:val="Prrafodelista"/>
        <w:numPr>
          <w:ilvl w:val="0"/>
          <w:numId w:val="16"/>
        </w:numPr>
        <w:tabs>
          <w:tab w:val="left" w:pos="1302"/>
        </w:tabs>
        <w:ind w:right="118" w:hanging="692"/>
        <w:jc w:val="both"/>
      </w:pPr>
      <w:r>
        <w:t>Suscribir los acuerdos, actas, resoluciones y decisiones del Consejo General, que requieran de firma del Consejo</w:t>
      </w:r>
      <w:r>
        <w:rPr>
          <w:spacing w:val="-7"/>
        </w:rPr>
        <w:t xml:space="preserve"> </w:t>
      </w:r>
      <w:r>
        <w:t>General;</w:t>
      </w:r>
    </w:p>
    <w:p w:rsidR="00A771B0" w:rsidRDefault="00A771B0">
      <w:pPr>
        <w:pStyle w:val="Textoindependiente"/>
        <w:spacing w:before="4"/>
        <w:rPr>
          <w:sz w:val="25"/>
        </w:rPr>
      </w:pPr>
    </w:p>
    <w:p w:rsidR="00A771B0" w:rsidRDefault="00C75BA9">
      <w:pPr>
        <w:pStyle w:val="Prrafodelista"/>
        <w:numPr>
          <w:ilvl w:val="0"/>
          <w:numId w:val="16"/>
        </w:numPr>
        <w:tabs>
          <w:tab w:val="left" w:pos="1301"/>
          <w:tab w:val="left" w:pos="1302"/>
        </w:tabs>
        <w:ind w:hanging="752"/>
        <w:jc w:val="left"/>
      </w:pPr>
      <w:r>
        <w:t>Presentar al Consejo General proyectos de acuerdos y</w:t>
      </w:r>
      <w:r>
        <w:rPr>
          <w:spacing w:val="-8"/>
        </w:rPr>
        <w:t xml:space="preserve"> </w:t>
      </w:r>
      <w:r>
        <w:t>resoluciones;</w:t>
      </w:r>
    </w:p>
    <w:p w:rsidR="00A771B0" w:rsidRDefault="00A771B0">
      <w:pPr>
        <w:pStyle w:val="Textoindependiente"/>
        <w:spacing w:before="4"/>
        <w:rPr>
          <w:sz w:val="25"/>
        </w:rPr>
      </w:pPr>
    </w:p>
    <w:p w:rsidR="00A771B0" w:rsidRDefault="00C75BA9">
      <w:pPr>
        <w:pStyle w:val="Prrafodelista"/>
        <w:numPr>
          <w:ilvl w:val="0"/>
          <w:numId w:val="16"/>
        </w:numPr>
        <w:tabs>
          <w:tab w:val="left" w:pos="1302"/>
        </w:tabs>
        <w:ind w:right="124" w:hanging="629"/>
        <w:jc w:val="both"/>
      </w:pPr>
      <w:r>
        <w:t>Excusarse en el estudio de los recursos de revisión que les sean turnados, cuando exista conflicto de interés, el cual deberá de ser comunicado al Comisionado Presidente para que turne de nueva cuenta el recurso de revisión en términos de ley, y</w:t>
      </w:r>
    </w:p>
    <w:p w:rsidR="00A771B0" w:rsidRDefault="00A771B0">
      <w:pPr>
        <w:pStyle w:val="Textoindependiente"/>
        <w:spacing w:before="1"/>
        <w:rPr>
          <w:sz w:val="25"/>
        </w:rPr>
      </w:pPr>
    </w:p>
    <w:p w:rsidR="00A771B0" w:rsidRDefault="00C75BA9">
      <w:pPr>
        <w:pStyle w:val="Prrafodelista"/>
        <w:numPr>
          <w:ilvl w:val="0"/>
          <w:numId w:val="16"/>
        </w:numPr>
        <w:tabs>
          <w:tab w:val="left" w:pos="1301"/>
          <w:tab w:val="left" w:pos="1302"/>
        </w:tabs>
        <w:spacing w:before="1"/>
        <w:ind w:hanging="569"/>
        <w:jc w:val="left"/>
      </w:pPr>
      <w:r>
        <w:t>Las demás</w:t>
      </w:r>
      <w:r>
        <w:t xml:space="preserve"> que esta ley u otras disposiciones aplicables les</w:t>
      </w:r>
      <w:r>
        <w:rPr>
          <w:spacing w:val="-7"/>
        </w:rPr>
        <w:t xml:space="preserve"> </w:t>
      </w:r>
      <w:r>
        <w:t>confieran.</w:t>
      </w:r>
    </w:p>
    <w:p w:rsidR="00A771B0" w:rsidRDefault="00A771B0">
      <w:pPr>
        <w:pStyle w:val="Textoindependiente"/>
        <w:rPr>
          <w:sz w:val="24"/>
        </w:rPr>
      </w:pPr>
    </w:p>
    <w:p w:rsidR="00A771B0" w:rsidRDefault="00C75BA9">
      <w:pPr>
        <w:pStyle w:val="Textoindependiente"/>
        <w:spacing w:before="215" w:line="278" w:lineRule="auto"/>
        <w:ind w:left="582" w:right="120"/>
        <w:jc w:val="both"/>
      </w:pPr>
      <w:r>
        <w:rPr>
          <w:b/>
        </w:rPr>
        <w:t xml:space="preserve">Artículo 89. </w:t>
      </w:r>
      <w:r>
        <w:t>Los comisionados desempeñan una función pública. En todo caso, la función</w:t>
      </w:r>
      <w:r>
        <w:rPr>
          <w:spacing w:val="-32"/>
        </w:rPr>
        <w:t xml:space="preserve"> </w:t>
      </w:r>
      <w:r>
        <w:t>de los comisionados se sujetará a los principios de autonomía, independencia, legalidad, excelencia, profe</w:t>
      </w:r>
      <w:r>
        <w:t>sionalismo, imparcialidad, objetividad, probidad y</w:t>
      </w:r>
      <w:r>
        <w:rPr>
          <w:spacing w:val="-5"/>
        </w:rPr>
        <w:t xml:space="preserve"> </w:t>
      </w:r>
      <w:r>
        <w:t>honestidad.</w:t>
      </w:r>
    </w:p>
    <w:p w:rsidR="00A771B0" w:rsidRDefault="00C75BA9">
      <w:pPr>
        <w:pStyle w:val="Textoindependiente"/>
        <w:spacing w:before="192" w:line="276" w:lineRule="auto"/>
        <w:ind w:left="582" w:right="120"/>
        <w:jc w:val="both"/>
      </w:pPr>
      <w:r>
        <w:rPr>
          <w:b/>
        </w:rPr>
        <w:t xml:space="preserve">Artículo 90. </w:t>
      </w:r>
      <w:r>
        <w:t>El Instituto contará con un Secretario General de Acuerdos que será designado por su Presidente y ratificado por el Consejo General, de acuerdo a las normas relativas a la organiza</w:t>
      </w:r>
      <w:r>
        <w:t>ción y funcionamiento que estarán previstas en el reglamento que para tal efecto se expida.</w:t>
      </w:r>
    </w:p>
    <w:p w:rsidR="00A771B0" w:rsidRDefault="00C75BA9">
      <w:pPr>
        <w:pStyle w:val="Textoindependiente"/>
        <w:spacing w:before="205"/>
        <w:ind w:left="582"/>
        <w:jc w:val="both"/>
      </w:pPr>
      <w:r>
        <w:t>Para ser Secretario General de Acuerdos, deberán cumplir con los siguientes requisitos:</w:t>
      </w:r>
    </w:p>
    <w:p w:rsidR="00A771B0" w:rsidRDefault="00A771B0">
      <w:pPr>
        <w:pStyle w:val="Textoindependiente"/>
        <w:spacing w:before="6"/>
        <w:rPr>
          <w:sz w:val="20"/>
        </w:rPr>
      </w:pPr>
    </w:p>
    <w:p w:rsidR="00A771B0" w:rsidRDefault="00C75BA9">
      <w:pPr>
        <w:pStyle w:val="Prrafodelista"/>
        <w:numPr>
          <w:ilvl w:val="0"/>
          <w:numId w:val="15"/>
        </w:numPr>
        <w:tabs>
          <w:tab w:val="left" w:pos="1289"/>
          <w:tab w:val="left" w:pos="1290"/>
        </w:tabs>
      </w:pPr>
      <w:r>
        <w:t>Ser ciudadano mexicano en pleno ejercicio de sus</w:t>
      </w:r>
      <w:r>
        <w:rPr>
          <w:spacing w:val="-4"/>
        </w:rPr>
        <w:t xml:space="preserve"> </w:t>
      </w:r>
      <w:r>
        <w:t>derechos;</w:t>
      </w:r>
    </w:p>
    <w:p w:rsidR="00A771B0" w:rsidRDefault="00A771B0">
      <w:pPr>
        <w:pStyle w:val="Textoindependiente"/>
        <w:spacing w:before="10"/>
        <w:rPr>
          <w:sz w:val="20"/>
        </w:rPr>
      </w:pPr>
    </w:p>
    <w:p w:rsidR="00A771B0" w:rsidRDefault="00C75BA9">
      <w:pPr>
        <w:pStyle w:val="Prrafodelista"/>
        <w:numPr>
          <w:ilvl w:val="0"/>
          <w:numId w:val="15"/>
        </w:numPr>
        <w:tabs>
          <w:tab w:val="left" w:pos="1289"/>
          <w:tab w:val="left" w:pos="1290"/>
        </w:tabs>
      </w:pPr>
      <w:r>
        <w:t>Poseer título y cédula profesional con experiencia mínima en la materia de un</w:t>
      </w:r>
      <w:r>
        <w:rPr>
          <w:spacing w:val="-12"/>
        </w:rPr>
        <w:t xml:space="preserve"> </w:t>
      </w:r>
      <w:r>
        <w:t>año;</w:t>
      </w:r>
    </w:p>
    <w:p w:rsidR="00A771B0" w:rsidRDefault="00A771B0">
      <w:pPr>
        <w:pStyle w:val="Textoindependiente"/>
        <w:spacing w:before="4"/>
        <w:rPr>
          <w:sz w:val="20"/>
        </w:rPr>
      </w:pPr>
    </w:p>
    <w:p w:rsidR="00A771B0" w:rsidRDefault="00C75BA9">
      <w:pPr>
        <w:pStyle w:val="Prrafodelista"/>
        <w:numPr>
          <w:ilvl w:val="0"/>
          <w:numId w:val="15"/>
        </w:numPr>
        <w:tabs>
          <w:tab w:val="left" w:pos="1287"/>
          <w:tab w:val="left" w:pos="1288"/>
        </w:tabs>
        <w:spacing w:line="280" w:lineRule="auto"/>
        <w:ind w:left="1287" w:right="123" w:hanging="706"/>
      </w:pPr>
      <w:r>
        <w:t>No haber sido condenado por delito doloso o estar inhabilitado para ocupar cargos públicos;</w:t>
      </w:r>
    </w:p>
    <w:p w:rsidR="00A771B0" w:rsidRDefault="00C75BA9">
      <w:pPr>
        <w:pStyle w:val="Prrafodelista"/>
        <w:numPr>
          <w:ilvl w:val="0"/>
          <w:numId w:val="15"/>
        </w:numPr>
        <w:tabs>
          <w:tab w:val="left" w:pos="1287"/>
          <w:tab w:val="left" w:pos="1288"/>
        </w:tabs>
        <w:spacing w:before="191" w:line="278" w:lineRule="auto"/>
        <w:ind w:left="1287" w:right="125" w:hanging="706"/>
      </w:pPr>
      <w:r>
        <w:t>No ser dirigente de algún partido o asociación política, ni ministro de culto re</w:t>
      </w:r>
      <w:r>
        <w:t>ligioso al momento de su designación,</w:t>
      </w:r>
      <w:r>
        <w:rPr>
          <w:spacing w:val="-3"/>
        </w:rPr>
        <w:t xml:space="preserve"> </w:t>
      </w:r>
      <w:r>
        <w:t>y</w:t>
      </w:r>
    </w:p>
    <w:p w:rsidR="00A771B0" w:rsidRDefault="00C75BA9">
      <w:pPr>
        <w:pStyle w:val="Prrafodelista"/>
        <w:numPr>
          <w:ilvl w:val="0"/>
          <w:numId w:val="15"/>
        </w:numPr>
        <w:tabs>
          <w:tab w:val="left" w:pos="1289"/>
          <w:tab w:val="left" w:pos="1290"/>
        </w:tabs>
        <w:spacing w:before="197"/>
      </w:pPr>
      <w:r>
        <w:t>Ser Licenciado en Derecho,</w:t>
      </w:r>
      <w:r>
        <w:rPr>
          <w:spacing w:val="-1"/>
        </w:rPr>
        <w:t xml:space="preserve"> </w:t>
      </w:r>
      <w:r>
        <w:t>preferentemente.</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rPr>
          <w:sz w:val="20"/>
        </w:rPr>
      </w:pPr>
    </w:p>
    <w:p w:rsidR="00A771B0" w:rsidRDefault="00A771B0">
      <w:pPr>
        <w:pStyle w:val="Textoindependiente"/>
        <w:rPr>
          <w:sz w:val="20"/>
        </w:rPr>
      </w:pPr>
    </w:p>
    <w:p w:rsidR="00A771B0" w:rsidRDefault="00A771B0">
      <w:pPr>
        <w:pStyle w:val="Textoindependiente"/>
        <w:spacing w:before="9"/>
        <w:rPr>
          <w:sz w:val="23"/>
        </w:rPr>
      </w:pPr>
    </w:p>
    <w:p w:rsidR="00A771B0" w:rsidRDefault="00C75BA9">
      <w:pPr>
        <w:pStyle w:val="Ttulo1"/>
        <w:spacing w:before="94"/>
        <w:ind w:right="647"/>
      </w:pPr>
      <w:r>
        <w:t>SECCIÓN SEGUNDA</w:t>
      </w:r>
    </w:p>
    <w:p w:rsidR="00A771B0" w:rsidRDefault="00A771B0">
      <w:pPr>
        <w:pStyle w:val="Textoindependiente"/>
        <w:spacing w:before="9"/>
        <w:rPr>
          <w:b/>
          <w:sz w:val="20"/>
        </w:rPr>
      </w:pPr>
    </w:p>
    <w:p w:rsidR="00A771B0" w:rsidRDefault="00C75BA9">
      <w:pPr>
        <w:ind w:left="1105" w:right="650"/>
        <w:jc w:val="center"/>
        <w:rPr>
          <w:b/>
        </w:rPr>
      </w:pPr>
      <w:r>
        <w:rPr>
          <w:b/>
        </w:rPr>
        <w:t>LA PRESIDENCIA DEL CONSEJO GENERAL</w:t>
      </w:r>
    </w:p>
    <w:p w:rsidR="00A771B0" w:rsidRDefault="00A771B0">
      <w:pPr>
        <w:pStyle w:val="Textoindependiente"/>
        <w:spacing w:before="4"/>
        <w:rPr>
          <w:b/>
          <w:sz w:val="20"/>
        </w:rPr>
      </w:pPr>
    </w:p>
    <w:p w:rsidR="00A771B0" w:rsidRDefault="00C75BA9">
      <w:pPr>
        <w:pStyle w:val="Textoindependiente"/>
        <w:spacing w:line="278" w:lineRule="auto"/>
        <w:ind w:left="582" w:right="124"/>
        <w:jc w:val="both"/>
      </w:pPr>
      <w:r>
        <w:rPr>
          <w:b/>
        </w:rPr>
        <w:t xml:space="preserve">Artículo 91. </w:t>
      </w:r>
      <w:r>
        <w:t>El Consejo General y el Instituto serán presididos por un Comisionado, quien tendrá la representación legal del mismo. Durará en su encargo un periodo de dos años, pudiendo ser reelecto por un período igual.</w:t>
      </w:r>
    </w:p>
    <w:p w:rsidR="00A771B0" w:rsidRDefault="00C75BA9">
      <w:pPr>
        <w:spacing w:before="192" w:line="276" w:lineRule="auto"/>
        <w:ind w:left="582" w:right="122"/>
        <w:jc w:val="both"/>
        <w:rPr>
          <w:sz w:val="14"/>
        </w:rPr>
      </w:pPr>
      <w:r>
        <w:t>El</w:t>
      </w:r>
      <w:r>
        <w:rPr>
          <w:spacing w:val="-16"/>
        </w:rPr>
        <w:t xml:space="preserve"> </w:t>
      </w:r>
      <w:r>
        <w:t>Comisionado</w:t>
      </w:r>
      <w:r>
        <w:rPr>
          <w:spacing w:val="-15"/>
        </w:rPr>
        <w:t xml:space="preserve"> </w:t>
      </w:r>
      <w:r>
        <w:t>Presidente</w:t>
      </w:r>
      <w:r>
        <w:rPr>
          <w:spacing w:val="-15"/>
        </w:rPr>
        <w:t xml:space="preserve"> </w:t>
      </w:r>
      <w:r>
        <w:t>será</w:t>
      </w:r>
      <w:r>
        <w:rPr>
          <w:spacing w:val="-18"/>
        </w:rPr>
        <w:t xml:space="preserve"> </w:t>
      </w:r>
      <w:r>
        <w:t>electo</w:t>
      </w:r>
      <w:r>
        <w:rPr>
          <w:spacing w:val="-17"/>
        </w:rPr>
        <w:t xml:space="preserve"> </w:t>
      </w:r>
      <w:r>
        <w:t>por</w:t>
      </w:r>
      <w:r>
        <w:rPr>
          <w:spacing w:val="-16"/>
        </w:rPr>
        <w:t xml:space="preserve"> </w:t>
      </w:r>
      <w:r>
        <w:t>el</w:t>
      </w:r>
      <w:r>
        <w:rPr>
          <w:spacing w:val="-15"/>
        </w:rPr>
        <w:t xml:space="preserve"> </w:t>
      </w:r>
      <w:r>
        <w:t>voto</w:t>
      </w:r>
      <w:r>
        <w:rPr>
          <w:spacing w:val="-20"/>
        </w:rPr>
        <w:t xml:space="preserve"> </w:t>
      </w:r>
      <w:r>
        <w:t>de</w:t>
      </w:r>
      <w:r>
        <w:rPr>
          <w:spacing w:val="-15"/>
        </w:rPr>
        <w:t xml:space="preserve"> </w:t>
      </w:r>
      <w:r>
        <w:t>la</w:t>
      </w:r>
      <w:r>
        <w:rPr>
          <w:spacing w:val="-17"/>
        </w:rPr>
        <w:t xml:space="preserve"> </w:t>
      </w:r>
      <w:r>
        <w:t>mayoría</w:t>
      </w:r>
      <w:r>
        <w:rPr>
          <w:spacing w:val="-18"/>
        </w:rPr>
        <w:t xml:space="preserve"> </w:t>
      </w:r>
      <w:r>
        <w:t>de</w:t>
      </w:r>
      <w:r>
        <w:rPr>
          <w:spacing w:val="-15"/>
        </w:rPr>
        <w:t xml:space="preserve"> </w:t>
      </w:r>
      <w:r>
        <w:t>los</w:t>
      </w:r>
      <w:r>
        <w:rPr>
          <w:spacing w:val="-17"/>
        </w:rPr>
        <w:t xml:space="preserve"> </w:t>
      </w:r>
      <w:r>
        <w:t>integrantes</w:t>
      </w:r>
      <w:r>
        <w:rPr>
          <w:spacing w:val="-18"/>
        </w:rPr>
        <w:t xml:space="preserve"> </w:t>
      </w:r>
      <w:r>
        <w:t>del</w:t>
      </w:r>
      <w:r>
        <w:rPr>
          <w:spacing w:val="-16"/>
        </w:rPr>
        <w:t xml:space="preserve"> </w:t>
      </w:r>
      <w:r>
        <w:t>Consejo General</w:t>
      </w:r>
      <w:r>
        <w:rPr>
          <w:spacing w:val="-10"/>
        </w:rPr>
        <w:t xml:space="preserve"> </w:t>
      </w:r>
      <w:r>
        <w:t>presentes</w:t>
      </w:r>
      <w:r>
        <w:rPr>
          <w:spacing w:val="-10"/>
        </w:rPr>
        <w:t xml:space="preserve"> </w:t>
      </w:r>
      <w:r>
        <w:t>en</w:t>
      </w:r>
      <w:r>
        <w:rPr>
          <w:spacing w:val="-9"/>
        </w:rPr>
        <w:t xml:space="preserve"> </w:t>
      </w:r>
      <w:r>
        <w:t>la</w:t>
      </w:r>
      <w:r>
        <w:rPr>
          <w:spacing w:val="-10"/>
        </w:rPr>
        <w:t xml:space="preserve"> </w:t>
      </w:r>
      <w:r>
        <w:t>sesión</w:t>
      </w:r>
      <w:r>
        <w:rPr>
          <w:spacing w:val="-7"/>
        </w:rPr>
        <w:t xml:space="preserve"> </w:t>
      </w:r>
      <w:r>
        <w:t>de</w:t>
      </w:r>
      <w:r>
        <w:rPr>
          <w:spacing w:val="-10"/>
        </w:rPr>
        <w:t xml:space="preserve"> </w:t>
      </w:r>
      <w:r>
        <w:t>elección.</w:t>
      </w:r>
      <w:r>
        <w:rPr>
          <w:spacing w:val="-7"/>
        </w:rPr>
        <w:t xml:space="preserve"> </w:t>
      </w:r>
      <w:r>
        <w:rPr>
          <w:b/>
          <w:sz w:val="14"/>
        </w:rPr>
        <w:t>Erróneamente</w:t>
      </w:r>
      <w:r>
        <w:rPr>
          <w:b/>
          <w:spacing w:val="-6"/>
          <w:sz w:val="14"/>
        </w:rPr>
        <w:t xml:space="preserve"> </w:t>
      </w:r>
      <w:r>
        <w:rPr>
          <w:b/>
          <w:sz w:val="14"/>
        </w:rPr>
        <w:t>el</w:t>
      </w:r>
      <w:r>
        <w:rPr>
          <w:b/>
          <w:spacing w:val="-6"/>
          <w:sz w:val="14"/>
        </w:rPr>
        <w:t xml:space="preserve"> </w:t>
      </w:r>
      <w:r>
        <w:rPr>
          <w:b/>
          <w:sz w:val="14"/>
        </w:rPr>
        <w:t>artículo</w:t>
      </w:r>
      <w:r>
        <w:rPr>
          <w:b/>
          <w:spacing w:val="-5"/>
          <w:sz w:val="14"/>
        </w:rPr>
        <w:t xml:space="preserve"> </w:t>
      </w:r>
      <w:r>
        <w:rPr>
          <w:b/>
          <w:sz w:val="14"/>
        </w:rPr>
        <w:t>91,</w:t>
      </w:r>
      <w:r>
        <w:rPr>
          <w:b/>
          <w:spacing w:val="-2"/>
          <w:sz w:val="14"/>
        </w:rPr>
        <w:t xml:space="preserve"> </w:t>
      </w:r>
      <w:r>
        <w:rPr>
          <w:sz w:val="14"/>
        </w:rPr>
        <w:t>en</w:t>
      </w:r>
      <w:r>
        <w:rPr>
          <w:spacing w:val="-6"/>
          <w:sz w:val="14"/>
        </w:rPr>
        <w:t xml:space="preserve"> </w:t>
      </w:r>
      <w:r>
        <w:rPr>
          <w:sz w:val="14"/>
        </w:rPr>
        <w:t>el</w:t>
      </w:r>
      <w:r>
        <w:rPr>
          <w:spacing w:val="-4"/>
          <w:sz w:val="14"/>
        </w:rPr>
        <w:t xml:space="preserve"> </w:t>
      </w:r>
      <w:r>
        <w:rPr>
          <w:sz w:val="14"/>
        </w:rPr>
        <w:t>Periódico</w:t>
      </w:r>
      <w:r>
        <w:rPr>
          <w:spacing w:val="-6"/>
          <w:sz w:val="14"/>
        </w:rPr>
        <w:t xml:space="preserve"> </w:t>
      </w:r>
      <w:r>
        <w:rPr>
          <w:sz w:val="14"/>
        </w:rPr>
        <w:t>Oficial</w:t>
      </w:r>
      <w:r>
        <w:rPr>
          <w:spacing w:val="-5"/>
          <w:sz w:val="14"/>
        </w:rPr>
        <w:t xml:space="preserve"> </w:t>
      </w:r>
      <w:r>
        <w:rPr>
          <w:sz w:val="14"/>
        </w:rPr>
        <w:t>del</w:t>
      </w:r>
      <w:r>
        <w:rPr>
          <w:spacing w:val="-4"/>
          <w:sz w:val="14"/>
        </w:rPr>
        <w:t xml:space="preserve"> </w:t>
      </w:r>
      <w:r>
        <w:rPr>
          <w:sz w:val="14"/>
        </w:rPr>
        <w:t>Gobierno</w:t>
      </w:r>
      <w:r>
        <w:rPr>
          <w:spacing w:val="-6"/>
          <w:sz w:val="14"/>
        </w:rPr>
        <w:t xml:space="preserve"> </w:t>
      </w:r>
      <w:r>
        <w:rPr>
          <w:sz w:val="14"/>
        </w:rPr>
        <w:t>del</w:t>
      </w:r>
      <w:r>
        <w:rPr>
          <w:spacing w:val="-5"/>
          <w:sz w:val="14"/>
        </w:rPr>
        <w:t xml:space="preserve"> </w:t>
      </w:r>
      <w:r>
        <w:rPr>
          <w:sz w:val="14"/>
        </w:rPr>
        <w:t>Estado de</w:t>
      </w:r>
      <w:r>
        <w:rPr>
          <w:spacing w:val="-6"/>
          <w:sz w:val="14"/>
        </w:rPr>
        <w:t xml:space="preserve"> </w:t>
      </w:r>
      <w:r>
        <w:rPr>
          <w:sz w:val="14"/>
        </w:rPr>
        <w:t>fecha</w:t>
      </w:r>
      <w:r>
        <w:rPr>
          <w:spacing w:val="-6"/>
          <w:sz w:val="14"/>
        </w:rPr>
        <w:t xml:space="preserve"> </w:t>
      </w:r>
      <w:r>
        <w:rPr>
          <w:sz w:val="14"/>
        </w:rPr>
        <w:t>11</w:t>
      </w:r>
      <w:r>
        <w:rPr>
          <w:spacing w:val="-6"/>
          <w:sz w:val="14"/>
        </w:rPr>
        <w:t xml:space="preserve"> </w:t>
      </w:r>
      <w:r>
        <w:rPr>
          <w:sz w:val="14"/>
        </w:rPr>
        <w:t>de</w:t>
      </w:r>
      <w:r>
        <w:rPr>
          <w:spacing w:val="-6"/>
          <w:sz w:val="14"/>
        </w:rPr>
        <w:t xml:space="preserve"> </w:t>
      </w:r>
      <w:r>
        <w:rPr>
          <w:sz w:val="14"/>
        </w:rPr>
        <w:t>marzo</w:t>
      </w:r>
      <w:r>
        <w:rPr>
          <w:spacing w:val="-6"/>
          <w:sz w:val="14"/>
        </w:rPr>
        <w:t xml:space="preserve"> </w:t>
      </w:r>
      <w:r>
        <w:rPr>
          <w:sz w:val="14"/>
        </w:rPr>
        <w:t>de</w:t>
      </w:r>
      <w:r>
        <w:rPr>
          <w:spacing w:val="-6"/>
          <w:sz w:val="14"/>
        </w:rPr>
        <w:t xml:space="preserve"> </w:t>
      </w:r>
      <w:r>
        <w:rPr>
          <w:sz w:val="14"/>
        </w:rPr>
        <w:t>2016,</w:t>
      </w:r>
      <w:r>
        <w:rPr>
          <w:spacing w:val="-6"/>
          <w:sz w:val="14"/>
        </w:rPr>
        <w:t xml:space="preserve"> </w:t>
      </w:r>
      <w:r>
        <w:rPr>
          <w:sz w:val="14"/>
        </w:rPr>
        <w:t>concerniente</w:t>
      </w:r>
      <w:r>
        <w:rPr>
          <w:spacing w:val="-6"/>
          <w:sz w:val="14"/>
        </w:rPr>
        <w:t xml:space="preserve"> </w:t>
      </w:r>
      <w:r>
        <w:rPr>
          <w:sz w:val="14"/>
        </w:rPr>
        <w:t>a</w:t>
      </w:r>
      <w:r>
        <w:rPr>
          <w:spacing w:val="-8"/>
          <w:sz w:val="14"/>
        </w:rPr>
        <w:t xml:space="preserve"> </w:t>
      </w:r>
      <w:r>
        <w:rPr>
          <w:sz w:val="14"/>
        </w:rPr>
        <w:t>las</w:t>
      </w:r>
      <w:r>
        <w:rPr>
          <w:spacing w:val="-5"/>
          <w:sz w:val="14"/>
        </w:rPr>
        <w:t xml:space="preserve"> </w:t>
      </w:r>
      <w:r>
        <w:rPr>
          <w:sz w:val="14"/>
        </w:rPr>
        <w:t>partes</w:t>
      </w:r>
      <w:r>
        <w:rPr>
          <w:spacing w:val="-3"/>
          <w:sz w:val="14"/>
        </w:rPr>
        <w:t xml:space="preserve"> </w:t>
      </w:r>
      <w:r>
        <w:rPr>
          <w:sz w:val="14"/>
        </w:rPr>
        <w:t>no</w:t>
      </w:r>
      <w:r>
        <w:rPr>
          <w:spacing w:val="-6"/>
          <w:sz w:val="14"/>
        </w:rPr>
        <w:t xml:space="preserve"> </w:t>
      </w:r>
      <w:r>
        <w:rPr>
          <w:sz w:val="14"/>
        </w:rPr>
        <w:t>vetadas,</w:t>
      </w:r>
      <w:r>
        <w:rPr>
          <w:spacing w:val="-6"/>
          <w:sz w:val="14"/>
        </w:rPr>
        <w:t xml:space="preserve"> </w:t>
      </w:r>
      <w:r>
        <w:rPr>
          <w:sz w:val="14"/>
        </w:rPr>
        <w:t>aparece</w:t>
      </w:r>
      <w:r>
        <w:rPr>
          <w:spacing w:val="-7"/>
          <w:sz w:val="14"/>
        </w:rPr>
        <w:t xml:space="preserve"> </w:t>
      </w:r>
      <w:r>
        <w:rPr>
          <w:sz w:val="14"/>
        </w:rPr>
        <w:t>con</w:t>
      </w:r>
      <w:r>
        <w:rPr>
          <w:spacing w:val="-6"/>
          <w:sz w:val="14"/>
        </w:rPr>
        <w:t xml:space="preserve"> </w:t>
      </w:r>
      <w:r>
        <w:rPr>
          <w:sz w:val="14"/>
        </w:rPr>
        <w:t>la</w:t>
      </w:r>
      <w:r>
        <w:rPr>
          <w:spacing w:val="-6"/>
          <w:sz w:val="14"/>
        </w:rPr>
        <w:t xml:space="preserve"> </w:t>
      </w:r>
      <w:r>
        <w:rPr>
          <w:sz w:val="14"/>
        </w:rPr>
        <w:t>siguiente</w:t>
      </w:r>
      <w:r>
        <w:rPr>
          <w:spacing w:val="-6"/>
          <w:sz w:val="14"/>
        </w:rPr>
        <w:t xml:space="preserve"> </w:t>
      </w:r>
      <w:r>
        <w:rPr>
          <w:sz w:val="14"/>
        </w:rPr>
        <w:t>leyenda:</w:t>
      </w:r>
      <w:r>
        <w:rPr>
          <w:spacing w:val="-6"/>
          <w:sz w:val="14"/>
        </w:rPr>
        <w:t xml:space="preserve"> </w:t>
      </w:r>
      <w:r>
        <w:rPr>
          <w:sz w:val="14"/>
        </w:rPr>
        <w:t>“</w:t>
      </w:r>
      <w:r>
        <w:rPr>
          <w:b/>
          <w:sz w:val="14"/>
        </w:rPr>
        <w:t>El</w:t>
      </w:r>
      <w:r>
        <w:rPr>
          <w:b/>
          <w:spacing w:val="-6"/>
          <w:sz w:val="14"/>
        </w:rPr>
        <w:t xml:space="preserve"> </w:t>
      </w:r>
      <w:r>
        <w:rPr>
          <w:b/>
          <w:sz w:val="14"/>
        </w:rPr>
        <w:t>artículo</w:t>
      </w:r>
      <w:r>
        <w:rPr>
          <w:b/>
          <w:spacing w:val="-6"/>
          <w:sz w:val="14"/>
        </w:rPr>
        <w:t xml:space="preserve"> </w:t>
      </w:r>
      <w:r>
        <w:rPr>
          <w:b/>
          <w:sz w:val="14"/>
        </w:rPr>
        <w:t>91,</w:t>
      </w:r>
      <w:r>
        <w:rPr>
          <w:b/>
          <w:spacing w:val="-5"/>
          <w:sz w:val="14"/>
        </w:rPr>
        <w:t xml:space="preserve"> </w:t>
      </w:r>
      <w:r>
        <w:rPr>
          <w:sz w:val="14"/>
        </w:rPr>
        <w:t>fue</w:t>
      </w:r>
      <w:r>
        <w:rPr>
          <w:spacing w:val="-6"/>
          <w:sz w:val="14"/>
        </w:rPr>
        <w:t xml:space="preserve"> </w:t>
      </w:r>
      <w:r>
        <w:rPr>
          <w:sz w:val="14"/>
        </w:rPr>
        <w:t>observado</w:t>
      </w:r>
      <w:r>
        <w:rPr>
          <w:spacing w:val="-6"/>
          <w:sz w:val="14"/>
        </w:rPr>
        <w:t xml:space="preserve"> </w:t>
      </w:r>
      <w:r>
        <w:rPr>
          <w:sz w:val="14"/>
        </w:rPr>
        <w:t>por</w:t>
      </w:r>
      <w:r>
        <w:rPr>
          <w:spacing w:val="-6"/>
          <w:sz w:val="14"/>
        </w:rPr>
        <w:t xml:space="preserve"> </w:t>
      </w:r>
      <w:r>
        <w:rPr>
          <w:sz w:val="14"/>
        </w:rPr>
        <w:t>el</w:t>
      </w:r>
      <w:r>
        <w:rPr>
          <w:spacing w:val="-7"/>
          <w:sz w:val="14"/>
        </w:rPr>
        <w:t xml:space="preserve"> </w:t>
      </w:r>
      <w:r>
        <w:rPr>
          <w:sz w:val="14"/>
        </w:rPr>
        <w:t>Titular del Poder Ejecutivo, de conformidad con lo dispuesto por los artículo 53 fracciones III y VI, 79 fracción II, de la Constitución Política del Estado Libre</w:t>
      </w:r>
      <w:r>
        <w:rPr>
          <w:spacing w:val="-12"/>
          <w:sz w:val="14"/>
        </w:rPr>
        <w:t xml:space="preserve"> </w:t>
      </w:r>
      <w:r>
        <w:rPr>
          <w:sz w:val="14"/>
        </w:rPr>
        <w:t>y</w:t>
      </w:r>
      <w:r>
        <w:rPr>
          <w:spacing w:val="-8"/>
          <w:sz w:val="14"/>
        </w:rPr>
        <w:t xml:space="preserve"> </w:t>
      </w:r>
      <w:r>
        <w:rPr>
          <w:sz w:val="14"/>
        </w:rPr>
        <w:t>Soberano</w:t>
      </w:r>
      <w:r>
        <w:rPr>
          <w:spacing w:val="-8"/>
          <w:sz w:val="14"/>
        </w:rPr>
        <w:t xml:space="preserve"> </w:t>
      </w:r>
      <w:r>
        <w:rPr>
          <w:sz w:val="14"/>
        </w:rPr>
        <w:t>de</w:t>
      </w:r>
      <w:r>
        <w:rPr>
          <w:spacing w:val="-9"/>
          <w:sz w:val="14"/>
        </w:rPr>
        <w:t xml:space="preserve"> </w:t>
      </w:r>
      <w:r>
        <w:rPr>
          <w:sz w:val="14"/>
        </w:rPr>
        <w:t>Oaxaca,</w:t>
      </w:r>
      <w:r>
        <w:rPr>
          <w:spacing w:val="-10"/>
          <w:sz w:val="14"/>
        </w:rPr>
        <w:t xml:space="preserve"> </w:t>
      </w:r>
      <w:r>
        <w:rPr>
          <w:sz w:val="14"/>
        </w:rPr>
        <w:t>mediante</w:t>
      </w:r>
      <w:r>
        <w:rPr>
          <w:spacing w:val="-7"/>
          <w:sz w:val="14"/>
        </w:rPr>
        <w:t xml:space="preserve"> </w:t>
      </w:r>
      <w:r>
        <w:rPr>
          <w:sz w:val="14"/>
        </w:rPr>
        <w:t>ofici</w:t>
      </w:r>
      <w:r>
        <w:rPr>
          <w:sz w:val="14"/>
        </w:rPr>
        <w:t>o</w:t>
      </w:r>
      <w:r>
        <w:rPr>
          <w:spacing w:val="-8"/>
          <w:sz w:val="14"/>
        </w:rPr>
        <w:t xml:space="preserve"> </w:t>
      </w:r>
      <w:r>
        <w:rPr>
          <w:sz w:val="14"/>
        </w:rPr>
        <w:t>número</w:t>
      </w:r>
      <w:r>
        <w:rPr>
          <w:spacing w:val="-9"/>
          <w:sz w:val="14"/>
        </w:rPr>
        <w:t xml:space="preserve"> </w:t>
      </w:r>
      <w:r>
        <w:rPr>
          <w:sz w:val="14"/>
        </w:rPr>
        <w:t>GEO/05/2016,</w:t>
      </w:r>
      <w:r>
        <w:rPr>
          <w:spacing w:val="-8"/>
          <w:sz w:val="14"/>
        </w:rPr>
        <w:t xml:space="preserve"> </w:t>
      </w:r>
      <w:r>
        <w:rPr>
          <w:sz w:val="14"/>
        </w:rPr>
        <w:t>fechado</w:t>
      </w:r>
      <w:r>
        <w:rPr>
          <w:spacing w:val="-9"/>
          <w:sz w:val="14"/>
        </w:rPr>
        <w:t xml:space="preserve"> </w:t>
      </w:r>
      <w:r>
        <w:rPr>
          <w:sz w:val="14"/>
        </w:rPr>
        <w:t>el</w:t>
      </w:r>
      <w:r>
        <w:rPr>
          <w:spacing w:val="-8"/>
          <w:sz w:val="14"/>
        </w:rPr>
        <w:t xml:space="preserve"> </w:t>
      </w:r>
      <w:r>
        <w:rPr>
          <w:sz w:val="14"/>
        </w:rPr>
        <w:t>03</w:t>
      </w:r>
      <w:r>
        <w:rPr>
          <w:spacing w:val="-9"/>
          <w:sz w:val="14"/>
        </w:rPr>
        <w:t xml:space="preserve"> </w:t>
      </w:r>
      <w:r>
        <w:rPr>
          <w:sz w:val="14"/>
        </w:rPr>
        <w:t>y</w:t>
      </w:r>
      <w:r>
        <w:rPr>
          <w:spacing w:val="-8"/>
          <w:sz w:val="14"/>
        </w:rPr>
        <w:t xml:space="preserve"> </w:t>
      </w:r>
      <w:r>
        <w:rPr>
          <w:sz w:val="14"/>
        </w:rPr>
        <w:t>recepcionado</w:t>
      </w:r>
      <w:r>
        <w:rPr>
          <w:spacing w:val="-9"/>
          <w:sz w:val="14"/>
        </w:rPr>
        <w:t xml:space="preserve"> </w:t>
      </w:r>
      <w:r>
        <w:rPr>
          <w:sz w:val="14"/>
        </w:rPr>
        <w:t>el</w:t>
      </w:r>
      <w:r>
        <w:rPr>
          <w:spacing w:val="-7"/>
          <w:sz w:val="14"/>
        </w:rPr>
        <w:t xml:space="preserve"> </w:t>
      </w:r>
      <w:r>
        <w:rPr>
          <w:sz w:val="14"/>
        </w:rPr>
        <w:t>04</w:t>
      </w:r>
      <w:r>
        <w:rPr>
          <w:spacing w:val="-9"/>
          <w:sz w:val="14"/>
        </w:rPr>
        <w:t xml:space="preserve"> </w:t>
      </w:r>
      <w:r>
        <w:rPr>
          <w:sz w:val="14"/>
        </w:rPr>
        <w:t>de</w:t>
      </w:r>
      <w:r>
        <w:rPr>
          <w:spacing w:val="-9"/>
          <w:sz w:val="14"/>
        </w:rPr>
        <w:t xml:space="preserve"> </w:t>
      </w:r>
      <w:r>
        <w:rPr>
          <w:sz w:val="14"/>
        </w:rPr>
        <w:t>febrero</w:t>
      </w:r>
      <w:r>
        <w:rPr>
          <w:spacing w:val="-9"/>
          <w:sz w:val="14"/>
        </w:rPr>
        <w:t xml:space="preserve"> </w:t>
      </w:r>
      <w:r>
        <w:rPr>
          <w:sz w:val="14"/>
        </w:rPr>
        <w:t>de</w:t>
      </w:r>
      <w:r>
        <w:rPr>
          <w:spacing w:val="-9"/>
          <w:sz w:val="14"/>
        </w:rPr>
        <w:t xml:space="preserve"> </w:t>
      </w:r>
      <w:r>
        <w:rPr>
          <w:sz w:val="14"/>
        </w:rPr>
        <w:t>2016,</w:t>
      </w:r>
      <w:r>
        <w:rPr>
          <w:spacing w:val="-10"/>
          <w:sz w:val="14"/>
        </w:rPr>
        <w:t xml:space="preserve"> </w:t>
      </w:r>
      <w:r>
        <w:rPr>
          <w:sz w:val="14"/>
        </w:rPr>
        <w:t>por</w:t>
      </w:r>
      <w:r>
        <w:rPr>
          <w:spacing w:val="-9"/>
          <w:sz w:val="14"/>
        </w:rPr>
        <w:t xml:space="preserve"> </w:t>
      </w:r>
      <w:r>
        <w:rPr>
          <w:sz w:val="14"/>
        </w:rPr>
        <w:t>el</w:t>
      </w:r>
      <w:r>
        <w:rPr>
          <w:spacing w:val="-3"/>
          <w:sz w:val="14"/>
        </w:rPr>
        <w:t xml:space="preserve"> </w:t>
      </w:r>
      <w:r>
        <w:rPr>
          <w:sz w:val="14"/>
        </w:rPr>
        <w:t>Poder</w:t>
      </w:r>
      <w:r>
        <w:rPr>
          <w:spacing w:val="-9"/>
          <w:sz w:val="14"/>
        </w:rPr>
        <w:t xml:space="preserve"> </w:t>
      </w:r>
      <w:r>
        <w:rPr>
          <w:sz w:val="14"/>
        </w:rPr>
        <w:t>Legislativo del</w:t>
      </w:r>
      <w:r>
        <w:rPr>
          <w:spacing w:val="-10"/>
          <w:sz w:val="14"/>
        </w:rPr>
        <w:t xml:space="preserve"> </w:t>
      </w:r>
      <w:r>
        <w:rPr>
          <w:sz w:val="14"/>
        </w:rPr>
        <w:t>Estado</w:t>
      </w:r>
      <w:r>
        <w:rPr>
          <w:spacing w:val="-10"/>
          <w:sz w:val="14"/>
        </w:rPr>
        <w:t xml:space="preserve"> </w:t>
      </w:r>
      <w:r>
        <w:rPr>
          <w:sz w:val="14"/>
        </w:rPr>
        <w:t>de</w:t>
      </w:r>
      <w:r>
        <w:rPr>
          <w:spacing w:val="-10"/>
          <w:sz w:val="14"/>
        </w:rPr>
        <w:t xml:space="preserve"> </w:t>
      </w:r>
      <w:r>
        <w:rPr>
          <w:sz w:val="14"/>
        </w:rPr>
        <w:t>Oaxaca.”,</w:t>
      </w:r>
      <w:r>
        <w:rPr>
          <w:spacing w:val="-10"/>
          <w:sz w:val="14"/>
        </w:rPr>
        <w:t xml:space="preserve"> </w:t>
      </w:r>
      <w:r>
        <w:rPr>
          <w:sz w:val="14"/>
        </w:rPr>
        <w:t>cuando</w:t>
      </w:r>
      <w:r>
        <w:rPr>
          <w:spacing w:val="-7"/>
          <w:sz w:val="14"/>
        </w:rPr>
        <w:t xml:space="preserve"> </w:t>
      </w:r>
      <w:r>
        <w:rPr>
          <w:sz w:val="14"/>
        </w:rPr>
        <w:t>el</w:t>
      </w:r>
      <w:r>
        <w:rPr>
          <w:spacing w:val="-9"/>
          <w:sz w:val="14"/>
        </w:rPr>
        <w:t xml:space="preserve"> </w:t>
      </w:r>
      <w:r>
        <w:rPr>
          <w:sz w:val="14"/>
        </w:rPr>
        <w:t>texto</w:t>
      </w:r>
      <w:r>
        <w:rPr>
          <w:spacing w:val="-9"/>
          <w:sz w:val="14"/>
        </w:rPr>
        <w:t xml:space="preserve"> </w:t>
      </w:r>
      <w:r>
        <w:rPr>
          <w:sz w:val="14"/>
        </w:rPr>
        <w:t>del</w:t>
      </w:r>
      <w:r>
        <w:rPr>
          <w:spacing w:val="-9"/>
          <w:sz w:val="14"/>
        </w:rPr>
        <w:t xml:space="preserve"> </w:t>
      </w:r>
      <w:r>
        <w:rPr>
          <w:sz w:val="14"/>
        </w:rPr>
        <w:t>citado</w:t>
      </w:r>
      <w:r>
        <w:rPr>
          <w:spacing w:val="-10"/>
          <w:sz w:val="14"/>
        </w:rPr>
        <w:t xml:space="preserve"> </w:t>
      </w:r>
      <w:r>
        <w:rPr>
          <w:sz w:val="14"/>
        </w:rPr>
        <w:t>artículo</w:t>
      </w:r>
      <w:r>
        <w:rPr>
          <w:spacing w:val="-8"/>
          <w:sz w:val="14"/>
        </w:rPr>
        <w:t xml:space="preserve"> </w:t>
      </w:r>
      <w:r>
        <w:rPr>
          <w:sz w:val="14"/>
        </w:rPr>
        <w:t>no</w:t>
      </w:r>
      <w:r>
        <w:rPr>
          <w:spacing w:val="-8"/>
          <w:sz w:val="14"/>
        </w:rPr>
        <w:t xml:space="preserve"> </w:t>
      </w:r>
      <w:r>
        <w:rPr>
          <w:sz w:val="14"/>
        </w:rPr>
        <w:t>se</w:t>
      </w:r>
      <w:r>
        <w:rPr>
          <w:spacing w:val="-10"/>
          <w:sz w:val="14"/>
        </w:rPr>
        <w:t xml:space="preserve"> </w:t>
      </w:r>
      <w:r>
        <w:rPr>
          <w:sz w:val="14"/>
        </w:rPr>
        <w:t>veto,</w:t>
      </w:r>
      <w:r>
        <w:rPr>
          <w:spacing w:val="-8"/>
          <w:sz w:val="14"/>
        </w:rPr>
        <w:t xml:space="preserve"> </w:t>
      </w:r>
      <w:r>
        <w:rPr>
          <w:sz w:val="14"/>
        </w:rPr>
        <w:t>por</w:t>
      </w:r>
      <w:r>
        <w:rPr>
          <w:spacing w:val="-11"/>
          <w:sz w:val="14"/>
        </w:rPr>
        <w:t xml:space="preserve"> </w:t>
      </w:r>
      <w:r>
        <w:rPr>
          <w:sz w:val="14"/>
        </w:rPr>
        <w:t>lo</w:t>
      </w:r>
      <w:r>
        <w:rPr>
          <w:spacing w:val="-10"/>
          <w:sz w:val="14"/>
        </w:rPr>
        <w:t xml:space="preserve"> </w:t>
      </w:r>
      <w:r>
        <w:rPr>
          <w:sz w:val="14"/>
        </w:rPr>
        <w:t>que</w:t>
      </w:r>
      <w:r>
        <w:rPr>
          <w:spacing w:val="-8"/>
          <w:sz w:val="14"/>
        </w:rPr>
        <w:t xml:space="preserve"> </w:t>
      </w:r>
      <w:r>
        <w:rPr>
          <w:sz w:val="14"/>
        </w:rPr>
        <w:t>se</w:t>
      </w:r>
      <w:r>
        <w:rPr>
          <w:spacing w:val="-11"/>
          <w:sz w:val="14"/>
        </w:rPr>
        <w:t xml:space="preserve"> </w:t>
      </w:r>
      <w:r>
        <w:rPr>
          <w:sz w:val="14"/>
        </w:rPr>
        <w:t>incluyó</w:t>
      </w:r>
      <w:r>
        <w:rPr>
          <w:spacing w:val="-10"/>
          <w:sz w:val="14"/>
        </w:rPr>
        <w:t xml:space="preserve"> </w:t>
      </w:r>
      <w:r>
        <w:rPr>
          <w:sz w:val="14"/>
        </w:rPr>
        <w:t>su</w:t>
      </w:r>
      <w:r>
        <w:rPr>
          <w:spacing w:val="-7"/>
          <w:sz w:val="14"/>
        </w:rPr>
        <w:t xml:space="preserve"> </w:t>
      </w:r>
      <w:r>
        <w:rPr>
          <w:sz w:val="14"/>
        </w:rPr>
        <w:t>redacción</w:t>
      </w:r>
      <w:r>
        <w:rPr>
          <w:spacing w:val="-9"/>
          <w:sz w:val="14"/>
        </w:rPr>
        <w:t xml:space="preserve"> </w:t>
      </w:r>
      <w:r>
        <w:rPr>
          <w:sz w:val="14"/>
        </w:rPr>
        <w:t>en</w:t>
      </w:r>
      <w:r>
        <w:rPr>
          <w:spacing w:val="-8"/>
          <w:sz w:val="14"/>
        </w:rPr>
        <w:t xml:space="preserve"> </w:t>
      </w:r>
      <w:r>
        <w:rPr>
          <w:sz w:val="14"/>
        </w:rPr>
        <w:t>la</w:t>
      </w:r>
      <w:r>
        <w:rPr>
          <w:spacing w:val="-9"/>
          <w:sz w:val="14"/>
        </w:rPr>
        <w:t xml:space="preserve"> </w:t>
      </w:r>
      <w:r>
        <w:rPr>
          <w:sz w:val="14"/>
        </w:rPr>
        <w:t>fe</w:t>
      </w:r>
      <w:r>
        <w:rPr>
          <w:spacing w:val="-10"/>
          <w:sz w:val="14"/>
        </w:rPr>
        <w:t xml:space="preserve"> </w:t>
      </w:r>
      <w:r>
        <w:rPr>
          <w:sz w:val="14"/>
        </w:rPr>
        <w:t>de</w:t>
      </w:r>
      <w:r>
        <w:rPr>
          <w:spacing w:val="-11"/>
          <w:sz w:val="14"/>
        </w:rPr>
        <w:t xml:space="preserve"> </w:t>
      </w:r>
      <w:r>
        <w:rPr>
          <w:sz w:val="14"/>
        </w:rPr>
        <w:t>erratas</w:t>
      </w:r>
      <w:r>
        <w:rPr>
          <w:spacing w:val="-9"/>
          <w:sz w:val="14"/>
        </w:rPr>
        <w:t xml:space="preserve"> </w:t>
      </w:r>
      <w:r>
        <w:rPr>
          <w:sz w:val="14"/>
        </w:rPr>
        <w:t>publicada</w:t>
      </w:r>
      <w:r>
        <w:rPr>
          <w:spacing w:val="-10"/>
          <w:sz w:val="14"/>
        </w:rPr>
        <w:t xml:space="preserve"> </w:t>
      </w:r>
      <w:r>
        <w:rPr>
          <w:sz w:val="14"/>
        </w:rPr>
        <w:t>en</w:t>
      </w:r>
      <w:r>
        <w:rPr>
          <w:spacing w:val="-11"/>
          <w:sz w:val="14"/>
        </w:rPr>
        <w:t xml:space="preserve"> </w:t>
      </w:r>
      <w:r>
        <w:rPr>
          <w:sz w:val="14"/>
        </w:rPr>
        <w:t>el</w:t>
      </w:r>
      <w:r>
        <w:rPr>
          <w:spacing w:val="-9"/>
          <w:sz w:val="14"/>
        </w:rPr>
        <w:t xml:space="preserve"> </w:t>
      </w:r>
      <w:r>
        <w:rPr>
          <w:sz w:val="14"/>
        </w:rPr>
        <w:t>Periódico Oficial del Gobierno del Estado, el 30 de marzo de 2016, subsanándose la omisión de dicho artículo.</w:t>
      </w:r>
    </w:p>
    <w:p w:rsidR="00A771B0" w:rsidRDefault="00A771B0">
      <w:pPr>
        <w:pStyle w:val="Textoindependiente"/>
        <w:spacing w:before="7"/>
        <w:rPr>
          <w:sz w:val="17"/>
        </w:rPr>
      </w:pPr>
    </w:p>
    <w:p w:rsidR="00A771B0" w:rsidRDefault="00C75BA9">
      <w:pPr>
        <w:pStyle w:val="Textoindependiente"/>
        <w:spacing w:line="278" w:lineRule="auto"/>
        <w:ind w:left="582" w:right="120"/>
        <w:jc w:val="both"/>
      </w:pPr>
      <w:r>
        <w:rPr>
          <w:b/>
        </w:rPr>
        <w:t>Artículo</w:t>
      </w:r>
      <w:r>
        <w:rPr>
          <w:b/>
          <w:spacing w:val="-15"/>
        </w:rPr>
        <w:t xml:space="preserve"> </w:t>
      </w:r>
      <w:r>
        <w:rPr>
          <w:b/>
        </w:rPr>
        <w:t>92.</w:t>
      </w:r>
      <w:r>
        <w:rPr>
          <w:b/>
          <w:spacing w:val="-14"/>
        </w:rPr>
        <w:t xml:space="preserve"> </w:t>
      </w:r>
      <w:r>
        <w:t>Las</w:t>
      </w:r>
      <w:r>
        <w:rPr>
          <w:spacing w:val="-14"/>
        </w:rPr>
        <w:t xml:space="preserve"> </w:t>
      </w:r>
      <w:r>
        <w:t>ausencias</w:t>
      </w:r>
      <w:r>
        <w:rPr>
          <w:spacing w:val="-13"/>
        </w:rPr>
        <w:t xml:space="preserve"> </w:t>
      </w:r>
      <w:r>
        <w:t>temporales</w:t>
      </w:r>
      <w:r>
        <w:rPr>
          <w:spacing w:val="-14"/>
        </w:rPr>
        <w:t xml:space="preserve"> </w:t>
      </w:r>
      <w:r>
        <w:t>del</w:t>
      </w:r>
      <w:r>
        <w:rPr>
          <w:spacing w:val="-14"/>
        </w:rPr>
        <w:t xml:space="preserve"> </w:t>
      </w:r>
      <w:r>
        <w:t>Comisionado</w:t>
      </w:r>
      <w:r>
        <w:rPr>
          <w:spacing w:val="-13"/>
        </w:rPr>
        <w:t xml:space="preserve"> </w:t>
      </w:r>
      <w:r>
        <w:t>Presidente</w:t>
      </w:r>
      <w:r>
        <w:rPr>
          <w:spacing w:val="-16"/>
        </w:rPr>
        <w:t xml:space="preserve"> </w:t>
      </w:r>
      <w:r>
        <w:t>las</w:t>
      </w:r>
      <w:r>
        <w:rPr>
          <w:spacing w:val="-16"/>
        </w:rPr>
        <w:t xml:space="preserve"> </w:t>
      </w:r>
      <w:r>
        <w:t>suplirá</w:t>
      </w:r>
      <w:r>
        <w:rPr>
          <w:spacing w:val="-13"/>
        </w:rPr>
        <w:t xml:space="preserve"> </w:t>
      </w:r>
      <w:r>
        <w:t>el</w:t>
      </w:r>
      <w:r>
        <w:rPr>
          <w:spacing w:val="-16"/>
        </w:rPr>
        <w:t xml:space="preserve"> </w:t>
      </w:r>
      <w:r>
        <w:t>comisionado en funciones de mayor</w:t>
      </w:r>
      <w:r>
        <w:rPr>
          <w:spacing w:val="-4"/>
        </w:rPr>
        <w:t xml:space="preserve"> </w:t>
      </w:r>
      <w:r>
        <w:t>antigüedad.</w:t>
      </w:r>
    </w:p>
    <w:p w:rsidR="00A771B0" w:rsidRDefault="00C75BA9">
      <w:pPr>
        <w:pStyle w:val="Textoindependiente"/>
        <w:spacing w:before="193" w:line="280" w:lineRule="auto"/>
        <w:ind w:left="582" w:right="125"/>
        <w:jc w:val="both"/>
      </w:pPr>
      <w:r>
        <w:t>En caso de ausencia definitiva del Comisionado Presidente, asumirá el cargo de manera provisional el Comisionado de más antigüedad.</w:t>
      </w:r>
    </w:p>
    <w:p w:rsidR="00A771B0" w:rsidRDefault="00C75BA9">
      <w:pPr>
        <w:pStyle w:val="Textoindependiente"/>
        <w:spacing w:before="190" w:line="276" w:lineRule="auto"/>
        <w:ind w:left="582" w:right="118"/>
        <w:jc w:val="both"/>
      </w:pPr>
      <w:r>
        <w:t>Se</w:t>
      </w:r>
      <w:r>
        <w:rPr>
          <w:spacing w:val="-16"/>
        </w:rPr>
        <w:t xml:space="preserve"> </w:t>
      </w:r>
      <w:r>
        <w:t>considerará</w:t>
      </w:r>
      <w:r>
        <w:rPr>
          <w:spacing w:val="-17"/>
        </w:rPr>
        <w:t xml:space="preserve"> </w:t>
      </w:r>
      <w:r>
        <w:t>ausencia</w:t>
      </w:r>
      <w:r>
        <w:rPr>
          <w:spacing w:val="-20"/>
        </w:rPr>
        <w:t xml:space="preserve"> </w:t>
      </w:r>
      <w:r>
        <w:t>definitiva,</w:t>
      </w:r>
      <w:r>
        <w:rPr>
          <w:spacing w:val="-14"/>
        </w:rPr>
        <w:t xml:space="preserve"> </w:t>
      </w:r>
      <w:r>
        <w:t>la</w:t>
      </w:r>
      <w:r>
        <w:rPr>
          <w:spacing w:val="-15"/>
        </w:rPr>
        <w:t xml:space="preserve"> </w:t>
      </w:r>
      <w:r>
        <w:t>inasistencia</w:t>
      </w:r>
      <w:r>
        <w:rPr>
          <w:spacing w:val="-17"/>
        </w:rPr>
        <w:t xml:space="preserve"> </w:t>
      </w:r>
      <w:r>
        <w:t>consecutiva</w:t>
      </w:r>
      <w:r>
        <w:rPr>
          <w:spacing w:val="-17"/>
        </w:rPr>
        <w:t xml:space="preserve"> </w:t>
      </w:r>
      <w:r>
        <w:t>y</w:t>
      </w:r>
      <w:r>
        <w:rPr>
          <w:spacing w:val="-15"/>
        </w:rPr>
        <w:t xml:space="preserve"> </w:t>
      </w:r>
      <w:r>
        <w:t>sin</w:t>
      </w:r>
      <w:r>
        <w:rPr>
          <w:spacing w:val="-15"/>
        </w:rPr>
        <w:t xml:space="preserve"> </w:t>
      </w:r>
      <w:r>
        <w:t>causa</w:t>
      </w:r>
      <w:r>
        <w:rPr>
          <w:spacing w:val="-17"/>
        </w:rPr>
        <w:t xml:space="preserve"> </w:t>
      </w:r>
      <w:r>
        <w:t>justificada,</w:t>
      </w:r>
      <w:r>
        <w:rPr>
          <w:spacing w:val="-16"/>
        </w:rPr>
        <w:t xml:space="preserve"> </w:t>
      </w:r>
      <w:r>
        <w:t>de</w:t>
      </w:r>
      <w:r>
        <w:rPr>
          <w:spacing w:val="-16"/>
        </w:rPr>
        <w:t xml:space="preserve"> </w:t>
      </w:r>
      <w:r>
        <w:t>algún comisionado, a tres sesion</w:t>
      </w:r>
      <w:r>
        <w:t>es agendadas y previamente notificadas personalmente. En caso de ausencia de uno o más de los comisionados, el Secretario General deberá de hacerlo del conocimiento del Congreso del Estado, para que éste inicie en un plazo no mayor a 15 días el procedimien</w:t>
      </w:r>
      <w:r>
        <w:t>to de</w:t>
      </w:r>
      <w:r>
        <w:rPr>
          <w:spacing w:val="-4"/>
        </w:rPr>
        <w:t xml:space="preserve"> </w:t>
      </w:r>
      <w:r>
        <w:t>designación.</w:t>
      </w:r>
    </w:p>
    <w:p w:rsidR="00A771B0" w:rsidRDefault="00C75BA9">
      <w:pPr>
        <w:pStyle w:val="Textoindependiente"/>
        <w:spacing w:before="204"/>
        <w:ind w:left="582"/>
        <w:jc w:val="both"/>
      </w:pPr>
      <w:r>
        <w:rPr>
          <w:b/>
        </w:rPr>
        <w:t xml:space="preserve">Artículo 93. </w:t>
      </w:r>
      <w:r>
        <w:t>La Presidencia del Consejo General tendrá las atribuciones siguientes:</w:t>
      </w:r>
    </w:p>
    <w:p w:rsidR="00A771B0" w:rsidRDefault="00A771B0">
      <w:pPr>
        <w:pStyle w:val="Textoindependiente"/>
        <w:spacing w:before="5"/>
        <w:rPr>
          <w:sz w:val="20"/>
        </w:rPr>
      </w:pPr>
    </w:p>
    <w:p w:rsidR="00A771B0" w:rsidRDefault="00C75BA9">
      <w:pPr>
        <w:pStyle w:val="Prrafodelista"/>
        <w:numPr>
          <w:ilvl w:val="1"/>
          <w:numId w:val="15"/>
        </w:numPr>
        <w:tabs>
          <w:tab w:val="left" w:pos="1661"/>
          <w:tab w:val="left" w:pos="1662"/>
        </w:tabs>
        <w:jc w:val="left"/>
      </w:pPr>
      <w:r>
        <w:t>Representar legalmente al instituto ante cualquier entidad pública o</w:t>
      </w:r>
      <w:r>
        <w:rPr>
          <w:spacing w:val="-15"/>
        </w:rPr>
        <w:t xml:space="preserve"> </w:t>
      </w:r>
      <w:r>
        <w:t>privada;</w:t>
      </w:r>
    </w:p>
    <w:p w:rsidR="00A771B0" w:rsidRDefault="00C75BA9">
      <w:pPr>
        <w:spacing w:before="2" w:line="276" w:lineRule="auto"/>
        <w:ind w:left="1290" w:right="122"/>
        <w:jc w:val="both"/>
        <w:rPr>
          <w:sz w:val="14"/>
        </w:rPr>
      </w:pPr>
      <w:r>
        <w:rPr>
          <w:sz w:val="14"/>
        </w:rPr>
        <w:t>Erróneamente</w:t>
      </w:r>
      <w:r>
        <w:rPr>
          <w:spacing w:val="-4"/>
          <w:sz w:val="14"/>
        </w:rPr>
        <w:t xml:space="preserve"> </w:t>
      </w:r>
      <w:r>
        <w:rPr>
          <w:sz w:val="14"/>
        </w:rPr>
        <w:t>la</w:t>
      </w:r>
      <w:r>
        <w:rPr>
          <w:spacing w:val="-3"/>
          <w:sz w:val="14"/>
        </w:rPr>
        <w:t xml:space="preserve"> </w:t>
      </w:r>
      <w:r>
        <w:rPr>
          <w:sz w:val="14"/>
        </w:rPr>
        <w:t>fracción</w:t>
      </w:r>
      <w:r>
        <w:rPr>
          <w:spacing w:val="-3"/>
          <w:sz w:val="14"/>
        </w:rPr>
        <w:t xml:space="preserve"> </w:t>
      </w:r>
      <w:r>
        <w:rPr>
          <w:sz w:val="14"/>
        </w:rPr>
        <w:t>I,</w:t>
      </w:r>
      <w:r>
        <w:rPr>
          <w:spacing w:val="-3"/>
          <w:sz w:val="14"/>
        </w:rPr>
        <w:t xml:space="preserve"> </w:t>
      </w:r>
      <w:r>
        <w:rPr>
          <w:sz w:val="14"/>
        </w:rPr>
        <w:t>del</w:t>
      </w:r>
      <w:r>
        <w:rPr>
          <w:spacing w:val="-4"/>
          <w:sz w:val="14"/>
        </w:rPr>
        <w:t xml:space="preserve"> </w:t>
      </w:r>
      <w:r>
        <w:rPr>
          <w:sz w:val="14"/>
        </w:rPr>
        <w:t>artículo</w:t>
      </w:r>
      <w:r>
        <w:rPr>
          <w:spacing w:val="-3"/>
          <w:sz w:val="14"/>
        </w:rPr>
        <w:t xml:space="preserve"> </w:t>
      </w:r>
      <w:r>
        <w:rPr>
          <w:sz w:val="14"/>
        </w:rPr>
        <w:t>93,</w:t>
      </w:r>
      <w:r>
        <w:rPr>
          <w:spacing w:val="-2"/>
          <w:sz w:val="14"/>
        </w:rPr>
        <w:t xml:space="preserve"> </w:t>
      </w:r>
      <w:r>
        <w:rPr>
          <w:sz w:val="14"/>
        </w:rPr>
        <w:t>en</w:t>
      </w:r>
      <w:r>
        <w:rPr>
          <w:spacing w:val="-3"/>
          <w:sz w:val="14"/>
        </w:rPr>
        <w:t xml:space="preserve"> </w:t>
      </w:r>
      <w:r>
        <w:rPr>
          <w:sz w:val="14"/>
        </w:rPr>
        <w:t>el</w:t>
      </w:r>
      <w:r>
        <w:rPr>
          <w:spacing w:val="-4"/>
          <w:sz w:val="14"/>
        </w:rPr>
        <w:t xml:space="preserve"> </w:t>
      </w:r>
      <w:r>
        <w:rPr>
          <w:sz w:val="14"/>
        </w:rPr>
        <w:t>Periódico</w:t>
      </w:r>
      <w:r>
        <w:rPr>
          <w:spacing w:val="-3"/>
          <w:sz w:val="14"/>
        </w:rPr>
        <w:t xml:space="preserve"> </w:t>
      </w:r>
      <w:r>
        <w:rPr>
          <w:sz w:val="14"/>
        </w:rPr>
        <w:t>Oficial</w:t>
      </w:r>
      <w:r>
        <w:rPr>
          <w:spacing w:val="-3"/>
          <w:sz w:val="14"/>
        </w:rPr>
        <w:t xml:space="preserve"> </w:t>
      </w:r>
      <w:r>
        <w:rPr>
          <w:sz w:val="14"/>
        </w:rPr>
        <w:t>del</w:t>
      </w:r>
      <w:r>
        <w:rPr>
          <w:spacing w:val="-3"/>
          <w:sz w:val="14"/>
        </w:rPr>
        <w:t xml:space="preserve"> </w:t>
      </w:r>
      <w:r>
        <w:rPr>
          <w:sz w:val="14"/>
        </w:rPr>
        <w:t>Gobierno</w:t>
      </w:r>
      <w:r>
        <w:rPr>
          <w:spacing w:val="-2"/>
          <w:sz w:val="14"/>
        </w:rPr>
        <w:t xml:space="preserve"> </w:t>
      </w:r>
      <w:r>
        <w:rPr>
          <w:sz w:val="14"/>
        </w:rPr>
        <w:t>del</w:t>
      </w:r>
      <w:r>
        <w:rPr>
          <w:spacing w:val="-3"/>
          <w:sz w:val="14"/>
        </w:rPr>
        <w:t xml:space="preserve"> </w:t>
      </w:r>
      <w:r>
        <w:rPr>
          <w:sz w:val="14"/>
        </w:rPr>
        <w:t>Estado</w:t>
      </w:r>
      <w:r>
        <w:rPr>
          <w:spacing w:val="-3"/>
          <w:sz w:val="14"/>
        </w:rPr>
        <w:t xml:space="preserve"> </w:t>
      </w:r>
      <w:r>
        <w:rPr>
          <w:sz w:val="14"/>
        </w:rPr>
        <w:t>de</w:t>
      </w:r>
      <w:r>
        <w:rPr>
          <w:spacing w:val="-4"/>
          <w:sz w:val="14"/>
        </w:rPr>
        <w:t xml:space="preserve"> </w:t>
      </w:r>
      <w:r>
        <w:rPr>
          <w:sz w:val="14"/>
        </w:rPr>
        <w:t>fecha</w:t>
      </w:r>
      <w:r>
        <w:rPr>
          <w:spacing w:val="-3"/>
          <w:sz w:val="14"/>
        </w:rPr>
        <w:t xml:space="preserve"> </w:t>
      </w:r>
      <w:r>
        <w:rPr>
          <w:sz w:val="14"/>
        </w:rPr>
        <w:t>11</w:t>
      </w:r>
      <w:r>
        <w:rPr>
          <w:spacing w:val="-3"/>
          <w:sz w:val="14"/>
        </w:rPr>
        <w:t xml:space="preserve"> </w:t>
      </w:r>
      <w:r>
        <w:rPr>
          <w:sz w:val="14"/>
        </w:rPr>
        <w:t>de</w:t>
      </w:r>
      <w:r>
        <w:rPr>
          <w:spacing w:val="-3"/>
          <w:sz w:val="14"/>
        </w:rPr>
        <w:t xml:space="preserve"> </w:t>
      </w:r>
      <w:r>
        <w:rPr>
          <w:sz w:val="14"/>
        </w:rPr>
        <w:t>marzo</w:t>
      </w:r>
      <w:r>
        <w:rPr>
          <w:spacing w:val="-3"/>
          <w:sz w:val="14"/>
        </w:rPr>
        <w:t xml:space="preserve"> </w:t>
      </w:r>
      <w:r>
        <w:rPr>
          <w:sz w:val="14"/>
        </w:rPr>
        <w:t>de</w:t>
      </w:r>
      <w:r>
        <w:rPr>
          <w:spacing w:val="-4"/>
          <w:sz w:val="14"/>
        </w:rPr>
        <w:t xml:space="preserve"> </w:t>
      </w:r>
      <w:r>
        <w:rPr>
          <w:sz w:val="14"/>
        </w:rPr>
        <w:t>2016,</w:t>
      </w:r>
      <w:r>
        <w:rPr>
          <w:spacing w:val="-3"/>
          <w:sz w:val="14"/>
        </w:rPr>
        <w:t xml:space="preserve"> </w:t>
      </w:r>
      <w:r>
        <w:rPr>
          <w:sz w:val="14"/>
        </w:rPr>
        <w:t>concerniente a las partes no vetadas, aparece con la siguiente leyenda: “</w:t>
      </w:r>
      <w:r>
        <w:rPr>
          <w:b/>
          <w:sz w:val="14"/>
        </w:rPr>
        <w:t xml:space="preserve">Esta fracción </w:t>
      </w:r>
      <w:r>
        <w:rPr>
          <w:sz w:val="14"/>
        </w:rPr>
        <w:t>fue observada por el Titular del Poder Ejecutivo, de conformidad</w:t>
      </w:r>
      <w:r>
        <w:rPr>
          <w:spacing w:val="-8"/>
          <w:sz w:val="14"/>
        </w:rPr>
        <w:t xml:space="preserve"> </w:t>
      </w:r>
      <w:r>
        <w:rPr>
          <w:sz w:val="14"/>
        </w:rPr>
        <w:t>con</w:t>
      </w:r>
      <w:r>
        <w:rPr>
          <w:spacing w:val="-8"/>
          <w:sz w:val="14"/>
        </w:rPr>
        <w:t xml:space="preserve"> </w:t>
      </w:r>
      <w:r>
        <w:rPr>
          <w:sz w:val="14"/>
        </w:rPr>
        <w:t>lo</w:t>
      </w:r>
      <w:r>
        <w:rPr>
          <w:spacing w:val="-6"/>
          <w:sz w:val="14"/>
        </w:rPr>
        <w:t xml:space="preserve"> </w:t>
      </w:r>
      <w:r>
        <w:rPr>
          <w:sz w:val="14"/>
        </w:rPr>
        <w:t>dispuesto</w:t>
      </w:r>
      <w:r>
        <w:rPr>
          <w:spacing w:val="-8"/>
          <w:sz w:val="14"/>
        </w:rPr>
        <w:t xml:space="preserve"> </w:t>
      </w:r>
      <w:r>
        <w:rPr>
          <w:sz w:val="14"/>
        </w:rPr>
        <w:t>por</w:t>
      </w:r>
      <w:r>
        <w:rPr>
          <w:spacing w:val="-6"/>
          <w:sz w:val="14"/>
        </w:rPr>
        <w:t xml:space="preserve"> </w:t>
      </w:r>
      <w:r>
        <w:rPr>
          <w:sz w:val="14"/>
        </w:rPr>
        <w:t>los</w:t>
      </w:r>
      <w:r>
        <w:rPr>
          <w:spacing w:val="-8"/>
          <w:sz w:val="14"/>
        </w:rPr>
        <w:t xml:space="preserve"> </w:t>
      </w:r>
      <w:r>
        <w:rPr>
          <w:sz w:val="14"/>
        </w:rPr>
        <w:t>artículo</w:t>
      </w:r>
      <w:r>
        <w:rPr>
          <w:spacing w:val="-6"/>
          <w:sz w:val="14"/>
        </w:rPr>
        <w:t xml:space="preserve"> </w:t>
      </w:r>
      <w:r>
        <w:rPr>
          <w:sz w:val="14"/>
        </w:rPr>
        <w:t>53</w:t>
      </w:r>
      <w:r>
        <w:rPr>
          <w:spacing w:val="-8"/>
          <w:sz w:val="14"/>
        </w:rPr>
        <w:t xml:space="preserve"> </w:t>
      </w:r>
      <w:r>
        <w:rPr>
          <w:sz w:val="14"/>
        </w:rPr>
        <w:t>fracciones</w:t>
      </w:r>
      <w:r>
        <w:rPr>
          <w:spacing w:val="25"/>
          <w:sz w:val="14"/>
        </w:rPr>
        <w:t xml:space="preserve"> </w:t>
      </w:r>
      <w:r>
        <w:rPr>
          <w:sz w:val="14"/>
        </w:rPr>
        <w:t>III</w:t>
      </w:r>
      <w:r>
        <w:rPr>
          <w:spacing w:val="-8"/>
          <w:sz w:val="14"/>
        </w:rPr>
        <w:t xml:space="preserve"> </w:t>
      </w:r>
      <w:r>
        <w:rPr>
          <w:sz w:val="14"/>
        </w:rPr>
        <w:t>y</w:t>
      </w:r>
      <w:r>
        <w:rPr>
          <w:spacing w:val="-8"/>
          <w:sz w:val="14"/>
        </w:rPr>
        <w:t xml:space="preserve"> </w:t>
      </w:r>
      <w:r>
        <w:rPr>
          <w:sz w:val="14"/>
        </w:rPr>
        <w:t>VI,</w:t>
      </w:r>
      <w:r>
        <w:rPr>
          <w:spacing w:val="-6"/>
          <w:sz w:val="14"/>
        </w:rPr>
        <w:t xml:space="preserve"> </w:t>
      </w:r>
      <w:r>
        <w:rPr>
          <w:sz w:val="14"/>
        </w:rPr>
        <w:t>79</w:t>
      </w:r>
      <w:r>
        <w:rPr>
          <w:spacing w:val="-8"/>
          <w:sz w:val="14"/>
        </w:rPr>
        <w:t xml:space="preserve"> </w:t>
      </w:r>
      <w:r>
        <w:rPr>
          <w:sz w:val="14"/>
        </w:rPr>
        <w:t>fracción</w:t>
      </w:r>
      <w:r>
        <w:rPr>
          <w:spacing w:val="-7"/>
          <w:sz w:val="14"/>
        </w:rPr>
        <w:t xml:space="preserve"> </w:t>
      </w:r>
      <w:r>
        <w:rPr>
          <w:sz w:val="14"/>
        </w:rPr>
        <w:t>II,</w:t>
      </w:r>
      <w:r>
        <w:rPr>
          <w:spacing w:val="-8"/>
          <w:sz w:val="14"/>
        </w:rPr>
        <w:t xml:space="preserve"> </w:t>
      </w:r>
      <w:r>
        <w:rPr>
          <w:sz w:val="14"/>
        </w:rPr>
        <w:t>de</w:t>
      </w:r>
      <w:r>
        <w:rPr>
          <w:spacing w:val="-8"/>
          <w:sz w:val="14"/>
        </w:rPr>
        <w:t xml:space="preserve"> </w:t>
      </w:r>
      <w:r>
        <w:rPr>
          <w:sz w:val="14"/>
        </w:rPr>
        <w:t>la</w:t>
      </w:r>
      <w:r>
        <w:rPr>
          <w:spacing w:val="-8"/>
          <w:sz w:val="14"/>
        </w:rPr>
        <w:t xml:space="preserve"> </w:t>
      </w:r>
      <w:r>
        <w:rPr>
          <w:sz w:val="14"/>
        </w:rPr>
        <w:t>Constitución</w:t>
      </w:r>
      <w:r>
        <w:rPr>
          <w:spacing w:val="-8"/>
          <w:sz w:val="14"/>
        </w:rPr>
        <w:t xml:space="preserve"> </w:t>
      </w:r>
      <w:r>
        <w:rPr>
          <w:sz w:val="14"/>
        </w:rPr>
        <w:t>Política</w:t>
      </w:r>
      <w:r>
        <w:rPr>
          <w:spacing w:val="-8"/>
          <w:sz w:val="14"/>
        </w:rPr>
        <w:t xml:space="preserve"> </w:t>
      </w:r>
      <w:r>
        <w:rPr>
          <w:sz w:val="14"/>
        </w:rPr>
        <w:t>del</w:t>
      </w:r>
      <w:r>
        <w:rPr>
          <w:spacing w:val="-7"/>
          <w:sz w:val="14"/>
        </w:rPr>
        <w:t xml:space="preserve"> </w:t>
      </w:r>
      <w:r>
        <w:rPr>
          <w:sz w:val="14"/>
        </w:rPr>
        <w:t>Estado</w:t>
      </w:r>
      <w:r>
        <w:rPr>
          <w:spacing w:val="-6"/>
          <w:sz w:val="14"/>
        </w:rPr>
        <w:t xml:space="preserve"> </w:t>
      </w:r>
      <w:r>
        <w:rPr>
          <w:sz w:val="14"/>
        </w:rPr>
        <w:t>Libre</w:t>
      </w:r>
      <w:r>
        <w:rPr>
          <w:spacing w:val="-8"/>
          <w:sz w:val="14"/>
        </w:rPr>
        <w:t xml:space="preserve"> </w:t>
      </w:r>
      <w:r>
        <w:rPr>
          <w:sz w:val="14"/>
        </w:rPr>
        <w:t>y</w:t>
      </w:r>
      <w:r>
        <w:rPr>
          <w:spacing w:val="-7"/>
          <w:sz w:val="14"/>
        </w:rPr>
        <w:t xml:space="preserve"> </w:t>
      </w:r>
      <w:r>
        <w:rPr>
          <w:sz w:val="14"/>
        </w:rPr>
        <w:t>Soberano de Oaxaca, mediante oficio número GEO/05/2016, fechado el 03 y recepcionado el 04 de febrero de 2016, por el Poder Legislativo del Estado</w:t>
      </w:r>
      <w:r>
        <w:rPr>
          <w:spacing w:val="-6"/>
          <w:sz w:val="14"/>
        </w:rPr>
        <w:t xml:space="preserve"> </w:t>
      </w:r>
      <w:r>
        <w:rPr>
          <w:sz w:val="14"/>
        </w:rPr>
        <w:t>de</w:t>
      </w:r>
      <w:r>
        <w:rPr>
          <w:spacing w:val="-5"/>
          <w:sz w:val="14"/>
        </w:rPr>
        <w:t xml:space="preserve"> </w:t>
      </w:r>
      <w:r>
        <w:rPr>
          <w:sz w:val="14"/>
        </w:rPr>
        <w:t>Oaxaca.”,</w:t>
      </w:r>
      <w:r>
        <w:rPr>
          <w:spacing w:val="-5"/>
          <w:sz w:val="14"/>
        </w:rPr>
        <w:t xml:space="preserve"> </w:t>
      </w:r>
      <w:r>
        <w:rPr>
          <w:sz w:val="14"/>
        </w:rPr>
        <w:t>cuando</w:t>
      </w:r>
      <w:r>
        <w:rPr>
          <w:spacing w:val="-2"/>
          <w:sz w:val="14"/>
        </w:rPr>
        <w:t xml:space="preserve"> </w:t>
      </w:r>
      <w:r>
        <w:rPr>
          <w:sz w:val="14"/>
        </w:rPr>
        <w:t>el</w:t>
      </w:r>
      <w:r>
        <w:rPr>
          <w:spacing w:val="-4"/>
          <w:sz w:val="14"/>
        </w:rPr>
        <w:t xml:space="preserve"> </w:t>
      </w:r>
      <w:r>
        <w:rPr>
          <w:sz w:val="14"/>
        </w:rPr>
        <w:t>texto</w:t>
      </w:r>
      <w:r>
        <w:rPr>
          <w:spacing w:val="-5"/>
          <w:sz w:val="14"/>
        </w:rPr>
        <w:t xml:space="preserve"> </w:t>
      </w:r>
      <w:r>
        <w:rPr>
          <w:sz w:val="14"/>
        </w:rPr>
        <w:t>de</w:t>
      </w:r>
      <w:r>
        <w:rPr>
          <w:spacing w:val="-4"/>
          <w:sz w:val="14"/>
        </w:rPr>
        <w:t xml:space="preserve"> </w:t>
      </w:r>
      <w:r>
        <w:rPr>
          <w:sz w:val="14"/>
        </w:rPr>
        <w:t>la</w:t>
      </w:r>
      <w:r>
        <w:rPr>
          <w:spacing w:val="-5"/>
          <w:sz w:val="14"/>
        </w:rPr>
        <w:t xml:space="preserve"> </w:t>
      </w:r>
      <w:r>
        <w:rPr>
          <w:sz w:val="14"/>
        </w:rPr>
        <w:t>citada</w:t>
      </w:r>
      <w:r>
        <w:rPr>
          <w:spacing w:val="-3"/>
          <w:sz w:val="14"/>
        </w:rPr>
        <w:t xml:space="preserve"> </w:t>
      </w:r>
      <w:r>
        <w:rPr>
          <w:sz w:val="14"/>
        </w:rPr>
        <w:t>fracción</w:t>
      </w:r>
      <w:r>
        <w:rPr>
          <w:spacing w:val="-5"/>
          <w:sz w:val="14"/>
        </w:rPr>
        <w:t xml:space="preserve"> </w:t>
      </w:r>
      <w:r>
        <w:rPr>
          <w:sz w:val="14"/>
        </w:rPr>
        <w:t>no</w:t>
      </w:r>
      <w:r>
        <w:rPr>
          <w:spacing w:val="-5"/>
          <w:sz w:val="14"/>
        </w:rPr>
        <w:t xml:space="preserve"> </w:t>
      </w:r>
      <w:r>
        <w:rPr>
          <w:sz w:val="14"/>
        </w:rPr>
        <w:t>se</w:t>
      </w:r>
      <w:r>
        <w:rPr>
          <w:spacing w:val="-5"/>
          <w:sz w:val="14"/>
        </w:rPr>
        <w:t xml:space="preserve"> </w:t>
      </w:r>
      <w:r>
        <w:rPr>
          <w:sz w:val="14"/>
        </w:rPr>
        <w:t>veto,</w:t>
      </w:r>
      <w:r>
        <w:rPr>
          <w:spacing w:val="-2"/>
          <w:sz w:val="14"/>
        </w:rPr>
        <w:t xml:space="preserve"> </w:t>
      </w:r>
      <w:r>
        <w:rPr>
          <w:sz w:val="14"/>
        </w:rPr>
        <w:t>por</w:t>
      </w:r>
      <w:r>
        <w:rPr>
          <w:spacing w:val="-6"/>
          <w:sz w:val="14"/>
        </w:rPr>
        <w:t xml:space="preserve"> </w:t>
      </w:r>
      <w:r>
        <w:rPr>
          <w:sz w:val="14"/>
        </w:rPr>
        <w:t>lo</w:t>
      </w:r>
      <w:r>
        <w:rPr>
          <w:spacing w:val="-2"/>
          <w:sz w:val="14"/>
        </w:rPr>
        <w:t xml:space="preserve"> </w:t>
      </w:r>
      <w:r>
        <w:rPr>
          <w:sz w:val="14"/>
        </w:rPr>
        <w:t>que</w:t>
      </w:r>
      <w:r>
        <w:rPr>
          <w:spacing w:val="-3"/>
          <w:sz w:val="14"/>
        </w:rPr>
        <w:t xml:space="preserve"> </w:t>
      </w:r>
      <w:r>
        <w:rPr>
          <w:sz w:val="14"/>
        </w:rPr>
        <w:t>se</w:t>
      </w:r>
      <w:r>
        <w:rPr>
          <w:spacing w:val="-5"/>
          <w:sz w:val="14"/>
        </w:rPr>
        <w:t xml:space="preserve"> </w:t>
      </w:r>
      <w:r>
        <w:rPr>
          <w:sz w:val="14"/>
        </w:rPr>
        <w:t>incluyó</w:t>
      </w:r>
      <w:r>
        <w:rPr>
          <w:spacing w:val="-5"/>
          <w:sz w:val="14"/>
        </w:rPr>
        <w:t xml:space="preserve"> </w:t>
      </w:r>
      <w:r>
        <w:rPr>
          <w:sz w:val="14"/>
        </w:rPr>
        <w:t>su</w:t>
      </w:r>
      <w:r>
        <w:rPr>
          <w:spacing w:val="-3"/>
          <w:sz w:val="14"/>
        </w:rPr>
        <w:t xml:space="preserve"> </w:t>
      </w:r>
      <w:r>
        <w:rPr>
          <w:sz w:val="14"/>
        </w:rPr>
        <w:t>redacción</w:t>
      </w:r>
      <w:r>
        <w:rPr>
          <w:spacing w:val="-4"/>
          <w:sz w:val="14"/>
        </w:rPr>
        <w:t xml:space="preserve"> </w:t>
      </w:r>
      <w:r>
        <w:rPr>
          <w:sz w:val="14"/>
        </w:rPr>
        <w:t>en</w:t>
      </w:r>
      <w:r>
        <w:rPr>
          <w:spacing w:val="-5"/>
          <w:sz w:val="14"/>
        </w:rPr>
        <w:t xml:space="preserve"> </w:t>
      </w:r>
      <w:r>
        <w:rPr>
          <w:sz w:val="14"/>
        </w:rPr>
        <w:t>la</w:t>
      </w:r>
      <w:r>
        <w:rPr>
          <w:spacing w:val="-5"/>
          <w:sz w:val="14"/>
        </w:rPr>
        <w:t xml:space="preserve"> </w:t>
      </w:r>
      <w:r>
        <w:rPr>
          <w:sz w:val="14"/>
        </w:rPr>
        <w:t>fe</w:t>
      </w:r>
      <w:r>
        <w:rPr>
          <w:spacing w:val="-2"/>
          <w:sz w:val="14"/>
        </w:rPr>
        <w:t xml:space="preserve"> </w:t>
      </w:r>
      <w:r>
        <w:rPr>
          <w:sz w:val="14"/>
        </w:rPr>
        <w:t>de</w:t>
      </w:r>
      <w:r>
        <w:rPr>
          <w:spacing w:val="-2"/>
          <w:sz w:val="14"/>
        </w:rPr>
        <w:t xml:space="preserve"> </w:t>
      </w:r>
      <w:r>
        <w:rPr>
          <w:sz w:val="14"/>
        </w:rPr>
        <w:t>erratas</w:t>
      </w:r>
      <w:r>
        <w:rPr>
          <w:spacing w:val="-4"/>
          <w:sz w:val="14"/>
        </w:rPr>
        <w:t xml:space="preserve"> </w:t>
      </w:r>
      <w:r>
        <w:rPr>
          <w:sz w:val="14"/>
        </w:rPr>
        <w:t>publicada</w:t>
      </w:r>
      <w:r>
        <w:rPr>
          <w:spacing w:val="-6"/>
          <w:sz w:val="14"/>
        </w:rPr>
        <w:t xml:space="preserve"> </w:t>
      </w:r>
      <w:r>
        <w:rPr>
          <w:sz w:val="14"/>
        </w:rPr>
        <w:t>en el Periódico Oficial del Gobierno del Estado, el 30 de marzo de 2016, subsanándose la omisión de dicho</w:t>
      </w:r>
      <w:r>
        <w:rPr>
          <w:spacing w:val="-5"/>
          <w:sz w:val="14"/>
        </w:rPr>
        <w:t xml:space="preserve"> </w:t>
      </w:r>
      <w:r>
        <w:rPr>
          <w:sz w:val="14"/>
        </w:rPr>
        <w:t>artículo.</w:t>
      </w:r>
    </w:p>
    <w:p w:rsidR="00A771B0" w:rsidRDefault="00A771B0">
      <w:pPr>
        <w:pStyle w:val="Textoindependiente"/>
        <w:spacing w:before="4"/>
        <w:rPr>
          <w:sz w:val="17"/>
        </w:rPr>
      </w:pPr>
    </w:p>
    <w:p w:rsidR="00A771B0" w:rsidRDefault="00C75BA9">
      <w:pPr>
        <w:pStyle w:val="Prrafodelista"/>
        <w:numPr>
          <w:ilvl w:val="1"/>
          <w:numId w:val="15"/>
        </w:numPr>
        <w:tabs>
          <w:tab w:val="left" w:pos="1661"/>
          <w:tab w:val="left" w:pos="1662"/>
        </w:tabs>
        <w:ind w:right="123" w:hanging="903"/>
        <w:jc w:val="both"/>
      </w:pPr>
      <w:r>
        <w:t>Establecer los vínculos necesarios entre el instituto con el Instituto Nacional, el Consejo Consultivo Ciudadano y las demás autoridades federales, estatales y municipales, para lograr su apoyo, colaboración y auxilio, en sus respectivos ámbitos de</w:t>
      </w:r>
      <w:r>
        <w:rPr>
          <w:spacing w:val="-2"/>
        </w:rPr>
        <w:t xml:space="preserve"> </w:t>
      </w:r>
      <w:r>
        <w:t>compete</w:t>
      </w:r>
      <w:r>
        <w:t>ncia;</w:t>
      </w:r>
    </w:p>
    <w:p w:rsidR="00A771B0" w:rsidRDefault="00A771B0">
      <w:pPr>
        <w:pStyle w:val="Textoindependiente"/>
        <w:spacing w:before="3"/>
        <w:rPr>
          <w:sz w:val="25"/>
        </w:rPr>
      </w:pPr>
    </w:p>
    <w:p w:rsidR="00A771B0" w:rsidRDefault="00C75BA9">
      <w:pPr>
        <w:pStyle w:val="Prrafodelista"/>
        <w:numPr>
          <w:ilvl w:val="1"/>
          <w:numId w:val="15"/>
        </w:numPr>
        <w:tabs>
          <w:tab w:val="left" w:pos="1661"/>
          <w:tab w:val="left" w:pos="1662"/>
        </w:tabs>
        <w:spacing w:before="1"/>
        <w:ind w:right="123" w:hanging="965"/>
        <w:jc w:val="both"/>
      </w:pPr>
      <w:r>
        <w:t>Representar al Instituto ante el Sistema Nacional de Transparencia, Acceso a la Información y Protección de Datos</w:t>
      </w:r>
      <w:r>
        <w:rPr>
          <w:spacing w:val="-3"/>
        </w:rPr>
        <w:t xml:space="preserve"> </w:t>
      </w:r>
      <w:r>
        <w:t>Personales;</w:t>
      </w:r>
    </w:p>
    <w:p w:rsidR="00A771B0" w:rsidRDefault="00C75BA9">
      <w:pPr>
        <w:spacing w:line="276" w:lineRule="auto"/>
        <w:ind w:left="1290" w:right="122"/>
        <w:jc w:val="both"/>
        <w:rPr>
          <w:sz w:val="14"/>
        </w:rPr>
      </w:pPr>
      <w:r>
        <w:rPr>
          <w:sz w:val="14"/>
        </w:rPr>
        <w:t>Erróneamente</w:t>
      </w:r>
      <w:r>
        <w:rPr>
          <w:spacing w:val="-8"/>
          <w:sz w:val="14"/>
        </w:rPr>
        <w:t xml:space="preserve"> </w:t>
      </w:r>
      <w:r>
        <w:rPr>
          <w:sz w:val="14"/>
        </w:rPr>
        <w:t>la</w:t>
      </w:r>
      <w:r>
        <w:rPr>
          <w:spacing w:val="-6"/>
          <w:sz w:val="14"/>
        </w:rPr>
        <w:t xml:space="preserve"> </w:t>
      </w:r>
      <w:r>
        <w:rPr>
          <w:sz w:val="14"/>
        </w:rPr>
        <w:t>fracción</w:t>
      </w:r>
      <w:r>
        <w:rPr>
          <w:spacing w:val="-7"/>
          <w:sz w:val="14"/>
        </w:rPr>
        <w:t xml:space="preserve"> </w:t>
      </w:r>
      <w:r>
        <w:rPr>
          <w:sz w:val="14"/>
        </w:rPr>
        <w:t>III,</w:t>
      </w:r>
      <w:r>
        <w:rPr>
          <w:spacing w:val="-6"/>
          <w:sz w:val="14"/>
        </w:rPr>
        <w:t xml:space="preserve"> </w:t>
      </w:r>
      <w:r>
        <w:rPr>
          <w:sz w:val="14"/>
        </w:rPr>
        <w:t>del</w:t>
      </w:r>
      <w:r>
        <w:rPr>
          <w:spacing w:val="-5"/>
          <w:sz w:val="14"/>
        </w:rPr>
        <w:t xml:space="preserve"> </w:t>
      </w:r>
      <w:r>
        <w:rPr>
          <w:sz w:val="14"/>
        </w:rPr>
        <w:t>artículo</w:t>
      </w:r>
      <w:r>
        <w:rPr>
          <w:spacing w:val="-7"/>
          <w:sz w:val="14"/>
        </w:rPr>
        <w:t xml:space="preserve"> </w:t>
      </w:r>
      <w:r>
        <w:rPr>
          <w:sz w:val="14"/>
        </w:rPr>
        <w:t>93,</w:t>
      </w:r>
      <w:r>
        <w:rPr>
          <w:spacing w:val="-8"/>
          <w:sz w:val="14"/>
        </w:rPr>
        <w:t xml:space="preserve"> </w:t>
      </w:r>
      <w:r>
        <w:rPr>
          <w:sz w:val="14"/>
        </w:rPr>
        <w:t>en</w:t>
      </w:r>
      <w:r>
        <w:rPr>
          <w:spacing w:val="-6"/>
          <w:sz w:val="14"/>
        </w:rPr>
        <w:t xml:space="preserve"> </w:t>
      </w:r>
      <w:r>
        <w:rPr>
          <w:sz w:val="14"/>
        </w:rPr>
        <w:t>el</w:t>
      </w:r>
      <w:r>
        <w:rPr>
          <w:spacing w:val="-6"/>
          <w:sz w:val="14"/>
        </w:rPr>
        <w:t xml:space="preserve"> </w:t>
      </w:r>
      <w:r>
        <w:rPr>
          <w:sz w:val="14"/>
        </w:rPr>
        <w:t>Periódico</w:t>
      </w:r>
      <w:r>
        <w:rPr>
          <w:spacing w:val="-6"/>
          <w:sz w:val="14"/>
        </w:rPr>
        <w:t xml:space="preserve"> </w:t>
      </w:r>
      <w:r>
        <w:rPr>
          <w:sz w:val="14"/>
        </w:rPr>
        <w:t>Oficial</w:t>
      </w:r>
      <w:r>
        <w:rPr>
          <w:spacing w:val="-5"/>
          <w:sz w:val="14"/>
        </w:rPr>
        <w:t xml:space="preserve"> </w:t>
      </w:r>
      <w:r>
        <w:rPr>
          <w:sz w:val="14"/>
        </w:rPr>
        <w:t>del</w:t>
      </w:r>
      <w:r>
        <w:rPr>
          <w:spacing w:val="-7"/>
          <w:sz w:val="14"/>
        </w:rPr>
        <w:t xml:space="preserve"> </w:t>
      </w:r>
      <w:r>
        <w:rPr>
          <w:sz w:val="14"/>
        </w:rPr>
        <w:t>Gobierno</w:t>
      </w:r>
      <w:r>
        <w:rPr>
          <w:spacing w:val="-7"/>
          <w:sz w:val="14"/>
        </w:rPr>
        <w:t xml:space="preserve"> </w:t>
      </w:r>
      <w:r>
        <w:rPr>
          <w:sz w:val="14"/>
        </w:rPr>
        <w:t>del</w:t>
      </w:r>
      <w:r>
        <w:rPr>
          <w:spacing w:val="-7"/>
          <w:sz w:val="14"/>
        </w:rPr>
        <w:t xml:space="preserve"> </w:t>
      </w:r>
      <w:r>
        <w:rPr>
          <w:sz w:val="14"/>
        </w:rPr>
        <w:t>Estado</w:t>
      </w:r>
      <w:r>
        <w:rPr>
          <w:spacing w:val="-5"/>
          <w:sz w:val="14"/>
        </w:rPr>
        <w:t xml:space="preserve"> </w:t>
      </w:r>
      <w:r>
        <w:rPr>
          <w:sz w:val="14"/>
        </w:rPr>
        <w:t>de</w:t>
      </w:r>
      <w:r>
        <w:rPr>
          <w:spacing w:val="-8"/>
          <w:sz w:val="14"/>
        </w:rPr>
        <w:t xml:space="preserve"> </w:t>
      </w:r>
      <w:r>
        <w:rPr>
          <w:sz w:val="14"/>
        </w:rPr>
        <w:t>fecha</w:t>
      </w:r>
      <w:r>
        <w:rPr>
          <w:spacing w:val="-8"/>
          <w:sz w:val="14"/>
        </w:rPr>
        <w:t xml:space="preserve"> </w:t>
      </w:r>
      <w:r>
        <w:rPr>
          <w:sz w:val="14"/>
        </w:rPr>
        <w:t>11</w:t>
      </w:r>
      <w:r>
        <w:rPr>
          <w:spacing w:val="-7"/>
          <w:sz w:val="14"/>
        </w:rPr>
        <w:t xml:space="preserve"> </w:t>
      </w:r>
      <w:r>
        <w:rPr>
          <w:sz w:val="14"/>
        </w:rPr>
        <w:t>de</w:t>
      </w:r>
      <w:r>
        <w:rPr>
          <w:spacing w:val="-8"/>
          <w:sz w:val="14"/>
        </w:rPr>
        <w:t xml:space="preserve"> </w:t>
      </w:r>
      <w:r>
        <w:rPr>
          <w:sz w:val="14"/>
        </w:rPr>
        <w:t>marzo</w:t>
      </w:r>
      <w:r>
        <w:rPr>
          <w:spacing w:val="-6"/>
          <w:sz w:val="14"/>
        </w:rPr>
        <w:t xml:space="preserve"> </w:t>
      </w:r>
      <w:r>
        <w:rPr>
          <w:sz w:val="14"/>
        </w:rPr>
        <w:t>de</w:t>
      </w:r>
      <w:r>
        <w:rPr>
          <w:spacing w:val="-5"/>
          <w:sz w:val="14"/>
        </w:rPr>
        <w:t xml:space="preserve"> </w:t>
      </w:r>
      <w:r>
        <w:rPr>
          <w:sz w:val="14"/>
        </w:rPr>
        <w:t>2016,</w:t>
      </w:r>
      <w:r>
        <w:rPr>
          <w:spacing w:val="-8"/>
          <w:sz w:val="14"/>
        </w:rPr>
        <w:t xml:space="preserve"> </w:t>
      </w:r>
      <w:r>
        <w:rPr>
          <w:sz w:val="14"/>
        </w:rPr>
        <w:t>concerniente a las partes no vetadas, aparece con la siguiente leyenda: “</w:t>
      </w:r>
      <w:r>
        <w:rPr>
          <w:b/>
          <w:sz w:val="14"/>
        </w:rPr>
        <w:t xml:space="preserve">Esta fracción </w:t>
      </w:r>
      <w:r>
        <w:rPr>
          <w:sz w:val="14"/>
        </w:rPr>
        <w:t>fue observada por el Titular del Poder Ejecutivo, de conformidad</w:t>
      </w:r>
      <w:r>
        <w:rPr>
          <w:spacing w:val="-8"/>
          <w:sz w:val="14"/>
        </w:rPr>
        <w:t xml:space="preserve"> </w:t>
      </w:r>
      <w:r>
        <w:rPr>
          <w:sz w:val="14"/>
        </w:rPr>
        <w:t>con</w:t>
      </w:r>
      <w:r>
        <w:rPr>
          <w:spacing w:val="-8"/>
          <w:sz w:val="14"/>
        </w:rPr>
        <w:t xml:space="preserve"> </w:t>
      </w:r>
      <w:r>
        <w:rPr>
          <w:sz w:val="14"/>
        </w:rPr>
        <w:t>lo</w:t>
      </w:r>
      <w:r>
        <w:rPr>
          <w:spacing w:val="-5"/>
          <w:sz w:val="14"/>
        </w:rPr>
        <w:t xml:space="preserve"> </w:t>
      </w:r>
      <w:r>
        <w:rPr>
          <w:sz w:val="14"/>
        </w:rPr>
        <w:t>dispuesto</w:t>
      </w:r>
      <w:r>
        <w:rPr>
          <w:spacing w:val="-8"/>
          <w:sz w:val="14"/>
        </w:rPr>
        <w:t xml:space="preserve"> </w:t>
      </w:r>
      <w:r>
        <w:rPr>
          <w:sz w:val="14"/>
        </w:rPr>
        <w:t>por</w:t>
      </w:r>
      <w:r>
        <w:rPr>
          <w:spacing w:val="-7"/>
          <w:sz w:val="14"/>
        </w:rPr>
        <w:t xml:space="preserve"> </w:t>
      </w:r>
      <w:r>
        <w:rPr>
          <w:sz w:val="14"/>
        </w:rPr>
        <w:t>los</w:t>
      </w:r>
      <w:r>
        <w:rPr>
          <w:spacing w:val="-7"/>
          <w:sz w:val="14"/>
        </w:rPr>
        <w:t xml:space="preserve"> </w:t>
      </w:r>
      <w:r>
        <w:rPr>
          <w:sz w:val="14"/>
        </w:rPr>
        <w:t>artículo</w:t>
      </w:r>
      <w:r>
        <w:rPr>
          <w:spacing w:val="-6"/>
          <w:sz w:val="14"/>
        </w:rPr>
        <w:t xml:space="preserve"> </w:t>
      </w:r>
      <w:r>
        <w:rPr>
          <w:sz w:val="14"/>
        </w:rPr>
        <w:t>53</w:t>
      </w:r>
      <w:r>
        <w:rPr>
          <w:spacing w:val="-8"/>
          <w:sz w:val="14"/>
        </w:rPr>
        <w:t xml:space="preserve"> </w:t>
      </w:r>
      <w:r>
        <w:rPr>
          <w:sz w:val="14"/>
        </w:rPr>
        <w:t>fracciones</w:t>
      </w:r>
      <w:r>
        <w:rPr>
          <w:spacing w:val="25"/>
          <w:sz w:val="14"/>
        </w:rPr>
        <w:t xml:space="preserve"> </w:t>
      </w:r>
      <w:r>
        <w:rPr>
          <w:sz w:val="14"/>
        </w:rPr>
        <w:t>III</w:t>
      </w:r>
      <w:r>
        <w:rPr>
          <w:spacing w:val="-8"/>
          <w:sz w:val="14"/>
        </w:rPr>
        <w:t xml:space="preserve"> </w:t>
      </w:r>
      <w:r>
        <w:rPr>
          <w:sz w:val="14"/>
        </w:rPr>
        <w:t>y</w:t>
      </w:r>
      <w:r>
        <w:rPr>
          <w:spacing w:val="-7"/>
          <w:sz w:val="14"/>
        </w:rPr>
        <w:t xml:space="preserve"> </w:t>
      </w:r>
      <w:r>
        <w:rPr>
          <w:sz w:val="14"/>
        </w:rPr>
        <w:t>VI,</w:t>
      </w:r>
      <w:r>
        <w:rPr>
          <w:spacing w:val="-6"/>
          <w:sz w:val="14"/>
        </w:rPr>
        <w:t xml:space="preserve"> </w:t>
      </w:r>
      <w:r>
        <w:rPr>
          <w:sz w:val="14"/>
        </w:rPr>
        <w:t>79</w:t>
      </w:r>
      <w:r>
        <w:rPr>
          <w:spacing w:val="-8"/>
          <w:sz w:val="14"/>
        </w:rPr>
        <w:t xml:space="preserve"> </w:t>
      </w:r>
      <w:r>
        <w:rPr>
          <w:sz w:val="14"/>
        </w:rPr>
        <w:t>fracción</w:t>
      </w:r>
      <w:r>
        <w:rPr>
          <w:spacing w:val="-7"/>
          <w:sz w:val="14"/>
        </w:rPr>
        <w:t xml:space="preserve"> </w:t>
      </w:r>
      <w:r>
        <w:rPr>
          <w:sz w:val="14"/>
        </w:rPr>
        <w:t>II,</w:t>
      </w:r>
      <w:r>
        <w:rPr>
          <w:spacing w:val="-8"/>
          <w:sz w:val="14"/>
        </w:rPr>
        <w:t xml:space="preserve"> </w:t>
      </w:r>
      <w:r>
        <w:rPr>
          <w:sz w:val="14"/>
        </w:rPr>
        <w:t>de</w:t>
      </w:r>
      <w:r>
        <w:rPr>
          <w:spacing w:val="-7"/>
          <w:sz w:val="14"/>
        </w:rPr>
        <w:t xml:space="preserve"> </w:t>
      </w:r>
      <w:r>
        <w:rPr>
          <w:sz w:val="14"/>
        </w:rPr>
        <w:t>la</w:t>
      </w:r>
      <w:r>
        <w:rPr>
          <w:spacing w:val="-8"/>
          <w:sz w:val="14"/>
        </w:rPr>
        <w:t xml:space="preserve"> </w:t>
      </w:r>
      <w:r>
        <w:rPr>
          <w:sz w:val="14"/>
        </w:rPr>
        <w:t>Constitución</w:t>
      </w:r>
      <w:r>
        <w:rPr>
          <w:spacing w:val="-8"/>
          <w:sz w:val="14"/>
        </w:rPr>
        <w:t xml:space="preserve"> </w:t>
      </w:r>
      <w:r>
        <w:rPr>
          <w:sz w:val="14"/>
        </w:rPr>
        <w:t>Polít</w:t>
      </w:r>
      <w:r>
        <w:rPr>
          <w:sz w:val="14"/>
        </w:rPr>
        <w:t>ica</w:t>
      </w:r>
      <w:r>
        <w:rPr>
          <w:spacing w:val="-8"/>
          <w:sz w:val="14"/>
        </w:rPr>
        <w:t xml:space="preserve"> </w:t>
      </w:r>
      <w:r>
        <w:rPr>
          <w:sz w:val="14"/>
        </w:rPr>
        <w:t>del</w:t>
      </w:r>
      <w:r>
        <w:rPr>
          <w:spacing w:val="-7"/>
          <w:sz w:val="14"/>
        </w:rPr>
        <w:t xml:space="preserve"> </w:t>
      </w:r>
      <w:r>
        <w:rPr>
          <w:sz w:val="14"/>
        </w:rPr>
        <w:t>Estado</w:t>
      </w:r>
      <w:r>
        <w:rPr>
          <w:spacing w:val="-5"/>
          <w:sz w:val="14"/>
        </w:rPr>
        <w:t xml:space="preserve"> </w:t>
      </w:r>
      <w:r>
        <w:rPr>
          <w:sz w:val="14"/>
        </w:rPr>
        <w:t>Libre</w:t>
      </w:r>
      <w:r>
        <w:rPr>
          <w:spacing w:val="-8"/>
          <w:sz w:val="14"/>
        </w:rPr>
        <w:t xml:space="preserve"> </w:t>
      </w:r>
      <w:r>
        <w:rPr>
          <w:sz w:val="14"/>
        </w:rPr>
        <w:t>y</w:t>
      </w:r>
      <w:r>
        <w:rPr>
          <w:spacing w:val="-8"/>
          <w:sz w:val="14"/>
        </w:rPr>
        <w:t xml:space="preserve"> </w:t>
      </w:r>
      <w:r>
        <w:rPr>
          <w:sz w:val="14"/>
        </w:rPr>
        <w:t>Soberano de Oaxaca, mediante oficio número GEO/05/2016, fechado el 03 y recepcionado el 04 de febrero de 2016, por el Poder Legislativo</w:t>
      </w:r>
      <w:r>
        <w:rPr>
          <w:spacing w:val="-19"/>
          <w:sz w:val="14"/>
        </w:rPr>
        <w:t xml:space="preserve"> </w:t>
      </w:r>
      <w:r>
        <w:rPr>
          <w:sz w:val="14"/>
        </w:rPr>
        <w:t>del</w:t>
      </w:r>
    </w:p>
    <w:p w:rsidR="00A771B0" w:rsidRDefault="00A771B0">
      <w:pPr>
        <w:spacing w:line="276" w:lineRule="auto"/>
        <w:jc w:val="both"/>
        <w:rPr>
          <w:sz w:val="14"/>
        </w:rPr>
        <w:sectPr w:rsidR="00A771B0">
          <w:pgSz w:w="12240" w:h="15840"/>
          <w:pgMar w:top="1760" w:right="1340" w:bottom="280" w:left="1120" w:header="758" w:footer="0" w:gutter="0"/>
          <w:cols w:space="720"/>
        </w:sectPr>
      </w:pPr>
    </w:p>
    <w:p w:rsidR="00A771B0" w:rsidRDefault="00A771B0">
      <w:pPr>
        <w:pStyle w:val="Textoindependiente"/>
        <w:spacing w:before="11"/>
        <w:rPr>
          <w:sz w:val="20"/>
        </w:rPr>
      </w:pPr>
    </w:p>
    <w:p w:rsidR="00A771B0" w:rsidRDefault="00C75BA9">
      <w:pPr>
        <w:spacing w:before="95" w:line="276" w:lineRule="auto"/>
        <w:ind w:left="1290" w:right="122"/>
        <w:jc w:val="both"/>
        <w:rPr>
          <w:sz w:val="14"/>
        </w:rPr>
      </w:pPr>
      <w:r>
        <w:rPr>
          <w:sz w:val="14"/>
        </w:rPr>
        <w:t>Estado</w:t>
      </w:r>
      <w:r>
        <w:rPr>
          <w:spacing w:val="-6"/>
          <w:sz w:val="14"/>
        </w:rPr>
        <w:t xml:space="preserve"> </w:t>
      </w:r>
      <w:r>
        <w:rPr>
          <w:sz w:val="14"/>
        </w:rPr>
        <w:t>de</w:t>
      </w:r>
      <w:r>
        <w:rPr>
          <w:spacing w:val="-5"/>
          <w:sz w:val="14"/>
        </w:rPr>
        <w:t xml:space="preserve"> </w:t>
      </w:r>
      <w:r>
        <w:rPr>
          <w:sz w:val="14"/>
        </w:rPr>
        <w:t>Oaxaca.”,</w:t>
      </w:r>
      <w:r>
        <w:rPr>
          <w:spacing w:val="-5"/>
          <w:sz w:val="14"/>
        </w:rPr>
        <w:t xml:space="preserve"> </w:t>
      </w:r>
      <w:r>
        <w:rPr>
          <w:sz w:val="14"/>
        </w:rPr>
        <w:t>cuando</w:t>
      </w:r>
      <w:r>
        <w:rPr>
          <w:spacing w:val="-2"/>
          <w:sz w:val="14"/>
        </w:rPr>
        <w:t xml:space="preserve"> </w:t>
      </w:r>
      <w:r>
        <w:rPr>
          <w:sz w:val="14"/>
        </w:rPr>
        <w:t>el</w:t>
      </w:r>
      <w:r>
        <w:rPr>
          <w:spacing w:val="-4"/>
          <w:sz w:val="14"/>
        </w:rPr>
        <w:t xml:space="preserve"> </w:t>
      </w:r>
      <w:r>
        <w:rPr>
          <w:sz w:val="14"/>
        </w:rPr>
        <w:t>texto</w:t>
      </w:r>
      <w:r>
        <w:rPr>
          <w:spacing w:val="-5"/>
          <w:sz w:val="14"/>
        </w:rPr>
        <w:t xml:space="preserve"> </w:t>
      </w:r>
      <w:r>
        <w:rPr>
          <w:sz w:val="14"/>
        </w:rPr>
        <w:t>de</w:t>
      </w:r>
      <w:r>
        <w:rPr>
          <w:spacing w:val="-4"/>
          <w:sz w:val="14"/>
        </w:rPr>
        <w:t xml:space="preserve"> </w:t>
      </w:r>
      <w:r>
        <w:rPr>
          <w:sz w:val="14"/>
        </w:rPr>
        <w:t>la</w:t>
      </w:r>
      <w:r>
        <w:rPr>
          <w:spacing w:val="-5"/>
          <w:sz w:val="14"/>
        </w:rPr>
        <w:t xml:space="preserve"> </w:t>
      </w:r>
      <w:r>
        <w:rPr>
          <w:sz w:val="14"/>
        </w:rPr>
        <w:t>citada</w:t>
      </w:r>
      <w:r>
        <w:rPr>
          <w:spacing w:val="-3"/>
          <w:sz w:val="14"/>
        </w:rPr>
        <w:t xml:space="preserve"> </w:t>
      </w:r>
      <w:r>
        <w:rPr>
          <w:sz w:val="14"/>
        </w:rPr>
        <w:t>fracción</w:t>
      </w:r>
      <w:r>
        <w:rPr>
          <w:spacing w:val="-5"/>
          <w:sz w:val="14"/>
        </w:rPr>
        <w:t xml:space="preserve"> </w:t>
      </w:r>
      <w:r>
        <w:rPr>
          <w:sz w:val="14"/>
        </w:rPr>
        <w:t>no</w:t>
      </w:r>
      <w:r>
        <w:rPr>
          <w:spacing w:val="-5"/>
          <w:sz w:val="14"/>
        </w:rPr>
        <w:t xml:space="preserve"> </w:t>
      </w:r>
      <w:r>
        <w:rPr>
          <w:sz w:val="14"/>
        </w:rPr>
        <w:t>se</w:t>
      </w:r>
      <w:r>
        <w:rPr>
          <w:spacing w:val="-5"/>
          <w:sz w:val="14"/>
        </w:rPr>
        <w:t xml:space="preserve"> </w:t>
      </w:r>
      <w:r>
        <w:rPr>
          <w:sz w:val="14"/>
        </w:rPr>
        <w:t>veto,</w:t>
      </w:r>
      <w:r>
        <w:rPr>
          <w:spacing w:val="-3"/>
          <w:sz w:val="14"/>
        </w:rPr>
        <w:t xml:space="preserve"> </w:t>
      </w:r>
      <w:r>
        <w:rPr>
          <w:sz w:val="14"/>
        </w:rPr>
        <w:t>por</w:t>
      </w:r>
      <w:r>
        <w:rPr>
          <w:spacing w:val="-5"/>
          <w:sz w:val="14"/>
        </w:rPr>
        <w:t xml:space="preserve"> </w:t>
      </w:r>
      <w:r>
        <w:rPr>
          <w:sz w:val="14"/>
        </w:rPr>
        <w:t>lo</w:t>
      </w:r>
      <w:r>
        <w:rPr>
          <w:spacing w:val="-2"/>
          <w:sz w:val="14"/>
        </w:rPr>
        <w:t xml:space="preserve"> </w:t>
      </w:r>
      <w:r>
        <w:rPr>
          <w:sz w:val="14"/>
        </w:rPr>
        <w:t>que</w:t>
      </w:r>
      <w:r>
        <w:rPr>
          <w:spacing w:val="-3"/>
          <w:sz w:val="14"/>
        </w:rPr>
        <w:t xml:space="preserve"> </w:t>
      </w:r>
      <w:r>
        <w:rPr>
          <w:sz w:val="14"/>
        </w:rPr>
        <w:t>se</w:t>
      </w:r>
      <w:r>
        <w:rPr>
          <w:spacing w:val="-5"/>
          <w:sz w:val="14"/>
        </w:rPr>
        <w:t xml:space="preserve"> </w:t>
      </w:r>
      <w:r>
        <w:rPr>
          <w:sz w:val="14"/>
        </w:rPr>
        <w:t>incluyó</w:t>
      </w:r>
      <w:r>
        <w:rPr>
          <w:spacing w:val="-5"/>
          <w:sz w:val="14"/>
        </w:rPr>
        <w:t xml:space="preserve"> </w:t>
      </w:r>
      <w:r>
        <w:rPr>
          <w:sz w:val="14"/>
        </w:rPr>
        <w:t>su</w:t>
      </w:r>
      <w:r>
        <w:rPr>
          <w:spacing w:val="-4"/>
          <w:sz w:val="14"/>
        </w:rPr>
        <w:t xml:space="preserve"> </w:t>
      </w:r>
      <w:r>
        <w:rPr>
          <w:sz w:val="14"/>
        </w:rPr>
        <w:t>redacción</w:t>
      </w:r>
      <w:r>
        <w:rPr>
          <w:spacing w:val="-3"/>
          <w:sz w:val="14"/>
        </w:rPr>
        <w:t xml:space="preserve"> </w:t>
      </w:r>
      <w:r>
        <w:rPr>
          <w:sz w:val="14"/>
        </w:rPr>
        <w:t>en</w:t>
      </w:r>
      <w:r>
        <w:rPr>
          <w:spacing w:val="-5"/>
          <w:sz w:val="14"/>
        </w:rPr>
        <w:t xml:space="preserve"> </w:t>
      </w:r>
      <w:r>
        <w:rPr>
          <w:sz w:val="14"/>
        </w:rPr>
        <w:t>la</w:t>
      </w:r>
      <w:r>
        <w:rPr>
          <w:spacing w:val="-5"/>
          <w:sz w:val="14"/>
        </w:rPr>
        <w:t xml:space="preserve"> </w:t>
      </w:r>
      <w:r>
        <w:rPr>
          <w:sz w:val="14"/>
        </w:rPr>
        <w:t>fe</w:t>
      </w:r>
      <w:r>
        <w:rPr>
          <w:spacing w:val="-2"/>
          <w:sz w:val="14"/>
        </w:rPr>
        <w:t xml:space="preserve"> </w:t>
      </w:r>
      <w:r>
        <w:rPr>
          <w:sz w:val="14"/>
        </w:rPr>
        <w:t>de</w:t>
      </w:r>
      <w:r>
        <w:rPr>
          <w:spacing w:val="-3"/>
          <w:sz w:val="14"/>
        </w:rPr>
        <w:t xml:space="preserve"> </w:t>
      </w:r>
      <w:r>
        <w:rPr>
          <w:sz w:val="14"/>
        </w:rPr>
        <w:t>erratas</w:t>
      </w:r>
      <w:r>
        <w:rPr>
          <w:spacing w:val="-4"/>
          <w:sz w:val="14"/>
        </w:rPr>
        <w:t xml:space="preserve"> </w:t>
      </w:r>
      <w:r>
        <w:rPr>
          <w:sz w:val="14"/>
        </w:rPr>
        <w:t>publicada</w:t>
      </w:r>
      <w:r>
        <w:rPr>
          <w:spacing w:val="-5"/>
          <w:sz w:val="14"/>
        </w:rPr>
        <w:t xml:space="preserve"> </w:t>
      </w:r>
      <w:r>
        <w:rPr>
          <w:sz w:val="14"/>
        </w:rPr>
        <w:t>en el Periódico Oficial del Gobierno del Estado, el 30 de marzo de 2016, subsanándose la omisión de dicho</w:t>
      </w:r>
      <w:r>
        <w:rPr>
          <w:spacing w:val="-9"/>
          <w:sz w:val="14"/>
        </w:rPr>
        <w:t xml:space="preserve"> </w:t>
      </w:r>
      <w:r>
        <w:rPr>
          <w:sz w:val="14"/>
        </w:rPr>
        <w:t>artículo.</w:t>
      </w:r>
    </w:p>
    <w:p w:rsidR="00A771B0" w:rsidRDefault="00A771B0">
      <w:pPr>
        <w:pStyle w:val="Textoindependiente"/>
        <w:spacing w:before="2"/>
        <w:rPr>
          <w:sz w:val="17"/>
        </w:rPr>
      </w:pPr>
    </w:p>
    <w:p w:rsidR="00A771B0" w:rsidRDefault="00C75BA9">
      <w:pPr>
        <w:pStyle w:val="Prrafodelista"/>
        <w:numPr>
          <w:ilvl w:val="1"/>
          <w:numId w:val="15"/>
        </w:numPr>
        <w:tabs>
          <w:tab w:val="left" w:pos="1661"/>
          <w:tab w:val="left" w:pos="1662"/>
        </w:tabs>
        <w:ind w:hanging="989"/>
        <w:jc w:val="left"/>
      </w:pPr>
      <w:r>
        <w:t>Conducir las sesiones del Consejo</w:t>
      </w:r>
      <w:r>
        <w:rPr>
          <w:spacing w:val="-5"/>
        </w:rPr>
        <w:t xml:space="preserve"> </w:t>
      </w:r>
      <w:r>
        <w:t>General;</w:t>
      </w:r>
    </w:p>
    <w:p w:rsidR="00A771B0" w:rsidRDefault="00A771B0">
      <w:pPr>
        <w:pStyle w:val="Textoindependiente"/>
        <w:spacing w:before="4"/>
        <w:rPr>
          <w:sz w:val="25"/>
        </w:rPr>
      </w:pPr>
    </w:p>
    <w:p w:rsidR="00A771B0" w:rsidRDefault="00C75BA9">
      <w:pPr>
        <w:pStyle w:val="Prrafodelista"/>
        <w:numPr>
          <w:ilvl w:val="1"/>
          <w:numId w:val="15"/>
        </w:numPr>
        <w:tabs>
          <w:tab w:val="left" w:pos="1661"/>
          <w:tab w:val="left" w:pos="1662"/>
        </w:tabs>
        <w:spacing w:before="1"/>
        <w:ind w:right="117" w:hanging="929"/>
        <w:jc w:val="both"/>
      </w:pPr>
      <w:r>
        <w:t>Vigilar, por conducto de la Secretarí</w:t>
      </w:r>
      <w:r>
        <w:t>a General, que los asuntos, procedimientos y recursos de la competencia del Consejo General, se tramiten hasta ponerlos en estado de resolución en los términos de las leyes</w:t>
      </w:r>
      <w:r>
        <w:rPr>
          <w:spacing w:val="-10"/>
        </w:rPr>
        <w:t xml:space="preserve"> </w:t>
      </w:r>
      <w:r>
        <w:t>respectivas;</w:t>
      </w:r>
    </w:p>
    <w:p w:rsidR="00A771B0" w:rsidRDefault="00A771B0">
      <w:pPr>
        <w:pStyle w:val="Textoindependiente"/>
        <w:spacing w:before="2"/>
        <w:rPr>
          <w:sz w:val="25"/>
        </w:rPr>
      </w:pPr>
    </w:p>
    <w:p w:rsidR="00A771B0" w:rsidRDefault="00C75BA9">
      <w:pPr>
        <w:pStyle w:val="Prrafodelista"/>
        <w:numPr>
          <w:ilvl w:val="1"/>
          <w:numId w:val="15"/>
        </w:numPr>
        <w:tabs>
          <w:tab w:val="left" w:pos="1661"/>
          <w:tab w:val="left" w:pos="1662"/>
        </w:tabs>
        <w:ind w:right="119" w:hanging="989"/>
        <w:jc w:val="both"/>
      </w:pPr>
      <w:r>
        <w:t>Dictar</w:t>
      </w:r>
      <w:r>
        <w:rPr>
          <w:spacing w:val="-5"/>
        </w:rPr>
        <w:t xml:space="preserve"> </w:t>
      </w:r>
      <w:r>
        <w:t>las</w:t>
      </w:r>
      <w:r>
        <w:rPr>
          <w:spacing w:val="-5"/>
        </w:rPr>
        <w:t xml:space="preserve"> </w:t>
      </w:r>
      <w:r>
        <w:t>medidas</w:t>
      </w:r>
      <w:r>
        <w:rPr>
          <w:spacing w:val="-5"/>
        </w:rPr>
        <w:t xml:space="preserve"> </w:t>
      </w:r>
      <w:r>
        <w:t>de</w:t>
      </w:r>
      <w:r>
        <w:rPr>
          <w:spacing w:val="-6"/>
        </w:rPr>
        <w:t xml:space="preserve"> </w:t>
      </w:r>
      <w:r>
        <w:t>salvaguarda</w:t>
      </w:r>
      <w:r>
        <w:rPr>
          <w:spacing w:val="-5"/>
        </w:rPr>
        <w:t xml:space="preserve"> </w:t>
      </w:r>
      <w:r>
        <w:t>para</w:t>
      </w:r>
      <w:r>
        <w:rPr>
          <w:spacing w:val="-5"/>
        </w:rPr>
        <w:t xml:space="preserve"> </w:t>
      </w:r>
      <w:r>
        <w:t>proteger</w:t>
      </w:r>
      <w:r>
        <w:rPr>
          <w:spacing w:val="-4"/>
        </w:rPr>
        <w:t xml:space="preserve"> </w:t>
      </w:r>
      <w:r>
        <w:t>los</w:t>
      </w:r>
      <w:r>
        <w:rPr>
          <w:spacing w:val="-3"/>
        </w:rPr>
        <w:t xml:space="preserve"> </w:t>
      </w:r>
      <w:r>
        <w:t>datos</w:t>
      </w:r>
      <w:r>
        <w:rPr>
          <w:spacing w:val="-5"/>
        </w:rPr>
        <w:t xml:space="preserve"> </w:t>
      </w:r>
      <w:r>
        <w:t>personales,</w:t>
      </w:r>
      <w:r>
        <w:rPr>
          <w:spacing w:val="-4"/>
        </w:rPr>
        <w:t xml:space="preserve"> </w:t>
      </w:r>
      <w:r>
        <w:t>en</w:t>
      </w:r>
      <w:r>
        <w:rPr>
          <w:spacing w:val="-7"/>
        </w:rPr>
        <w:t xml:space="preserve"> </w:t>
      </w:r>
      <w:r>
        <w:t>caso</w:t>
      </w:r>
      <w:r>
        <w:rPr>
          <w:spacing w:val="-3"/>
        </w:rPr>
        <w:t xml:space="preserve"> </w:t>
      </w:r>
      <w:r>
        <w:t>de extrema</w:t>
      </w:r>
      <w:r>
        <w:rPr>
          <w:spacing w:val="-1"/>
        </w:rPr>
        <w:t xml:space="preserve"> </w:t>
      </w:r>
      <w:r>
        <w:t>urgencia;</w:t>
      </w:r>
    </w:p>
    <w:p w:rsidR="00A771B0" w:rsidRDefault="00A771B0">
      <w:pPr>
        <w:pStyle w:val="Textoindependiente"/>
        <w:spacing w:before="4"/>
        <w:rPr>
          <w:sz w:val="25"/>
        </w:rPr>
      </w:pPr>
    </w:p>
    <w:p w:rsidR="00A771B0" w:rsidRDefault="00C75BA9">
      <w:pPr>
        <w:pStyle w:val="Prrafodelista"/>
        <w:numPr>
          <w:ilvl w:val="1"/>
          <w:numId w:val="15"/>
        </w:numPr>
        <w:tabs>
          <w:tab w:val="left" w:pos="1661"/>
          <w:tab w:val="left" w:pos="1662"/>
        </w:tabs>
        <w:ind w:right="127" w:hanging="1052"/>
        <w:jc w:val="both"/>
      </w:pPr>
      <w:r>
        <w:t>Vigilar, con auxilio de la Secretaría General, el cumplimiento de los acuerdos adoptados por el Consejo</w:t>
      </w:r>
      <w:r>
        <w:rPr>
          <w:spacing w:val="-3"/>
        </w:rPr>
        <w:t xml:space="preserve"> </w:t>
      </w:r>
      <w:r>
        <w:t>General;</w:t>
      </w:r>
    </w:p>
    <w:p w:rsidR="00A771B0" w:rsidRDefault="00A771B0">
      <w:pPr>
        <w:pStyle w:val="Textoindependiente"/>
        <w:spacing w:before="3"/>
        <w:rPr>
          <w:sz w:val="25"/>
        </w:rPr>
      </w:pPr>
    </w:p>
    <w:p w:rsidR="00A771B0" w:rsidRDefault="00C75BA9">
      <w:pPr>
        <w:pStyle w:val="Prrafodelista"/>
        <w:numPr>
          <w:ilvl w:val="1"/>
          <w:numId w:val="15"/>
        </w:numPr>
        <w:tabs>
          <w:tab w:val="left" w:pos="1661"/>
          <w:tab w:val="left" w:pos="1662"/>
        </w:tabs>
        <w:ind w:right="123" w:hanging="1112"/>
        <w:jc w:val="both"/>
      </w:pPr>
      <w:r>
        <w:t>Proponer anualmente al Consejo General, el proyecto de presupuesto de egresos del instituto para su</w:t>
      </w:r>
      <w:r>
        <w:rPr>
          <w:spacing w:val="-7"/>
        </w:rPr>
        <w:t xml:space="preserve"> </w:t>
      </w:r>
      <w:r>
        <w:t>aprobación;</w:t>
      </w:r>
    </w:p>
    <w:p w:rsidR="00A771B0" w:rsidRDefault="00A771B0">
      <w:pPr>
        <w:pStyle w:val="Textoindependiente"/>
        <w:spacing w:before="3"/>
        <w:rPr>
          <w:sz w:val="25"/>
        </w:rPr>
      </w:pPr>
    </w:p>
    <w:p w:rsidR="00A771B0" w:rsidRDefault="00C75BA9">
      <w:pPr>
        <w:pStyle w:val="Prrafodelista"/>
        <w:numPr>
          <w:ilvl w:val="1"/>
          <w:numId w:val="15"/>
        </w:numPr>
        <w:tabs>
          <w:tab w:val="left" w:pos="1661"/>
          <w:tab w:val="left" w:pos="1662"/>
        </w:tabs>
        <w:spacing w:before="1"/>
        <w:ind w:right="121" w:hanging="989"/>
        <w:jc w:val="both"/>
      </w:pPr>
      <w:r>
        <w:t>Remitir</w:t>
      </w:r>
      <w:r>
        <w:rPr>
          <w:spacing w:val="-14"/>
        </w:rPr>
        <w:t xml:space="preserve"> </w:t>
      </w:r>
      <w:r>
        <w:t>al</w:t>
      </w:r>
      <w:r>
        <w:rPr>
          <w:spacing w:val="-15"/>
        </w:rPr>
        <w:t xml:space="preserve"> </w:t>
      </w:r>
      <w:r>
        <w:t>Congreso</w:t>
      </w:r>
      <w:r>
        <w:rPr>
          <w:spacing w:val="-16"/>
        </w:rPr>
        <w:t xml:space="preserve"> </w:t>
      </w:r>
      <w:r>
        <w:t>del</w:t>
      </w:r>
      <w:r>
        <w:rPr>
          <w:spacing w:val="-15"/>
        </w:rPr>
        <w:t xml:space="preserve"> </w:t>
      </w:r>
      <w:r>
        <w:t>Estado,</w:t>
      </w:r>
      <w:r>
        <w:rPr>
          <w:spacing w:val="-15"/>
        </w:rPr>
        <w:t xml:space="preserve"> </w:t>
      </w:r>
      <w:r>
        <w:t>el</w:t>
      </w:r>
      <w:r>
        <w:rPr>
          <w:spacing w:val="-15"/>
        </w:rPr>
        <w:t xml:space="preserve"> </w:t>
      </w:r>
      <w:r>
        <w:t>proyecto</w:t>
      </w:r>
      <w:r>
        <w:rPr>
          <w:spacing w:val="-14"/>
        </w:rPr>
        <w:t xml:space="preserve"> </w:t>
      </w:r>
      <w:r>
        <w:t>de</w:t>
      </w:r>
      <w:r>
        <w:rPr>
          <w:spacing w:val="-14"/>
        </w:rPr>
        <w:t xml:space="preserve"> </w:t>
      </w:r>
      <w:r>
        <w:t>presupuesto</w:t>
      </w:r>
      <w:r>
        <w:rPr>
          <w:spacing w:val="-14"/>
        </w:rPr>
        <w:t xml:space="preserve"> </w:t>
      </w:r>
      <w:r>
        <w:t>de</w:t>
      </w:r>
      <w:r>
        <w:rPr>
          <w:spacing w:val="-15"/>
        </w:rPr>
        <w:t xml:space="preserve"> </w:t>
      </w:r>
      <w:r>
        <w:t>egresos</w:t>
      </w:r>
      <w:r>
        <w:rPr>
          <w:spacing w:val="-16"/>
        </w:rPr>
        <w:t xml:space="preserve"> </w:t>
      </w:r>
      <w:r>
        <w:t>del</w:t>
      </w:r>
      <w:r>
        <w:rPr>
          <w:spacing w:val="-17"/>
        </w:rPr>
        <w:t xml:space="preserve"> </w:t>
      </w:r>
      <w:r>
        <w:t>Instituto aprobado por el Consejo General, en los términos de la ley de la</w:t>
      </w:r>
      <w:r>
        <w:rPr>
          <w:spacing w:val="-14"/>
        </w:rPr>
        <w:t xml:space="preserve"> </w:t>
      </w:r>
      <w:r>
        <w:t>materia;</w:t>
      </w:r>
    </w:p>
    <w:p w:rsidR="00A771B0" w:rsidRDefault="00C75BA9">
      <w:pPr>
        <w:spacing w:before="1" w:line="276" w:lineRule="auto"/>
        <w:ind w:left="1290" w:right="121"/>
        <w:jc w:val="both"/>
        <w:rPr>
          <w:sz w:val="14"/>
        </w:rPr>
      </w:pPr>
      <w:r>
        <w:rPr>
          <w:sz w:val="14"/>
        </w:rPr>
        <w:t>La fracción IX, fue observada por el Titular del Poder Ejecutivo, de conformidad con lo dispuest</w:t>
      </w:r>
      <w:r>
        <w:rPr>
          <w:sz w:val="14"/>
        </w:rPr>
        <w:t xml:space="preserve">o por los artículo 53 fracciones III y VI, 79 fracción II, de la Constitución Política del Estado Libre y Soberano de Oaxaca, mediante oficio número GEO/05/2016, fechado el 03 y recepcionado el 04 de febrero de 2016, por el Poder Legislativo del Estado de </w:t>
      </w:r>
      <w:r>
        <w:rPr>
          <w:sz w:val="14"/>
        </w:rPr>
        <w:t>Oaxaca. Este texto fue omitido en el Periódico Oficial del Gobierno del Estado de fecha 11 de marzo de 2016, concerniente a las partes no vetadas, subsanándose la omisión con la fe de erratas publicada el 30 de marzo de 2016. Así mismo, el texto de la frac</w:t>
      </w:r>
      <w:r>
        <w:rPr>
          <w:sz w:val="14"/>
        </w:rPr>
        <w:t>ción IX, fue modificado por Decreto 1806, de la Sexagésima Segunda</w:t>
      </w:r>
      <w:r>
        <w:rPr>
          <w:spacing w:val="-9"/>
          <w:sz w:val="14"/>
        </w:rPr>
        <w:t xml:space="preserve"> </w:t>
      </w:r>
      <w:r>
        <w:rPr>
          <w:sz w:val="14"/>
        </w:rPr>
        <w:t>Legislatura</w:t>
      </w:r>
      <w:r>
        <w:rPr>
          <w:spacing w:val="-9"/>
          <w:sz w:val="14"/>
        </w:rPr>
        <w:t xml:space="preserve"> </w:t>
      </w:r>
      <w:r>
        <w:rPr>
          <w:sz w:val="14"/>
        </w:rPr>
        <w:t>del</w:t>
      </w:r>
      <w:r>
        <w:rPr>
          <w:spacing w:val="-7"/>
          <w:sz w:val="14"/>
        </w:rPr>
        <w:t xml:space="preserve"> </w:t>
      </w:r>
      <w:r>
        <w:rPr>
          <w:sz w:val="14"/>
        </w:rPr>
        <w:t>Honorable</w:t>
      </w:r>
      <w:r>
        <w:rPr>
          <w:spacing w:val="-9"/>
          <w:sz w:val="14"/>
        </w:rPr>
        <w:t xml:space="preserve"> </w:t>
      </w:r>
      <w:r>
        <w:rPr>
          <w:sz w:val="14"/>
        </w:rPr>
        <w:t>Congreso</w:t>
      </w:r>
      <w:r>
        <w:rPr>
          <w:spacing w:val="-7"/>
          <w:sz w:val="14"/>
        </w:rPr>
        <w:t xml:space="preserve"> </w:t>
      </w:r>
      <w:r>
        <w:rPr>
          <w:sz w:val="14"/>
        </w:rPr>
        <w:t>del</w:t>
      </w:r>
      <w:r>
        <w:rPr>
          <w:spacing w:val="-7"/>
          <w:sz w:val="14"/>
        </w:rPr>
        <w:t xml:space="preserve"> </w:t>
      </w:r>
      <w:r>
        <w:rPr>
          <w:sz w:val="14"/>
        </w:rPr>
        <w:t>Estado,</w:t>
      </w:r>
      <w:r>
        <w:rPr>
          <w:spacing w:val="-7"/>
          <w:sz w:val="14"/>
        </w:rPr>
        <w:t xml:space="preserve"> </w:t>
      </w:r>
      <w:r>
        <w:rPr>
          <w:sz w:val="14"/>
        </w:rPr>
        <w:t>de</w:t>
      </w:r>
      <w:r>
        <w:rPr>
          <w:spacing w:val="-9"/>
          <w:sz w:val="14"/>
        </w:rPr>
        <w:t xml:space="preserve"> </w:t>
      </w:r>
      <w:r>
        <w:rPr>
          <w:sz w:val="14"/>
        </w:rPr>
        <w:t>fecha</w:t>
      </w:r>
      <w:r>
        <w:rPr>
          <w:spacing w:val="-8"/>
          <w:sz w:val="14"/>
        </w:rPr>
        <w:t xml:space="preserve"> </w:t>
      </w:r>
      <w:r>
        <w:rPr>
          <w:sz w:val="14"/>
        </w:rPr>
        <w:t>19</w:t>
      </w:r>
      <w:r>
        <w:rPr>
          <w:spacing w:val="-9"/>
          <w:sz w:val="14"/>
        </w:rPr>
        <w:t xml:space="preserve"> </w:t>
      </w:r>
      <w:r>
        <w:rPr>
          <w:sz w:val="14"/>
        </w:rPr>
        <w:t>de</w:t>
      </w:r>
      <w:r>
        <w:rPr>
          <w:spacing w:val="-8"/>
          <w:sz w:val="14"/>
        </w:rPr>
        <w:t xml:space="preserve"> </w:t>
      </w:r>
      <w:r>
        <w:rPr>
          <w:sz w:val="14"/>
        </w:rPr>
        <w:t>febrero</w:t>
      </w:r>
      <w:r>
        <w:rPr>
          <w:spacing w:val="-9"/>
          <w:sz w:val="14"/>
        </w:rPr>
        <w:t xml:space="preserve"> </w:t>
      </w:r>
      <w:r>
        <w:rPr>
          <w:sz w:val="14"/>
        </w:rPr>
        <w:t>de</w:t>
      </w:r>
      <w:r>
        <w:rPr>
          <w:spacing w:val="-7"/>
          <w:sz w:val="14"/>
        </w:rPr>
        <w:t xml:space="preserve"> </w:t>
      </w:r>
      <w:r>
        <w:rPr>
          <w:sz w:val="14"/>
        </w:rPr>
        <w:t>2016,</w:t>
      </w:r>
      <w:r>
        <w:rPr>
          <w:spacing w:val="-8"/>
          <w:sz w:val="14"/>
        </w:rPr>
        <w:t xml:space="preserve"> </w:t>
      </w:r>
      <w:r>
        <w:rPr>
          <w:sz w:val="14"/>
        </w:rPr>
        <w:t>publicado</w:t>
      </w:r>
      <w:r>
        <w:rPr>
          <w:spacing w:val="-9"/>
          <w:sz w:val="14"/>
        </w:rPr>
        <w:t xml:space="preserve"> </w:t>
      </w:r>
      <w:r>
        <w:rPr>
          <w:sz w:val="14"/>
        </w:rPr>
        <w:t>en</w:t>
      </w:r>
      <w:r>
        <w:rPr>
          <w:spacing w:val="-9"/>
          <w:sz w:val="14"/>
        </w:rPr>
        <w:t xml:space="preserve"> </w:t>
      </w:r>
      <w:r>
        <w:rPr>
          <w:sz w:val="14"/>
        </w:rPr>
        <w:t>el</w:t>
      </w:r>
      <w:r>
        <w:rPr>
          <w:spacing w:val="-7"/>
          <w:sz w:val="14"/>
        </w:rPr>
        <w:t xml:space="preserve"> </w:t>
      </w:r>
      <w:r>
        <w:rPr>
          <w:sz w:val="14"/>
        </w:rPr>
        <w:t>Periódico</w:t>
      </w:r>
      <w:r>
        <w:rPr>
          <w:spacing w:val="-9"/>
          <w:sz w:val="14"/>
        </w:rPr>
        <w:t xml:space="preserve"> </w:t>
      </w:r>
      <w:r>
        <w:rPr>
          <w:sz w:val="14"/>
        </w:rPr>
        <w:t>Oficial</w:t>
      </w:r>
      <w:r>
        <w:rPr>
          <w:spacing w:val="-8"/>
          <w:sz w:val="14"/>
        </w:rPr>
        <w:t xml:space="preserve"> </w:t>
      </w:r>
      <w:r>
        <w:rPr>
          <w:sz w:val="14"/>
        </w:rPr>
        <w:t>del</w:t>
      </w:r>
      <w:r>
        <w:rPr>
          <w:spacing w:val="-4"/>
          <w:sz w:val="14"/>
        </w:rPr>
        <w:t xml:space="preserve"> </w:t>
      </w:r>
      <w:r>
        <w:rPr>
          <w:sz w:val="14"/>
        </w:rPr>
        <w:t>Gobierno del Estado el 16 de marzo de</w:t>
      </w:r>
      <w:r>
        <w:rPr>
          <w:spacing w:val="1"/>
          <w:sz w:val="14"/>
        </w:rPr>
        <w:t xml:space="preserve"> </w:t>
      </w:r>
      <w:r>
        <w:rPr>
          <w:sz w:val="14"/>
        </w:rPr>
        <w:t>2016.</w:t>
      </w:r>
    </w:p>
    <w:p w:rsidR="00A771B0" w:rsidRDefault="00A771B0">
      <w:pPr>
        <w:pStyle w:val="Textoindependiente"/>
        <w:rPr>
          <w:sz w:val="16"/>
        </w:rPr>
      </w:pPr>
    </w:p>
    <w:p w:rsidR="00A771B0" w:rsidRDefault="00C75BA9">
      <w:pPr>
        <w:pStyle w:val="Prrafodelista"/>
        <w:numPr>
          <w:ilvl w:val="1"/>
          <w:numId w:val="15"/>
        </w:numPr>
        <w:tabs>
          <w:tab w:val="left" w:pos="1661"/>
          <w:tab w:val="left" w:pos="1662"/>
        </w:tabs>
        <w:spacing w:before="106"/>
        <w:ind w:hanging="929"/>
        <w:jc w:val="left"/>
      </w:pPr>
      <w:r>
        <w:t>Ejercer las partidas presupuestales</w:t>
      </w:r>
      <w:r>
        <w:rPr>
          <w:spacing w:val="-1"/>
        </w:rPr>
        <w:t xml:space="preserve"> </w:t>
      </w:r>
      <w:r>
        <w:t>aprobadas;</w:t>
      </w:r>
    </w:p>
    <w:p w:rsidR="00A771B0" w:rsidRDefault="00A771B0">
      <w:pPr>
        <w:pStyle w:val="Textoindependiente"/>
        <w:spacing w:before="4"/>
        <w:rPr>
          <w:sz w:val="25"/>
        </w:rPr>
      </w:pPr>
    </w:p>
    <w:p w:rsidR="00A771B0" w:rsidRDefault="00C75BA9">
      <w:pPr>
        <w:pStyle w:val="Prrafodelista"/>
        <w:numPr>
          <w:ilvl w:val="1"/>
          <w:numId w:val="15"/>
        </w:numPr>
        <w:tabs>
          <w:tab w:val="left" w:pos="1661"/>
          <w:tab w:val="left" w:pos="1662"/>
        </w:tabs>
        <w:ind w:hanging="989"/>
        <w:jc w:val="left"/>
      </w:pPr>
      <w:r>
        <w:t>Ejercer, previo acuerdo del Consejo General, actos de</w:t>
      </w:r>
      <w:r>
        <w:rPr>
          <w:spacing w:val="-9"/>
        </w:rPr>
        <w:t xml:space="preserve"> </w:t>
      </w:r>
      <w:r>
        <w:t>dominio;</w:t>
      </w:r>
    </w:p>
    <w:p w:rsidR="00A771B0" w:rsidRDefault="00A771B0">
      <w:pPr>
        <w:pStyle w:val="Textoindependiente"/>
        <w:spacing w:before="4"/>
        <w:rPr>
          <w:sz w:val="25"/>
        </w:rPr>
      </w:pPr>
    </w:p>
    <w:p w:rsidR="00A771B0" w:rsidRDefault="00C75BA9">
      <w:pPr>
        <w:pStyle w:val="Prrafodelista"/>
        <w:numPr>
          <w:ilvl w:val="1"/>
          <w:numId w:val="15"/>
        </w:numPr>
        <w:tabs>
          <w:tab w:val="left" w:pos="1661"/>
          <w:tab w:val="left" w:pos="1662"/>
        </w:tabs>
        <w:spacing w:before="1"/>
        <w:ind w:right="126" w:hanging="1052"/>
        <w:jc w:val="both"/>
      </w:pPr>
      <w:r>
        <w:t>Rendir los informes ante las autoridades competentes, en representación del Consejo General o del</w:t>
      </w:r>
      <w:r>
        <w:rPr>
          <w:spacing w:val="-6"/>
        </w:rPr>
        <w:t xml:space="preserve"> </w:t>
      </w:r>
      <w:r>
        <w:t>instituto;</w:t>
      </w:r>
    </w:p>
    <w:p w:rsidR="00A771B0" w:rsidRDefault="00A771B0">
      <w:pPr>
        <w:pStyle w:val="Textoindependiente"/>
        <w:spacing w:before="3"/>
        <w:rPr>
          <w:sz w:val="25"/>
        </w:rPr>
      </w:pPr>
    </w:p>
    <w:p w:rsidR="00A771B0" w:rsidRDefault="00C75BA9">
      <w:pPr>
        <w:pStyle w:val="Prrafodelista"/>
        <w:numPr>
          <w:ilvl w:val="1"/>
          <w:numId w:val="15"/>
        </w:numPr>
        <w:tabs>
          <w:tab w:val="left" w:pos="1661"/>
          <w:tab w:val="left" w:pos="1662"/>
        </w:tabs>
        <w:ind w:right="119" w:hanging="1112"/>
        <w:jc w:val="both"/>
      </w:pPr>
      <w:r>
        <w:t>Otorgar poderes generales y especiales para pleitos y cobranzas y actos de administración, con todas las facultades generales y especiales, incluso las que requieran cláusula especial conforme a la ley. Para el otorgamiento de poderes generales</w:t>
      </w:r>
      <w:r>
        <w:rPr>
          <w:spacing w:val="-8"/>
        </w:rPr>
        <w:t xml:space="preserve"> </w:t>
      </w:r>
      <w:r>
        <w:t>o</w:t>
      </w:r>
      <w:r>
        <w:rPr>
          <w:spacing w:val="-8"/>
        </w:rPr>
        <w:t xml:space="preserve"> </w:t>
      </w:r>
      <w:r>
        <w:t>especiale</w:t>
      </w:r>
      <w:r>
        <w:t>s</w:t>
      </w:r>
      <w:r>
        <w:rPr>
          <w:spacing w:val="-6"/>
        </w:rPr>
        <w:t xml:space="preserve"> </w:t>
      </w:r>
      <w:r>
        <w:t>para</w:t>
      </w:r>
      <w:r>
        <w:rPr>
          <w:spacing w:val="-8"/>
        </w:rPr>
        <w:t xml:space="preserve"> </w:t>
      </w:r>
      <w:r>
        <w:t>actos</w:t>
      </w:r>
      <w:r>
        <w:rPr>
          <w:spacing w:val="-10"/>
        </w:rPr>
        <w:t xml:space="preserve"> </w:t>
      </w:r>
      <w:r>
        <w:t>de</w:t>
      </w:r>
      <w:r>
        <w:rPr>
          <w:spacing w:val="-7"/>
        </w:rPr>
        <w:t xml:space="preserve"> </w:t>
      </w:r>
      <w:r>
        <w:t>dominio</w:t>
      </w:r>
      <w:r>
        <w:rPr>
          <w:spacing w:val="-8"/>
        </w:rPr>
        <w:t xml:space="preserve"> </w:t>
      </w:r>
      <w:r>
        <w:t>y</w:t>
      </w:r>
      <w:r>
        <w:rPr>
          <w:spacing w:val="-7"/>
        </w:rPr>
        <w:t xml:space="preserve"> </w:t>
      </w:r>
      <w:r>
        <w:t>con</w:t>
      </w:r>
      <w:r>
        <w:rPr>
          <w:spacing w:val="-7"/>
        </w:rPr>
        <w:t xml:space="preserve"> </w:t>
      </w:r>
      <w:r>
        <w:t>facultades</w:t>
      </w:r>
      <w:r>
        <w:rPr>
          <w:spacing w:val="-8"/>
        </w:rPr>
        <w:t xml:space="preserve"> </w:t>
      </w:r>
      <w:r>
        <w:t>cambiarias,</w:t>
      </w:r>
      <w:r>
        <w:rPr>
          <w:spacing w:val="-7"/>
        </w:rPr>
        <w:t xml:space="preserve"> </w:t>
      </w:r>
      <w:r>
        <w:t>deberá contar con la autorización del Consejo General del</w:t>
      </w:r>
      <w:r>
        <w:rPr>
          <w:spacing w:val="-9"/>
        </w:rPr>
        <w:t xml:space="preserve"> </w:t>
      </w:r>
      <w:r>
        <w:t>instituto;</w:t>
      </w:r>
    </w:p>
    <w:p w:rsidR="00A771B0" w:rsidRDefault="00A771B0">
      <w:pPr>
        <w:pStyle w:val="Textoindependiente"/>
        <w:spacing w:before="3"/>
        <w:rPr>
          <w:sz w:val="25"/>
        </w:rPr>
      </w:pPr>
    </w:p>
    <w:p w:rsidR="00A771B0" w:rsidRDefault="00C75BA9">
      <w:pPr>
        <w:pStyle w:val="Prrafodelista"/>
        <w:numPr>
          <w:ilvl w:val="1"/>
          <w:numId w:val="15"/>
        </w:numPr>
        <w:tabs>
          <w:tab w:val="left" w:pos="1661"/>
          <w:tab w:val="left" w:pos="1662"/>
        </w:tabs>
        <w:ind w:right="127" w:hanging="1136"/>
        <w:jc w:val="both"/>
      </w:pPr>
      <w:r>
        <w:t>Emitir los acuerdos que sean necesarios para la rápida y eficaz realización y desarrollo de sus</w:t>
      </w:r>
      <w:r>
        <w:rPr>
          <w:spacing w:val="-3"/>
        </w:rPr>
        <w:t xml:space="preserve"> </w:t>
      </w:r>
      <w:r>
        <w:t>atribuciones;</w:t>
      </w:r>
    </w:p>
    <w:p w:rsidR="00A771B0" w:rsidRDefault="00A771B0">
      <w:pPr>
        <w:pStyle w:val="Textoindependiente"/>
        <w:spacing w:before="4"/>
        <w:rPr>
          <w:sz w:val="25"/>
        </w:rPr>
      </w:pPr>
    </w:p>
    <w:p w:rsidR="00A771B0" w:rsidRDefault="00C75BA9">
      <w:pPr>
        <w:pStyle w:val="Prrafodelista"/>
        <w:numPr>
          <w:ilvl w:val="1"/>
          <w:numId w:val="15"/>
        </w:numPr>
        <w:tabs>
          <w:tab w:val="left" w:pos="1661"/>
          <w:tab w:val="left" w:pos="1662"/>
        </w:tabs>
        <w:ind w:hanging="1076"/>
        <w:jc w:val="left"/>
      </w:pPr>
      <w:r>
        <w:t>Otorgar los nombramientos del personal del</w:t>
      </w:r>
      <w:r>
        <w:rPr>
          <w:spacing w:val="-3"/>
        </w:rPr>
        <w:t xml:space="preserve"> </w:t>
      </w:r>
      <w:r>
        <w:t>instituto,</w:t>
      </w:r>
    </w:p>
    <w:p w:rsidR="00A771B0" w:rsidRDefault="00A771B0">
      <w:pPr>
        <w:pStyle w:val="Textoindependiente"/>
        <w:spacing w:before="4"/>
        <w:rPr>
          <w:sz w:val="25"/>
        </w:rPr>
      </w:pPr>
    </w:p>
    <w:p w:rsidR="00A771B0" w:rsidRDefault="00C75BA9">
      <w:pPr>
        <w:pStyle w:val="Prrafodelista"/>
        <w:numPr>
          <w:ilvl w:val="1"/>
          <w:numId w:val="15"/>
        </w:numPr>
        <w:tabs>
          <w:tab w:val="left" w:pos="1661"/>
          <w:tab w:val="left" w:pos="1662"/>
        </w:tabs>
        <w:ind w:right="124" w:hanging="1136"/>
        <w:jc w:val="both"/>
      </w:pPr>
      <w:r>
        <w:t>Integrar y participar en el Comité Coordinador del Sistema Estatal de Combate a la Corrupción, conforme a lo establecido en la Ley de la materia, e informar al Consejo General de las acciones realizada</w:t>
      </w:r>
      <w:r>
        <w:t>s;</w:t>
      </w:r>
      <w:r>
        <w:rPr>
          <w:spacing w:val="-8"/>
        </w:rPr>
        <w:t xml:space="preserve"> </w:t>
      </w:r>
      <w:r>
        <w:t>y</w:t>
      </w:r>
    </w:p>
    <w:p w:rsidR="00A771B0" w:rsidRDefault="00A771B0">
      <w:pPr>
        <w:jc w:val="both"/>
        <w:sectPr w:rsidR="00A771B0">
          <w:pgSz w:w="12240" w:h="15840"/>
          <w:pgMar w:top="1760" w:right="1340" w:bottom="280" w:left="1120" w:header="758" w:footer="0" w:gutter="0"/>
          <w:cols w:space="720"/>
        </w:sectPr>
      </w:pPr>
    </w:p>
    <w:p w:rsidR="00A771B0" w:rsidRDefault="00A771B0">
      <w:pPr>
        <w:pStyle w:val="Textoindependiente"/>
        <w:rPr>
          <w:sz w:val="20"/>
        </w:rPr>
      </w:pPr>
    </w:p>
    <w:p w:rsidR="00A771B0" w:rsidRDefault="00A771B0">
      <w:pPr>
        <w:pStyle w:val="Textoindependiente"/>
        <w:spacing w:before="3"/>
        <w:rPr>
          <w:sz w:val="26"/>
        </w:rPr>
      </w:pPr>
    </w:p>
    <w:p w:rsidR="00A771B0" w:rsidRDefault="00C75BA9">
      <w:pPr>
        <w:pStyle w:val="Prrafodelista"/>
        <w:numPr>
          <w:ilvl w:val="1"/>
          <w:numId w:val="15"/>
        </w:numPr>
        <w:tabs>
          <w:tab w:val="left" w:pos="1661"/>
          <w:tab w:val="left" w:pos="1662"/>
        </w:tabs>
        <w:spacing w:before="94"/>
        <w:ind w:hanging="1198"/>
        <w:jc w:val="left"/>
      </w:pPr>
      <w:r>
        <w:t>Las demás que le confiera esta ley u otras disposiciones</w:t>
      </w:r>
      <w:r>
        <w:rPr>
          <w:spacing w:val="-7"/>
        </w:rPr>
        <w:t xml:space="preserve"> </w:t>
      </w:r>
      <w:r>
        <w:t>aplicables.</w:t>
      </w:r>
    </w:p>
    <w:p w:rsidR="00A771B0" w:rsidRDefault="00A771B0">
      <w:pPr>
        <w:pStyle w:val="Textoindependiente"/>
        <w:spacing w:before="8"/>
        <w:rPr>
          <w:sz w:val="13"/>
        </w:rPr>
      </w:pPr>
    </w:p>
    <w:p w:rsidR="00A771B0" w:rsidRDefault="00C75BA9">
      <w:pPr>
        <w:spacing w:before="95"/>
        <w:ind w:left="582" w:right="127"/>
        <w:jc w:val="both"/>
        <w:rPr>
          <w:b/>
          <w:sz w:val="18"/>
        </w:rPr>
      </w:pPr>
      <w:r>
        <w:rPr>
          <w:b/>
          <w:sz w:val="18"/>
          <w:shd w:val="clear" w:color="auto" w:fill="D2D2D2"/>
        </w:rPr>
        <w:t>(Artículo reformado mediante decreto número 705, aprobado por la LXIII Legislatura el 30 de agosto del</w:t>
      </w:r>
      <w:r>
        <w:rPr>
          <w:b/>
          <w:sz w:val="18"/>
        </w:rPr>
        <w:t xml:space="preserve"> </w:t>
      </w:r>
      <w:r>
        <w:rPr>
          <w:b/>
          <w:sz w:val="18"/>
          <w:shd w:val="clear" w:color="auto" w:fill="D2D2D2"/>
        </w:rPr>
        <w:t>2017 y publicado en el Periódico Oficial Extra del 20 de octubre del 2017)</w:t>
      </w:r>
    </w:p>
    <w:p w:rsidR="00A771B0" w:rsidRDefault="00A771B0">
      <w:pPr>
        <w:pStyle w:val="Textoindependiente"/>
        <w:rPr>
          <w:b/>
          <w:sz w:val="20"/>
        </w:rPr>
      </w:pPr>
    </w:p>
    <w:p w:rsidR="00A771B0" w:rsidRDefault="00A771B0">
      <w:pPr>
        <w:pStyle w:val="Textoindependiente"/>
        <w:spacing w:before="11"/>
        <w:rPr>
          <w:b/>
        </w:rPr>
      </w:pPr>
    </w:p>
    <w:p w:rsidR="00A771B0" w:rsidRDefault="00C75BA9">
      <w:pPr>
        <w:pStyle w:val="Ttulo1"/>
        <w:spacing w:line="465" w:lineRule="auto"/>
        <w:ind w:left="3594" w:right="3138" w:firstLine="460"/>
        <w:jc w:val="left"/>
      </w:pPr>
      <w:r>
        <w:t>SECCIÓN TERCERA DEL CONTRALOR</w:t>
      </w:r>
      <w:r>
        <w:rPr>
          <w:spacing w:val="-9"/>
        </w:rPr>
        <w:t xml:space="preserve"> </w:t>
      </w:r>
      <w:r>
        <w:t>GENERAL</w:t>
      </w:r>
    </w:p>
    <w:p w:rsidR="00A771B0" w:rsidRDefault="00C75BA9">
      <w:pPr>
        <w:pStyle w:val="Textoindependiente"/>
        <w:spacing w:line="278" w:lineRule="auto"/>
        <w:ind w:left="582" w:right="117"/>
        <w:jc w:val="both"/>
      </w:pPr>
      <w:r>
        <w:rPr>
          <w:b/>
        </w:rPr>
        <w:t xml:space="preserve">Artículo 94. </w:t>
      </w:r>
      <w:r>
        <w:t>El Instituto contará con un Contralor General, quien durará en su encargo dos años, con posibilidad de ratificación.</w:t>
      </w:r>
    </w:p>
    <w:p w:rsidR="00A771B0" w:rsidRDefault="00C75BA9">
      <w:pPr>
        <w:pStyle w:val="Textoindependiente"/>
        <w:spacing w:before="193" w:line="276" w:lineRule="auto"/>
        <w:ind w:left="582" w:right="124"/>
        <w:jc w:val="both"/>
      </w:pPr>
      <w:r>
        <w:rPr>
          <w:b/>
        </w:rPr>
        <w:t>Artículo 95</w:t>
      </w:r>
      <w:r>
        <w:rPr>
          <w:b/>
        </w:rPr>
        <w:t xml:space="preserve">. </w:t>
      </w:r>
      <w:r>
        <w:t>El contralor será designado por el Congreso del Estado con el voto de las dos terceras partes de los Diputados presentes, debiendo seguir el mismo procedimiento establecido para la elección de los Comisionados del Instituto.</w:t>
      </w:r>
    </w:p>
    <w:p w:rsidR="00A771B0" w:rsidRDefault="00C75BA9">
      <w:pPr>
        <w:pStyle w:val="Textoindependiente"/>
        <w:spacing w:before="203"/>
        <w:ind w:left="582"/>
        <w:jc w:val="both"/>
      </w:pPr>
      <w:r>
        <w:rPr>
          <w:b/>
        </w:rPr>
        <w:t xml:space="preserve">Artículo 96. </w:t>
      </w:r>
      <w:r>
        <w:t>Para ser Contral</w:t>
      </w:r>
      <w:r>
        <w:t>or General deberán reunir los siguientes requisitos:</w:t>
      </w:r>
    </w:p>
    <w:p w:rsidR="00A771B0" w:rsidRDefault="00A771B0">
      <w:pPr>
        <w:pStyle w:val="Textoindependiente"/>
        <w:spacing w:before="4"/>
        <w:rPr>
          <w:sz w:val="20"/>
        </w:rPr>
      </w:pPr>
    </w:p>
    <w:p w:rsidR="00A771B0" w:rsidRDefault="00C75BA9">
      <w:pPr>
        <w:pStyle w:val="Prrafodelista"/>
        <w:numPr>
          <w:ilvl w:val="2"/>
          <w:numId w:val="15"/>
        </w:numPr>
        <w:tabs>
          <w:tab w:val="left" w:pos="1288"/>
        </w:tabs>
        <w:spacing w:line="278" w:lineRule="auto"/>
        <w:ind w:right="121"/>
        <w:jc w:val="both"/>
      </w:pPr>
      <w:r>
        <w:t>Ser ciudadano mexicano en pleno goce de sus derechos políticos y civiles y con residencia en el Estado de un año anterior a la publicación de la</w:t>
      </w:r>
      <w:r>
        <w:rPr>
          <w:spacing w:val="-14"/>
        </w:rPr>
        <w:t xml:space="preserve"> </w:t>
      </w:r>
      <w:r>
        <w:t>convocatoria;</w:t>
      </w:r>
    </w:p>
    <w:p w:rsidR="00A771B0" w:rsidRDefault="00C75BA9">
      <w:pPr>
        <w:pStyle w:val="Prrafodelista"/>
        <w:numPr>
          <w:ilvl w:val="2"/>
          <w:numId w:val="15"/>
        </w:numPr>
        <w:tabs>
          <w:tab w:val="left" w:pos="1289"/>
          <w:tab w:val="left" w:pos="1290"/>
        </w:tabs>
        <w:spacing w:before="198"/>
        <w:ind w:left="1290" w:hanging="708"/>
      </w:pPr>
      <w:r>
        <w:t>Tener por lo menos, treinta años de edad al día de su</w:t>
      </w:r>
      <w:r>
        <w:rPr>
          <w:spacing w:val="-9"/>
        </w:rPr>
        <w:t xml:space="preserve"> </w:t>
      </w:r>
      <w:r>
        <w:t>elección;</w:t>
      </w:r>
    </w:p>
    <w:p w:rsidR="00A771B0" w:rsidRDefault="00A771B0">
      <w:pPr>
        <w:pStyle w:val="Textoindependiente"/>
        <w:spacing w:before="4"/>
        <w:rPr>
          <w:sz w:val="20"/>
        </w:rPr>
      </w:pPr>
    </w:p>
    <w:p w:rsidR="00A771B0" w:rsidRDefault="00C75BA9">
      <w:pPr>
        <w:pStyle w:val="Prrafodelista"/>
        <w:numPr>
          <w:ilvl w:val="2"/>
          <w:numId w:val="15"/>
        </w:numPr>
        <w:tabs>
          <w:tab w:val="left" w:pos="1288"/>
        </w:tabs>
        <w:spacing w:before="1" w:line="276" w:lineRule="auto"/>
        <w:ind w:right="122"/>
        <w:jc w:val="both"/>
      </w:pPr>
      <w:r>
        <w:t>Contar</w:t>
      </w:r>
      <w:r>
        <w:rPr>
          <w:spacing w:val="-8"/>
        </w:rPr>
        <w:t xml:space="preserve"> </w:t>
      </w:r>
      <w:r>
        <w:t>con</w:t>
      </w:r>
      <w:r>
        <w:rPr>
          <w:spacing w:val="-9"/>
        </w:rPr>
        <w:t xml:space="preserve"> </w:t>
      </w:r>
      <w:r>
        <w:t>cédula</w:t>
      </w:r>
      <w:r>
        <w:rPr>
          <w:spacing w:val="-6"/>
        </w:rPr>
        <w:t xml:space="preserve"> </w:t>
      </w:r>
      <w:r>
        <w:t>profesional</w:t>
      </w:r>
      <w:r>
        <w:rPr>
          <w:spacing w:val="-7"/>
        </w:rPr>
        <w:t xml:space="preserve"> </w:t>
      </w:r>
      <w:r>
        <w:t>preferentemente</w:t>
      </w:r>
      <w:r>
        <w:rPr>
          <w:spacing w:val="-9"/>
        </w:rPr>
        <w:t xml:space="preserve"> </w:t>
      </w:r>
      <w:r>
        <w:t>de</w:t>
      </w:r>
      <w:r>
        <w:rPr>
          <w:spacing w:val="-9"/>
        </w:rPr>
        <w:t xml:space="preserve"> </w:t>
      </w:r>
      <w:r>
        <w:t>licenciado</w:t>
      </w:r>
      <w:r>
        <w:rPr>
          <w:spacing w:val="-6"/>
        </w:rPr>
        <w:t xml:space="preserve"> </w:t>
      </w:r>
      <w:r>
        <w:t>en</w:t>
      </w:r>
      <w:r>
        <w:rPr>
          <w:spacing w:val="-4"/>
        </w:rPr>
        <w:t xml:space="preserve"> </w:t>
      </w:r>
      <w:r>
        <w:t>Derecho,</w:t>
      </w:r>
      <w:r>
        <w:rPr>
          <w:spacing w:val="-10"/>
        </w:rPr>
        <w:t xml:space="preserve"> </w:t>
      </w:r>
      <w:r>
        <w:t>Contaduría, Administración, Economía, Administración Pública, expedida por autoridad competente cuando menos tres años anteriores a la fecha de publicación de la convocatoria.</w:t>
      </w:r>
    </w:p>
    <w:p w:rsidR="00A771B0" w:rsidRDefault="00C75BA9">
      <w:pPr>
        <w:pStyle w:val="Prrafodelista"/>
        <w:numPr>
          <w:ilvl w:val="2"/>
          <w:numId w:val="15"/>
        </w:numPr>
        <w:tabs>
          <w:tab w:val="left" w:pos="1288"/>
        </w:tabs>
        <w:spacing w:before="202" w:line="278" w:lineRule="auto"/>
        <w:ind w:right="122"/>
        <w:jc w:val="both"/>
      </w:pPr>
      <w:r>
        <w:t>Haberse</w:t>
      </w:r>
      <w:r>
        <w:rPr>
          <w:spacing w:val="-5"/>
        </w:rPr>
        <w:t xml:space="preserve"> </w:t>
      </w:r>
      <w:r>
        <w:t>desempeñado</w:t>
      </w:r>
      <w:r>
        <w:rPr>
          <w:spacing w:val="-11"/>
        </w:rPr>
        <w:t xml:space="preserve"> </w:t>
      </w:r>
      <w:r>
        <w:t>en</w:t>
      </w:r>
      <w:r>
        <w:rPr>
          <w:spacing w:val="-6"/>
        </w:rPr>
        <w:t xml:space="preserve"> </w:t>
      </w:r>
      <w:r>
        <w:t>actividades</w:t>
      </w:r>
      <w:r>
        <w:rPr>
          <w:spacing w:val="-7"/>
        </w:rPr>
        <w:t xml:space="preserve"> </w:t>
      </w:r>
      <w:r>
        <w:t>de</w:t>
      </w:r>
      <w:r>
        <w:rPr>
          <w:spacing w:val="-8"/>
        </w:rPr>
        <w:t xml:space="preserve"> </w:t>
      </w:r>
      <w:r>
        <w:t>servicio</w:t>
      </w:r>
      <w:r>
        <w:rPr>
          <w:spacing w:val="-5"/>
        </w:rPr>
        <w:t xml:space="preserve"> </w:t>
      </w:r>
      <w:r>
        <w:t>público</w:t>
      </w:r>
      <w:r>
        <w:rPr>
          <w:spacing w:val="-5"/>
        </w:rPr>
        <w:t xml:space="preserve"> </w:t>
      </w:r>
      <w:r>
        <w:t>o</w:t>
      </w:r>
      <w:r>
        <w:rPr>
          <w:spacing w:val="-6"/>
        </w:rPr>
        <w:t xml:space="preserve"> </w:t>
      </w:r>
      <w:r>
        <w:t>académicas,</w:t>
      </w:r>
      <w:r>
        <w:rPr>
          <w:spacing w:val="-9"/>
        </w:rPr>
        <w:t xml:space="preserve"> </w:t>
      </w:r>
      <w:r>
        <w:t>relacionada</w:t>
      </w:r>
      <w:r>
        <w:t>s con la materia, al menos durante un</w:t>
      </w:r>
      <w:r>
        <w:rPr>
          <w:spacing w:val="-9"/>
        </w:rPr>
        <w:t xml:space="preserve"> </w:t>
      </w:r>
      <w:r>
        <w:t>año;</w:t>
      </w:r>
    </w:p>
    <w:p w:rsidR="00A771B0" w:rsidRDefault="00C75BA9">
      <w:pPr>
        <w:pStyle w:val="Prrafodelista"/>
        <w:numPr>
          <w:ilvl w:val="2"/>
          <w:numId w:val="15"/>
        </w:numPr>
        <w:tabs>
          <w:tab w:val="left" w:pos="1288"/>
        </w:tabs>
        <w:spacing w:before="193" w:line="278" w:lineRule="auto"/>
        <w:ind w:right="121"/>
        <w:jc w:val="both"/>
      </w:pPr>
      <w:r>
        <w:t>No</w:t>
      </w:r>
      <w:r>
        <w:rPr>
          <w:spacing w:val="-6"/>
        </w:rPr>
        <w:t xml:space="preserve"> </w:t>
      </w:r>
      <w:r>
        <w:t>haber</w:t>
      </w:r>
      <w:r>
        <w:rPr>
          <w:spacing w:val="-4"/>
        </w:rPr>
        <w:t xml:space="preserve"> </w:t>
      </w:r>
      <w:r>
        <w:t>sido</w:t>
      </w:r>
      <w:r>
        <w:rPr>
          <w:spacing w:val="-8"/>
        </w:rPr>
        <w:t xml:space="preserve"> </w:t>
      </w:r>
      <w:r>
        <w:t>condenado</w:t>
      </w:r>
      <w:r>
        <w:rPr>
          <w:spacing w:val="-5"/>
        </w:rPr>
        <w:t xml:space="preserve"> </w:t>
      </w:r>
      <w:r>
        <w:t>por</w:t>
      </w:r>
      <w:r>
        <w:rPr>
          <w:spacing w:val="-4"/>
        </w:rPr>
        <w:t xml:space="preserve"> </w:t>
      </w:r>
      <w:r>
        <w:t>la</w:t>
      </w:r>
      <w:r>
        <w:rPr>
          <w:spacing w:val="-8"/>
        </w:rPr>
        <w:t xml:space="preserve"> </w:t>
      </w:r>
      <w:r>
        <w:t>comisión</w:t>
      </w:r>
      <w:r>
        <w:rPr>
          <w:spacing w:val="-6"/>
        </w:rPr>
        <w:t xml:space="preserve"> </w:t>
      </w:r>
      <w:r>
        <w:t>de</w:t>
      </w:r>
      <w:r>
        <w:rPr>
          <w:spacing w:val="-8"/>
        </w:rPr>
        <w:t xml:space="preserve"> </w:t>
      </w:r>
      <w:r>
        <w:t>algún</w:t>
      </w:r>
      <w:r>
        <w:rPr>
          <w:spacing w:val="-5"/>
        </w:rPr>
        <w:t xml:space="preserve"> </w:t>
      </w:r>
      <w:r>
        <w:t>delito,</w:t>
      </w:r>
      <w:r>
        <w:rPr>
          <w:spacing w:val="-4"/>
        </w:rPr>
        <w:t xml:space="preserve"> </w:t>
      </w:r>
      <w:r>
        <w:t>excepto</w:t>
      </w:r>
      <w:r>
        <w:rPr>
          <w:spacing w:val="-8"/>
        </w:rPr>
        <w:t xml:space="preserve"> </w:t>
      </w:r>
      <w:r>
        <w:t>culposo</w:t>
      </w:r>
      <w:r>
        <w:rPr>
          <w:spacing w:val="-8"/>
        </w:rPr>
        <w:t xml:space="preserve"> </w:t>
      </w:r>
      <w:r>
        <w:t>por</w:t>
      </w:r>
      <w:r>
        <w:rPr>
          <w:spacing w:val="-7"/>
        </w:rPr>
        <w:t xml:space="preserve"> </w:t>
      </w:r>
      <w:r>
        <w:t>tránsito de vehículo, salvo que se haya cometido bajo los influjos del alcohol, de alguna droga o enervantes,</w:t>
      </w:r>
      <w:r>
        <w:rPr>
          <w:spacing w:val="-1"/>
        </w:rPr>
        <w:t xml:space="preserve"> </w:t>
      </w:r>
      <w:r>
        <w:t>y</w:t>
      </w:r>
    </w:p>
    <w:p w:rsidR="00A771B0" w:rsidRDefault="00C75BA9">
      <w:pPr>
        <w:pStyle w:val="Prrafodelista"/>
        <w:numPr>
          <w:ilvl w:val="2"/>
          <w:numId w:val="15"/>
        </w:numPr>
        <w:tabs>
          <w:tab w:val="left" w:pos="1288"/>
        </w:tabs>
        <w:spacing w:before="193" w:line="276" w:lineRule="auto"/>
        <w:ind w:right="120"/>
        <w:jc w:val="both"/>
      </w:pPr>
      <w:r>
        <w:t>No</w:t>
      </w:r>
      <w:r>
        <w:rPr>
          <w:spacing w:val="-5"/>
        </w:rPr>
        <w:t xml:space="preserve"> </w:t>
      </w:r>
      <w:r>
        <w:t>haber</w:t>
      </w:r>
      <w:r>
        <w:rPr>
          <w:spacing w:val="-3"/>
        </w:rPr>
        <w:t xml:space="preserve"> </w:t>
      </w:r>
      <w:r>
        <w:t>desempeñado</w:t>
      </w:r>
      <w:r>
        <w:rPr>
          <w:spacing w:val="-8"/>
        </w:rPr>
        <w:t xml:space="preserve"> </w:t>
      </w:r>
      <w:r>
        <w:t>en</w:t>
      </w:r>
      <w:r>
        <w:rPr>
          <w:spacing w:val="-5"/>
        </w:rPr>
        <w:t xml:space="preserve"> </w:t>
      </w:r>
      <w:r>
        <w:t>los</w:t>
      </w:r>
      <w:r>
        <w:rPr>
          <w:spacing w:val="-4"/>
        </w:rPr>
        <w:t xml:space="preserve"> </w:t>
      </w:r>
      <w:r>
        <w:t>dos</w:t>
      </w:r>
      <w:r>
        <w:rPr>
          <w:spacing w:val="-5"/>
        </w:rPr>
        <w:t xml:space="preserve"> </w:t>
      </w:r>
      <w:r>
        <w:t>últimos</w:t>
      </w:r>
      <w:r>
        <w:rPr>
          <w:spacing w:val="-4"/>
        </w:rPr>
        <w:t xml:space="preserve"> </w:t>
      </w:r>
      <w:r>
        <w:t>años</w:t>
      </w:r>
      <w:r>
        <w:rPr>
          <w:spacing w:val="-7"/>
        </w:rPr>
        <w:t xml:space="preserve"> </w:t>
      </w:r>
      <w:r>
        <w:t>anteriores</w:t>
      </w:r>
      <w:r>
        <w:rPr>
          <w:spacing w:val="-8"/>
        </w:rPr>
        <w:t xml:space="preserve"> </w:t>
      </w:r>
      <w:r>
        <w:t>al</w:t>
      </w:r>
      <w:r>
        <w:rPr>
          <w:spacing w:val="-5"/>
        </w:rPr>
        <w:t xml:space="preserve"> </w:t>
      </w:r>
      <w:r>
        <w:t>día</w:t>
      </w:r>
      <w:r>
        <w:rPr>
          <w:spacing w:val="-4"/>
        </w:rPr>
        <w:t xml:space="preserve"> </w:t>
      </w:r>
      <w:r>
        <w:t>de</w:t>
      </w:r>
      <w:r>
        <w:rPr>
          <w:spacing w:val="-8"/>
        </w:rPr>
        <w:t xml:space="preserve"> </w:t>
      </w:r>
      <w:r>
        <w:t>su</w:t>
      </w:r>
      <w:r>
        <w:rPr>
          <w:spacing w:val="-4"/>
        </w:rPr>
        <w:t xml:space="preserve"> </w:t>
      </w:r>
      <w:r>
        <w:t>designación</w:t>
      </w:r>
      <w:r>
        <w:rPr>
          <w:spacing w:val="-6"/>
        </w:rPr>
        <w:t xml:space="preserve"> </w:t>
      </w:r>
      <w:r>
        <w:t>el cargo de legislador local o federal, servidor público de mando superior de la Federación, del Estado o de los Ayuntamientos, o haber ocupado algún cargo de un partido</w:t>
      </w:r>
      <w:r>
        <w:rPr>
          <w:spacing w:val="-1"/>
        </w:rPr>
        <w:t xml:space="preserve"> </w:t>
      </w:r>
      <w:r>
        <w:t>político.</w:t>
      </w:r>
    </w:p>
    <w:p w:rsidR="00A771B0" w:rsidRDefault="00C75BA9">
      <w:pPr>
        <w:pStyle w:val="Textoindependiente"/>
        <w:spacing w:before="204"/>
        <w:ind w:left="582"/>
        <w:jc w:val="both"/>
      </w:pPr>
      <w:r>
        <w:rPr>
          <w:b/>
        </w:rPr>
        <w:t xml:space="preserve">Artículo 97. </w:t>
      </w:r>
      <w:r>
        <w:t>La Con</w:t>
      </w:r>
      <w:r>
        <w:t>traloría General tendrá las atribuciones siguientes:</w:t>
      </w:r>
    </w:p>
    <w:p w:rsidR="00A771B0" w:rsidRDefault="00A771B0">
      <w:pPr>
        <w:pStyle w:val="Textoindependiente"/>
        <w:spacing w:before="4"/>
        <w:rPr>
          <w:sz w:val="20"/>
        </w:rPr>
      </w:pPr>
    </w:p>
    <w:p w:rsidR="00A771B0" w:rsidRDefault="00C75BA9">
      <w:pPr>
        <w:pStyle w:val="Textoindependiente"/>
        <w:spacing w:line="278" w:lineRule="auto"/>
        <w:ind w:left="1287" w:right="119" w:hanging="706"/>
        <w:jc w:val="both"/>
      </w:pPr>
      <w:r>
        <w:t>I.-       Establecer los criterios para la realización de las auditorías, procedimientos, métodos y sistemas, necesarios para la revisión y fiscalización de los recursos y funciones a cargo de las áreas</w:t>
      </w:r>
      <w:r>
        <w:t xml:space="preserve"> del</w:t>
      </w:r>
      <w:r>
        <w:rPr>
          <w:spacing w:val="-5"/>
        </w:rPr>
        <w:t xml:space="preserve"> </w:t>
      </w:r>
      <w:r>
        <w:t>Instituto;</w:t>
      </w:r>
    </w:p>
    <w:p w:rsidR="00A771B0" w:rsidRDefault="00A771B0">
      <w:pPr>
        <w:spacing w:line="278" w:lineRule="auto"/>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8" w:lineRule="auto"/>
        <w:ind w:left="1287" w:right="120" w:hanging="706"/>
        <w:jc w:val="both"/>
      </w:pPr>
      <w:r>
        <w:t>II.- Evaluar los informes de avance, respecto del plan estratégico del  Instituto  y  el programa operativo anual de cada área</w:t>
      </w:r>
      <w:r>
        <w:rPr>
          <w:spacing w:val="-6"/>
        </w:rPr>
        <w:t xml:space="preserve"> </w:t>
      </w:r>
      <w:r>
        <w:t>autorizado;</w:t>
      </w:r>
    </w:p>
    <w:p w:rsidR="00A771B0" w:rsidRDefault="00C75BA9">
      <w:pPr>
        <w:pStyle w:val="Textoindependiente"/>
        <w:spacing w:before="193" w:line="276" w:lineRule="auto"/>
        <w:ind w:left="1287" w:right="121" w:hanging="706"/>
        <w:jc w:val="both"/>
      </w:pPr>
      <w:r>
        <w:t>III.- Verificar que las unidades administrativas del Instituto que  hubieren  recibido,  manejado, administrado o ejercido recursos, lo hagan conforme a la normatividad aplicable, los programas aprobados y montos autorizados, así como en el caso de los egr</w:t>
      </w:r>
      <w:r>
        <w:t>esos, con cargo a las partidas correspondientes y con apego a las disposiciones legales, reglamentarias y administrativas</w:t>
      </w:r>
      <w:r>
        <w:rPr>
          <w:spacing w:val="-6"/>
        </w:rPr>
        <w:t xml:space="preserve"> </w:t>
      </w:r>
      <w:r>
        <w:t>conducentes;</w:t>
      </w:r>
    </w:p>
    <w:p w:rsidR="00A771B0" w:rsidRDefault="00C75BA9">
      <w:pPr>
        <w:pStyle w:val="Textoindependiente"/>
        <w:spacing w:before="201" w:line="276" w:lineRule="auto"/>
        <w:ind w:left="1287" w:right="120" w:hanging="706"/>
        <w:jc w:val="both"/>
      </w:pPr>
      <w:r>
        <w:t>IV.- Verificar las obras, bienes adquiridos o arrendados y servicios contratados, para comprobar</w:t>
      </w:r>
      <w:r>
        <w:rPr>
          <w:spacing w:val="-5"/>
        </w:rPr>
        <w:t xml:space="preserve"> </w:t>
      </w:r>
      <w:r>
        <w:t>que</w:t>
      </w:r>
      <w:r>
        <w:rPr>
          <w:spacing w:val="-8"/>
        </w:rPr>
        <w:t xml:space="preserve"> </w:t>
      </w:r>
      <w:r>
        <w:t>los</w:t>
      </w:r>
      <w:r>
        <w:rPr>
          <w:spacing w:val="-6"/>
        </w:rPr>
        <w:t xml:space="preserve"> </w:t>
      </w:r>
      <w:r>
        <w:t>gastos</w:t>
      </w:r>
      <w:r>
        <w:rPr>
          <w:spacing w:val="-5"/>
        </w:rPr>
        <w:t xml:space="preserve"> </w:t>
      </w:r>
      <w:r>
        <w:t>autorizad</w:t>
      </w:r>
      <w:r>
        <w:t>os</w:t>
      </w:r>
      <w:r>
        <w:rPr>
          <w:spacing w:val="-9"/>
        </w:rPr>
        <w:t xml:space="preserve"> </w:t>
      </w:r>
      <w:r>
        <w:t>se</w:t>
      </w:r>
      <w:r>
        <w:rPr>
          <w:spacing w:val="-5"/>
        </w:rPr>
        <w:t xml:space="preserve"> </w:t>
      </w:r>
      <w:r>
        <w:t>han</w:t>
      </w:r>
      <w:r>
        <w:rPr>
          <w:spacing w:val="-9"/>
        </w:rPr>
        <w:t xml:space="preserve"> </w:t>
      </w:r>
      <w:r>
        <w:t>aplicado,</w:t>
      </w:r>
      <w:r>
        <w:rPr>
          <w:spacing w:val="-4"/>
        </w:rPr>
        <w:t xml:space="preserve"> </w:t>
      </w:r>
      <w:r>
        <w:t>legal</w:t>
      </w:r>
      <w:r>
        <w:rPr>
          <w:spacing w:val="-7"/>
        </w:rPr>
        <w:t xml:space="preserve"> </w:t>
      </w:r>
      <w:r>
        <w:t>y</w:t>
      </w:r>
      <w:r>
        <w:rPr>
          <w:spacing w:val="-7"/>
        </w:rPr>
        <w:t xml:space="preserve"> </w:t>
      </w:r>
      <w:r>
        <w:t>eficientemente,</w:t>
      </w:r>
      <w:r>
        <w:rPr>
          <w:spacing w:val="-7"/>
        </w:rPr>
        <w:t xml:space="preserve"> </w:t>
      </w:r>
      <w:r>
        <w:t>al</w:t>
      </w:r>
      <w:r>
        <w:rPr>
          <w:spacing w:val="-6"/>
        </w:rPr>
        <w:t xml:space="preserve"> </w:t>
      </w:r>
      <w:r>
        <w:t>logro de los objetivos y metas de los programas aprobados, realizando las compulsas necesarias;</w:t>
      </w:r>
    </w:p>
    <w:p w:rsidR="00A771B0" w:rsidRDefault="00C75BA9">
      <w:pPr>
        <w:pStyle w:val="Textoindependiente"/>
        <w:spacing w:before="200" w:line="278" w:lineRule="auto"/>
        <w:ind w:left="1287" w:right="120" w:hanging="706"/>
        <w:jc w:val="both"/>
      </w:pPr>
      <w:r>
        <w:t xml:space="preserve">V.- Aplicar y, en su caso, promover ante las instancias correspondientes, las acciones administrativas y legales </w:t>
      </w:r>
      <w:r>
        <w:t>que se deriven de los resultados de las auditorías;</w:t>
      </w:r>
    </w:p>
    <w:p w:rsidR="00A771B0" w:rsidRDefault="00C75BA9">
      <w:pPr>
        <w:pStyle w:val="Textoindependiente"/>
        <w:spacing w:before="196" w:line="276" w:lineRule="auto"/>
        <w:ind w:left="1287" w:right="118" w:hanging="706"/>
        <w:jc w:val="both"/>
      </w:pPr>
      <w:r>
        <w:t>VI.- Establecer los mecanismos de orientación y cursos de capacitación que resulten necesarios,</w:t>
      </w:r>
      <w:r>
        <w:rPr>
          <w:spacing w:val="-12"/>
        </w:rPr>
        <w:t xml:space="preserve"> </w:t>
      </w:r>
      <w:r>
        <w:t>para</w:t>
      </w:r>
      <w:r>
        <w:rPr>
          <w:spacing w:val="-11"/>
        </w:rPr>
        <w:t xml:space="preserve"> </w:t>
      </w:r>
      <w:r>
        <w:t>que</w:t>
      </w:r>
      <w:r>
        <w:rPr>
          <w:spacing w:val="-11"/>
        </w:rPr>
        <w:t xml:space="preserve"> </w:t>
      </w:r>
      <w:r>
        <w:t>los</w:t>
      </w:r>
      <w:r>
        <w:rPr>
          <w:spacing w:val="-14"/>
        </w:rPr>
        <w:t xml:space="preserve"> </w:t>
      </w:r>
      <w:r>
        <w:t>servidores</w:t>
      </w:r>
      <w:r>
        <w:rPr>
          <w:spacing w:val="-11"/>
        </w:rPr>
        <w:t xml:space="preserve"> </w:t>
      </w:r>
      <w:r>
        <w:t>públicos</w:t>
      </w:r>
      <w:r>
        <w:rPr>
          <w:spacing w:val="-12"/>
        </w:rPr>
        <w:t xml:space="preserve"> </w:t>
      </w:r>
      <w:r>
        <w:t>del</w:t>
      </w:r>
      <w:r>
        <w:rPr>
          <w:spacing w:val="-12"/>
        </w:rPr>
        <w:t xml:space="preserve"> </w:t>
      </w:r>
      <w:r>
        <w:t>Instituto</w:t>
      </w:r>
      <w:r>
        <w:rPr>
          <w:spacing w:val="-13"/>
        </w:rPr>
        <w:t xml:space="preserve"> </w:t>
      </w:r>
      <w:r>
        <w:t>cumplan</w:t>
      </w:r>
      <w:r>
        <w:rPr>
          <w:spacing w:val="-12"/>
        </w:rPr>
        <w:t xml:space="preserve"> </w:t>
      </w:r>
      <w:r>
        <w:t>adecuadamente</w:t>
      </w:r>
      <w:r>
        <w:rPr>
          <w:spacing w:val="-11"/>
        </w:rPr>
        <w:t xml:space="preserve"> </w:t>
      </w:r>
      <w:r>
        <w:t>con sus responsabilidades administrativas;</w:t>
      </w:r>
    </w:p>
    <w:p w:rsidR="00A771B0" w:rsidRDefault="00C75BA9">
      <w:pPr>
        <w:pStyle w:val="Textoindependiente"/>
        <w:tabs>
          <w:tab w:val="left" w:pos="1289"/>
        </w:tabs>
        <w:spacing w:before="202"/>
        <w:ind w:left="582"/>
      </w:pPr>
      <w:r>
        <w:t>VII.-</w:t>
      </w:r>
      <w:r>
        <w:tab/>
        <w:t>Formular pliegos de observaciones en materia</w:t>
      </w:r>
      <w:r>
        <w:rPr>
          <w:spacing w:val="-8"/>
        </w:rPr>
        <w:t xml:space="preserve"> </w:t>
      </w:r>
      <w:r>
        <w:t>administrativa;</w:t>
      </w:r>
    </w:p>
    <w:p w:rsidR="00A771B0" w:rsidRDefault="00A771B0">
      <w:pPr>
        <w:pStyle w:val="Textoindependiente"/>
        <w:spacing w:before="5"/>
        <w:rPr>
          <w:sz w:val="20"/>
        </w:rPr>
      </w:pPr>
    </w:p>
    <w:p w:rsidR="00A771B0" w:rsidRDefault="00C75BA9">
      <w:pPr>
        <w:pStyle w:val="Textoindependiente"/>
        <w:tabs>
          <w:tab w:val="left" w:pos="1287"/>
        </w:tabs>
        <w:spacing w:line="280" w:lineRule="auto"/>
        <w:ind w:left="1287" w:right="123" w:hanging="706"/>
      </w:pPr>
      <w:r>
        <w:t>VIII.-</w:t>
      </w:r>
      <w:r>
        <w:tab/>
        <w:t>Determinar</w:t>
      </w:r>
      <w:r>
        <w:rPr>
          <w:spacing w:val="-5"/>
        </w:rPr>
        <w:t xml:space="preserve"> </w:t>
      </w:r>
      <w:r>
        <w:t>los</w:t>
      </w:r>
      <w:r>
        <w:rPr>
          <w:spacing w:val="-4"/>
        </w:rPr>
        <w:t xml:space="preserve"> </w:t>
      </w:r>
      <w:r>
        <w:t>daños</w:t>
      </w:r>
      <w:r>
        <w:rPr>
          <w:spacing w:val="-5"/>
        </w:rPr>
        <w:t xml:space="preserve"> </w:t>
      </w:r>
      <w:r>
        <w:t>y</w:t>
      </w:r>
      <w:r>
        <w:rPr>
          <w:spacing w:val="-7"/>
        </w:rPr>
        <w:t xml:space="preserve"> </w:t>
      </w:r>
      <w:r>
        <w:t>perjuicios</w:t>
      </w:r>
      <w:r>
        <w:rPr>
          <w:spacing w:val="-5"/>
        </w:rPr>
        <w:t xml:space="preserve"> </w:t>
      </w:r>
      <w:r>
        <w:t>que</w:t>
      </w:r>
      <w:r>
        <w:rPr>
          <w:spacing w:val="-8"/>
        </w:rPr>
        <w:t xml:space="preserve"> </w:t>
      </w:r>
      <w:r>
        <w:t>afecten</w:t>
      </w:r>
      <w:r>
        <w:rPr>
          <w:spacing w:val="-8"/>
        </w:rPr>
        <w:t xml:space="preserve"> </w:t>
      </w:r>
      <w:r>
        <w:t>al</w:t>
      </w:r>
      <w:r>
        <w:rPr>
          <w:spacing w:val="-6"/>
        </w:rPr>
        <w:t xml:space="preserve"> </w:t>
      </w:r>
      <w:r>
        <w:t>Instituto</w:t>
      </w:r>
      <w:r>
        <w:rPr>
          <w:spacing w:val="-8"/>
        </w:rPr>
        <w:t xml:space="preserve"> </w:t>
      </w:r>
      <w:r>
        <w:t>en</w:t>
      </w:r>
      <w:r>
        <w:rPr>
          <w:spacing w:val="-8"/>
        </w:rPr>
        <w:t xml:space="preserve"> </w:t>
      </w:r>
      <w:r>
        <w:t>su</w:t>
      </w:r>
      <w:r>
        <w:rPr>
          <w:spacing w:val="-5"/>
        </w:rPr>
        <w:t xml:space="preserve"> </w:t>
      </w:r>
      <w:r>
        <w:t>patrimonio</w:t>
      </w:r>
      <w:r>
        <w:rPr>
          <w:spacing w:val="-10"/>
        </w:rPr>
        <w:t xml:space="preserve"> </w:t>
      </w:r>
      <w:r>
        <w:t>y</w:t>
      </w:r>
      <w:r>
        <w:rPr>
          <w:spacing w:val="-5"/>
        </w:rPr>
        <w:t xml:space="preserve"> </w:t>
      </w:r>
      <w:r>
        <w:t>turnar</w:t>
      </w:r>
      <w:r>
        <w:rPr>
          <w:spacing w:val="-7"/>
        </w:rPr>
        <w:t xml:space="preserve"> </w:t>
      </w:r>
      <w:r>
        <w:t>a</w:t>
      </w:r>
      <w:r>
        <w:rPr>
          <w:spacing w:val="-5"/>
        </w:rPr>
        <w:t xml:space="preserve"> </w:t>
      </w:r>
      <w:r>
        <w:t>la instancia</w:t>
      </w:r>
      <w:r>
        <w:rPr>
          <w:spacing w:val="-1"/>
        </w:rPr>
        <w:t xml:space="preserve"> </w:t>
      </w:r>
      <w:r>
        <w:t>correspondiente;</w:t>
      </w:r>
    </w:p>
    <w:p w:rsidR="00A771B0" w:rsidRDefault="00C75BA9">
      <w:pPr>
        <w:pStyle w:val="Textoindependiente"/>
        <w:tabs>
          <w:tab w:val="left" w:pos="1289"/>
        </w:tabs>
        <w:spacing w:before="193" w:line="465" w:lineRule="auto"/>
        <w:ind w:left="582" w:right="905"/>
      </w:pPr>
      <w:r>
        <w:t>IX.-</w:t>
      </w:r>
      <w:r>
        <w:tab/>
        <w:t>Presentar a la a</w:t>
      </w:r>
      <w:r>
        <w:t>probación del Consejo General su programa anual de trabajo; X.-</w:t>
      </w:r>
      <w:r>
        <w:tab/>
        <w:t>Presentar al Consejero Presidente los informes</w:t>
      </w:r>
      <w:r>
        <w:rPr>
          <w:spacing w:val="-7"/>
        </w:rPr>
        <w:t xml:space="preserve"> </w:t>
      </w:r>
      <w:r>
        <w:t>previos;</w:t>
      </w:r>
    </w:p>
    <w:p w:rsidR="00A771B0" w:rsidRDefault="00C75BA9">
      <w:pPr>
        <w:pStyle w:val="Textoindependiente"/>
        <w:tabs>
          <w:tab w:val="left" w:pos="1287"/>
        </w:tabs>
        <w:spacing w:line="278" w:lineRule="auto"/>
        <w:ind w:left="1287" w:right="126" w:hanging="706"/>
      </w:pPr>
      <w:r>
        <w:t>XI.-</w:t>
      </w:r>
      <w:r>
        <w:tab/>
      </w:r>
      <w:r>
        <w:t>Recibir las quejas y denuncias que se presenten en contra de los servidores públicos del Instituto, en los términos de la normatividad</w:t>
      </w:r>
      <w:r>
        <w:rPr>
          <w:spacing w:val="-4"/>
        </w:rPr>
        <w:t xml:space="preserve"> </w:t>
      </w:r>
      <w:r>
        <w:t>aplicable;</w:t>
      </w:r>
    </w:p>
    <w:p w:rsidR="00A771B0" w:rsidRDefault="00C75BA9">
      <w:pPr>
        <w:pStyle w:val="Textoindependiente"/>
        <w:tabs>
          <w:tab w:val="left" w:pos="1287"/>
        </w:tabs>
        <w:spacing w:before="193" w:line="278" w:lineRule="auto"/>
        <w:ind w:left="1287" w:right="120" w:hanging="706"/>
      </w:pPr>
      <w:r>
        <w:t>XII.-</w:t>
      </w:r>
      <w:r>
        <w:tab/>
        <w:t>Tramitar,</w:t>
      </w:r>
      <w:r>
        <w:rPr>
          <w:spacing w:val="-7"/>
        </w:rPr>
        <w:t xml:space="preserve"> </w:t>
      </w:r>
      <w:r>
        <w:t>desahogar</w:t>
      </w:r>
      <w:r>
        <w:rPr>
          <w:spacing w:val="-5"/>
        </w:rPr>
        <w:t xml:space="preserve"> </w:t>
      </w:r>
      <w:r>
        <w:t>y</w:t>
      </w:r>
      <w:r>
        <w:rPr>
          <w:spacing w:val="-7"/>
        </w:rPr>
        <w:t xml:space="preserve"> </w:t>
      </w:r>
      <w:r>
        <w:t>resolver</w:t>
      </w:r>
      <w:r>
        <w:rPr>
          <w:spacing w:val="-6"/>
        </w:rPr>
        <w:t xml:space="preserve"> </w:t>
      </w:r>
      <w:r>
        <w:t>los</w:t>
      </w:r>
      <w:r>
        <w:rPr>
          <w:spacing w:val="-5"/>
        </w:rPr>
        <w:t xml:space="preserve"> </w:t>
      </w:r>
      <w:r>
        <w:t>procedimientos</w:t>
      </w:r>
      <w:r>
        <w:rPr>
          <w:spacing w:val="-6"/>
        </w:rPr>
        <w:t xml:space="preserve"> </w:t>
      </w:r>
      <w:r>
        <w:t>de</w:t>
      </w:r>
      <w:r>
        <w:rPr>
          <w:spacing w:val="-7"/>
        </w:rPr>
        <w:t xml:space="preserve"> </w:t>
      </w:r>
      <w:r>
        <w:t>quejas</w:t>
      </w:r>
      <w:r>
        <w:rPr>
          <w:spacing w:val="-8"/>
        </w:rPr>
        <w:t xml:space="preserve"> </w:t>
      </w:r>
      <w:r>
        <w:t>y</w:t>
      </w:r>
      <w:r>
        <w:rPr>
          <w:spacing w:val="-6"/>
        </w:rPr>
        <w:t xml:space="preserve"> </w:t>
      </w:r>
      <w:r>
        <w:t>denuncias</w:t>
      </w:r>
      <w:r>
        <w:rPr>
          <w:spacing w:val="-8"/>
        </w:rPr>
        <w:t xml:space="preserve"> </w:t>
      </w:r>
      <w:r>
        <w:t>en</w:t>
      </w:r>
      <w:r>
        <w:rPr>
          <w:spacing w:val="-7"/>
        </w:rPr>
        <w:t xml:space="preserve"> </w:t>
      </w:r>
      <w:r>
        <w:t>contra</w:t>
      </w:r>
      <w:r>
        <w:rPr>
          <w:spacing w:val="-5"/>
        </w:rPr>
        <w:t xml:space="preserve"> </w:t>
      </w:r>
      <w:r>
        <w:t>de los servidores públicos del</w:t>
      </w:r>
      <w:r>
        <w:rPr>
          <w:spacing w:val="-3"/>
        </w:rPr>
        <w:t xml:space="preserve"> </w:t>
      </w:r>
      <w:r>
        <w:t>Instituto;</w:t>
      </w:r>
    </w:p>
    <w:p w:rsidR="00A771B0" w:rsidRDefault="00C75BA9">
      <w:pPr>
        <w:pStyle w:val="Textoindependiente"/>
        <w:tabs>
          <w:tab w:val="left" w:pos="1287"/>
        </w:tabs>
        <w:spacing w:before="196" w:line="278" w:lineRule="auto"/>
        <w:ind w:left="1287" w:right="200" w:hanging="706"/>
      </w:pPr>
      <w:r>
        <w:t>XIII.-</w:t>
      </w:r>
      <w:r>
        <w:tab/>
        <w:t>Presentar al Consejo General los informes que contengan el resultado de las revisiones efectuadas a las áreas del</w:t>
      </w:r>
      <w:r>
        <w:rPr>
          <w:spacing w:val="-8"/>
        </w:rPr>
        <w:t xml:space="preserve"> </w:t>
      </w:r>
      <w:r>
        <w:t>Instituto;</w:t>
      </w:r>
    </w:p>
    <w:p w:rsidR="00A771B0" w:rsidRDefault="00C75BA9">
      <w:pPr>
        <w:pStyle w:val="Textoindependiente"/>
        <w:tabs>
          <w:tab w:val="left" w:pos="1287"/>
        </w:tabs>
        <w:spacing w:before="195"/>
        <w:ind w:left="582"/>
      </w:pPr>
      <w:r>
        <w:t>XIV.-</w:t>
      </w:r>
      <w:r>
        <w:tab/>
        <w:t>Elaborar y rendir el informe anual al Consejo General de las actividades</w:t>
      </w:r>
      <w:r>
        <w:rPr>
          <w:spacing w:val="-17"/>
        </w:rPr>
        <w:t xml:space="preserve"> </w:t>
      </w:r>
      <w:r>
        <w:t>rea</w:t>
      </w:r>
      <w:r>
        <w:t>lizadas;</w:t>
      </w:r>
    </w:p>
    <w:p w:rsidR="00A771B0" w:rsidRDefault="00A771B0">
      <w:pPr>
        <w:pStyle w:val="Textoindependiente"/>
        <w:spacing w:before="7"/>
        <w:rPr>
          <w:sz w:val="20"/>
        </w:rPr>
      </w:pPr>
    </w:p>
    <w:p w:rsidR="00A771B0" w:rsidRDefault="00C75BA9">
      <w:pPr>
        <w:pStyle w:val="Textoindependiente"/>
        <w:tabs>
          <w:tab w:val="left" w:pos="1287"/>
        </w:tabs>
        <w:spacing w:line="278" w:lineRule="auto"/>
        <w:ind w:left="1287" w:right="121" w:hanging="706"/>
      </w:pPr>
      <w:r>
        <w:t>XV.-</w:t>
      </w:r>
      <w:r>
        <w:tab/>
        <w:t>Intervenir en los procesos de entrega-recepción por inicio o conclusión de encargo de los servidores públicos del</w:t>
      </w:r>
      <w:r>
        <w:rPr>
          <w:spacing w:val="-4"/>
        </w:rPr>
        <w:t xml:space="preserve"> </w:t>
      </w:r>
      <w:r>
        <w:t>Instituto;</w:t>
      </w:r>
    </w:p>
    <w:p w:rsidR="00A771B0" w:rsidRDefault="00C75BA9">
      <w:pPr>
        <w:pStyle w:val="Textoindependiente"/>
        <w:tabs>
          <w:tab w:val="left" w:pos="1287"/>
        </w:tabs>
        <w:spacing w:before="195" w:line="278" w:lineRule="auto"/>
        <w:ind w:left="1287" w:right="200" w:hanging="706"/>
      </w:pPr>
      <w:r>
        <w:t>XVI.-</w:t>
      </w:r>
      <w:r>
        <w:tab/>
        <w:t>Fincar responsabilidades administrativas e imponer las sanciones que correspondan de conformidad con la Ley de</w:t>
      </w:r>
      <w:r>
        <w:t xml:space="preserve"> la</w:t>
      </w:r>
      <w:r>
        <w:rPr>
          <w:spacing w:val="-7"/>
        </w:rPr>
        <w:t xml:space="preserve"> </w:t>
      </w:r>
      <w:r>
        <w:t>materia;</w:t>
      </w:r>
    </w:p>
    <w:p w:rsidR="00A771B0" w:rsidRDefault="00A771B0">
      <w:pPr>
        <w:spacing w:line="278" w:lineRule="auto"/>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8" w:lineRule="auto"/>
        <w:ind w:left="1287" w:right="126" w:hanging="706"/>
        <w:jc w:val="both"/>
      </w:pPr>
      <w:r>
        <w:t>XVII.- Recibir las declaraciones de situación patrimonial de los servidores públicos del Instituto, así como llevar su registro, control y</w:t>
      </w:r>
      <w:r>
        <w:rPr>
          <w:spacing w:val="55"/>
        </w:rPr>
        <w:t xml:space="preserve"> </w:t>
      </w:r>
      <w:r>
        <w:t>seguimiento;</w:t>
      </w:r>
    </w:p>
    <w:p w:rsidR="00A771B0" w:rsidRDefault="00A771B0">
      <w:pPr>
        <w:pStyle w:val="Textoindependiente"/>
        <w:rPr>
          <w:sz w:val="24"/>
        </w:rPr>
      </w:pPr>
    </w:p>
    <w:p w:rsidR="00A771B0" w:rsidRDefault="00A771B0">
      <w:pPr>
        <w:pStyle w:val="Textoindependiente"/>
        <w:spacing w:before="6"/>
        <w:rPr>
          <w:sz w:val="35"/>
        </w:rPr>
      </w:pPr>
    </w:p>
    <w:p w:rsidR="00A771B0" w:rsidRDefault="00C75BA9">
      <w:pPr>
        <w:pStyle w:val="Textoindependiente"/>
        <w:spacing w:line="278" w:lineRule="auto"/>
        <w:ind w:left="1287" w:right="119" w:hanging="706"/>
        <w:jc w:val="both"/>
      </w:pPr>
      <w:r>
        <w:t>XVIII.-</w:t>
      </w:r>
      <w:r>
        <w:rPr>
          <w:spacing w:val="-14"/>
        </w:rPr>
        <w:t xml:space="preserve"> </w:t>
      </w:r>
      <w:r>
        <w:t>Informar</w:t>
      </w:r>
      <w:r>
        <w:rPr>
          <w:spacing w:val="-12"/>
        </w:rPr>
        <w:t xml:space="preserve"> </w:t>
      </w:r>
      <w:r>
        <w:t>a</w:t>
      </w:r>
      <w:r>
        <w:rPr>
          <w:spacing w:val="-14"/>
        </w:rPr>
        <w:t xml:space="preserve"> </w:t>
      </w:r>
      <w:r>
        <w:t>la</w:t>
      </w:r>
      <w:r>
        <w:rPr>
          <w:spacing w:val="-12"/>
        </w:rPr>
        <w:t xml:space="preserve"> </w:t>
      </w:r>
      <w:r>
        <w:t>Secretaría</w:t>
      </w:r>
      <w:r>
        <w:rPr>
          <w:spacing w:val="-11"/>
        </w:rPr>
        <w:t xml:space="preserve"> </w:t>
      </w:r>
      <w:r>
        <w:t>de</w:t>
      </w:r>
      <w:r>
        <w:rPr>
          <w:spacing w:val="-13"/>
        </w:rPr>
        <w:t xml:space="preserve"> </w:t>
      </w:r>
      <w:r>
        <w:t>la</w:t>
      </w:r>
      <w:r>
        <w:rPr>
          <w:spacing w:val="-11"/>
        </w:rPr>
        <w:t xml:space="preserve"> </w:t>
      </w:r>
      <w:r>
        <w:t>Contraloría</w:t>
      </w:r>
      <w:r>
        <w:rPr>
          <w:spacing w:val="-12"/>
        </w:rPr>
        <w:t xml:space="preserve"> </w:t>
      </w:r>
      <w:r>
        <w:t>y</w:t>
      </w:r>
      <w:r>
        <w:rPr>
          <w:spacing w:val="-14"/>
        </w:rPr>
        <w:t xml:space="preserve"> </w:t>
      </w:r>
      <w:r>
        <w:t>Transparencia</w:t>
      </w:r>
      <w:r>
        <w:rPr>
          <w:spacing w:val="-15"/>
        </w:rPr>
        <w:t xml:space="preserve"> </w:t>
      </w:r>
      <w:r>
        <w:t>Gubernamental</w:t>
      </w:r>
      <w:r>
        <w:rPr>
          <w:spacing w:val="-13"/>
        </w:rPr>
        <w:t xml:space="preserve"> </w:t>
      </w:r>
      <w:r>
        <w:t>del</w:t>
      </w:r>
      <w:r>
        <w:rPr>
          <w:spacing w:val="-16"/>
        </w:rPr>
        <w:t xml:space="preserve"> </w:t>
      </w:r>
      <w:r>
        <w:t>Gobierno del Estado las inhabilitaciones impuestas a los servidores públicos del Instituto,</w:t>
      </w:r>
      <w:r>
        <w:rPr>
          <w:spacing w:val="-14"/>
        </w:rPr>
        <w:t xml:space="preserve"> </w:t>
      </w:r>
      <w:r>
        <w:t>y</w:t>
      </w:r>
    </w:p>
    <w:p w:rsidR="00A771B0" w:rsidRDefault="00C75BA9">
      <w:pPr>
        <w:pStyle w:val="Textoindependiente"/>
        <w:spacing w:before="196" w:line="276" w:lineRule="auto"/>
        <w:ind w:left="1287" w:right="122" w:hanging="706"/>
        <w:jc w:val="both"/>
      </w:pPr>
      <w:r>
        <w:t>XIX.- Las demás que le otorgue esta Ley, la Ley de responsabilidades de los Servidores Públicos del Estado y Municipios de Oaxaca, Reglamento de</w:t>
      </w:r>
      <w:r>
        <w:t>l Instituto y leyes aplicables en la materia.</w:t>
      </w:r>
    </w:p>
    <w:p w:rsidR="00A771B0" w:rsidRDefault="00A771B0">
      <w:pPr>
        <w:pStyle w:val="Textoindependiente"/>
        <w:rPr>
          <w:sz w:val="24"/>
        </w:rPr>
      </w:pPr>
    </w:p>
    <w:p w:rsidR="00A771B0" w:rsidRDefault="00C75BA9">
      <w:pPr>
        <w:pStyle w:val="Ttulo1"/>
        <w:spacing w:before="215"/>
      </w:pPr>
      <w:r>
        <w:t>SECCIÓN CUARTA</w:t>
      </w:r>
    </w:p>
    <w:p w:rsidR="00A771B0" w:rsidRDefault="00C75BA9">
      <w:pPr>
        <w:spacing w:before="37"/>
        <w:ind w:left="1105" w:right="649"/>
        <w:jc w:val="center"/>
        <w:rPr>
          <w:b/>
        </w:rPr>
      </w:pPr>
      <w:r>
        <w:rPr>
          <w:b/>
        </w:rPr>
        <w:t>DEL CONSEJO CONSULTIVO CIUDADANO</w:t>
      </w:r>
    </w:p>
    <w:p w:rsidR="00A771B0" w:rsidRDefault="00A771B0">
      <w:pPr>
        <w:pStyle w:val="Textoindependiente"/>
        <w:rPr>
          <w:b/>
          <w:sz w:val="24"/>
        </w:rPr>
      </w:pPr>
    </w:p>
    <w:p w:rsidR="00A771B0" w:rsidRDefault="00A771B0">
      <w:pPr>
        <w:pStyle w:val="Textoindependiente"/>
        <w:spacing w:before="1"/>
        <w:rPr>
          <w:b/>
        </w:rPr>
      </w:pPr>
    </w:p>
    <w:p w:rsidR="00A771B0" w:rsidRDefault="00C75BA9">
      <w:pPr>
        <w:pStyle w:val="Textoindependiente"/>
        <w:spacing w:line="276" w:lineRule="auto"/>
        <w:ind w:left="582" w:right="120"/>
        <w:jc w:val="both"/>
      </w:pPr>
      <w:r>
        <w:rPr>
          <w:b/>
        </w:rPr>
        <w:t>Artículo</w:t>
      </w:r>
      <w:r>
        <w:rPr>
          <w:b/>
          <w:spacing w:val="-4"/>
        </w:rPr>
        <w:t xml:space="preserve"> </w:t>
      </w:r>
      <w:r>
        <w:rPr>
          <w:b/>
        </w:rPr>
        <w:t>98.</w:t>
      </w:r>
      <w:r>
        <w:rPr>
          <w:b/>
          <w:spacing w:val="-1"/>
        </w:rPr>
        <w:t xml:space="preserve"> </w:t>
      </w:r>
      <w:r>
        <w:t>El</w:t>
      </w:r>
      <w:r>
        <w:rPr>
          <w:spacing w:val="-4"/>
        </w:rPr>
        <w:t xml:space="preserve"> </w:t>
      </w:r>
      <w:r>
        <w:t>Consejo</w:t>
      </w:r>
      <w:r>
        <w:rPr>
          <w:spacing w:val="-5"/>
        </w:rPr>
        <w:t xml:space="preserve"> </w:t>
      </w:r>
      <w:r>
        <w:t>Consultivo</w:t>
      </w:r>
      <w:r>
        <w:rPr>
          <w:spacing w:val="-4"/>
        </w:rPr>
        <w:t xml:space="preserve"> </w:t>
      </w:r>
      <w:r>
        <w:t>Ciudadano</w:t>
      </w:r>
      <w:r>
        <w:rPr>
          <w:spacing w:val="-3"/>
        </w:rPr>
        <w:t xml:space="preserve"> </w:t>
      </w:r>
      <w:r>
        <w:t>es</w:t>
      </w:r>
      <w:r>
        <w:rPr>
          <w:spacing w:val="-3"/>
        </w:rPr>
        <w:t xml:space="preserve"> </w:t>
      </w:r>
      <w:r>
        <w:t>un</w:t>
      </w:r>
      <w:r>
        <w:rPr>
          <w:spacing w:val="-3"/>
        </w:rPr>
        <w:t xml:space="preserve"> </w:t>
      </w:r>
      <w:r>
        <w:t>órgano</w:t>
      </w:r>
      <w:r>
        <w:rPr>
          <w:spacing w:val="-6"/>
        </w:rPr>
        <w:t xml:space="preserve"> </w:t>
      </w:r>
      <w:r>
        <w:t>honorífico,</w:t>
      </w:r>
      <w:r>
        <w:rPr>
          <w:spacing w:val="-3"/>
        </w:rPr>
        <w:t xml:space="preserve"> </w:t>
      </w:r>
      <w:r>
        <w:t>de</w:t>
      </w:r>
      <w:r>
        <w:rPr>
          <w:spacing w:val="-6"/>
        </w:rPr>
        <w:t xml:space="preserve"> </w:t>
      </w:r>
      <w:r>
        <w:t>consulta</w:t>
      </w:r>
      <w:r>
        <w:rPr>
          <w:spacing w:val="-3"/>
        </w:rPr>
        <w:t xml:space="preserve"> </w:t>
      </w:r>
      <w:r>
        <w:t>y</w:t>
      </w:r>
      <w:r>
        <w:rPr>
          <w:spacing w:val="-5"/>
        </w:rPr>
        <w:t xml:space="preserve"> </w:t>
      </w:r>
      <w:r>
        <w:t>opinión del Instituto, el cual se integra por cinco Consejeros que gocen de reconocido prestigio en organizaciones de la sociedad civil o la academia, preferentemente con experiencia en las materias de transparencia, acceso a la información pública, protec</w:t>
      </w:r>
      <w:r>
        <w:t>ción de datos personales, derechos humanos, archivos y fomento a los principios de gobierno</w:t>
      </w:r>
      <w:r>
        <w:rPr>
          <w:spacing w:val="-6"/>
        </w:rPr>
        <w:t xml:space="preserve"> </w:t>
      </w:r>
      <w:r>
        <w:t>abierto.</w:t>
      </w:r>
    </w:p>
    <w:p w:rsidR="00A771B0" w:rsidRDefault="00A771B0">
      <w:pPr>
        <w:pStyle w:val="Textoindependiente"/>
        <w:rPr>
          <w:sz w:val="9"/>
        </w:rPr>
      </w:pPr>
    </w:p>
    <w:p w:rsidR="00A771B0" w:rsidRDefault="00C75BA9">
      <w:pPr>
        <w:spacing w:before="95" w:line="278" w:lineRule="auto"/>
        <w:ind w:left="582" w:right="30"/>
        <w:rPr>
          <w:b/>
          <w:sz w:val="18"/>
        </w:rPr>
      </w:pPr>
      <w:r>
        <w:rPr>
          <w:b/>
          <w:sz w:val="18"/>
          <w:shd w:val="clear" w:color="auto" w:fill="D2D2D2"/>
        </w:rPr>
        <w:t>(Artículo reformado mediante decreto número 1543, aprobado por la LXIII Legislatura del Estado el 31 de</w:t>
      </w:r>
      <w:r>
        <w:rPr>
          <w:b/>
          <w:sz w:val="18"/>
        </w:rPr>
        <w:t xml:space="preserve"> </w:t>
      </w:r>
      <w:r>
        <w:rPr>
          <w:b/>
          <w:sz w:val="18"/>
          <w:shd w:val="clear" w:color="auto" w:fill="D2D2D2"/>
        </w:rPr>
        <w:t>julio del 2018 y publicada en el Periódico Oficial</w:t>
      </w:r>
      <w:r>
        <w:rPr>
          <w:b/>
          <w:sz w:val="18"/>
          <w:shd w:val="clear" w:color="auto" w:fill="D2D2D2"/>
        </w:rPr>
        <w:t xml:space="preserve"> número 45 séptima sección del 10 de noviembre del 2018)</w:t>
      </w:r>
    </w:p>
    <w:p w:rsidR="00A771B0" w:rsidRDefault="00A771B0">
      <w:pPr>
        <w:pStyle w:val="Textoindependiente"/>
        <w:rPr>
          <w:b/>
          <w:sz w:val="20"/>
        </w:rPr>
      </w:pPr>
    </w:p>
    <w:p w:rsidR="00A771B0" w:rsidRDefault="00A771B0">
      <w:pPr>
        <w:pStyle w:val="Textoindependiente"/>
        <w:rPr>
          <w:b/>
          <w:sz w:val="20"/>
        </w:rPr>
      </w:pPr>
    </w:p>
    <w:p w:rsidR="00A771B0" w:rsidRDefault="00A771B0">
      <w:pPr>
        <w:pStyle w:val="Textoindependiente"/>
        <w:spacing w:before="1"/>
        <w:rPr>
          <w:b/>
          <w:sz w:val="20"/>
        </w:rPr>
      </w:pPr>
    </w:p>
    <w:p w:rsidR="00A771B0" w:rsidRDefault="00C75BA9">
      <w:pPr>
        <w:pStyle w:val="Textoindependiente"/>
        <w:spacing w:before="1"/>
        <w:ind w:left="582"/>
      </w:pPr>
      <w:r>
        <w:rPr>
          <w:b/>
        </w:rPr>
        <w:t xml:space="preserve">Artículo 99. </w:t>
      </w:r>
      <w:r>
        <w:t>Para ser integrante del Consejo Consultivo Ciudadano se requiere:</w:t>
      </w:r>
    </w:p>
    <w:p w:rsidR="00A771B0" w:rsidRDefault="00A771B0">
      <w:pPr>
        <w:pStyle w:val="Textoindependiente"/>
        <w:spacing w:before="4"/>
        <w:rPr>
          <w:sz w:val="20"/>
        </w:rPr>
      </w:pPr>
    </w:p>
    <w:p w:rsidR="00A771B0" w:rsidRDefault="00C75BA9">
      <w:pPr>
        <w:pStyle w:val="Prrafodelista"/>
        <w:numPr>
          <w:ilvl w:val="3"/>
          <w:numId w:val="15"/>
        </w:numPr>
        <w:tabs>
          <w:tab w:val="left" w:pos="1649"/>
          <w:tab w:val="left" w:pos="1650"/>
        </w:tabs>
        <w:jc w:val="left"/>
      </w:pPr>
      <w:r>
        <w:t>Ser ciudadano mexicano en pleno ejercicio de sus</w:t>
      </w:r>
      <w:r>
        <w:rPr>
          <w:spacing w:val="-6"/>
        </w:rPr>
        <w:t xml:space="preserve"> </w:t>
      </w:r>
      <w:r>
        <w:t>derechos;</w:t>
      </w:r>
    </w:p>
    <w:p w:rsidR="00A771B0" w:rsidRDefault="00A771B0">
      <w:pPr>
        <w:pStyle w:val="Textoindependiente"/>
        <w:spacing w:before="4"/>
        <w:rPr>
          <w:sz w:val="25"/>
        </w:rPr>
      </w:pPr>
    </w:p>
    <w:p w:rsidR="00A771B0" w:rsidRDefault="00C75BA9">
      <w:pPr>
        <w:pStyle w:val="Prrafodelista"/>
        <w:numPr>
          <w:ilvl w:val="3"/>
          <w:numId w:val="15"/>
        </w:numPr>
        <w:tabs>
          <w:tab w:val="left" w:pos="1650"/>
        </w:tabs>
        <w:ind w:right="117" w:hanging="543"/>
        <w:jc w:val="both"/>
      </w:pPr>
      <w:r>
        <w:t>Haber desempeñado tareas sociales, profesionales, académicas, empresariales o culturales en el Estado, que denoten compromiso y conocimiento en materia de transparencia, acceso a la información pública, protección de datos personales y derechos</w:t>
      </w:r>
      <w:r>
        <w:rPr>
          <w:spacing w:val="-1"/>
        </w:rPr>
        <w:t xml:space="preserve"> </w:t>
      </w:r>
      <w:r>
        <w:t>humanos;</w:t>
      </w:r>
    </w:p>
    <w:p w:rsidR="00A771B0" w:rsidRDefault="00A771B0">
      <w:pPr>
        <w:pStyle w:val="Textoindependiente"/>
        <w:spacing w:before="4"/>
        <w:rPr>
          <w:sz w:val="25"/>
        </w:rPr>
      </w:pPr>
    </w:p>
    <w:p w:rsidR="00A771B0" w:rsidRDefault="00C75BA9">
      <w:pPr>
        <w:pStyle w:val="Prrafodelista"/>
        <w:numPr>
          <w:ilvl w:val="3"/>
          <w:numId w:val="15"/>
        </w:numPr>
        <w:tabs>
          <w:tab w:val="left" w:pos="1650"/>
        </w:tabs>
        <w:spacing w:before="1"/>
        <w:ind w:right="119" w:hanging="605"/>
        <w:jc w:val="both"/>
      </w:pPr>
      <w:r>
        <w:t>N</w:t>
      </w:r>
      <w:r>
        <w:t>o haber sido condenado por la comisión de algún delito, excepto culposo por tránsito de vehículo, salvo que se haya cometido bajo los efectos del alcohol, de alguna droga o enervantes, y</w:t>
      </w:r>
    </w:p>
    <w:p w:rsidR="00A771B0" w:rsidRDefault="00A771B0">
      <w:pPr>
        <w:pStyle w:val="Textoindependiente"/>
        <w:spacing w:before="2"/>
        <w:rPr>
          <w:sz w:val="25"/>
        </w:rPr>
      </w:pPr>
    </w:p>
    <w:p w:rsidR="00A771B0" w:rsidRDefault="00C75BA9">
      <w:pPr>
        <w:pStyle w:val="Prrafodelista"/>
        <w:numPr>
          <w:ilvl w:val="3"/>
          <w:numId w:val="15"/>
        </w:numPr>
        <w:tabs>
          <w:tab w:val="left" w:pos="1650"/>
        </w:tabs>
        <w:spacing w:line="276" w:lineRule="auto"/>
        <w:ind w:right="123" w:hanging="629"/>
        <w:jc w:val="both"/>
      </w:pPr>
      <w:r>
        <w:t>No haber ejercido cargo de dirigencia partidista nacional, estatal o</w:t>
      </w:r>
      <w:r>
        <w:t xml:space="preserve"> municipal, durante los tres años anteriores al día de su</w:t>
      </w:r>
      <w:r>
        <w:rPr>
          <w:spacing w:val="-12"/>
        </w:rPr>
        <w:t xml:space="preserve"> </w:t>
      </w:r>
      <w:r>
        <w:t>nombramiento.</w:t>
      </w:r>
    </w:p>
    <w:p w:rsidR="00A771B0" w:rsidRDefault="00A771B0">
      <w:pPr>
        <w:spacing w:line="276" w:lineRule="auto"/>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6" w:lineRule="auto"/>
        <w:ind w:left="582" w:right="122"/>
        <w:jc w:val="both"/>
      </w:pPr>
      <w:r>
        <w:rPr>
          <w:b/>
        </w:rPr>
        <w:t>Artículo</w:t>
      </w:r>
      <w:r>
        <w:rPr>
          <w:b/>
          <w:spacing w:val="-11"/>
        </w:rPr>
        <w:t xml:space="preserve"> </w:t>
      </w:r>
      <w:r>
        <w:rPr>
          <w:b/>
        </w:rPr>
        <w:t>100.</w:t>
      </w:r>
      <w:r>
        <w:rPr>
          <w:b/>
          <w:spacing w:val="-11"/>
        </w:rPr>
        <w:t xml:space="preserve"> </w:t>
      </w:r>
      <w:r>
        <w:t>Los</w:t>
      </w:r>
      <w:r>
        <w:rPr>
          <w:spacing w:val="-10"/>
        </w:rPr>
        <w:t xml:space="preserve"> </w:t>
      </w:r>
      <w:r>
        <w:t>integrantes</w:t>
      </w:r>
      <w:r>
        <w:rPr>
          <w:spacing w:val="-11"/>
        </w:rPr>
        <w:t xml:space="preserve"> </w:t>
      </w:r>
      <w:r>
        <w:t>del</w:t>
      </w:r>
      <w:r>
        <w:rPr>
          <w:spacing w:val="-11"/>
        </w:rPr>
        <w:t xml:space="preserve"> </w:t>
      </w:r>
      <w:r>
        <w:t>Consejo</w:t>
      </w:r>
      <w:r>
        <w:rPr>
          <w:spacing w:val="-13"/>
        </w:rPr>
        <w:t xml:space="preserve"> </w:t>
      </w:r>
      <w:r>
        <w:t>Consultivo</w:t>
      </w:r>
      <w:r>
        <w:rPr>
          <w:spacing w:val="-10"/>
        </w:rPr>
        <w:t xml:space="preserve"> </w:t>
      </w:r>
      <w:r>
        <w:t>Ciudadano,</w:t>
      </w:r>
      <w:r>
        <w:rPr>
          <w:spacing w:val="-10"/>
        </w:rPr>
        <w:t xml:space="preserve"> </w:t>
      </w:r>
      <w:r>
        <w:t>serán</w:t>
      </w:r>
      <w:r>
        <w:rPr>
          <w:spacing w:val="-10"/>
        </w:rPr>
        <w:t xml:space="preserve"> </w:t>
      </w:r>
      <w:r>
        <w:t>nombrados</w:t>
      </w:r>
      <w:r>
        <w:rPr>
          <w:spacing w:val="-13"/>
        </w:rPr>
        <w:t xml:space="preserve"> </w:t>
      </w:r>
      <w:r>
        <w:t>siguiendo el mismo procedimiento establecido para los Comisionados del Instituto de Acceso a la Información Pública y Protección de Datos Personales del</w:t>
      </w:r>
      <w:r>
        <w:rPr>
          <w:spacing w:val="-7"/>
        </w:rPr>
        <w:t xml:space="preserve"> </w:t>
      </w:r>
      <w:r>
        <w:t>Estado.</w:t>
      </w:r>
    </w:p>
    <w:p w:rsidR="00A771B0" w:rsidRDefault="00C75BA9">
      <w:pPr>
        <w:pStyle w:val="Textoindependiente"/>
        <w:spacing w:before="200" w:line="278" w:lineRule="auto"/>
        <w:ind w:left="582" w:right="117"/>
        <w:jc w:val="both"/>
      </w:pPr>
      <w:r>
        <w:rPr>
          <w:b/>
        </w:rPr>
        <w:t xml:space="preserve">Artículo 101. </w:t>
      </w:r>
      <w:r>
        <w:t>La duración del cargo no será mayor de cinco años y se realizará de manera escalo</w:t>
      </w:r>
      <w:r>
        <w:t>nada, salvo que fuesen propuestos y ratificados para un segundo periodo.</w:t>
      </w:r>
    </w:p>
    <w:p w:rsidR="00A771B0" w:rsidRDefault="00C75BA9">
      <w:pPr>
        <w:pStyle w:val="Textoindependiente"/>
        <w:spacing w:before="193" w:line="278" w:lineRule="auto"/>
        <w:ind w:left="582" w:right="121"/>
        <w:jc w:val="both"/>
      </w:pPr>
      <w:r>
        <w:rPr>
          <w:b/>
        </w:rPr>
        <w:t xml:space="preserve">Artículo 102. </w:t>
      </w:r>
      <w:r>
        <w:t xml:space="preserve">El Consejo Consultivo Ciudadano contará con un Presidente y un Secretario Técnico que serán elegidos entre sus propios integrantes por mayoría de votos, quienes durarán </w:t>
      </w:r>
      <w:r>
        <w:t>en su encargo un año y podrán ser reelectos por un periodo igual.</w:t>
      </w:r>
    </w:p>
    <w:p w:rsidR="00A771B0" w:rsidRDefault="00C75BA9">
      <w:pPr>
        <w:pStyle w:val="Textoindependiente"/>
        <w:spacing w:before="193" w:line="276" w:lineRule="auto"/>
        <w:ind w:left="582" w:right="119"/>
        <w:jc w:val="both"/>
      </w:pPr>
      <w:r>
        <w:rPr>
          <w:b/>
        </w:rPr>
        <w:t xml:space="preserve">Artículo 103. </w:t>
      </w:r>
      <w:r>
        <w:t>El Presidente del Consejo Consultivo Ciudadano convocará a sesión cuando menos una vez al mes, requiriendo para ello la asistencia de la mayoría de sus integrantes para sesionar válidamente y ejercer sus atribuciones. Las sesiones podrán ser ordinarias y e</w:t>
      </w:r>
      <w:r>
        <w:t>xtraordinarias.</w:t>
      </w:r>
    </w:p>
    <w:p w:rsidR="00A771B0" w:rsidRDefault="00C75BA9">
      <w:pPr>
        <w:pStyle w:val="Textoindependiente"/>
        <w:spacing w:before="202"/>
        <w:ind w:left="582" w:right="120"/>
        <w:jc w:val="both"/>
      </w:pPr>
      <w:r>
        <w:t>Las sesiones extraordinarias podrán convocarse a solicitud del presidente del Consejo General</w:t>
      </w:r>
      <w:r>
        <w:rPr>
          <w:spacing w:val="-3"/>
        </w:rPr>
        <w:t xml:space="preserve"> </w:t>
      </w:r>
      <w:r>
        <w:t>del</w:t>
      </w:r>
      <w:r>
        <w:rPr>
          <w:spacing w:val="-6"/>
        </w:rPr>
        <w:t xml:space="preserve"> </w:t>
      </w:r>
      <w:r>
        <w:t>Instituto,</w:t>
      </w:r>
      <w:r>
        <w:rPr>
          <w:spacing w:val="-2"/>
        </w:rPr>
        <w:t xml:space="preserve"> </w:t>
      </w:r>
      <w:r>
        <w:t>o</w:t>
      </w:r>
      <w:r>
        <w:rPr>
          <w:spacing w:val="-3"/>
        </w:rPr>
        <w:t xml:space="preserve"> </w:t>
      </w:r>
      <w:r>
        <w:t>por</w:t>
      </w:r>
      <w:r>
        <w:rPr>
          <w:spacing w:val="-1"/>
        </w:rPr>
        <w:t xml:space="preserve"> </w:t>
      </w:r>
      <w:r>
        <w:t>solicitud</w:t>
      </w:r>
      <w:r>
        <w:rPr>
          <w:spacing w:val="-3"/>
        </w:rPr>
        <w:t xml:space="preserve"> </w:t>
      </w:r>
      <w:r>
        <w:t>que</w:t>
      </w:r>
      <w:r>
        <w:rPr>
          <w:spacing w:val="-3"/>
        </w:rPr>
        <w:t xml:space="preserve"> </w:t>
      </w:r>
      <w:r>
        <w:t>al</w:t>
      </w:r>
      <w:r>
        <w:rPr>
          <w:spacing w:val="-3"/>
        </w:rPr>
        <w:t xml:space="preserve"> </w:t>
      </w:r>
      <w:r>
        <w:t>presidente</w:t>
      </w:r>
      <w:r>
        <w:rPr>
          <w:spacing w:val="-1"/>
        </w:rPr>
        <w:t xml:space="preserve"> </w:t>
      </w:r>
      <w:r>
        <w:t>del</w:t>
      </w:r>
      <w:r>
        <w:rPr>
          <w:spacing w:val="-4"/>
        </w:rPr>
        <w:t xml:space="preserve"> </w:t>
      </w:r>
      <w:r>
        <w:t>Consejo</w:t>
      </w:r>
      <w:r>
        <w:rPr>
          <w:spacing w:val="-5"/>
        </w:rPr>
        <w:t xml:space="preserve"> </w:t>
      </w:r>
      <w:r>
        <w:t>formulen</w:t>
      </w:r>
      <w:r>
        <w:rPr>
          <w:spacing w:val="-3"/>
        </w:rPr>
        <w:t xml:space="preserve"> </w:t>
      </w:r>
      <w:r>
        <w:t>por</w:t>
      </w:r>
      <w:r>
        <w:rPr>
          <w:spacing w:val="-1"/>
        </w:rPr>
        <w:t xml:space="preserve"> </w:t>
      </w:r>
      <w:r>
        <w:t>lo</w:t>
      </w:r>
      <w:r>
        <w:rPr>
          <w:spacing w:val="-5"/>
        </w:rPr>
        <w:t xml:space="preserve"> </w:t>
      </w:r>
      <w:r>
        <w:t>menos</w:t>
      </w:r>
      <w:r>
        <w:rPr>
          <w:spacing w:val="-5"/>
        </w:rPr>
        <w:t xml:space="preserve"> </w:t>
      </w:r>
      <w:r>
        <w:t>tres de</w:t>
      </w:r>
      <w:r>
        <w:rPr>
          <w:spacing w:val="-6"/>
        </w:rPr>
        <w:t xml:space="preserve"> </w:t>
      </w:r>
      <w:r>
        <w:t>sus</w:t>
      </w:r>
      <w:r>
        <w:rPr>
          <w:spacing w:val="-7"/>
        </w:rPr>
        <w:t xml:space="preserve"> </w:t>
      </w:r>
      <w:r>
        <w:t>miembros</w:t>
      </w:r>
      <w:r>
        <w:rPr>
          <w:spacing w:val="-5"/>
        </w:rPr>
        <w:t xml:space="preserve"> </w:t>
      </w:r>
      <w:r>
        <w:t>cuando</w:t>
      </w:r>
      <w:r>
        <w:rPr>
          <w:spacing w:val="-7"/>
        </w:rPr>
        <w:t xml:space="preserve"> </w:t>
      </w:r>
      <w:r>
        <w:t>estimen</w:t>
      </w:r>
      <w:r>
        <w:rPr>
          <w:spacing w:val="-8"/>
        </w:rPr>
        <w:t xml:space="preserve"> </w:t>
      </w:r>
      <w:r>
        <w:t>que</w:t>
      </w:r>
      <w:r>
        <w:rPr>
          <w:spacing w:val="-4"/>
        </w:rPr>
        <w:t xml:space="preserve"> </w:t>
      </w:r>
      <w:r>
        <w:t>hay</w:t>
      </w:r>
      <w:r>
        <w:rPr>
          <w:spacing w:val="-6"/>
        </w:rPr>
        <w:t xml:space="preserve"> </w:t>
      </w:r>
      <w:r>
        <w:t>razones</w:t>
      </w:r>
      <w:r>
        <w:rPr>
          <w:spacing w:val="-5"/>
        </w:rPr>
        <w:t xml:space="preserve"> </w:t>
      </w:r>
      <w:r>
        <w:t>de</w:t>
      </w:r>
      <w:r>
        <w:rPr>
          <w:spacing w:val="-5"/>
        </w:rPr>
        <w:t xml:space="preserve"> </w:t>
      </w:r>
      <w:r>
        <w:t>importancia</w:t>
      </w:r>
      <w:r>
        <w:rPr>
          <w:spacing w:val="-5"/>
        </w:rPr>
        <w:t xml:space="preserve"> </w:t>
      </w:r>
      <w:r>
        <w:t>para</w:t>
      </w:r>
      <w:r>
        <w:rPr>
          <w:spacing w:val="-4"/>
        </w:rPr>
        <w:t xml:space="preserve"> </w:t>
      </w:r>
      <w:r>
        <w:t>ello</w:t>
      </w:r>
      <w:r>
        <w:rPr>
          <w:spacing w:val="-5"/>
        </w:rPr>
        <w:t xml:space="preserve"> </w:t>
      </w:r>
      <w:r>
        <w:t>y</w:t>
      </w:r>
      <w:r>
        <w:rPr>
          <w:spacing w:val="-4"/>
        </w:rPr>
        <w:t xml:space="preserve"> </w:t>
      </w:r>
      <w:r>
        <w:t>así</w:t>
      </w:r>
      <w:r>
        <w:rPr>
          <w:spacing w:val="-6"/>
        </w:rPr>
        <w:t xml:space="preserve"> </w:t>
      </w:r>
      <w:r>
        <w:t>se</w:t>
      </w:r>
      <w:r>
        <w:rPr>
          <w:spacing w:val="-8"/>
        </w:rPr>
        <w:t xml:space="preserve"> </w:t>
      </w:r>
      <w:r>
        <w:t>justifique en un escrito de</w:t>
      </w:r>
      <w:r>
        <w:rPr>
          <w:spacing w:val="-3"/>
        </w:rPr>
        <w:t xml:space="preserve"> </w:t>
      </w:r>
      <w:r>
        <w:t>petición.</w:t>
      </w:r>
    </w:p>
    <w:p w:rsidR="00A771B0" w:rsidRDefault="00C75BA9">
      <w:pPr>
        <w:ind w:left="582" w:right="122"/>
        <w:jc w:val="both"/>
        <w:rPr>
          <w:sz w:val="14"/>
        </w:rPr>
      </w:pPr>
      <w:r>
        <w:rPr>
          <w:sz w:val="14"/>
        </w:rPr>
        <w:t>Erróneamente</w:t>
      </w:r>
      <w:r>
        <w:rPr>
          <w:spacing w:val="-6"/>
          <w:sz w:val="14"/>
        </w:rPr>
        <w:t xml:space="preserve"> </w:t>
      </w:r>
      <w:r>
        <w:rPr>
          <w:sz w:val="14"/>
        </w:rPr>
        <w:t>el</w:t>
      </w:r>
      <w:r>
        <w:rPr>
          <w:spacing w:val="-4"/>
          <w:sz w:val="14"/>
        </w:rPr>
        <w:t xml:space="preserve"> </w:t>
      </w:r>
      <w:r>
        <w:rPr>
          <w:sz w:val="14"/>
        </w:rPr>
        <w:t>artículo</w:t>
      </w:r>
      <w:r>
        <w:rPr>
          <w:spacing w:val="-3"/>
          <w:sz w:val="14"/>
        </w:rPr>
        <w:t xml:space="preserve"> </w:t>
      </w:r>
      <w:r>
        <w:rPr>
          <w:sz w:val="14"/>
        </w:rPr>
        <w:t>103,</w:t>
      </w:r>
      <w:r>
        <w:rPr>
          <w:spacing w:val="-3"/>
          <w:sz w:val="14"/>
        </w:rPr>
        <w:t xml:space="preserve"> </w:t>
      </w:r>
      <w:r>
        <w:rPr>
          <w:sz w:val="14"/>
        </w:rPr>
        <w:t>en</w:t>
      </w:r>
      <w:r>
        <w:rPr>
          <w:spacing w:val="-4"/>
          <w:sz w:val="14"/>
        </w:rPr>
        <w:t xml:space="preserve"> </w:t>
      </w:r>
      <w:r>
        <w:rPr>
          <w:sz w:val="14"/>
        </w:rPr>
        <w:t>el</w:t>
      </w:r>
      <w:r>
        <w:rPr>
          <w:spacing w:val="-5"/>
          <w:sz w:val="14"/>
        </w:rPr>
        <w:t xml:space="preserve"> </w:t>
      </w:r>
      <w:r>
        <w:rPr>
          <w:sz w:val="14"/>
        </w:rPr>
        <w:t>Periódico</w:t>
      </w:r>
      <w:r>
        <w:rPr>
          <w:spacing w:val="-3"/>
          <w:sz w:val="14"/>
        </w:rPr>
        <w:t xml:space="preserve"> </w:t>
      </w:r>
      <w:r>
        <w:rPr>
          <w:sz w:val="14"/>
        </w:rPr>
        <w:t>Oficial</w:t>
      </w:r>
      <w:r>
        <w:rPr>
          <w:spacing w:val="-3"/>
          <w:sz w:val="14"/>
        </w:rPr>
        <w:t xml:space="preserve"> </w:t>
      </w:r>
      <w:r>
        <w:rPr>
          <w:sz w:val="14"/>
        </w:rPr>
        <w:t>del</w:t>
      </w:r>
      <w:r>
        <w:rPr>
          <w:spacing w:val="-3"/>
          <w:sz w:val="14"/>
        </w:rPr>
        <w:t xml:space="preserve"> </w:t>
      </w:r>
      <w:r>
        <w:rPr>
          <w:sz w:val="14"/>
        </w:rPr>
        <w:t>Gobierno</w:t>
      </w:r>
      <w:r>
        <w:rPr>
          <w:spacing w:val="-4"/>
          <w:sz w:val="14"/>
        </w:rPr>
        <w:t xml:space="preserve"> </w:t>
      </w:r>
      <w:r>
        <w:rPr>
          <w:sz w:val="14"/>
        </w:rPr>
        <w:t>del</w:t>
      </w:r>
      <w:r>
        <w:rPr>
          <w:spacing w:val="-5"/>
          <w:sz w:val="14"/>
        </w:rPr>
        <w:t xml:space="preserve"> </w:t>
      </w:r>
      <w:r>
        <w:rPr>
          <w:sz w:val="14"/>
        </w:rPr>
        <w:t>Estado</w:t>
      </w:r>
      <w:r>
        <w:rPr>
          <w:spacing w:val="-6"/>
          <w:sz w:val="14"/>
        </w:rPr>
        <w:t xml:space="preserve"> </w:t>
      </w:r>
      <w:r>
        <w:rPr>
          <w:sz w:val="14"/>
        </w:rPr>
        <w:t>de</w:t>
      </w:r>
      <w:r>
        <w:rPr>
          <w:spacing w:val="-6"/>
          <w:sz w:val="14"/>
        </w:rPr>
        <w:t xml:space="preserve"> </w:t>
      </w:r>
      <w:r>
        <w:rPr>
          <w:sz w:val="14"/>
        </w:rPr>
        <w:t>fecha</w:t>
      </w:r>
      <w:r>
        <w:rPr>
          <w:spacing w:val="-6"/>
          <w:sz w:val="14"/>
        </w:rPr>
        <w:t xml:space="preserve"> </w:t>
      </w:r>
      <w:r>
        <w:rPr>
          <w:sz w:val="14"/>
        </w:rPr>
        <w:t>11</w:t>
      </w:r>
      <w:r>
        <w:rPr>
          <w:spacing w:val="-3"/>
          <w:sz w:val="14"/>
        </w:rPr>
        <w:t xml:space="preserve"> </w:t>
      </w:r>
      <w:r>
        <w:rPr>
          <w:sz w:val="14"/>
        </w:rPr>
        <w:t>de</w:t>
      </w:r>
      <w:r>
        <w:rPr>
          <w:spacing w:val="-6"/>
          <w:sz w:val="14"/>
        </w:rPr>
        <w:t xml:space="preserve"> </w:t>
      </w:r>
      <w:r>
        <w:rPr>
          <w:sz w:val="14"/>
        </w:rPr>
        <w:t>marzo</w:t>
      </w:r>
      <w:r>
        <w:rPr>
          <w:spacing w:val="-4"/>
          <w:sz w:val="14"/>
        </w:rPr>
        <w:t xml:space="preserve"> </w:t>
      </w:r>
      <w:r>
        <w:rPr>
          <w:sz w:val="14"/>
        </w:rPr>
        <w:t>de</w:t>
      </w:r>
      <w:r>
        <w:rPr>
          <w:spacing w:val="-6"/>
          <w:sz w:val="14"/>
        </w:rPr>
        <w:t xml:space="preserve"> </w:t>
      </w:r>
      <w:r>
        <w:rPr>
          <w:sz w:val="14"/>
        </w:rPr>
        <w:t>2016,</w:t>
      </w:r>
      <w:r>
        <w:rPr>
          <w:spacing w:val="-3"/>
          <w:sz w:val="14"/>
        </w:rPr>
        <w:t xml:space="preserve"> </w:t>
      </w:r>
      <w:r>
        <w:rPr>
          <w:sz w:val="14"/>
        </w:rPr>
        <w:t>concerniente</w:t>
      </w:r>
      <w:r>
        <w:rPr>
          <w:spacing w:val="-6"/>
          <w:sz w:val="14"/>
        </w:rPr>
        <w:t xml:space="preserve"> </w:t>
      </w:r>
      <w:r>
        <w:rPr>
          <w:sz w:val="14"/>
        </w:rPr>
        <w:t>a</w:t>
      </w:r>
      <w:r>
        <w:rPr>
          <w:spacing w:val="-4"/>
          <w:sz w:val="14"/>
        </w:rPr>
        <w:t xml:space="preserve"> </w:t>
      </w:r>
      <w:r>
        <w:rPr>
          <w:sz w:val="14"/>
        </w:rPr>
        <w:t>las</w:t>
      </w:r>
      <w:r>
        <w:rPr>
          <w:spacing w:val="-3"/>
          <w:sz w:val="14"/>
        </w:rPr>
        <w:t xml:space="preserve"> </w:t>
      </w:r>
      <w:r>
        <w:rPr>
          <w:sz w:val="14"/>
        </w:rPr>
        <w:t>partes</w:t>
      </w:r>
      <w:r>
        <w:rPr>
          <w:spacing w:val="-3"/>
          <w:sz w:val="14"/>
        </w:rPr>
        <w:t xml:space="preserve"> </w:t>
      </w:r>
      <w:r>
        <w:rPr>
          <w:sz w:val="14"/>
        </w:rPr>
        <w:t>no</w:t>
      </w:r>
      <w:r>
        <w:rPr>
          <w:spacing w:val="-3"/>
          <w:sz w:val="14"/>
        </w:rPr>
        <w:t xml:space="preserve"> </w:t>
      </w:r>
      <w:r>
        <w:rPr>
          <w:sz w:val="14"/>
        </w:rPr>
        <w:t>vetadas, aparece</w:t>
      </w:r>
      <w:r>
        <w:rPr>
          <w:spacing w:val="-7"/>
          <w:sz w:val="14"/>
        </w:rPr>
        <w:t xml:space="preserve"> </w:t>
      </w:r>
      <w:r>
        <w:rPr>
          <w:sz w:val="14"/>
        </w:rPr>
        <w:t>con</w:t>
      </w:r>
      <w:r>
        <w:rPr>
          <w:spacing w:val="-6"/>
          <w:sz w:val="14"/>
        </w:rPr>
        <w:t xml:space="preserve"> </w:t>
      </w:r>
      <w:r>
        <w:rPr>
          <w:sz w:val="14"/>
        </w:rPr>
        <w:t>la</w:t>
      </w:r>
      <w:r>
        <w:rPr>
          <w:spacing w:val="-6"/>
          <w:sz w:val="14"/>
        </w:rPr>
        <w:t xml:space="preserve"> </w:t>
      </w:r>
      <w:r>
        <w:rPr>
          <w:sz w:val="14"/>
        </w:rPr>
        <w:t>siguiente</w:t>
      </w:r>
      <w:r>
        <w:rPr>
          <w:spacing w:val="-6"/>
          <w:sz w:val="14"/>
        </w:rPr>
        <w:t xml:space="preserve"> </w:t>
      </w:r>
      <w:r>
        <w:rPr>
          <w:sz w:val="14"/>
        </w:rPr>
        <w:t>leyenda:</w:t>
      </w:r>
      <w:r>
        <w:rPr>
          <w:spacing w:val="-6"/>
          <w:sz w:val="14"/>
        </w:rPr>
        <w:t xml:space="preserve"> </w:t>
      </w:r>
      <w:r>
        <w:rPr>
          <w:sz w:val="14"/>
        </w:rPr>
        <w:t>“El</w:t>
      </w:r>
      <w:r>
        <w:rPr>
          <w:spacing w:val="-3"/>
          <w:sz w:val="14"/>
        </w:rPr>
        <w:t xml:space="preserve"> </w:t>
      </w:r>
      <w:r>
        <w:rPr>
          <w:sz w:val="14"/>
        </w:rPr>
        <w:t>artículo</w:t>
      </w:r>
      <w:r>
        <w:rPr>
          <w:spacing w:val="-4"/>
          <w:sz w:val="14"/>
        </w:rPr>
        <w:t xml:space="preserve"> </w:t>
      </w:r>
      <w:r>
        <w:rPr>
          <w:sz w:val="14"/>
        </w:rPr>
        <w:t>103,</w:t>
      </w:r>
      <w:r>
        <w:rPr>
          <w:spacing w:val="-5"/>
          <w:sz w:val="14"/>
        </w:rPr>
        <w:t xml:space="preserve"> </w:t>
      </w:r>
      <w:r>
        <w:rPr>
          <w:sz w:val="14"/>
        </w:rPr>
        <w:t>fue</w:t>
      </w:r>
      <w:r>
        <w:rPr>
          <w:spacing w:val="-6"/>
          <w:sz w:val="14"/>
        </w:rPr>
        <w:t xml:space="preserve"> </w:t>
      </w:r>
      <w:r>
        <w:rPr>
          <w:sz w:val="14"/>
        </w:rPr>
        <w:t>observado</w:t>
      </w:r>
      <w:r>
        <w:rPr>
          <w:spacing w:val="-4"/>
          <w:sz w:val="14"/>
        </w:rPr>
        <w:t xml:space="preserve"> </w:t>
      </w:r>
      <w:r>
        <w:rPr>
          <w:sz w:val="14"/>
        </w:rPr>
        <w:t>por</w:t>
      </w:r>
      <w:r>
        <w:rPr>
          <w:spacing w:val="-3"/>
          <w:sz w:val="14"/>
        </w:rPr>
        <w:t xml:space="preserve"> </w:t>
      </w:r>
      <w:r>
        <w:rPr>
          <w:sz w:val="14"/>
        </w:rPr>
        <w:t>el</w:t>
      </w:r>
      <w:r>
        <w:rPr>
          <w:spacing w:val="-5"/>
          <w:sz w:val="14"/>
        </w:rPr>
        <w:t xml:space="preserve"> </w:t>
      </w:r>
      <w:r>
        <w:rPr>
          <w:sz w:val="14"/>
        </w:rPr>
        <w:t>Titular</w:t>
      </w:r>
      <w:r>
        <w:rPr>
          <w:spacing w:val="-4"/>
          <w:sz w:val="14"/>
        </w:rPr>
        <w:t xml:space="preserve"> </w:t>
      </w:r>
      <w:r>
        <w:rPr>
          <w:sz w:val="14"/>
        </w:rPr>
        <w:t>del</w:t>
      </w:r>
      <w:r>
        <w:rPr>
          <w:spacing w:val="-5"/>
          <w:sz w:val="14"/>
        </w:rPr>
        <w:t xml:space="preserve"> </w:t>
      </w:r>
      <w:r>
        <w:rPr>
          <w:sz w:val="14"/>
        </w:rPr>
        <w:t>Poder</w:t>
      </w:r>
      <w:r>
        <w:rPr>
          <w:spacing w:val="-6"/>
          <w:sz w:val="14"/>
        </w:rPr>
        <w:t xml:space="preserve"> </w:t>
      </w:r>
      <w:r>
        <w:rPr>
          <w:sz w:val="14"/>
        </w:rPr>
        <w:t>Ejecutivo,</w:t>
      </w:r>
      <w:r>
        <w:rPr>
          <w:spacing w:val="-4"/>
          <w:sz w:val="14"/>
        </w:rPr>
        <w:t xml:space="preserve"> </w:t>
      </w:r>
      <w:r>
        <w:rPr>
          <w:sz w:val="14"/>
        </w:rPr>
        <w:t>de</w:t>
      </w:r>
      <w:r>
        <w:rPr>
          <w:spacing w:val="-6"/>
          <w:sz w:val="14"/>
        </w:rPr>
        <w:t xml:space="preserve"> </w:t>
      </w:r>
      <w:r>
        <w:rPr>
          <w:sz w:val="14"/>
        </w:rPr>
        <w:t>conformidad</w:t>
      </w:r>
      <w:r>
        <w:rPr>
          <w:spacing w:val="-6"/>
          <w:sz w:val="14"/>
        </w:rPr>
        <w:t xml:space="preserve"> </w:t>
      </w:r>
      <w:r>
        <w:rPr>
          <w:sz w:val="14"/>
        </w:rPr>
        <w:t>con</w:t>
      </w:r>
      <w:r>
        <w:rPr>
          <w:spacing w:val="-6"/>
          <w:sz w:val="14"/>
        </w:rPr>
        <w:t xml:space="preserve"> </w:t>
      </w:r>
      <w:r>
        <w:rPr>
          <w:sz w:val="14"/>
        </w:rPr>
        <w:t>lo</w:t>
      </w:r>
      <w:r>
        <w:rPr>
          <w:spacing w:val="-7"/>
          <w:sz w:val="14"/>
        </w:rPr>
        <w:t xml:space="preserve"> </w:t>
      </w:r>
      <w:r>
        <w:rPr>
          <w:sz w:val="14"/>
        </w:rPr>
        <w:t>dispuesto</w:t>
      </w:r>
      <w:r>
        <w:rPr>
          <w:spacing w:val="-4"/>
          <w:sz w:val="14"/>
        </w:rPr>
        <w:t xml:space="preserve"> </w:t>
      </w:r>
      <w:r>
        <w:rPr>
          <w:sz w:val="14"/>
        </w:rPr>
        <w:t>por</w:t>
      </w:r>
      <w:r>
        <w:rPr>
          <w:spacing w:val="-4"/>
          <w:sz w:val="14"/>
        </w:rPr>
        <w:t xml:space="preserve"> </w:t>
      </w:r>
      <w:r>
        <w:rPr>
          <w:sz w:val="14"/>
        </w:rPr>
        <w:t>los</w:t>
      </w:r>
      <w:r>
        <w:rPr>
          <w:spacing w:val="-6"/>
          <w:sz w:val="14"/>
        </w:rPr>
        <w:t xml:space="preserve"> </w:t>
      </w:r>
      <w:r>
        <w:rPr>
          <w:sz w:val="14"/>
        </w:rPr>
        <w:t xml:space="preserve">artículo 53 fracciones III y VI, 79 fracción II, de la Constitución Política del Estado Libre y Soberano de Oaxaca, mediante oficio número GEO/05/2016, </w:t>
      </w:r>
      <w:r>
        <w:rPr>
          <w:sz w:val="14"/>
        </w:rPr>
        <w:t>fechado el 03 y recepcionado el 04 de febrero de 2016, por el Poder Legislativo del Estado de Oaxaca.”, cuando el texto del citado artículo no se veto, por lo que se incluyó su redacción en la fe de erratas publicada en el Periódico Oficial del Gobierno de</w:t>
      </w:r>
      <w:r>
        <w:rPr>
          <w:sz w:val="14"/>
        </w:rPr>
        <w:t>l Estado, el 30 de marzo de 2016, subsanándose la omisión de dicho</w:t>
      </w:r>
      <w:r>
        <w:rPr>
          <w:spacing w:val="2"/>
          <w:sz w:val="14"/>
        </w:rPr>
        <w:t xml:space="preserve"> </w:t>
      </w:r>
      <w:r>
        <w:rPr>
          <w:sz w:val="14"/>
        </w:rPr>
        <w:t>artículo.</w:t>
      </w:r>
    </w:p>
    <w:p w:rsidR="00A771B0" w:rsidRDefault="00A771B0">
      <w:pPr>
        <w:pStyle w:val="Textoindependiente"/>
        <w:spacing w:before="11"/>
        <w:rPr>
          <w:sz w:val="13"/>
        </w:rPr>
      </w:pPr>
    </w:p>
    <w:p w:rsidR="00A771B0" w:rsidRDefault="00C75BA9">
      <w:pPr>
        <w:pStyle w:val="Textoindependiente"/>
        <w:spacing w:line="276" w:lineRule="auto"/>
        <w:ind w:left="582" w:right="121"/>
        <w:jc w:val="both"/>
      </w:pPr>
      <w:r>
        <w:rPr>
          <w:b/>
        </w:rPr>
        <w:t xml:space="preserve">Artículo 104. </w:t>
      </w:r>
      <w:r>
        <w:t>Las decisiones del Consejo Consultivo Ciudadano en sus sesiones se tomarán por el voto de la mayoría de sus integrantes, teniendo el Presidente voto de calidad para</w:t>
      </w:r>
      <w:r>
        <w:t xml:space="preserve"> el caso de empate en la votación.</w:t>
      </w:r>
    </w:p>
    <w:p w:rsidR="00A771B0" w:rsidRDefault="00C75BA9">
      <w:pPr>
        <w:pStyle w:val="Textoindependiente"/>
        <w:spacing w:before="200" w:line="278" w:lineRule="auto"/>
        <w:ind w:left="582" w:right="120"/>
        <w:jc w:val="both"/>
      </w:pPr>
      <w:r>
        <w:rPr>
          <w:b/>
        </w:rPr>
        <w:t xml:space="preserve">Artículo 105. </w:t>
      </w:r>
      <w:r>
        <w:t>El Consejo Consultivo Ciudadano contará con los apoyos necesarios para el desarrollo de sus actividades.</w:t>
      </w:r>
    </w:p>
    <w:p w:rsidR="00A771B0" w:rsidRDefault="00C75BA9">
      <w:pPr>
        <w:pStyle w:val="Textoindependiente"/>
        <w:spacing w:before="196"/>
        <w:ind w:left="582"/>
        <w:jc w:val="both"/>
      </w:pPr>
      <w:r>
        <w:rPr>
          <w:b/>
        </w:rPr>
        <w:t xml:space="preserve">Artículo 106. </w:t>
      </w:r>
      <w:r>
        <w:t>El Consejo Consultivo Ciudadano tendrá las siguientes facultades:</w:t>
      </w:r>
    </w:p>
    <w:p w:rsidR="00A771B0" w:rsidRDefault="00A771B0">
      <w:pPr>
        <w:pStyle w:val="Textoindependiente"/>
        <w:spacing w:before="6"/>
        <w:rPr>
          <w:sz w:val="20"/>
        </w:rPr>
      </w:pPr>
    </w:p>
    <w:p w:rsidR="00A771B0" w:rsidRDefault="00C75BA9">
      <w:pPr>
        <w:pStyle w:val="Prrafodelista"/>
        <w:numPr>
          <w:ilvl w:val="0"/>
          <w:numId w:val="14"/>
        </w:numPr>
        <w:tabs>
          <w:tab w:val="left" w:pos="1434"/>
        </w:tabs>
        <w:ind w:right="122"/>
        <w:jc w:val="both"/>
      </w:pPr>
      <w:r>
        <w:t>Opinar sobre el progr</w:t>
      </w:r>
      <w:r>
        <w:t>ama anual de trabajo del Instituto de Acceso a la Información Pública y de Protección de Datos Personales del Estado y su</w:t>
      </w:r>
      <w:r>
        <w:rPr>
          <w:spacing w:val="-13"/>
        </w:rPr>
        <w:t xml:space="preserve"> </w:t>
      </w:r>
      <w:r>
        <w:t>cumplimiento;</w:t>
      </w:r>
    </w:p>
    <w:p w:rsidR="00A771B0" w:rsidRDefault="00A771B0">
      <w:pPr>
        <w:pStyle w:val="Textoindependiente"/>
        <w:spacing w:before="4"/>
        <w:rPr>
          <w:sz w:val="25"/>
        </w:rPr>
      </w:pPr>
    </w:p>
    <w:p w:rsidR="00A771B0" w:rsidRDefault="00C75BA9">
      <w:pPr>
        <w:pStyle w:val="Prrafodelista"/>
        <w:numPr>
          <w:ilvl w:val="0"/>
          <w:numId w:val="14"/>
        </w:numPr>
        <w:tabs>
          <w:tab w:val="left" w:pos="1433"/>
          <w:tab w:val="left" w:pos="1434"/>
        </w:tabs>
        <w:ind w:hanging="610"/>
        <w:jc w:val="left"/>
      </w:pPr>
      <w:r>
        <w:t>Opinar sobre el proyecto de presupuesto para el ejercicio del año</w:t>
      </w:r>
      <w:r>
        <w:rPr>
          <w:spacing w:val="-11"/>
        </w:rPr>
        <w:t xml:space="preserve"> </w:t>
      </w:r>
      <w:r>
        <w:t>siguiente;</w:t>
      </w:r>
    </w:p>
    <w:p w:rsidR="00A771B0" w:rsidRDefault="00A771B0">
      <w:pPr>
        <w:pStyle w:val="Textoindependiente"/>
        <w:spacing w:before="4"/>
        <w:rPr>
          <w:sz w:val="25"/>
        </w:rPr>
      </w:pPr>
    </w:p>
    <w:p w:rsidR="00A771B0" w:rsidRDefault="00C75BA9">
      <w:pPr>
        <w:pStyle w:val="Prrafodelista"/>
        <w:numPr>
          <w:ilvl w:val="0"/>
          <w:numId w:val="14"/>
        </w:numPr>
        <w:tabs>
          <w:tab w:val="left" w:pos="1434"/>
        </w:tabs>
        <w:spacing w:before="1"/>
        <w:ind w:right="118" w:hanging="670"/>
        <w:jc w:val="both"/>
      </w:pPr>
      <w:r>
        <w:t>Conocer el informe del Instituto de Acceso a la Información Pública y Protección de Datos Personales en el Estado sobre el presupuesto asignado a programas y el ejercicio presupuestal y emitir las observaciones</w:t>
      </w:r>
      <w:r>
        <w:rPr>
          <w:spacing w:val="-9"/>
        </w:rPr>
        <w:t xml:space="preserve"> </w:t>
      </w:r>
      <w:r>
        <w:t>correspondientes;</w:t>
      </w:r>
    </w:p>
    <w:p w:rsidR="00A771B0" w:rsidRDefault="00A771B0">
      <w:pPr>
        <w:pStyle w:val="Textoindependiente"/>
        <w:spacing w:before="2"/>
        <w:rPr>
          <w:sz w:val="25"/>
        </w:rPr>
      </w:pPr>
    </w:p>
    <w:p w:rsidR="00A771B0" w:rsidRDefault="00C75BA9">
      <w:pPr>
        <w:pStyle w:val="Prrafodelista"/>
        <w:numPr>
          <w:ilvl w:val="0"/>
          <w:numId w:val="14"/>
        </w:numPr>
        <w:tabs>
          <w:tab w:val="left" w:pos="1434"/>
        </w:tabs>
        <w:ind w:right="118" w:hanging="696"/>
        <w:jc w:val="both"/>
      </w:pPr>
      <w:r>
        <w:t>Emitir opiniones no vincul</w:t>
      </w:r>
      <w:r>
        <w:t>antes, a petición del Instituto o por iniciativa propia, sobre temas relevantes en las materias de transparencia, acceso a la información, accesibilidad, gobierno abierto y protección de datos</w:t>
      </w:r>
      <w:r>
        <w:rPr>
          <w:spacing w:val="-3"/>
        </w:rPr>
        <w:t xml:space="preserve"> </w:t>
      </w:r>
      <w:r>
        <w:t>personales;</w:t>
      </w:r>
    </w:p>
    <w:p w:rsidR="00A771B0" w:rsidRDefault="00A771B0">
      <w:pPr>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0"/>
          <w:numId w:val="14"/>
        </w:numPr>
        <w:tabs>
          <w:tab w:val="left" w:pos="1434"/>
        </w:tabs>
        <w:spacing w:before="94"/>
        <w:ind w:right="124" w:hanging="634"/>
        <w:jc w:val="both"/>
      </w:pPr>
      <w:r>
        <w:t>Emitir opiniones técnicas para la mejora continua en el ejercicio de las funciones sustantivas del</w:t>
      </w:r>
      <w:r>
        <w:rPr>
          <w:spacing w:val="-6"/>
        </w:rPr>
        <w:t xml:space="preserve"> </w:t>
      </w:r>
      <w:r>
        <w:t>Instituto;</w:t>
      </w:r>
    </w:p>
    <w:p w:rsidR="00A771B0" w:rsidRDefault="00A771B0">
      <w:pPr>
        <w:pStyle w:val="Textoindependiente"/>
        <w:spacing w:before="3"/>
        <w:rPr>
          <w:sz w:val="25"/>
        </w:rPr>
      </w:pPr>
    </w:p>
    <w:p w:rsidR="00A771B0" w:rsidRDefault="00C75BA9">
      <w:pPr>
        <w:pStyle w:val="Prrafodelista"/>
        <w:numPr>
          <w:ilvl w:val="0"/>
          <w:numId w:val="14"/>
        </w:numPr>
        <w:tabs>
          <w:tab w:val="left" w:pos="1433"/>
          <w:tab w:val="left" w:pos="1434"/>
        </w:tabs>
        <w:ind w:hanging="696"/>
        <w:jc w:val="left"/>
      </w:pPr>
      <w:r>
        <w:t>Opinar sobre la adopción de criterios generales en materia</w:t>
      </w:r>
      <w:r>
        <w:rPr>
          <w:spacing w:val="-14"/>
        </w:rPr>
        <w:t xml:space="preserve"> </w:t>
      </w:r>
      <w:r>
        <w:t>sustantiva;</w:t>
      </w:r>
    </w:p>
    <w:p w:rsidR="00A771B0" w:rsidRDefault="00A771B0">
      <w:pPr>
        <w:pStyle w:val="Textoindependiente"/>
        <w:spacing w:before="2"/>
        <w:rPr>
          <w:sz w:val="25"/>
        </w:rPr>
      </w:pPr>
    </w:p>
    <w:p w:rsidR="00A771B0" w:rsidRDefault="00C75BA9">
      <w:pPr>
        <w:pStyle w:val="Prrafodelista"/>
        <w:numPr>
          <w:ilvl w:val="0"/>
          <w:numId w:val="14"/>
        </w:numPr>
        <w:tabs>
          <w:tab w:val="left" w:pos="1434"/>
        </w:tabs>
        <w:ind w:right="121" w:hanging="756"/>
        <w:jc w:val="both"/>
      </w:pPr>
      <w:r>
        <w:t>Analizar y proponer la ejecución de programas, proyectos y acciones relac</w:t>
      </w:r>
      <w:r>
        <w:t>ionados con</w:t>
      </w:r>
      <w:r>
        <w:rPr>
          <w:spacing w:val="-15"/>
        </w:rPr>
        <w:t xml:space="preserve"> </w:t>
      </w:r>
      <w:r>
        <w:t>la</w:t>
      </w:r>
      <w:r>
        <w:rPr>
          <w:spacing w:val="-17"/>
        </w:rPr>
        <w:t xml:space="preserve"> </w:t>
      </w:r>
      <w:r>
        <w:t>materia</w:t>
      </w:r>
      <w:r>
        <w:rPr>
          <w:spacing w:val="-15"/>
        </w:rPr>
        <w:t xml:space="preserve"> </w:t>
      </w:r>
      <w:r>
        <w:t>de</w:t>
      </w:r>
      <w:r>
        <w:rPr>
          <w:spacing w:val="-18"/>
        </w:rPr>
        <w:t xml:space="preserve"> </w:t>
      </w:r>
      <w:r>
        <w:t>transparencia</w:t>
      </w:r>
      <w:r>
        <w:rPr>
          <w:spacing w:val="-15"/>
        </w:rPr>
        <w:t xml:space="preserve"> </w:t>
      </w:r>
      <w:r>
        <w:t>y</w:t>
      </w:r>
      <w:r>
        <w:rPr>
          <w:spacing w:val="-17"/>
        </w:rPr>
        <w:t xml:space="preserve"> </w:t>
      </w:r>
      <w:r>
        <w:t>acceso</w:t>
      </w:r>
      <w:r>
        <w:rPr>
          <w:spacing w:val="-18"/>
        </w:rPr>
        <w:t xml:space="preserve"> </w:t>
      </w:r>
      <w:r>
        <w:t>a</w:t>
      </w:r>
      <w:r>
        <w:rPr>
          <w:spacing w:val="-15"/>
        </w:rPr>
        <w:t xml:space="preserve"> </w:t>
      </w:r>
      <w:r>
        <w:t>la</w:t>
      </w:r>
      <w:r>
        <w:rPr>
          <w:spacing w:val="-17"/>
        </w:rPr>
        <w:t xml:space="preserve"> </w:t>
      </w:r>
      <w:r>
        <w:t>información</w:t>
      </w:r>
      <w:r>
        <w:rPr>
          <w:spacing w:val="-15"/>
        </w:rPr>
        <w:t xml:space="preserve"> </w:t>
      </w:r>
      <w:r>
        <w:t>y</w:t>
      </w:r>
      <w:r>
        <w:rPr>
          <w:spacing w:val="-17"/>
        </w:rPr>
        <w:t xml:space="preserve"> </w:t>
      </w:r>
      <w:r>
        <w:t>su</w:t>
      </w:r>
      <w:r>
        <w:rPr>
          <w:spacing w:val="-18"/>
        </w:rPr>
        <w:t xml:space="preserve"> </w:t>
      </w:r>
      <w:r>
        <w:t>accesibilidad,</w:t>
      </w:r>
      <w:r>
        <w:rPr>
          <w:spacing w:val="-14"/>
        </w:rPr>
        <w:t xml:space="preserve"> </w:t>
      </w:r>
      <w:r>
        <w:t>así</w:t>
      </w:r>
      <w:r>
        <w:rPr>
          <w:spacing w:val="-16"/>
        </w:rPr>
        <w:t xml:space="preserve"> </w:t>
      </w:r>
      <w:r>
        <w:t>como la protección de datos personales,</w:t>
      </w:r>
      <w:r>
        <w:rPr>
          <w:spacing w:val="-4"/>
        </w:rPr>
        <w:t xml:space="preserve"> </w:t>
      </w:r>
      <w:r>
        <w:t>y</w:t>
      </w:r>
    </w:p>
    <w:p w:rsidR="00A771B0" w:rsidRDefault="00A771B0">
      <w:pPr>
        <w:pStyle w:val="Textoindependiente"/>
        <w:spacing w:before="5"/>
        <w:rPr>
          <w:sz w:val="25"/>
        </w:rPr>
      </w:pPr>
    </w:p>
    <w:p w:rsidR="00A771B0" w:rsidRDefault="00C75BA9">
      <w:pPr>
        <w:pStyle w:val="Prrafodelista"/>
        <w:numPr>
          <w:ilvl w:val="0"/>
          <w:numId w:val="14"/>
        </w:numPr>
        <w:tabs>
          <w:tab w:val="left" w:pos="1433"/>
          <w:tab w:val="left" w:pos="1434"/>
        </w:tabs>
        <w:ind w:right="118" w:hanging="819"/>
        <w:jc w:val="left"/>
      </w:pPr>
      <w:r>
        <w:t>Promover la más amplia concertación entre los organismos públicos y privados en programas interdisciplinarios en la</w:t>
      </w:r>
      <w:r>
        <w:rPr>
          <w:spacing w:val="-3"/>
        </w:rPr>
        <w:t xml:space="preserve"> </w:t>
      </w:r>
      <w:r>
        <w:t>materia</w:t>
      </w:r>
      <w:r>
        <w:t>;</w:t>
      </w:r>
    </w:p>
    <w:p w:rsidR="00A771B0" w:rsidRDefault="00A771B0">
      <w:pPr>
        <w:pStyle w:val="Textoindependiente"/>
        <w:spacing w:before="4"/>
        <w:rPr>
          <w:sz w:val="25"/>
        </w:rPr>
      </w:pPr>
    </w:p>
    <w:p w:rsidR="00A771B0" w:rsidRDefault="00C75BA9">
      <w:pPr>
        <w:pStyle w:val="Prrafodelista"/>
        <w:numPr>
          <w:ilvl w:val="0"/>
          <w:numId w:val="14"/>
        </w:numPr>
        <w:tabs>
          <w:tab w:val="left" w:pos="1433"/>
          <w:tab w:val="left" w:pos="1434"/>
        </w:tabs>
        <w:ind w:hanging="696"/>
        <w:jc w:val="left"/>
      </w:pPr>
      <w:r>
        <w:t>Participar en el Secretariado Técnico Local,</w:t>
      </w:r>
      <w:r>
        <w:rPr>
          <w:spacing w:val="-4"/>
        </w:rPr>
        <w:t xml:space="preserve"> </w:t>
      </w:r>
      <w:r>
        <w:t>y</w:t>
      </w:r>
    </w:p>
    <w:p w:rsidR="00A771B0" w:rsidRDefault="00A771B0">
      <w:pPr>
        <w:pStyle w:val="Textoindependiente"/>
        <w:spacing w:before="1"/>
        <w:rPr>
          <w:sz w:val="25"/>
        </w:rPr>
      </w:pPr>
    </w:p>
    <w:p w:rsidR="00A771B0" w:rsidRDefault="00C75BA9">
      <w:pPr>
        <w:pStyle w:val="Prrafodelista"/>
        <w:numPr>
          <w:ilvl w:val="0"/>
          <w:numId w:val="14"/>
        </w:numPr>
        <w:tabs>
          <w:tab w:val="left" w:pos="1433"/>
          <w:tab w:val="left" w:pos="1434"/>
        </w:tabs>
        <w:spacing w:before="1"/>
        <w:ind w:hanging="634"/>
        <w:jc w:val="left"/>
      </w:pPr>
      <w:r>
        <w:t>Las demás que le señalen las disposiciones normativas</w:t>
      </w:r>
      <w:r>
        <w:rPr>
          <w:spacing w:val="-2"/>
        </w:rPr>
        <w:t xml:space="preserve"> </w:t>
      </w:r>
      <w:r>
        <w:t>aplicables.</w:t>
      </w:r>
    </w:p>
    <w:p w:rsidR="00A771B0" w:rsidRDefault="00A771B0">
      <w:pPr>
        <w:pStyle w:val="Textoindependiente"/>
        <w:rPr>
          <w:sz w:val="24"/>
        </w:rPr>
      </w:pPr>
    </w:p>
    <w:p w:rsidR="00A771B0" w:rsidRDefault="00C75BA9">
      <w:pPr>
        <w:pStyle w:val="Textoindependiente"/>
        <w:spacing w:before="215" w:line="280" w:lineRule="auto"/>
        <w:ind w:left="582" w:right="30"/>
      </w:pPr>
      <w:r>
        <w:rPr>
          <w:b/>
        </w:rPr>
        <w:t xml:space="preserve">Artículo 107. </w:t>
      </w:r>
      <w:r>
        <w:t>El Presidente del Consejo Consultivo Ciudadano tiene las siguientes atribuciones y obligaciones:</w:t>
      </w:r>
    </w:p>
    <w:p w:rsidR="00A771B0" w:rsidRDefault="00C75BA9">
      <w:pPr>
        <w:pStyle w:val="Prrafodelista"/>
        <w:numPr>
          <w:ilvl w:val="0"/>
          <w:numId w:val="13"/>
        </w:numPr>
        <w:tabs>
          <w:tab w:val="left" w:pos="1433"/>
          <w:tab w:val="left" w:pos="1434"/>
        </w:tabs>
        <w:spacing w:before="190"/>
        <w:jc w:val="left"/>
      </w:pPr>
      <w:r>
        <w:t>Representar formal y legalmente al Consejo Consultivo</w:t>
      </w:r>
      <w:r>
        <w:rPr>
          <w:spacing w:val="-11"/>
        </w:rPr>
        <w:t xml:space="preserve"> </w:t>
      </w:r>
      <w:r>
        <w:t>Ciudadano;</w:t>
      </w:r>
    </w:p>
    <w:p w:rsidR="00A771B0" w:rsidRDefault="00A771B0">
      <w:pPr>
        <w:pStyle w:val="Textoindependiente"/>
        <w:spacing w:before="4"/>
        <w:rPr>
          <w:sz w:val="25"/>
        </w:rPr>
      </w:pPr>
    </w:p>
    <w:p w:rsidR="00A771B0" w:rsidRDefault="00C75BA9">
      <w:pPr>
        <w:pStyle w:val="Prrafodelista"/>
        <w:numPr>
          <w:ilvl w:val="0"/>
          <w:numId w:val="13"/>
        </w:numPr>
        <w:tabs>
          <w:tab w:val="left" w:pos="1434"/>
        </w:tabs>
        <w:ind w:right="120" w:hanging="610"/>
        <w:jc w:val="both"/>
      </w:pPr>
      <w:r>
        <w:t>Convocar al menos dos días antes de su celebración y conducir las sesiones ordinarias. Al menos diez días naturales antes de su celebración, el Presidente del Consejo Consultivo Ciudadano de</w:t>
      </w:r>
      <w:r>
        <w:t>berá solicitar al Presidente del Consejo General, una</w:t>
      </w:r>
      <w:r>
        <w:rPr>
          <w:spacing w:val="-4"/>
        </w:rPr>
        <w:t xml:space="preserve"> </w:t>
      </w:r>
      <w:r>
        <w:t>lista</w:t>
      </w:r>
      <w:r>
        <w:rPr>
          <w:spacing w:val="-3"/>
        </w:rPr>
        <w:t xml:space="preserve"> </w:t>
      </w:r>
      <w:r>
        <w:t>de</w:t>
      </w:r>
      <w:r>
        <w:rPr>
          <w:spacing w:val="-6"/>
        </w:rPr>
        <w:t xml:space="preserve"> </w:t>
      </w:r>
      <w:r>
        <w:t>temas</w:t>
      </w:r>
      <w:r>
        <w:rPr>
          <w:spacing w:val="-5"/>
        </w:rPr>
        <w:t xml:space="preserve"> </w:t>
      </w:r>
      <w:r>
        <w:t>de</w:t>
      </w:r>
      <w:r>
        <w:rPr>
          <w:spacing w:val="-3"/>
        </w:rPr>
        <w:t xml:space="preserve"> </w:t>
      </w:r>
      <w:r>
        <w:t>interés</w:t>
      </w:r>
      <w:r>
        <w:rPr>
          <w:spacing w:val="-4"/>
        </w:rPr>
        <w:t xml:space="preserve"> </w:t>
      </w:r>
      <w:r>
        <w:t>para</w:t>
      </w:r>
      <w:r>
        <w:rPr>
          <w:spacing w:val="-3"/>
        </w:rPr>
        <w:t xml:space="preserve"> </w:t>
      </w:r>
      <w:r>
        <w:t>el</w:t>
      </w:r>
      <w:r>
        <w:rPr>
          <w:spacing w:val="-6"/>
        </w:rPr>
        <w:t xml:space="preserve"> </w:t>
      </w:r>
      <w:r>
        <w:t>Instituto,</w:t>
      </w:r>
      <w:r>
        <w:rPr>
          <w:spacing w:val="-4"/>
        </w:rPr>
        <w:t xml:space="preserve"> </w:t>
      </w:r>
      <w:r>
        <w:t>debiendo</w:t>
      </w:r>
      <w:r>
        <w:rPr>
          <w:spacing w:val="-3"/>
        </w:rPr>
        <w:t xml:space="preserve"> </w:t>
      </w:r>
      <w:r>
        <w:t>responder</w:t>
      </w:r>
      <w:r>
        <w:rPr>
          <w:spacing w:val="-5"/>
        </w:rPr>
        <w:t xml:space="preserve"> </w:t>
      </w:r>
      <w:r>
        <w:t>éste</w:t>
      </w:r>
      <w:r>
        <w:rPr>
          <w:spacing w:val="-3"/>
        </w:rPr>
        <w:t xml:space="preserve"> </w:t>
      </w:r>
      <w:r>
        <w:t>último,</w:t>
      </w:r>
      <w:r>
        <w:rPr>
          <w:spacing w:val="-4"/>
        </w:rPr>
        <w:t xml:space="preserve"> </w:t>
      </w:r>
      <w:r>
        <w:t>en</w:t>
      </w:r>
      <w:r>
        <w:rPr>
          <w:spacing w:val="-3"/>
        </w:rPr>
        <w:t xml:space="preserve"> </w:t>
      </w:r>
      <w:r>
        <w:t>un plazo máximo de cinco días</w:t>
      </w:r>
      <w:r>
        <w:rPr>
          <w:spacing w:val="-5"/>
        </w:rPr>
        <w:t xml:space="preserve"> </w:t>
      </w:r>
      <w:r>
        <w:t>naturales;</w:t>
      </w:r>
    </w:p>
    <w:p w:rsidR="00A771B0" w:rsidRDefault="00C75BA9">
      <w:pPr>
        <w:spacing w:before="1"/>
        <w:ind w:left="1290" w:right="125"/>
        <w:jc w:val="both"/>
        <w:rPr>
          <w:sz w:val="14"/>
        </w:rPr>
      </w:pPr>
      <w:r>
        <w:rPr>
          <w:sz w:val="14"/>
        </w:rPr>
        <w:t>La fracción II, fue observada por el Titular del Poder Ejecutivo, de conformidad con lo dispuesto por los artículo 53 fracciones III y VI, 79 fracción II, de la Constitución Política del Estado Libre y Soberano de Oaxaca, mediante oficio número GEO/05/2016</w:t>
      </w:r>
      <w:r>
        <w:rPr>
          <w:sz w:val="14"/>
        </w:rPr>
        <w:t>, fechado el 03 y recepcionado el 04 de febrero de 2016, por el Poder Legislativo del Estado de Oaxaca. Y fue modificada la fracción citada, por Decreto 1806, de la Sexagésima Segunda Legislatura del Honorable Congreso del Estado, de fecha 19 de febrero de</w:t>
      </w:r>
      <w:r>
        <w:rPr>
          <w:sz w:val="14"/>
        </w:rPr>
        <w:t xml:space="preserve"> 2016, publicado en el Periódico Oficial del Gobierno del Estado el 16 de marzo de 2016.</w:t>
      </w:r>
    </w:p>
    <w:p w:rsidR="00A771B0" w:rsidRDefault="00A771B0">
      <w:pPr>
        <w:pStyle w:val="Textoindependiente"/>
        <w:rPr>
          <w:sz w:val="16"/>
        </w:rPr>
      </w:pPr>
    </w:p>
    <w:p w:rsidR="00A771B0" w:rsidRDefault="00A771B0">
      <w:pPr>
        <w:pStyle w:val="Textoindependiente"/>
        <w:spacing w:before="6"/>
        <w:rPr>
          <w:sz w:val="17"/>
        </w:rPr>
      </w:pPr>
    </w:p>
    <w:p w:rsidR="00A771B0" w:rsidRDefault="00C75BA9">
      <w:pPr>
        <w:pStyle w:val="Prrafodelista"/>
        <w:numPr>
          <w:ilvl w:val="0"/>
          <w:numId w:val="13"/>
        </w:numPr>
        <w:tabs>
          <w:tab w:val="left" w:pos="1179"/>
          <w:tab w:val="left" w:pos="1180"/>
        </w:tabs>
        <w:spacing w:line="278" w:lineRule="auto"/>
        <w:ind w:left="1290" w:right="122" w:hanging="708"/>
        <w:jc w:val="left"/>
      </w:pPr>
      <w:r>
        <w:t>Convocar</w:t>
      </w:r>
      <w:r>
        <w:rPr>
          <w:spacing w:val="-4"/>
        </w:rPr>
        <w:t xml:space="preserve"> </w:t>
      </w:r>
      <w:r>
        <w:t>con</w:t>
      </w:r>
      <w:r>
        <w:rPr>
          <w:spacing w:val="-6"/>
        </w:rPr>
        <w:t xml:space="preserve"> </w:t>
      </w:r>
      <w:r>
        <w:t>al</w:t>
      </w:r>
      <w:r>
        <w:rPr>
          <w:spacing w:val="-5"/>
        </w:rPr>
        <w:t xml:space="preserve"> </w:t>
      </w:r>
      <w:r>
        <w:t>menos</w:t>
      </w:r>
      <w:r>
        <w:rPr>
          <w:spacing w:val="-3"/>
        </w:rPr>
        <w:t xml:space="preserve"> </w:t>
      </w:r>
      <w:r>
        <w:t>un</w:t>
      </w:r>
      <w:r>
        <w:rPr>
          <w:spacing w:val="-3"/>
        </w:rPr>
        <w:t xml:space="preserve"> </w:t>
      </w:r>
      <w:r>
        <w:t>día</w:t>
      </w:r>
      <w:r>
        <w:rPr>
          <w:spacing w:val="-4"/>
        </w:rPr>
        <w:t xml:space="preserve"> </w:t>
      </w:r>
      <w:r>
        <w:t>antes</w:t>
      </w:r>
      <w:r>
        <w:rPr>
          <w:spacing w:val="-5"/>
        </w:rPr>
        <w:t xml:space="preserve"> </w:t>
      </w:r>
      <w:r>
        <w:t>de</w:t>
      </w:r>
      <w:r>
        <w:rPr>
          <w:spacing w:val="-5"/>
        </w:rPr>
        <w:t xml:space="preserve"> </w:t>
      </w:r>
      <w:r>
        <w:t>su</w:t>
      </w:r>
      <w:r>
        <w:rPr>
          <w:spacing w:val="-5"/>
        </w:rPr>
        <w:t xml:space="preserve"> </w:t>
      </w:r>
      <w:r>
        <w:t>celebración</w:t>
      </w:r>
      <w:r>
        <w:rPr>
          <w:spacing w:val="-2"/>
        </w:rPr>
        <w:t xml:space="preserve"> </w:t>
      </w:r>
      <w:r>
        <w:t>a</w:t>
      </w:r>
      <w:r>
        <w:rPr>
          <w:spacing w:val="-3"/>
        </w:rPr>
        <w:t xml:space="preserve"> </w:t>
      </w:r>
      <w:r>
        <w:t>las</w:t>
      </w:r>
      <w:r>
        <w:rPr>
          <w:spacing w:val="-5"/>
        </w:rPr>
        <w:t xml:space="preserve"> </w:t>
      </w:r>
      <w:r>
        <w:t>sesiones</w:t>
      </w:r>
      <w:r>
        <w:rPr>
          <w:spacing w:val="-2"/>
        </w:rPr>
        <w:t xml:space="preserve"> </w:t>
      </w:r>
      <w:r>
        <w:t>extraordinarias</w:t>
      </w:r>
      <w:r>
        <w:rPr>
          <w:spacing w:val="-3"/>
        </w:rPr>
        <w:t xml:space="preserve"> </w:t>
      </w:r>
      <w:r>
        <w:t>y conducir las</w:t>
      </w:r>
      <w:r>
        <w:rPr>
          <w:spacing w:val="-2"/>
        </w:rPr>
        <w:t xml:space="preserve"> </w:t>
      </w:r>
      <w:r>
        <w:t>mismas;</w:t>
      </w:r>
    </w:p>
    <w:p w:rsidR="00A771B0" w:rsidRDefault="00A771B0">
      <w:pPr>
        <w:pStyle w:val="Textoindependiente"/>
        <w:rPr>
          <w:sz w:val="24"/>
        </w:rPr>
      </w:pPr>
    </w:p>
    <w:p w:rsidR="00A771B0" w:rsidRDefault="00C75BA9">
      <w:pPr>
        <w:pStyle w:val="Prrafodelista"/>
        <w:numPr>
          <w:ilvl w:val="0"/>
          <w:numId w:val="13"/>
        </w:numPr>
        <w:tabs>
          <w:tab w:val="left" w:pos="1265"/>
          <w:tab w:val="left" w:pos="1266"/>
        </w:tabs>
        <w:spacing w:before="210"/>
        <w:ind w:left="1148" w:right="125" w:hanging="567"/>
        <w:jc w:val="left"/>
      </w:pPr>
      <w:r>
        <w:tab/>
      </w:r>
      <w:r>
        <w:t>Vigilar y dar seguimiento al cumplimiento de los acuerdos del Consejo Consultivo Ciudadano;</w:t>
      </w:r>
    </w:p>
    <w:p w:rsidR="00A771B0" w:rsidRDefault="00A771B0">
      <w:pPr>
        <w:pStyle w:val="Textoindependiente"/>
        <w:spacing w:before="3"/>
        <w:rPr>
          <w:sz w:val="25"/>
        </w:rPr>
      </w:pPr>
    </w:p>
    <w:p w:rsidR="00A771B0" w:rsidRDefault="00C75BA9">
      <w:pPr>
        <w:pStyle w:val="Prrafodelista"/>
        <w:numPr>
          <w:ilvl w:val="0"/>
          <w:numId w:val="13"/>
        </w:numPr>
        <w:tabs>
          <w:tab w:val="left" w:pos="1434"/>
        </w:tabs>
        <w:spacing w:before="1"/>
        <w:ind w:right="122" w:hanging="634"/>
        <w:jc w:val="both"/>
      </w:pPr>
      <w:r>
        <w:t>Mantener comunicación con el Consejo General a través de su presidente, así</w:t>
      </w:r>
      <w:r>
        <w:rPr>
          <w:spacing w:val="-41"/>
        </w:rPr>
        <w:t xml:space="preserve"> </w:t>
      </w:r>
      <w:r>
        <w:t>como con los integrantes del Consejo Consultivo</w:t>
      </w:r>
      <w:r>
        <w:rPr>
          <w:spacing w:val="-4"/>
        </w:rPr>
        <w:t xml:space="preserve"> </w:t>
      </w:r>
      <w:r>
        <w:t>Ciudadano;</w:t>
      </w:r>
    </w:p>
    <w:p w:rsidR="00A771B0" w:rsidRDefault="00A771B0">
      <w:pPr>
        <w:pStyle w:val="Textoindependiente"/>
        <w:spacing w:before="3"/>
        <w:rPr>
          <w:sz w:val="25"/>
        </w:rPr>
      </w:pPr>
    </w:p>
    <w:p w:rsidR="00A771B0" w:rsidRDefault="00C75BA9">
      <w:pPr>
        <w:pStyle w:val="Prrafodelista"/>
        <w:numPr>
          <w:ilvl w:val="0"/>
          <w:numId w:val="13"/>
        </w:numPr>
        <w:tabs>
          <w:tab w:val="left" w:pos="1433"/>
          <w:tab w:val="left" w:pos="1434"/>
        </w:tabs>
        <w:ind w:right="122" w:hanging="696"/>
        <w:jc w:val="left"/>
      </w:pPr>
      <w:r>
        <w:t>Presentar un informe anual de su gestión, para que se incluya en el que rinda el Presidente del Consejo</w:t>
      </w:r>
      <w:r>
        <w:rPr>
          <w:spacing w:val="-4"/>
        </w:rPr>
        <w:t xml:space="preserve"> </w:t>
      </w:r>
      <w:r>
        <w:t>General;</w:t>
      </w:r>
    </w:p>
    <w:p w:rsidR="00A771B0" w:rsidRDefault="00A771B0">
      <w:pPr>
        <w:pStyle w:val="Textoindependiente"/>
        <w:spacing w:before="3"/>
        <w:rPr>
          <w:sz w:val="25"/>
        </w:rPr>
      </w:pPr>
    </w:p>
    <w:p w:rsidR="00A771B0" w:rsidRDefault="00C75BA9">
      <w:pPr>
        <w:pStyle w:val="Prrafodelista"/>
        <w:numPr>
          <w:ilvl w:val="0"/>
          <w:numId w:val="13"/>
        </w:numPr>
        <w:tabs>
          <w:tab w:val="left" w:pos="1433"/>
          <w:tab w:val="left" w:pos="1434"/>
        </w:tabs>
        <w:ind w:hanging="756"/>
        <w:jc w:val="left"/>
      </w:pPr>
      <w:r>
        <w:t>Realizar la entrega recepción formalmente al presidente que lo sustituya,</w:t>
      </w:r>
      <w:r>
        <w:rPr>
          <w:spacing w:val="-13"/>
        </w:rPr>
        <w:t xml:space="preserve"> </w:t>
      </w:r>
      <w:r>
        <w:t>y</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0"/>
          <w:numId w:val="13"/>
        </w:numPr>
        <w:tabs>
          <w:tab w:val="left" w:pos="1433"/>
          <w:tab w:val="left" w:pos="1434"/>
        </w:tabs>
        <w:spacing w:before="94"/>
        <w:ind w:hanging="819"/>
        <w:jc w:val="left"/>
      </w:pPr>
      <w:r>
        <w:t>Las</w:t>
      </w:r>
      <w:r>
        <w:rPr>
          <w:spacing w:val="-13"/>
        </w:rPr>
        <w:t xml:space="preserve"> </w:t>
      </w:r>
      <w:r>
        <w:t>demás</w:t>
      </w:r>
      <w:r>
        <w:rPr>
          <w:spacing w:val="-12"/>
        </w:rPr>
        <w:t xml:space="preserve"> </w:t>
      </w:r>
      <w:r>
        <w:t>que</w:t>
      </w:r>
      <w:r>
        <w:rPr>
          <w:spacing w:val="-15"/>
        </w:rPr>
        <w:t xml:space="preserve"> </w:t>
      </w:r>
      <w:r>
        <w:t>establezca</w:t>
      </w:r>
      <w:r>
        <w:rPr>
          <w:spacing w:val="-12"/>
        </w:rPr>
        <w:t xml:space="preserve"> </w:t>
      </w:r>
      <w:r>
        <w:t>el</w:t>
      </w:r>
      <w:r>
        <w:rPr>
          <w:spacing w:val="-14"/>
        </w:rPr>
        <w:t xml:space="preserve"> </w:t>
      </w:r>
      <w:r>
        <w:t>Reglamento</w:t>
      </w:r>
      <w:r>
        <w:rPr>
          <w:spacing w:val="-15"/>
        </w:rPr>
        <w:t xml:space="preserve"> </w:t>
      </w:r>
      <w:r>
        <w:t>Interno</w:t>
      </w:r>
      <w:r>
        <w:rPr>
          <w:spacing w:val="-15"/>
        </w:rPr>
        <w:t xml:space="preserve"> </w:t>
      </w:r>
      <w:r>
        <w:t>del</w:t>
      </w:r>
      <w:r>
        <w:rPr>
          <w:spacing w:val="-13"/>
        </w:rPr>
        <w:t xml:space="preserve"> </w:t>
      </w:r>
      <w:r>
        <w:t>Consejo</w:t>
      </w:r>
      <w:r>
        <w:rPr>
          <w:spacing w:val="-15"/>
        </w:rPr>
        <w:t xml:space="preserve"> </w:t>
      </w:r>
      <w:r>
        <w:t>Consultivo</w:t>
      </w:r>
      <w:r>
        <w:rPr>
          <w:spacing w:val="-15"/>
        </w:rPr>
        <w:t xml:space="preserve"> </w:t>
      </w:r>
      <w:r>
        <w:t>Ciudadano.</w:t>
      </w:r>
    </w:p>
    <w:p w:rsidR="00A771B0" w:rsidRDefault="00A771B0">
      <w:pPr>
        <w:pStyle w:val="Textoindependiente"/>
        <w:spacing w:before="4"/>
        <w:rPr>
          <w:sz w:val="33"/>
        </w:rPr>
      </w:pPr>
    </w:p>
    <w:p w:rsidR="00A771B0" w:rsidRDefault="00C75BA9">
      <w:pPr>
        <w:spacing w:line="276" w:lineRule="auto"/>
        <w:ind w:left="582" w:right="125"/>
        <w:jc w:val="both"/>
        <w:rPr>
          <w:sz w:val="14"/>
        </w:rPr>
      </w:pPr>
      <w:r>
        <w:rPr>
          <w:sz w:val="14"/>
        </w:rPr>
        <w:t>Erróneamente se omitió la redacción del artículo 107, en el Periódico Oficial del Gobierno del Estado de fecha 11 de marzo de 2016, concerniente a las partes no vetadas, así como el texto respectivo, de la fracción II, vetada por el Titular del Poder Ejecu</w:t>
      </w:r>
      <w:r>
        <w:rPr>
          <w:sz w:val="14"/>
        </w:rPr>
        <w:t>tivo del Estado, por lo que se incluyó su redacción en la fe de erratas publicada en el Periódico Oficial del Gobierno del Estado, el 30 de marzo de 2016, subsanándose la omisión de dicho artículo y la leyenda de la fracción II,</w:t>
      </w:r>
      <w:r>
        <w:rPr>
          <w:spacing w:val="-1"/>
          <w:sz w:val="14"/>
        </w:rPr>
        <w:t xml:space="preserve"> </w:t>
      </w:r>
      <w:r>
        <w:rPr>
          <w:sz w:val="14"/>
        </w:rPr>
        <w:t>vetada.</w:t>
      </w:r>
    </w:p>
    <w:p w:rsidR="00A771B0" w:rsidRDefault="00A771B0">
      <w:pPr>
        <w:pStyle w:val="Textoindependiente"/>
        <w:spacing w:before="4"/>
        <w:rPr>
          <w:sz w:val="17"/>
        </w:rPr>
      </w:pPr>
    </w:p>
    <w:p w:rsidR="00A771B0" w:rsidRDefault="00C75BA9">
      <w:pPr>
        <w:pStyle w:val="Textoindependiente"/>
        <w:spacing w:line="280" w:lineRule="auto"/>
        <w:ind w:left="582" w:right="123"/>
        <w:jc w:val="both"/>
      </w:pPr>
      <w:r>
        <w:rPr>
          <w:b/>
        </w:rPr>
        <w:t xml:space="preserve">Artículo 108. </w:t>
      </w:r>
      <w:r>
        <w:t>El S</w:t>
      </w:r>
      <w:r>
        <w:t>ecretario Técnico del Consejo Consultivo Ciudadano tiene las siguientes atribuciones y obligaciones:</w:t>
      </w:r>
    </w:p>
    <w:p w:rsidR="00A771B0" w:rsidRDefault="00A771B0">
      <w:pPr>
        <w:pStyle w:val="Textoindependiente"/>
        <w:rPr>
          <w:sz w:val="24"/>
        </w:rPr>
      </w:pPr>
    </w:p>
    <w:p w:rsidR="00A771B0" w:rsidRDefault="00A771B0">
      <w:pPr>
        <w:pStyle w:val="Textoindependiente"/>
        <w:spacing w:before="4"/>
        <w:rPr>
          <w:sz w:val="35"/>
        </w:rPr>
      </w:pPr>
    </w:p>
    <w:p w:rsidR="00A771B0" w:rsidRDefault="00C75BA9">
      <w:pPr>
        <w:pStyle w:val="Prrafodelista"/>
        <w:numPr>
          <w:ilvl w:val="1"/>
          <w:numId w:val="13"/>
        </w:numPr>
        <w:tabs>
          <w:tab w:val="left" w:pos="1434"/>
        </w:tabs>
        <w:spacing w:before="1"/>
        <w:ind w:right="119"/>
        <w:jc w:val="both"/>
      </w:pPr>
      <w:r>
        <w:t>Convocar</w:t>
      </w:r>
      <w:r>
        <w:rPr>
          <w:spacing w:val="-10"/>
        </w:rPr>
        <w:t xml:space="preserve"> </w:t>
      </w:r>
      <w:r>
        <w:t>por</w:t>
      </w:r>
      <w:r>
        <w:rPr>
          <w:spacing w:val="-10"/>
        </w:rPr>
        <w:t xml:space="preserve"> </w:t>
      </w:r>
      <w:r>
        <w:t>instrucciones</w:t>
      </w:r>
      <w:r>
        <w:rPr>
          <w:spacing w:val="-11"/>
        </w:rPr>
        <w:t xml:space="preserve"> </w:t>
      </w:r>
      <w:r>
        <w:t>del</w:t>
      </w:r>
      <w:r>
        <w:rPr>
          <w:spacing w:val="-12"/>
        </w:rPr>
        <w:t xml:space="preserve"> </w:t>
      </w:r>
      <w:r>
        <w:t>Presidente</w:t>
      </w:r>
      <w:r>
        <w:rPr>
          <w:spacing w:val="-12"/>
        </w:rPr>
        <w:t xml:space="preserve"> </w:t>
      </w:r>
      <w:r>
        <w:t>a</w:t>
      </w:r>
      <w:r>
        <w:rPr>
          <w:spacing w:val="-13"/>
        </w:rPr>
        <w:t xml:space="preserve"> </w:t>
      </w:r>
      <w:r>
        <w:t>sesiones</w:t>
      </w:r>
      <w:r>
        <w:rPr>
          <w:spacing w:val="-11"/>
        </w:rPr>
        <w:t xml:space="preserve"> </w:t>
      </w:r>
      <w:r>
        <w:t>ordinarias</w:t>
      </w:r>
      <w:r>
        <w:rPr>
          <w:spacing w:val="-14"/>
        </w:rPr>
        <w:t xml:space="preserve"> </w:t>
      </w:r>
      <w:r>
        <w:t>y</w:t>
      </w:r>
      <w:r>
        <w:rPr>
          <w:spacing w:val="-10"/>
        </w:rPr>
        <w:t xml:space="preserve"> </w:t>
      </w:r>
      <w:r>
        <w:t>extraordinarias</w:t>
      </w:r>
      <w:r>
        <w:rPr>
          <w:spacing w:val="-11"/>
        </w:rPr>
        <w:t xml:space="preserve"> </w:t>
      </w:r>
      <w:r>
        <w:t>del Consejo Consultivo Ciudadano y auxiliar al Presidente en la conducción de las mismas;</w:t>
      </w:r>
    </w:p>
    <w:p w:rsidR="00A771B0" w:rsidRDefault="00A771B0">
      <w:pPr>
        <w:pStyle w:val="Textoindependiente"/>
        <w:spacing w:before="2"/>
        <w:rPr>
          <w:sz w:val="25"/>
        </w:rPr>
      </w:pPr>
    </w:p>
    <w:p w:rsidR="00A771B0" w:rsidRDefault="00C75BA9">
      <w:pPr>
        <w:pStyle w:val="Prrafodelista"/>
        <w:numPr>
          <w:ilvl w:val="1"/>
          <w:numId w:val="13"/>
        </w:numPr>
        <w:tabs>
          <w:tab w:val="left" w:pos="1434"/>
        </w:tabs>
        <w:ind w:right="125" w:hanging="610"/>
        <w:jc w:val="both"/>
      </w:pPr>
      <w:r>
        <w:t>Elaborar el orden del día de las sesiones ordinarias con al menos tres días de antelación y de las extraordinarias con al menos un</w:t>
      </w:r>
      <w:r>
        <w:rPr>
          <w:spacing w:val="-9"/>
        </w:rPr>
        <w:t xml:space="preserve"> </w:t>
      </w:r>
      <w:r>
        <w:t>día;</w:t>
      </w:r>
    </w:p>
    <w:p w:rsidR="00A771B0" w:rsidRDefault="00A771B0">
      <w:pPr>
        <w:pStyle w:val="Textoindependiente"/>
        <w:spacing w:before="3"/>
        <w:rPr>
          <w:sz w:val="25"/>
        </w:rPr>
      </w:pPr>
    </w:p>
    <w:p w:rsidR="00A771B0" w:rsidRDefault="00C75BA9">
      <w:pPr>
        <w:pStyle w:val="Prrafodelista"/>
        <w:numPr>
          <w:ilvl w:val="1"/>
          <w:numId w:val="13"/>
        </w:numPr>
        <w:tabs>
          <w:tab w:val="left" w:pos="1433"/>
          <w:tab w:val="left" w:pos="1434"/>
        </w:tabs>
        <w:ind w:hanging="670"/>
        <w:jc w:val="left"/>
      </w:pPr>
      <w:r>
        <w:t>Elaborar las actas de las se</w:t>
      </w:r>
      <w:r>
        <w:t>siones y presentarlas para su</w:t>
      </w:r>
      <w:r>
        <w:rPr>
          <w:spacing w:val="-10"/>
        </w:rPr>
        <w:t xml:space="preserve"> </w:t>
      </w:r>
      <w:r>
        <w:t>aprobación;</w:t>
      </w:r>
    </w:p>
    <w:p w:rsidR="00A771B0" w:rsidRDefault="00A771B0">
      <w:pPr>
        <w:pStyle w:val="Textoindependiente"/>
        <w:spacing w:before="4"/>
        <w:rPr>
          <w:sz w:val="25"/>
        </w:rPr>
      </w:pPr>
    </w:p>
    <w:p w:rsidR="00A771B0" w:rsidRDefault="00C75BA9">
      <w:pPr>
        <w:pStyle w:val="Prrafodelista"/>
        <w:numPr>
          <w:ilvl w:val="1"/>
          <w:numId w:val="13"/>
        </w:numPr>
        <w:tabs>
          <w:tab w:val="left" w:pos="1433"/>
          <w:tab w:val="left" w:pos="1434"/>
        </w:tabs>
        <w:spacing w:before="1"/>
        <w:ind w:hanging="696"/>
        <w:jc w:val="left"/>
      </w:pPr>
      <w:r>
        <w:t>Llevar un registro de la duración del cargo de los</w:t>
      </w:r>
      <w:r>
        <w:rPr>
          <w:spacing w:val="-7"/>
        </w:rPr>
        <w:t xml:space="preserve"> </w:t>
      </w:r>
      <w:r>
        <w:t>Consejeros;</w:t>
      </w:r>
    </w:p>
    <w:p w:rsidR="00A771B0" w:rsidRDefault="00A771B0">
      <w:pPr>
        <w:pStyle w:val="Textoindependiente"/>
        <w:spacing w:before="1"/>
        <w:rPr>
          <w:sz w:val="25"/>
        </w:rPr>
      </w:pPr>
    </w:p>
    <w:p w:rsidR="00A771B0" w:rsidRDefault="00C75BA9">
      <w:pPr>
        <w:pStyle w:val="Prrafodelista"/>
        <w:numPr>
          <w:ilvl w:val="1"/>
          <w:numId w:val="13"/>
        </w:numPr>
        <w:tabs>
          <w:tab w:val="left" w:pos="1434"/>
        </w:tabs>
        <w:spacing w:before="1"/>
        <w:ind w:right="123" w:hanging="634"/>
        <w:jc w:val="both"/>
      </w:pPr>
      <w:r>
        <w:t>Notificar por acuerdo del Consejo Consultivo Ciudadano, el vencimiento del nombramiento de sus integrantes al Presidente del Consejo</w:t>
      </w:r>
      <w:r>
        <w:rPr>
          <w:spacing w:val="-13"/>
        </w:rPr>
        <w:t xml:space="preserve"> </w:t>
      </w:r>
      <w:r>
        <w:t>General.</w:t>
      </w:r>
    </w:p>
    <w:p w:rsidR="00A771B0" w:rsidRDefault="00A771B0">
      <w:pPr>
        <w:pStyle w:val="Textoindependiente"/>
        <w:spacing w:before="3"/>
        <w:rPr>
          <w:sz w:val="25"/>
        </w:rPr>
      </w:pPr>
    </w:p>
    <w:p w:rsidR="00A771B0" w:rsidRDefault="00C75BA9">
      <w:pPr>
        <w:pStyle w:val="Prrafodelista"/>
        <w:numPr>
          <w:ilvl w:val="1"/>
          <w:numId w:val="13"/>
        </w:numPr>
        <w:tabs>
          <w:tab w:val="left" w:pos="1433"/>
          <w:tab w:val="left" w:pos="1434"/>
        </w:tabs>
        <w:ind w:right="117" w:hanging="696"/>
        <w:jc w:val="left"/>
      </w:pPr>
      <w:r>
        <w:t>Presentar</w:t>
      </w:r>
      <w:r>
        <w:rPr>
          <w:spacing w:val="-7"/>
        </w:rPr>
        <w:t xml:space="preserve"> </w:t>
      </w:r>
      <w:r>
        <w:t>un</w:t>
      </w:r>
      <w:r>
        <w:rPr>
          <w:spacing w:val="-11"/>
        </w:rPr>
        <w:t xml:space="preserve"> </w:t>
      </w:r>
      <w:r>
        <w:t>informe</w:t>
      </w:r>
      <w:r>
        <w:rPr>
          <w:spacing w:val="-8"/>
        </w:rPr>
        <w:t xml:space="preserve"> </w:t>
      </w:r>
      <w:r>
        <w:t>de</w:t>
      </w:r>
      <w:r>
        <w:rPr>
          <w:spacing w:val="-13"/>
        </w:rPr>
        <w:t xml:space="preserve"> </w:t>
      </w:r>
      <w:r>
        <w:t>su</w:t>
      </w:r>
      <w:r>
        <w:rPr>
          <w:spacing w:val="-8"/>
        </w:rPr>
        <w:t xml:space="preserve"> </w:t>
      </w:r>
      <w:r>
        <w:t>gestión</w:t>
      </w:r>
      <w:r>
        <w:rPr>
          <w:spacing w:val="-8"/>
        </w:rPr>
        <w:t xml:space="preserve"> </w:t>
      </w:r>
      <w:r>
        <w:t>anual</w:t>
      </w:r>
      <w:r>
        <w:rPr>
          <w:spacing w:val="-11"/>
        </w:rPr>
        <w:t xml:space="preserve"> </w:t>
      </w:r>
      <w:r>
        <w:t>y</w:t>
      </w:r>
      <w:r>
        <w:rPr>
          <w:spacing w:val="-10"/>
        </w:rPr>
        <w:t xml:space="preserve"> </w:t>
      </w:r>
      <w:r>
        <w:t>realizar</w:t>
      </w:r>
      <w:r>
        <w:rPr>
          <w:spacing w:val="-7"/>
        </w:rPr>
        <w:t xml:space="preserve"> </w:t>
      </w:r>
      <w:r>
        <w:t>la</w:t>
      </w:r>
      <w:r>
        <w:rPr>
          <w:spacing w:val="-10"/>
        </w:rPr>
        <w:t xml:space="preserve"> </w:t>
      </w:r>
      <w:r>
        <w:t>entrega</w:t>
      </w:r>
      <w:r>
        <w:rPr>
          <w:spacing w:val="-10"/>
        </w:rPr>
        <w:t xml:space="preserve"> </w:t>
      </w:r>
      <w:r>
        <w:t>recepción</w:t>
      </w:r>
      <w:r>
        <w:rPr>
          <w:spacing w:val="-13"/>
        </w:rPr>
        <w:t xml:space="preserve"> </w:t>
      </w:r>
      <w:r>
        <w:t>formalmente al Secretario Técnico que lo sustituya,</w:t>
      </w:r>
      <w:r>
        <w:rPr>
          <w:spacing w:val="-2"/>
        </w:rPr>
        <w:t xml:space="preserve"> </w:t>
      </w:r>
      <w:r>
        <w:t>y</w:t>
      </w:r>
    </w:p>
    <w:p w:rsidR="00A771B0" w:rsidRDefault="00A771B0">
      <w:pPr>
        <w:pStyle w:val="Textoindependiente"/>
        <w:spacing w:before="4"/>
        <w:rPr>
          <w:sz w:val="25"/>
        </w:rPr>
      </w:pPr>
    </w:p>
    <w:p w:rsidR="00A771B0" w:rsidRDefault="00C75BA9">
      <w:pPr>
        <w:pStyle w:val="Prrafodelista"/>
        <w:numPr>
          <w:ilvl w:val="1"/>
          <w:numId w:val="13"/>
        </w:numPr>
        <w:tabs>
          <w:tab w:val="left" w:pos="1433"/>
          <w:tab w:val="left" w:pos="1434"/>
        </w:tabs>
        <w:ind w:hanging="756"/>
        <w:jc w:val="left"/>
      </w:pPr>
      <w:r>
        <w:t>Las</w:t>
      </w:r>
      <w:r>
        <w:rPr>
          <w:spacing w:val="-13"/>
        </w:rPr>
        <w:t xml:space="preserve"> </w:t>
      </w:r>
      <w:r>
        <w:t>demás</w:t>
      </w:r>
      <w:r>
        <w:rPr>
          <w:spacing w:val="-12"/>
        </w:rPr>
        <w:t xml:space="preserve"> </w:t>
      </w:r>
      <w:r>
        <w:t>que</w:t>
      </w:r>
      <w:r>
        <w:rPr>
          <w:spacing w:val="-15"/>
        </w:rPr>
        <w:t xml:space="preserve"> </w:t>
      </w:r>
      <w:r>
        <w:t>establezca</w:t>
      </w:r>
      <w:r>
        <w:rPr>
          <w:spacing w:val="-12"/>
        </w:rPr>
        <w:t xml:space="preserve"> </w:t>
      </w:r>
      <w:r>
        <w:t>el</w:t>
      </w:r>
      <w:r>
        <w:rPr>
          <w:spacing w:val="-14"/>
        </w:rPr>
        <w:t xml:space="preserve"> </w:t>
      </w:r>
      <w:r>
        <w:t>Reglamento</w:t>
      </w:r>
      <w:r>
        <w:rPr>
          <w:spacing w:val="-15"/>
        </w:rPr>
        <w:t xml:space="preserve"> </w:t>
      </w:r>
      <w:r>
        <w:t>Interno</w:t>
      </w:r>
      <w:r>
        <w:rPr>
          <w:spacing w:val="-15"/>
        </w:rPr>
        <w:t xml:space="preserve"> </w:t>
      </w:r>
      <w:r>
        <w:t>del</w:t>
      </w:r>
      <w:r>
        <w:rPr>
          <w:spacing w:val="-13"/>
        </w:rPr>
        <w:t xml:space="preserve"> </w:t>
      </w:r>
      <w:r>
        <w:t>Consejo</w:t>
      </w:r>
      <w:r>
        <w:rPr>
          <w:spacing w:val="-15"/>
        </w:rPr>
        <w:t xml:space="preserve"> </w:t>
      </w:r>
      <w:r>
        <w:t>Consultivo</w:t>
      </w:r>
      <w:r>
        <w:rPr>
          <w:spacing w:val="-15"/>
        </w:rPr>
        <w:t xml:space="preserve"> </w:t>
      </w:r>
      <w:r>
        <w:t>Ciudadano.</w:t>
      </w:r>
    </w:p>
    <w:p w:rsidR="00A771B0" w:rsidRDefault="00C75BA9">
      <w:pPr>
        <w:spacing w:before="2" w:line="276" w:lineRule="auto"/>
        <w:ind w:left="1290" w:right="124"/>
        <w:jc w:val="both"/>
        <w:rPr>
          <w:sz w:val="14"/>
        </w:rPr>
      </w:pPr>
      <w:r>
        <w:rPr>
          <w:sz w:val="14"/>
        </w:rPr>
        <w:t>Erróneamente se omitió la redacción del artículo 108, en el Periódico Oficial del Gobierno del Estado de fecha 11 de marzo de 2016, concerniente a las partes no vetadas, sin embargo el Poder Legislativo en el Decreto 1806, reiteró el texto de dicho artícul</w:t>
      </w:r>
      <w:r>
        <w:rPr>
          <w:sz w:val="14"/>
        </w:rPr>
        <w:t>o, subsanándose así la omisión en las partes no vetadas, por Decreto 1806, de la Sexagésima Segunda Legislatura del Honorable Congreso del Estado, de fecha 19 de febrero de 2016, publicado en el Periódico Oficial del Gobierno del Estado el 16 de marzo de 2</w:t>
      </w:r>
      <w:r>
        <w:rPr>
          <w:sz w:val="14"/>
        </w:rPr>
        <w:t>016.</w:t>
      </w:r>
    </w:p>
    <w:p w:rsidR="00A771B0" w:rsidRDefault="00A771B0">
      <w:pPr>
        <w:pStyle w:val="Textoindependiente"/>
        <w:rPr>
          <w:sz w:val="16"/>
        </w:rPr>
      </w:pPr>
    </w:p>
    <w:p w:rsidR="00A771B0" w:rsidRDefault="00A771B0">
      <w:pPr>
        <w:pStyle w:val="Textoindependiente"/>
        <w:rPr>
          <w:sz w:val="16"/>
        </w:rPr>
      </w:pPr>
    </w:p>
    <w:p w:rsidR="00A771B0" w:rsidRDefault="00C75BA9">
      <w:pPr>
        <w:pStyle w:val="Ttulo1"/>
        <w:spacing w:before="122"/>
        <w:ind w:right="647"/>
      </w:pPr>
      <w:r>
        <w:t>CAPÍTULO III</w:t>
      </w:r>
    </w:p>
    <w:p w:rsidR="00A771B0" w:rsidRDefault="00C75BA9">
      <w:pPr>
        <w:spacing w:before="37"/>
        <w:ind w:left="1105" w:right="653"/>
        <w:jc w:val="center"/>
        <w:rPr>
          <w:b/>
        </w:rPr>
      </w:pPr>
      <w:r>
        <w:rPr>
          <w:b/>
        </w:rPr>
        <w:t>DEL ACCESO A LA INFORMACIÓN PÚBLICA EN EL ESTADO</w:t>
      </w:r>
    </w:p>
    <w:p w:rsidR="00A771B0" w:rsidRDefault="00A771B0">
      <w:pPr>
        <w:pStyle w:val="Textoindependiente"/>
        <w:rPr>
          <w:b/>
          <w:sz w:val="24"/>
        </w:rPr>
      </w:pPr>
    </w:p>
    <w:p w:rsidR="00A771B0" w:rsidRDefault="00A771B0">
      <w:pPr>
        <w:pStyle w:val="Textoindependiente"/>
        <w:spacing w:before="1"/>
        <w:rPr>
          <w:b/>
        </w:rPr>
      </w:pPr>
    </w:p>
    <w:p w:rsidR="00A771B0" w:rsidRDefault="00C75BA9">
      <w:pPr>
        <w:pStyle w:val="Textoindependiente"/>
        <w:ind w:left="582" w:right="121"/>
        <w:jc w:val="both"/>
      </w:pPr>
      <w:r>
        <w:rPr>
          <w:b/>
        </w:rPr>
        <w:t xml:space="preserve">Artículo 109. </w:t>
      </w:r>
      <w:r>
        <w:t>Los sujetos obligados no podrán establecer en los procedimientos de acceso a la información, mayores requisitos ni plazos superiores a los estrictamente establecidos en</w:t>
      </w:r>
      <w:r>
        <w:rPr>
          <w:spacing w:val="-42"/>
        </w:rPr>
        <w:t xml:space="preserve"> </w:t>
      </w:r>
      <w:r>
        <w:t>la</w:t>
      </w:r>
      <w:r>
        <w:t xml:space="preserve"> Ley</w:t>
      </w:r>
      <w:r>
        <w:rPr>
          <w:spacing w:val="-15"/>
        </w:rPr>
        <w:t xml:space="preserve"> </w:t>
      </w:r>
      <w:r>
        <w:t>General</w:t>
      </w:r>
      <w:r>
        <w:rPr>
          <w:spacing w:val="-16"/>
        </w:rPr>
        <w:t xml:space="preserve"> </w:t>
      </w:r>
      <w:r>
        <w:t>ni</w:t>
      </w:r>
      <w:r>
        <w:rPr>
          <w:spacing w:val="-16"/>
        </w:rPr>
        <w:t xml:space="preserve"> </w:t>
      </w:r>
      <w:r>
        <w:t>en</w:t>
      </w:r>
      <w:r>
        <w:rPr>
          <w:spacing w:val="-15"/>
        </w:rPr>
        <w:t xml:space="preserve"> </w:t>
      </w:r>
      <w:r>
        <w:t>esta</w:t>
      </w:r>
      <w:r>
        <w:rPr>
          <w:spacing w:val="-15"/>
        </w:rPr>
        <w:t xml:space="preserve"> </w:t>
      </w:r>
      <w:r>
        <w:t>ley,</w:t>
      </w:r>
      <w:r>
        <w:rPr>
          <w:spacing w:val="-14"/>
        </w:rPr>
        <w:t xml:space="preserve"> </w:t>
      </w:r>
      <w:r>
        <w:t>a</w:t>
      </w:r>
      <w:r>
        <w:rPr>
          <w:spacing w:val="-15"/>
        </w:rPr>
        <w:t xml:space="preserve"> </w:t>
      </w:r>
      <w:r>
        <w:t>efecto</w:t>
      </w:r>
      <w:r>
        <w:rPr>
          <w:spacing w:val="-15"/>
        </w:rPr>
        <w:t xml:space="preserve"> </w:t>
      </w:r>
      <w:r>
        <w:t>de</w:t>
      </w:r>
      <w:r>
        <w:rPr>
          <w:spacing w:val="-15"/>
        </w:rPr>
        <w:t xml:space="preserve"> </w:t>
      </w:r>
      <w:r>
        <w:t>garantizar</w:t>
      </w:r>
      <w:r>
        <w:rPr>
          <w:spacing w:val="-19"/>
        </w:rPr>
        <w:t xml:space="preserve"> </w:t>
      </w:r>
      <w:r>
        <w:t>que</w:t>
      </w:r>
      <w:r>
        <w:rPr>
          <w:spacing w:val="-15"/>
        </w:rPr>
        <w:t xml:space="preserve"> </w:t>
      </w:r>
      <w:r>
        <w:t>el</w:t>
      </w:r>
      <w:r>
        <w:rPr>
          <w:spacing w:val="-16"/>
        </w:rPr>
        <w:t xml:space="preserve"> </w:t>
      </w:r>
      <w:r>
        <w:t>acceso</w:t>
      </w:r>
      <w:r>
        <w:rPr>
          <w:spacing w:val="-15"/>
        </w:rPr>
        <w:t xml:space="preserve"> </w:t>
      </w:r>
      <w:r>
        <w:t>sea</w:t>
      </w:r>
      <w:r>
        <w:rPr>
          <w:spacing w:val="-17"/>
        </w:rPr>
        <w:t xml:space="preserve"> </w:t>
      </w:r>
      <w:r>
        <w:t>sencillo,</w:t>
      </w:r>
      <w:r>
        <w:rPr>
          <w:spacing w:val="-14"/>
        </w:rPr>
        <w:t xml:space="preserve"> </w:t>
      </w:r>
      <w:r>
        <w:t>pronto</w:t>
      </w:r>
      <w:r>
        <w:rPr>
          <w:spacing w:val="-15"/>
        </w:rPr>
        <w:t xml:space="preserve"> </w:t>
      </w:r>
      <w:r>
        <w:t>y</w:t>
      </w:r>
      <w:r>
        <w:rPr>
          <w:spacing w:val="-17"/>
        </w:rPr>
        <w:t xml:space="preserve"> </w:t>
      </w:r>
      <w:r>
        <w:t>expedito.</w:t>
      </w:r>
    </w:p>
    <w:p w:rsidR="00A771B0" w:rsidRDefault="00C75BA9">
      <w:pPr>
        <w:ind w:left="582" w:right="122"/>
        <w:jc w:val="both"/>
        <w:rPr>
          <w:sz w:val="14"/>
        </w:rPr>
      </w:pPr>
      <w:r>
        <w:rPr>
          <w:sz w:val="14"/>
        </w:rPr>
        <w:t>Erróneamente</w:t>
      </w:r>
      <w:r>
        <w:rPr>
          <w:spacing w:val="-6"/>
          <w:sz w:val="14"/>
        </w:rPr>
        <w:t xml:space="preserve"> </w:t>
      </w:r>
      <w:r>
        <w:rPr>
          <w:sz w:val="14"/>
        </w:rPr>
        <w:t>el</w:t>
      </w:r>
      <w:r>
        <w:rPr>
          <w:spacing w:val="-4"/>
          <w:sz w:val="14"/>
        </w:rPr>
        <w:t xml:space="preserve"> </w:t>
      </w:r>
      <w:r>
        <w:rPr>
          <w:sz w:val="14"/>
        </w:rPr>
        <w:t>artículo</w:t>
      </w:r>
      <w:r>
        <w:rPr>
          <w:spacing w:val="-3"/>
          <w:sz w:val="14"/>
        </w:rPr>
        <w:t xml:space="preserve"> </w:t>
      </w:r>
      <w:r>
        <w:rPr>
          <w:sz w:val="14"/>
        </w:rPr>
        <w:t>109,</w:t>
      </w:r>
      <w:r>
        <w:rPr>
          <w:spacing w:val="-3"/>
          <w:sz w:val="14"/>
        </w:rPr>
        <w:t xml:space="preserve"> </w:t>
      </w:r>
      <w:r>
        <w:rPr>
          <w:sz w:val="14"/>
        </w:rPr>
        <w:t>en</w:t>
      </w:r>
      <w:r>
        <w:rPr>
          <w:spacing w:val="-4"/>
          <w:sz w:val="14"/>
        </w:rPr>
        <w:t xml:space="preserve"> </w:t>
      </w:r>
      <w:r>
        <w:rPr>
          <w:sz w:val="14"/>
        </w:rPr>
        <w:t>el</w:t>
      </w:r>
      <w:r>
        <w:rPr>
          <w:spacing w:val="-4"/>
          <w:sz w:val="14"/>
        </w:rPr>
        <w:t xml:space="preserve"> </w:t>
      </w:r>
      <w:r>
        <w:rPr>
          <w:sz w:val="14"/>
        </w:rPr>
        <w:t>Periódico</w:t>
      </w:r>
      <w:r>
        <w:rPr>
          <w:spacing w:val="-3"/>
          <w:sz w:val="14"/>
        </w:rPr>
        <w:t xml:space="preserve"> </w:t>
      </w:r>
      <w:r>
        <w:rPr>
          <w:sz w:val="14"/>
        </w:rPr>
        <w:t>Oficial</w:t>
      </w:r>
      <w:r>
        <w:rPr>
          <w:spacing w:val="-3"/>
          <w:sz w:val="14"/>
        </w:rPr>
        <w:t xml:space="preserve"> </w:t>
      </w:r>
      <w:r>
        <w:rPr>
          <w:sz w:val="14"/>
        </w:rPr>
        <w:t>del</w:t>
      </w:r>
      <w:r>
        <w:rPr>
          <w:spacing w:val="-3"/>
          <w:sz w:val="14"/>
        </w:rPr>
        <w:t xml:space="preserve"> </w:t>
      </w:r>
      <w:r>
        <w:rPr>
          <w:sz w:val="14"/>
        </w:rPr>
        <w:t>Gobierno</w:t>
      </w:r>
      <w:r>
        <w:rPr>
          <w:spacing w:val="-4"/>
          <w:sz w:val="14"/>
        </w:rPr>
        <w:t xml:space="preserve"> </w:t>
      </w:r>
      <w:r>
        <w:rPr>
          <w:sz w:val="14"/>
        </w:rPr>
        <w:t>del</w:t>
      </w:r>
      <w:r>
        <w:rPr>
          <w:spacing w:val="-5"/>
          <w:sz w:val="14"/>
        </w:rPr>
        <w:t xml:space="preserve"> </w:t>
      </w:r>
      <w:r>
        <w:rPr>
          <w:sz w:val="14"/>
        </w:rPr>
        <w:t>Estado</w:t>
      </w:r>
      <w:r>
        <w:rPr>
          <w:spacing w:val="-6"/>
          <w:sz w:val="14"/>
        </w:rPr>
        <w:t xml:space="preserve"> </w:t>
      </w:r>
      <w:r>
        <w:rPr>
          <w:sz w:val="14"/>
        </w:rPr>
        <w:t>de</w:t>
      </w:r>
      <w:r>
        <w:rPr>
          <w:spacing w:val="-6"/>
          <w:sz w:val="14"/>
        </w:rPr>
        <w:t xml:space="preserve"> </w:t>
      </w:r>
      <w:r>
        <w:rPr>
          <w:sz w:val="14"/>
        </w:rPr>
        <w:t>fecha</w:t>
      </w:r>
      <w:r>
        <w:rPr>
          <w:spacing w:val="-6"/>
          <w:sz w:val="14"/>
        </w:rPr>
        <w:t xml:space="preserve"> </w:t>
      </w:r>
      <w:r>
        <w:rPr>
          <w:sz w:val="14"/>
        </w:rPr>
        <w:t>11</w:t>
      </w:r>
      <w:r>
        <w:rPr>
          <w:spacing w:val="-3"/>
          <w:sz w:val="14"/>
        </w:rPr>
        <w:t xml:space="preserve"> </w:t>
      </w:r>
      <w:r>
        <w:rPr>
          <w:sz w:val="14"/>
        </w:rPr>
        <w:t>de</w:t>
      </w:r>
      <w:r>
        <w:rPr>
          <w:spacing w:val="-6"/>
          <w:sz w:val="14"/>
        </w:rPr>
        <w:t xml:space="preserve"> </w:t>
      </w:r>
      <w:r>
        <w:rPr>
          <w:sz w:val="14"/>
        </w:rPr>
        <w:t>marzo</w:t>
      </w:r>
      <w:r>
        <w:rPr>
          <w:spacing w:val="-4"/>
          <w:sz w:val="14"/>
        </w:rPr>
        <w:t xml:space="preserve"> </w:t>
      </w:r>
      <w:r>
        <w:rPr>
          <w:sz w:val="14"/>
        </w:rPr>
        <w:t>de</w:t>
      </w:r>
      <w:r>
        <w:rPr>
          <w:spacing w:val="-6"/>
          <w:sz w:val="14"/>
        </w:rPr>
        <w:t xml:space="preserve"> </w:t>
      </w:r>
      <w:r>
        <w:rPr>
          <w:sz w:val="14"/>
        </w:rPr>
        <w:t>2016,</w:t>
      </w:r>
      <w:r>
        <w:rPr>
          <w:spacing w:val="-3"/>
          <w:sz w:val="14"/>
        </w:rPr>
        <w:t xml:space="preserve"> </w:t>
      </w:r>
      <w:r>
        <w:rPr>
          <w:sz w:val="14"/>
        </w:rPr>
        <w:t>concerniente</w:t>
      </w:r>
      <w:r>
        <w:rPr>
          <w:spacing w:val="-6"/>
          <w:sz w:val="14"/>
        </w:rPr>
        <w:t xml:space="preserve"> </w:t>
      </w:r>
      <w:r>
        <w:rPr>
          <w:sz w:val="14"/>
        </w:rPr>
        <w:t>a</w:t>
      </w:r>
      <w:r>
        <w:rPr>
          <w:spacing w:val="-4"/>
          <w:sz w:val="14"/>
        </w:rPr>
        <w:t xml:space="preserve"> </w:t>
      </w:r>
      <w:r>
        <w:rPr>
          <w:sz w:val="14"/>
        </w:rPr>
        <w:t>las</w:t>
      </w:r>
      <w:r>
        <w:rPr>
          <w:spacing w:val="-3"/>
          <w:sz w:val="14"/>
        </w:rPr>
        <w:t xml:space="preserve"> </w:t>
      </w:r>
      <w:r>
        <w:rPr>
          <w:sz w:val="14"/>
        </w:rPr>
        <w:t>partes</w:t>
      </w:r>
      <w:r>
        <w:rPr>
          <w:spacing w:val="-3"/>
          <w:sz w:val="14"/>
        </w:rPr>
        <w:t xml:space="preserve"> </w:t>
      </w:r>
      <w:r>
        <w:rPr>
          <w:sz w:val="14"/>
        </w:rPr>
        <w:t>no</w:t>
      </w:r>
      <w:r>
        <w:rPr>
          <w:spacing w:val="-3"/>
          <w:sz w:val="14"/>
        </w:rPr>
        <w:t xml:space="preserve"> </w:t>
      </w:r>
      <w:r>
        <w:rPr>
          <w:sz w:val="14"/>
        </w:rPr>
        <w:t>vetadas, aparece</w:t>
      </w:r>
      <w:r>
        <w:rPr>
          <w:spacing w:val="-7"/>
          <w:sz w:val="14"/>
        </w:rPr>
        <w:t xml:space="preserve"> </w:t>
      </w:r>
      <w:r>
        <w:rPr>
          <w:sz w:val="14"/>
        </w:rPr>
        <w:t>con</w:t>
      </w:r>
      <w:r>
        <w:rPr>
          <w:spacing w:val="-6"/>
          <w:sz w:val="14"/>
        </w:rPr>
        <w:t xml:space="preserve"> </w:t>
      </w:r>
      <w:r>
        <w:rPr>
          <w:sz w:val="14"/>
        </w:rPr>
        <w:t>la</w:t>
      </w:r>
      <w:r>
        <w:rPr>
          <w:spacing w:val="-6"/>
          <w:sz w:val="14"/>
        </w:rPr>
        <w:t xml:space="preserve"> </w:t>
      </w:r>
      <w:r>
        <w:rPr>
          <w:sz w:val="14"/>
        </w:rPr>
        <w:t>siguiente</w:t>
      </w:r>
      <w:r>
        <w:rPr>
          <w:spacing w:val="-7"/>
          <w:sz w:val="14"/>
        </w:rPr>
        <w:t xml:space="preserve"> </w:t>
      </w:r>
      <w:r>
        <w:rPr>
          <w:sz w:val="14"/>
        </w:rPr>
        <w:t>leyenda:</w:t>
      </w:r>
      <w:r>
        <w:rPr>
          <w:spacing w:val="-6"/>
          <w:sz w:val="14"/>
        </w:rPr>
        <w:t xml:space="preserve"> </w:t>
      </w:r>
      <w:r>
        <w:rPr>
          <w:sz w:val="14"/>
        </w:rPr>
        <w:t>“El</w:t>
      </w:r>
      <w:r>
        <w:rPr>
          <w:spacing w:val="-4"/>
          <w:sz w:val="14"/>
        </w:rPr>
        <w:t xml:space="preserve"> </w:t>
      </w:r>
      <w:r>
        <w:rPr>
          <w:sz w:val="14"/>
        </w:rPr>
        <w:t>artículo</w:t>
      </w:r>
      <w:r>
        <w:rPr>
          <w:spacing w:val="-3"/>
          <w:sz w:val="14"/>
        </w:rPr>
        <w:t xml:space="preserve"> </w:t>
      </w:r>
      <w:r>
        <w:rPr>
          <w:sz w:val="14"/>
        </w:rPr>
        <w:t>109,</w:t>
      </w:r>
      <w:r>
        <w:rPr>
          <w:spacing w:val="-6"/>
          <w:sz w:val="14"/>
        </w:rPr>
        <w:t xml:space="preserve"> </w:t>
      </w:r>
      <w:r>
        <w:rPr>
          <w:sz w:val="14"/>
        </w:rPr>
        <w:t>fue</w:t>
      </w:r>
      <w:r>
        <w:rPr>
          <w:spacing w:val="-6"/>
          <w:sz w:val="14"/>
        </w:rPr>
        <w:t xml:space="preserve"> </w:t>
      </w:r>
      <w:r>
        <w:rPr>
          <w:sz w:val="14"/>
        </w:rPr>
        <w:t>observado</w:t>
      </w:r>
      <w:r>
        <w:rPr>
          <w:spacing w:val="-3"/>
          <w:sz w:val="14"/>
        </w:rPr>
        <w:t xml:space="preserve"> </w:t>
      </w:r>
      <w:r>
        <w:rPr>
          <w:sz w:val="14"/>
        </w:rPr>
        <w:t>por</w:t>
      </w:r>
      <w:r>
        <w:rPr>
          <w:spacing w:val="-4"/>
          <w:sz w:val="14"/>
        </w:rPr>
        <w:t xml:space="preserve"> </w:t>
      </w:r>
      <w:r>
        <w:rPr>
          <w:sz w:val="14"/>
        </w:rPr>
        <w:t>el</w:t>
      </w:r>
      <w:r>
        <w:rPr>
          <w:spacing w:val="-5"/>
          <w:sz w:val="14"/>
        </w:rPr>
        <w:t xml:space="preserve"> </w:t>
      </w:r>
      <w:r>
        <w:rPr>
          <w:sz w:val="14"/>
        </w:rPr>
        <w:t>Titular</w:t>
      </w:r>
      <w:r>
        <w:rPr>
          <w:spacing w:val="-4"/>
          <w:sz w:val="14"/>
        </w:rPr>
        <w:t xml:space="preserve"> </w:t>
      </w:r>
      <w:r>
        <w:rPr>
          <w:sz w:val="14"/>
        </w:rPr>
        <w:t>del</w:t>
      </w:r>
      <w:r>
        <w:rPr>
          <w:spacing w:val="-5"/>
          <w:sz w:val="14"/>
        </w:rPr>
        <w:t xml:space="preserve"> </w:t>
      </w:r>
      <w:r>
        <w:rPr>
          <w:sz w:val="14"/>
        </w:rPr>
        <w:t>Poder</w:t>
      </w:r>
      <w:r>
        <w:rPr>
          <w:spacing w:val="-7"/>
          <w:sz w:val="14"/>
        </w:rPr>
        <w:t xml:space="preserve"> </w:t>
      </w:r>
      <w:r>
        <w:rPr>
          <w:sz w:val="14"/>
        </w:rPr>
        <w:t>Ejecutivo,</w:t>
      </w:r>
      <w:r>
        <w:rPr>
          <w:spacing w:val="-3"/>
          <w:sz w:val="14"/>
        </w:rPr>
        <w:t xml:space="preserve"> </w:t>
      </w:r>
      <w:r>
        <w:rPr>
          <w:sz w:val="14"/>
        </w:rPr>
        <w:t>de</w:t>
      </w:r>
      <w:r>
        <w:rPr>
          <w:spacing w:val="-7"/>
          <w:sz w:val="14"/>
        </w:rPr>
        <w:t xml:space="preserve"> </w:t>
      </w:r>
      <w:r>
        <w:rPr>
          <w:sz w:val="14"/>
        </w:rPr>
        <w:t>conformidad</w:t>
      </w:r>
      <w:r>
        <w:rPr>
          <w:spacing w:val="-6"/>
          <w:sz w:val="14"/>
        </w:rPr>
        <w:t xml:space="preserve"> </w:t>
      </w:r>
      <w:r>
        <w:rPr>
          <w:sz w:val="14"/>
        </w:rPr>
        <w:t>con</w:t>
      </w:r>
      <w:r>
        <w:rPr>
          <w:spacing w:val="-6"/>
          <w:sz w:val="14"/>
        </w:rPr>
        <w:t xml:space="preserve"> </w:t>
      </w:r>
      <w:r>
        <w:rPr>
          <w:sz w:val="14"/>
        </w:rPr>
        <w:t>lo</w:t>
      </w:r>
      <w:r>
        <w:rPr>
          <w:spacing w:val="-7"/>
          <w:sz w:val="14"/>
        </w:rPr>
        <w:t xml:space="preserve"> </w:t>
      </w:r>
      <w:r>
        <w:rPr>
          <w:sz w:val="14"/>
        </w:rPr>
        <w:t>dispuesto</w:t>
      </w:r>
      <w:r>
        <w:rPr>
          <w:spacing w:val="-2"/>
          <w:sz w:val="14"/>
        </w:rPr>
        <w:t xml:space="preserve"> </w:t>
      </w:r>
      <w:r>
        <w:rPr>
          <w:sz w:val="14"/>
        </w:rPr>
        <w:t>por</w:t>
      </w:r>
      <w:r>
        <w:rPr>
          <w:spacing w:val="-6"/>
          <w:sz w:val="14"/>
        </w:rPr>
        <w:t xml:space="preserve"> </w:t>
      </w:r>
      <w:r>
        <w:rPr>
          <w:sz w:val="14"/>
        </w:rPr>
        <w:t>los</w:t>
      </w:r>
      <w:r>
        <w:rPr>
          <w:spacing w:val="-7"/>
          <w:sz w:val="14"/>
        </w:rPr>
        <w:t xml:space="preserve"> </w:t>
      </w:r>
      <w:r>
        <w:rPr>
          <w:sz w:val="14"/>
        </w:rPr>
        <w:t xml:space="preserve">artículo 53 fracciones III y VI, 79 fracción II, de la Constitución Política del Estado Libre y Soberano de Oaxaca, mediante </w:t>
      </w:r>
      <w:r>
        <w:rPr>
          <w:sz w:val="14"/>
        </w:rPr>
        <w:t>oficio número GEO/05/2016, fechado el 03 y recepcionado el 04 de febrero de 2016, por el Poder Legislativo del Estado de Oaxaca.”, cuando el texto del citado artículo no se veto, por lo que se incluyó su redacción en la fe de erratas publicada en el Periód</w:t>
      </w:r>
      <w:r>
        <w:rPr>
          <w:sz w:val="14"/>
        </w:rPr>
        <w:t>ico Oficial del Gobierno del Estado, el 30 de marzo de 2016, subsanándose la omisión de dicho</w:t>
      </w:r>
      <w:r>
        <w:rPr>
          <w:spacing w:val="2"/>
          <w:sz w:val="14"/>
        </w:rPr>
        <w:t xml:space="preserve"> </w:t>
      </w:r>
      <w:r>
        <w:rPr>
          <w:sz w:val="14"/>
        </w:rPr>
        <w:t>artículo.</w:t>
      </w:r>
    </w:p>
    <w:p w:rsidR="00A771B0" w:rsidRDefault="00A771B0">
      <w:pPr>
        <w:jc w:val="both"/>
        <w:rPr>
          <w:sz w:val="14"/>
        </w:rPr>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6" w:lineRule="auto"/>
        <w:ind w:left="582" w:right="121"/>
        <w:jc w:val="both"/>
      </w:pPr>
      <w:r>
        <w:rPr>
          <w:b/>
        </w:rPr>
        <w:t>Artículo</w:t>
      </w:r>
      <w:r>
        <w:rPr>
          <w:b/>
          <w:spacing w:val="-8"/>
        </w:rPr>
        <w:t xml:space="preserve"> </w:t>
      </w:r>
      <w:r>
        <w:rPr>
          <w:b/>
        </w:rPr>
        <w:t>110.</w:t>
      </w:r>
      <w:r>
        <w:rPr>
          <w:b/>
          <w:spacing w:val="-8"/>
        </w:rPr>
        <w:t xml:space="preserve"> </w:t>
      </w:r>
      <w:r>
        <w:t>Toda</w:t>
      </w:r>
      <w:r>
        <w:rPr>
          <w:spacing w:val="-8"/>
        </w:rPr>
        <w:t xml:space="preserve"> </w:t>
      </w:r>
      <w:r>
        <w:t>persona,</w:t>
      </w:r>
      <w:r>
        <w:rPr>
          <w:spacing w:val="-7"/>
        </w:rPr>
        <w:t xml:space="preserve"> </w:t>
      </w:r>
      <w:r>
        <w:t>sin</w:t>
      </w:r>
      <w:r>
        <w:rPr>
          <w:spacing w:val="-7"/>
        </w:rPr>
        <w:t xml:space="preserve"> </w:t>
      </w:r>
      <w:r>
        <w:t>necesidad</w:t>
      </w:r>
      <w:r>
        <w:rPr>
          <w:spacing w:val="-8"/>
        </w:rPr>
        <w:t xml:space="preserve"> </w:t>
      </w:r>
      <w:r>
        <w:t>de</w:t>
      </w:r>
      <w:r>
        <w:rPr>
          <w:spacing w:val="-8"/>
        </w:rPr>
        <w:t xml:space="preserve"> </w:t>
      </w:r>
      <w:r>
        <w:t>acreditar</w:t>
      </w:r>
      <w:r>
        <w:rPr>
          <w:spacing w:val="-7"/>
        </w:rPr>
        <w:t xml:space="preserve"> </w:t>
      </w:r>
      <w:r>
        <w:t>interés</w:t>
      </w:r>
      <w:r>
        <w:rPr>
          <w:spacing w:val="-7"/>
        </w:rPr>
        <w:t xml:space="preserve"> </w:t>
      </w:r>
      <w:r>
        <w:t>alguno,</w:t>
      </w:r>
      <w:r>
        <w:rPr>
          <w:spacing w:val="-9"/>
        </w:rPr>
        <w:t xml:space="preserve"> </w:t>
      </w:r>
      <w:r>
        <w:t>por</w:t>
      </w:r>
      <w:r>
        <w:rPr>
          <w:spacing w:val="-7"/>
        </w:rPr>
        <w:t xml:space="preserve"> </w:t>
      </w:r>
      <w:r>
        <w:t>sí</w:t>
      </w:r>
      <w:r>
        <w:rPr>
          <w:spacing w:val="-7"/>
        </w:rPr>
        <w:t xml:space="preserve"> </w:t>
      </w:r>
      <w:r>
        <w:t>o</w:t>
      </w:r>
      <w:r>
        <w:rPr>
          <w:spacing w:val="-9"/>
        </w:rPr>
        <w:t xml:space="preserve"> </w:t>
      </w:r>
      <w:r>
        <w:t>a</w:t>
      </w:r>
      <w:r>
        <w:rPr>
          <w:spacing w:val="-8"/>
        </w:rPr>
        <w:t xml:space="preserve"> </w:t>
      </w:r>
      <w:r>
        <w:t>través</w:t>
      </w:r>
      <w:r>
        <w:rPr>
          <w:spacing w:val="-7"/>
        </w:rPr>
        <w:t xml:space="preserve"> </w:t>
      </w:r>
      <w:r>
        <w:t>de</w:t>
      </w:r>
      <w:r>
        <w:rPr>
          <w:spacing w:val="-11"/>
        </w:rPr>
        <w:t xml:space="preserve"> </w:t>
      </w:r>
      <w:r>
        <w:t>su representante legal, tendrá acceso gratuito a la información pública y a sus datos personales en poder de los sujetos obligados, salvo los casos de excepción contemplados por esta</w:t>
      </w:r>
      <w:r>
        <w:rPr>
          <w:spacing w:val="-16"/>
        </w:rPr>
        <w:t xml:space="preserve"> </w:t>
      </w:r>
      <w:r>
        <w:t>ley.</w:t>
      </w:r>
    </w:p>
    <w:p w:rsidR="00A771B0" w:rsidRDefault="00C75BA9">
      <w:pPr>
        <w:pStyle w:val="Textoindependiente"/>
        <w:spacing w:before="200" w:line="276" w:lineRule="auto"/>
        <w:ind w:left="582" w:right="119"/>
        <w:jc w:val="both"/>
      </w:pPr>
      <w:r>
        <w:rPr>
          <w:b/>
        </w:rPr>
        <w:t xml:space="preserve">Artículo 111. </w:t>
      </w:r>
      <w:r>
        <w:t>Para presentar una solicitud de acceso a la informació</w:t>
      </w:r>
      <w:r>
        <w:t>n o para iniciar otro de los procedimientos previstos en esta ley, las personas tienen el derecho de que el sujeto obligado le preste servicios de orientación y asesoría. Las Unidades de Transparencia auxiliarán a los particulares en la elaboración de soli</w:t>
      </w:r>
      <w:r>
        <w:t>citudes, especialmente cuando el solicitante no sepa leer ni escribir, hable una lengua indígena, desconozca el uso de medios electrónicos, o se trate de una persona que se encuentre en situación de vulnerabilidad.</w:t>
      </w:r>
    </w:p>
    <w:p w:rsidR="00A771B0" w:rsidRDefault="00C75BA9">
      <w:pPr>
        <w:spacing w:before="201"/>
        <w:ind w:left="582"/>
        <w:jc w:val="both"/>
      </w:pPr>
      <w:r>
        <w:rPr>
          <w:b/>
        </w:rPr>
        <w:t xml:space="preserve">Artículo 112. </w:t>
      </w:r>
      <w:r>
        <w:t>La solicitud de información</w:t>
      </w:r>
      <w:r>
        <w:t xml:space="preserve"> podrá formularse:</w:t>
      </w:r>
    </w:p>
    <w:p w:rsidR="00A771B0" w:rsidRDefault="00A771B0">
      <w:pPr>
        <w:pStyle w:val="Textoindependiente"/>
        <w:spacing w:before="7"/>
        <w:rPr>
          <w:sz w:val="20"/>
        </w:rPr>
      </w:pPr>
    </w:p>
    <w:p w:rsidR="00A771B0" w:rsidRDefault="00C75BA9">
      <w:pPr>
        <w:pStyle w:val="Prrafodelista"/>
        <w:numPr>
          <w:ilvl w:val="0"/>
          <w:numId w:val="12"/>
        </w:numPr>
        <w:tabs>
          <w:tab w:val="left" w:pos="1148"/>
          <w:tab w:val="left" w:pos="1149"/>
        </w:tabs>
        <w:jc w:val="left"/>
      </w:pPr>
      <w:r>
        <w:t>De manera verbal, en la Unidad de</w:t>
      </w:r>
      <w:r>
        <w:rPr>
          <w:spacing w:val="-4"/>
        </w:rPr>
        <w:t xml:space="preserve"> </w:t>
      </w:r>
      <w:r>
        <w:t>Transparencia;</w:t>
      </w:r>
    </w:p>
    <w:p w:rsidR="00A771B0" w:rsidRDefault="00A771B0">
      <w:pPr>
        <w:pStyle w:val="Textoindependiente"/>
        <w:spacing w:before="1"/>
        <w:rPr>
          <w:sz w:val="25"/>
        </w:rPr>
      </w:pPr>
    </w:p>
    <w:p w:rsidR="00A771B0" w:rsidRDefault="00C75BA9">
      <w:pPr>
        <w:pStyle w:val="Prrafodelista"/>
        <w:numPr>
          <w:ilvl w:val="0"/>
          <w:numId w:val="12"/>
        </w:numPr>
        <w:tabs>
          <w:tab w:val="left" w:pos="1149"/>
        </w:tabs>
        <w:spacing w:before="1"/>
        <w:ind w:right="122" w:hanging="608"/>
        <w:jc w:val="both"/>
      </w:pPr>
      <w:r>
        <w:t>Mediante escrito libre o en los formatos que para el efecto se aprueben, presentado en las oficinas del sujeto obligado o por correo electrónico oficial de la Unidad de Transparencia, po</w:t>
      </w:r>
      <w:r>
        <w:t>r correo postal o telégrafo,</w:t>
      </w:r>
      <w:r>
        <w:rPr>
          <w:spacing w:val="-1"/>
        </w:rPr>
        <w:t xml:space="preserve"> </w:t>
      </w:r>
      <w:r>
        <w:t>o</w:t>
      </w:r>
    </w:p>
    <w:p w:rsidR="00A771B0" w:rsidRDefault="00A771B0">
      <w:pPr>
        <w:pStyle w:val="Textoindependiente"/>
        <w:spacing w:before="4"/>
        <w:rPr>
          <w:sz w:val="25"/>
        </w:rPr>
      </w:pPr>
    </w:p>
    <w:p w:rsidR="00A771B0" w:rsidRDefault="00C75BA9">
      <w:pPr>
        <w:pStyle w:val="Prrafodelista"/>
        <w:numPr>
          <w:ilvl w:val="0"/>
          <w:numId w:val="12"/>
        </w:numPr>
        <w:tabs>
          <w:tab w:val="left" w:pos="1149"/>
        </w:tabs>
        <w:ind w:right="119" w:hanging="670"/>
        <w:jc w:val="both"/>
      </w:pPr>
      <w:r>
        <w:t>A través de la Plataforma Nacional de Transparencia, por medio de su sistema de solicitudes de acceso a la</w:t>
      </w:r>
      <w:r>
        <w:rPr>
          <w:spacing w:val="-3"/>
        </w:rPr>
        <w:t xml:space="preserve"> </w:t>
      </w:r>
      <w:r>
        <w:t>información.</w:t>
      </w:r>
    </w:p>
    <w:p w:rsidR="00A771B0" w:rsidRDefault="00A771B0">
      <w:pPr>
        <w:pStyle w:val="Textoindependiente"/>
        <w:rPr>
          <w:sz w:val="24"/>
        </w:rPr>
      </w:pPr>
    </w:p>
    <w:p w:rsidR="00A771B0" w:rsidRDefault="00C75BA9">
      <w:pPr>
        <w:pStyle w:val="Textoindependiente"/>
        <w:spacing w:before="215" w:line="276" w:lineRule="auto"/>
        <w:ind w:left="582" w:right="121"/>
        <w:jc w:val="both"/>
      </w:pPr>
      <w:r>
        <w:t xml:space="preserve">Cuando la solicitud se realice verbalmente, el encargado de la Unidad de Transparencia del sujeto obligado de que se trate, la registrará en los formatos autorizados por </w:t>
      </w:r>
      <w:r>
        <w:rPr>
          <w:spacing w:val="3"/>
        </w:rPr>
        <w:t xml:space="preserve">el </w:t>
      </w:r>
      <w:r>
        <w:t>Instituto y además</w:t>
      </w:r>
      <w:r>
        <w:rPr>
          <w:spacing w:val="-7"/>
        </w:rPr>
        <w:t xml:space="preserve"> </w:t>
      </w:r>
      <w:r>
        <w:t>la</w:t>
      </w:r>
      <w:r>
        <w:rPr>
          <w:spacing w:val="-10"/>
        </w:rPr>
        <w:t xml:space="preserve"> </w:t>
      </w:r>
      <w:r>
        <w:t>ingresará</w:t>
      </w:r>
      <w:r>
        <w:rPr>
          <w:spacing w:val="-10"/>
        </w:rPr>
        <w:t xml:space="preserve"> </w:t>
      </w:r>
      <w:r>
        <w:t>al</w:t>
      </w:r>
      <w:r>
        <w:rPr>
          <w:spacing w:val="-9"/>
        </w:rPr>
        <w:t xml:space="preserve"> </w:t>
      </w:r>
      <w:r>
        <w:t>sistema</w:t>
      </w:r>
      <w:r>
        <w:rPr>
          <w:spacing w:val="-10"/>
        </w:rPr>
        <w:t xml:space="preserve"> </w:t>
      </w:r>
      <w:r>
        <w:t>electrónico</w:t>
      </w:r>
      <w:r>
        <w:rPr>
          <w:spacing w:val="-8"/>
        </w:rPr>
        <w:t xml:space="preserve"> </w:t>
      </w:r>
      <w:r>
        <w:t>de</w:t>
      </w:r>
      <w:r>
        <w:rPr>
          <w:spacing w:val="-10"/>
        </w:rPr>
        <w:t xml:space="preserve"> </w:t>
      </w:r>
      <w:r>
        <w:t>solicitudes</w:t>
      </w:r>
      <w:r>
        <w:rPr>
          <w:spacing w:val="-8"/>
        </w:rPr>
        <w:t xml:space="preserve"> </w:t>
      </w:r>
      <w:r>
        <w:t>de</w:t>
      </w:r>
      <w:r>
        <w:rPr>
          <w:spacing w:val="-11"/>
        </w:rPr>
        <w:t xml:space="preserve"> </w:t>
      </w:r>
      <w:r>
        <w:t>acceso</w:t>
      </w:r>
      <w:r>
        <w:rPr>
          <w:spacing w:val="-10"/>
        </w:rPr>
        <w:t xml:space="preserve"> </w:t>
      </w:r>
      <w:r>
        <w:t>a</w:t>
      </w:r>
      <w:r>
        <w:rPr>
          <w:spacing w:val="-8"/>
        </w:rPr>
        <w:t xml:space="preserve"> </w:t>
      </w:r>
      <w:r>
        <w:t>la</w:t>
      </w:r>
      <w:r>
        <w:rPr>
          <w:spacing w:val="-8"/>
        </w:rPr>
        <w:t xml:space="preserve"> </w:t>
      </w:r>
      <w:r>
        <w:t>información</w:t>
      </w:r>
      <w:r>
        <w:rPr>
          <w:spacing w:val="-8"/>
        </w:rPr>
        <w:t xml:space="preserve"> </w:t>
      </w:r>
      <w:r>
        <w:t>que</w:t>
      </w:r>
      <w:r>
        <w:rPr>
          <w:spacing w:val="-7"/>
        </w:rPr>
        <w:t xml:space="preserve"> </w:t>
      </w:r>
      <w:r>
        <w:t>para el efecto se implemente, y entregará una copia de la misma al</w:t>
      </w:r>
      <w:r>
        <w:rPr>
          <w:spacing w:val="-15"/>
        </w:rPr>
        <w:t xml:space="preserve"> </w:t>
      </w:r>
      <w:r>
        <w:t>interesado.</w:t>
      </w:r>
    </w:p>
    <w:p w:rsidR="00A771B0" w:rsidRDefault="00C75BA9">
      <w:pPr>
        <w:pStyle w:val="Textoindependiente"/>
        <w:spacing w:before="199" w:line="278" w:lineRule="auto"/>
        <w:ind w:left="582" w:right="120"/>
        <w:jc w:val="both"/>
      </w:pPr>
      <w:r>
        <w:t>Cuando la solicitud se realice en términos de la fracción II de este artículo, la Unidad de Transparencia registrará la solicitud en el sistema electrónico de</w:t>
      </w:r>
      <w:r>
        <w:t xml:space="preserve"> solicitudes de acceso a la información que para el efecto se implemente y le entregará al interesado el acuse de</w:t>
      </w:r>
      <w:r>
        <w:rPr>
          <w:spacing w:val="-36"/>
        </w:rPr>
        <w:t xml:space="preserve"> </w:t>
      </w:r>
      <w:r>
        <w:t>recibo.</w:t>
      </w:r>
    </w:p>
    <w:p w:rsidR="00A771B0" w:rsidRDefault="00C75BA9">
      <w:pPr>
        <w:pStyle w:val="Textoindependiente"/>
        <w:spacing w:before="193" w:line="280" w:lineRule="auto"/>
        <w:ind w:left="582" w:right="121"/>
        <w:jc w:val="both"/>
      </w:pPr>
      <w:r>
        <w:rPr>
          <w:b/>
        </w:rPr>
        <w:t>Artículo</w:t>
      </w:r>
      <w:r>
        <w:rPr>
          <w:b/>
          <w:spacing w:val="-6"/>
        </w:rPr>
        <w:t xml:space="preserve"> </w:t>
      </w:r>
      <w:r>
        <w:rPr>
          <w:b/>
        </w:rPr>
        <w:t>113.</w:t>
      </w:r>
      <w:r>
        <w:rPr>
          <w:b/>
          <w:spacing w:val="-3"/>
        </w:rPr>
        <w:t xml:space="preserve"> </w:t>
      </w:r>
      <w:r>
        <w:t>La</w:t>
      </w:r>
      <w:r>
        <w:rPr>
          <w:spacing w:val="-8"/>
        </w:rPr>
        <w:t xml:space="preserve"> </w:t>
      </w:r>
      <w:r>
        <w:t>solicitud</w:t>
      </w:r>
      <w:r>
        <w:rPr>
          <w:spacing w:val="-6"/>
        </w:rPr>
        <w:t xml:space="preserve"> </w:t>
      </w:r>
      <w:r>
        <w:t>de</w:t>
      </w:r>
      <w:r>
        <w:rPr>
          <w:spacing w:val="-6"/>
        </w:rPr>
        <w:t xml:space="preserve"> </w:t>
      </w:r>
      <w:r>
        <w:t>información</w:t>
      </w:r>
      <w:r>
        <w:rPr>
          <w:spacing w:val="-6"/>
        </w:rPr>
        <w:t xml:space="preserve"> </w:t>
      </w:r>
      <w:r>
        <w:t>que</w:t>
      </w:r>
      <w:r>
        <w:rPr>
          <w:spacing w:val="-8"/>
        </w:rPr>
        <w:t xml:space="preserve"> </w:t>
      </w:r>
      <w:r>
        <w:t>se</w:t>
      </w:r>
      <w:r>
        <w:rPr>
          <w:spacing w:val="-9"/>
        </w:rPr>
        <w:t xml:space="preserve"> </w:t>
      </w:r>
      <w:r>
        <w:t>presente</w:t>
      </w:r>
      <w:r>
        <w:rPr>
          <w:spacing w:val="-7"/>
        </w:rPr>
        <w:t xml:space="preserve"> </w:t>
      </w:r>
      <w:r>
        <w:t>deberá</w:t>
      </w:r>
      <w:r>
        <w:rPr>
          <w:spacing w:val="-8"/>
        </w:rPr>
        <w:t xml:space="preserve"> </w:t>
      </w:r>
      <w:r>
        <w:t>contener</w:t>
      </w:r>
      <w:r>
        <w:rPr>
          <w:spacing w:val="-4"/>
        </w:rPr>
        <w:t xml:space="preserve"> </w:t>
      </w:r>
      <w:r>
        <w:t>cuando</w:t>
      </w:r>
      <w:r>
        <w:rPr>
          <w:spacing w:val="-9"/>
        </w:rPr>
        <w:t xml:space="preserve"> </w:t>
      </w:r>
      <w:r>
        <w:t>menos</w:t>
      </w:r>
      <w:r>
        <w:rPr>
          <w:spacing w:val="-5"/>
        </w:rPr>
        <w:t xml:space="preserve"> </w:t>
      </w:r>
      <w:r>
        <w:t>los siguientes</w:t>
      </w:r>
      <w:r>
        <w:rPr>
          <w:spacing w:val="-1"/>
        </w:rPr>
        <w:t xml:space="preserve"> </w:t>
      </w:r>
      <w:r>
        <w:t>datos:</w:t>
      </w:r>
    </w:p>
    <w:p w:rsidR="00A771B0" w:rsidRDefault="00C75BA9">
      <w:pPr>
        <w:pStyle w:val="Prrafodelista"/>
        <w:numPr>
          <w:ilvl w:val="1"/>
          <w:numId w:val="12"/>
        </w:numPr>
        <w:tabs>
          <w:tab w:val="left" w:pos="1148"/>
          <w:tab w:val="left" w:pos="1149"/>
        </w:tabs>
        <w:spacing w:before="190"/>
        <w:ind w:hanging="407"/>
        <w:jc w:val="left"/>
      </w:pPr>
      <w:r>
        <w:t>Los datos de identificaci</w:t>
      </w:r>
      <w:r>
        <w:t>ón del sujeto obligado a quien se</w:t>
      </w:r>
      <w:r>
        <w:rPr>
          <w:spacing w:val="-7"/>
        </w:rPr>
        <w:t xml:space="preserve"> </w:t>
      </w:r>
      <w:r>
        <w:t>dirija;</w:t>
      </w:r>
    </w:p>
    <w:p w:rsidR="00A771B0" w:rsidRDefault="00A771B0">
      <w:pPr>
        <w:pStyle w:val="Textoindependiente"/>
        <w:spacing w:before="5"/>
        <w:rPr>
          <w:sz w:val="25"/>
        </w:rPr>
      </w:pPr>
    </w:p>
    <w:p w:rsidR="00A771B0" w:rsidRDefault="00C75BA9">
      <w:pPr>
        <w:pStyle w:val="Prrafodelista"/>
        <w:numPr>
          <w:ilvl w:val="1"/>
          <w:numId w:val="12"/>
        </w:numPr>
        <w:tabs>
          <w:tab w:val="left" w:pos="1148"/>
          <w:tab w:val="left" w:pos="1149"/>
        </w:tabs>
        <w:ind w:hanging="467"/>
        <w:jc w:val="left"/>
      </w:pPr>
      <w:r>
        <w:t>La descripción del o los documentos o la información que se</w:t>
      </w:r>
      <w:r>
        <w:rPr>
          <w:spacing w:val="-11"/>
        </w:rPr>
        <w:t xml:space="preserve"> </w:t>
      </w:r>
      <w:r>
        <w:t>solicita;</w:t>
      </w:r>
    </w:p>
    <w:p w:rsidR="00A771B0" w:rsidRDefault="00A771B0">
      <w:pPr>
        <w:pStyle w:val="Textoindependiente"/>
        <w:spacing w:before="2"/>
        <w:rPr>
          <w:sz w:val="25"/>
        </w:rPr>
      </w:pPr>
    </w:p>
    <w:p w:rsidR="00A771B0" w:rsidRDefault="00C75BA9">
      <w:pPr>
        <w:pStyle w:val="Prrafodelista"/>
        <w:numPr>
          <w:ilvl w:val="1"/>
          <w:numId w:val="12"/>
        </w:numPr>
        <w:tabs>
          <w:tab w:val="left" w:pos="1149"/>
        </w:tabs>
        <w:ind w:right="119" w:hanging="528"/>
        <w:jc w:val="both"/>
      </w:pPr>
      <w:r>
        <w:t>El lugar o medio para recibir la información y las notificaciones. En el caso de que el solicitante</w:t>
      </w:r>
      <w:r>
        <w:rPr>
          <w:spacing w:val="-4"/>
        </w:rPr>
        <w:t xml:space="preserve"> </w:t>
      </w:r>
      <w:r>
        <w:t>no</w:t>
      </w:r>
      <w:r>
        <w:rPr>
          <w:spacing w:val="-6"/>
        </w:rPr>
        <w:t xml:space="preserve"> </w:t>
      </w:r>
      <w:r>
        <w:t>señale</w:t>
      </w:r>
      <w:r>
        <w:rPr>
          <w:spacing w:val="-4"/>
        </w:rPr>
        <w:t xml:space="preserve"> </w:t>
      </w:r>
      <w:r>
        <w:t>lugar</w:t>
      </w:r>
      <w:r>
        <w:rPr>
          <w:spacing w:val="-3"/>
        </w:rPr>
        <w:t xml:space="preserve"> </w:t>
      </w:r>
      <w:r>
        <w:t>o</w:t>
      </w:r>
      <w:r>
        <w:rPr>
          <w:spacing w:val="-5"/>
        </w:rPr>
        <w:t xml:space="preserve"> </w:t>
      </w:r>
      <w:r>
        <w:t>medio</w:t>
      </w:r>
      <w:r>
        <w:rPr>
          <w:spacing w:val="-4"/>
        </w:rPr>
        <w:t xml:space="preserve"> </w:t>
      </w:r>
      <w:r>
        <w:t>para</w:t>
      </w:r>
      <w:r>
        <w:rPr>
          <w:spacing w:val="-5"/>
        </w:rPr>
        <w:t xml:space="preserve"> </w:t>
      </w:r>
      <w:r>
        <w:t>recibir</w:t>
      </w:r>
      <w:r>
        <w:rPr>
          <w:spacing w:val="-3"/>
        </w:rPr>
        <w:t xml:space="preserve"> </w:t>
      </w:r>
      <w:r>
        <w:t>la</w:t>
      </w:r>
      <w:r>
        <w:rPr>
          <w:spacing w:val="-5"/>
        </w:rPr>
        <w:t xml:space="preserve"> </w:t>
      </w:r>
      <w:r>
        <w:t>información</w:t>
      </w:r>
      <w:r>
        <w:rPr>
          <w:spacing w:val="-4"/>
        </w:rPr>
        <w:t xml:space="preserve"> </w:t>
      </w:r>
      <w:r>
        <w:t>y</w:t>
      </w:r>
      <w:r>
        <w:rPr>
          <w:spacing w:val="-5"/>
        </w:rPr>
        <w:t xml:space="preserve"> </w:t>
      </w:r>
      <w:r>
        <w:t>las</w:t>
      </w:r>
      <w:r>
        <w:rPr>
          <w:spacing w:val="-4"/>
        </w:rPr>
        <w:t xml:space="preserve"> </w:t>
      </w:r>
      <w:r>
        <w:t>notificaciones,</w:t>
      </w:r>
      <w:r>
        <w:rPr>
          <w:spacing w:val="-2"/>
        </w:rPr>
        <w:t xml:space="preserve"> </w:t>
      </w:r>
      <w:r>
        <w:t>éstas se realizarán por lista que se fije en los estrados de la Unidad de Transparencia del sujeto obligado que corresponda,</w:t>
      </w:r>
      <w:r>
        <w:rPr>
          <w:spacing w:val="-3"/>
        </w:rPr>
        <w:t xml:space="preserve"> </w:t>
      </w:r>
      <w:r>
        <w:t>y</w:t>
      </w:r>
    </w:p>
    <w:p w:rsidR="00A771B0" w:rsidRDefault="00A771B0">
      <w:pPr>
        <w:pStyle w:val="Textoindependiente"/>
        <w:spacing w:before="4"/>
        <w:rPr>
          <w:sz w:val="25"/>
        </w:rPr>
      </w:pPr>
    </w:p>
    <w:p w:rsidR="00A771B0" w:rsidRDefault="00C75BA9">
      <w:pPr>
        <w:pStyle w:val="Prrafodelista"/>
        <w:numPr>
          <w:ilvl w:val="1"/>
          <w:numId w:val="12"/>
        </w:numPr>
        <w:tabs>
          <w:tab w:val="left" w:pos="1149"/>
        </w:tabs>
        <w:ind w:right="125" w:hanging="552"/>
        <w:jc w:val="both"/>
      </w:pPr>
      <w:r>
        <w:t>La modalidad en la que prefiere se otorgue la información, la cual podrá ser verbal, siempre y</w:t>
      </w:r>
      <w:r>
        <w:t xml:space="preserve"> cuando sea para fines de orientación, mediante</w:t>
      </w:r>
      <w:r>
        <w:rPr>
          <w:spacing w:val="44"/>
        </w:rPr>
        <w:t xml:space="preserve"> </w:t>
      </w:r>
      <w:r>
        <w:t>consulta directa, copias</w:t>
      </w:r>
    </w:p>
    <w:p w:rsidR="00A771B0" w:rsidRDefault="00A771B0">
      <w:pPr>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ind w:left="1148" w:right="103"/>
      </w:pPr>
      <w:r>
        <w:t>simples, certificadas, reproducción digitalizada, u otro tipo de medio electrónico, previo el pago de derechos que en su caso proceda.</w:t>
      </w:r>
    </w:p>
    <w:p w:rsidR="00A771B0" w:rsidRDefault="00A771B0">
      <w:pPr>
        <w:pStyle w:val="Textoindependiente"/>
        <w:rPr>
          <w:sz w:val="24"/>
        </w:rPr>
      </w:pPr>
    </w:p>
    <w:p w:rsidR="00A771B0" w:rsidRDefault="00C75BA9">
      <w:pPr>
        <w:pStyle w:val="Textoindependiente"/>
        <w:spacing w:before="214" w:line="276" w:lineRule="auto"/>
        <w:ind w:left="582" w:right="120"/>
        <w:jc w:val="both"/>
      </w:pPr>
      <w:r>
        <w:rPr>
          <w:b/>
        </w:rPr>
        <w:t xml:space="preserve">Artículo 114. </w:t>
      </w:r>
      <w:r>
        <w:t>Cuando las Unidades de Transparencia determinen la notoria incompetencia por</w:t>
      </w:r>
      <w:r>
        <w:rPr>
          <w:spacing w:val="-5"/>
        </w:rPr>
        <w:t xml:space="preserve"> </w:t>
      </w:r>
      <w:r>
        <w:t>parte</w:t>
      </w:r>
      <w:r>
        <w:rPr>
          <w:spacing w:val="-8"/>
        </w:rPr>
        <w:t xml:space="preserve"> </w:t>
      </w:r>
      <w:r>
        <w:t>de</w:t>
      </w:r>
      <w:r>
        <w:rPr>
          <w:spacing w:val="-6"/>
        </w:rPr>
        <w:t xml:space="preserve"> </w:t>
      </w:r>
      <w:r>
        <w:t>los</w:t>
      </w:r>
      <w:r>
        <w:rPr>
          <w:spacing w:val="-8"/>
        </w:rPr>
        <w:t xml:space="preserve"> </w:t>
      </w:r>
      <w:r>
        <w:t>sujetos</w:t>
      </w:r>
      <w:r>
        <w:rPr>
          <w:spacing w:val="-8"/>
        </w:rPr>
        <w:t xml:space="preserve"> </w:t>
      </w:r>
      <w:r>
        <w:t>obligados</w:t>
      </w:r>
      <w:r>
        <w:rPr>
          <w:spacing w:val="-5"/>
        </w:rPr>
        <w:t xml:space="preserve"> </w:t>
      </w:r>
      <w:r>
        <w:t>dentro</w:t>
      </w:r>
      <w:r>
        <w:rPr>
          <w:spacing w:val="-8"/>
        </w:rPr>
        <w:t xml:space="preserve"> </w:t>
      </w:r>
      <w:r>
        <w:t>del</w:t>
      </w:r>
      <w:r>
        <w:rPr>
          <w:spacing w:val="-6"/>
        </w:rPr>
        <w:t xml:space="preserve"> </w:t>
      </w:r>
      <w:r>
        <w:t>ámbito</w:t>
      </w:r>
      <w:r>
        <w:rPr>
          <w:spacing w:val="-5"/>
        </w:rPr>
        <w:t xml:space="preserve"> </w:t>
      </w:r>
      <w:r>
        <w:t>de</w:t>
      </w:r>
      <w:r>
        <w:rPr>
          <w:spacing w:val="-7"/>
        </w:rPr>
        <w:t xml:space="preserve"> </w:t>
      </w:r>
      <w:r>
        <w:t>su</w:t>
      </w:r>
      <w:r>
        <w:rPr>
          <w:spacing w:val="-5"/>
        </w:rPr>
        <w:t xml:space="preserve"> </w:t>
      </w:r>
      <w:r>
        <w:t>aplicación,</w:t>
      </w:r>
      <w:r>
        <w:rPr>
          <w:spacing w:val="-6"/>
        </w:rPr>
        <w:t xml:space="preserve"> </w:t>
      </w:r>
      <w:r>
        <w:t>para</w:t>
      </w:r>
      <w:r>
        <w:rPr>
          <w:spacing w:val="-10"/>
        </w:rPr>
        <w:t xml:space="preserve"> </w:t>
      </w:r>
      <w:r>
        <w:t>atender</w:t>
      </w:r>
      <w:r>
        <w:rPr>
          <w:spacing w:val="-7"/>
        </w:rPr>
        <w:t xml:space="preserve"> </w:t>
      </w:r>
      <w:r>
        <w:t>la</w:t>
      </w:r>
      <w:r>
        <w:rPr>
          <w:spacing w:val="-6"/>
        </w:rPr>
        <w:t xml:space="preserve"> </w:t>
      </w:r>
      <w:r>
        <w:t xml:space="preserve">solicitud de acceso a la información, deberán de comunicarlo al solicitante, dentro de los tres </w:t>
      </w:r>
      <w:r>
        <w:t>días posteriores a la recepción de la solicitud y, en caso de poder determinarlo, señalarán al solicitante el o los sujetos obligados</w:t>
      </w:r>
      <w:r>
        <w:rPr>
          <w:spacing w:val="-2"/>
        </w:rPr>
        <w:t xml:space="preserve"> </w:t>
      </w:r>
      <w:r>
        <w:t>competentes.</w:t>
      </w:r>
    </w:p>
    <w:p w:rsidR="00A771B0" w:rsidRDefault="00C75BA9">
      <w:pPr>
        <w:pStyle w:val="Textoindependiente"/>
        <w:spacing w:before="199" w:line="278" w:lineRule="auto"/>
        <w:ind w:left="582" w:right="120"/>
        <w:jc w:val="both"/>
      </w:pPr>
      <w:r>
        <w:t>Si los sujetos obligados son competentes para atender parcialmente la solicitud de acceso a la</w:t>
      </w:r>
      <w:r>
        <w:rPr>
          <w:spacing w:val="-9"/>
        </w:rPr>
        <w:t xml:space="preserve"> </w:t>
      </w:r>
      <w:r>
        <w:t>información,</w:t>
      </w:r>
      <w:r>
        <w:rPr>
          <w:spacing w:val="-7"/>
        </w:rPr>
        <w:t xml:space="preserve"> </w:t>
      </w:r>
      <w:r>
        <w:t>deberán</w:t>
      </w:r>
      <w:r>
        <w:rPr>
          <w:spacing w:val="-12"/>
        </w:rPr>
        <w:t xml:space="preserve"> </w:t>
      </w:r>
      <w:r>
        <w:t>de</w:t>
      </w:r>
      <w:r>
        <w:rPr>
          <w:spacing w:val="-8"/>
        </w:rPr>
        <w:t xml:space="preserve"> </w:t>
      </w:r>
      <w:r>
        <w:t>dar</w:t>
      </w:r>
      <w:r>
        <w:rPr>
          <w:spacing w:val="-10"/>
        </w:rPr>
        <w:t xml:space="preserve"> </w:t>
      </w:r>
      <w:r>
        <w:t>respuesta</w:t>
      </w:r>
      <w:r>
        <w:rPr>
          <w:spacing w:val="-8"/>
        </w:rPr>
        <w:t xml:space="preserve"> </w:t>
      </w:r>
      <w:r>
        <w:t>respecto</w:t>
      </w:r>
      <w:r>
        <w:rPr>
          <w:spacing w:val="-9"/>
        </w:rPr>
        <w:t xml:space="preserve"> </w:t>
      </w:r>
      <w:r>
        <w:t>de</w:t>
      </w:r>
      <w:r>
        <w:rPr>
          <w:spacing w:val="-8"/>
        </w:rPr>
        <w:t xml:space="preserve"> </w:t>
      </w:r>
      <w:r>
        <w:t>dicha</w:t>
      </w:r>
      <w:r>
        <w:rPr>
          <w:spacing w:val="-9"/>
        </w:rPr>
        <w:t xml:space="preserve"> </w:t>
      </w:r>
      <w:r>
        <w:t>parte.</w:t>
      </w:r>
      <w:r>
        <w:rPr>
          <w:spacing w:val="-7"/>
        </w:rPr>
        <w:t xml:space="preserve"> </w:t>
      </w:r>
      <w:r>
        <w:t>Respecto</w:t>
      </w:r>
      <w:r>
        <w:rPr>
          <w:spacing w:val="-9"/>
        </w:rPr>
        <w:t xml:space="preserve"> </w:t>
      </w:r>
      <w:r>
        <w:t>de</w:t>
      </w:r>
      <w:r>
        <w:rPr>
          <w:spacing w:val="-8"/>
        </w:rPr>
        <w:t xml:space="preserve"> </w:t>
      </w:r>
      <w:r>
        <w:t>la</w:t>
      </w:r>
      <w:r>
        <w:rPr>
          <w:spacing w:val="-9"/>
        </w:rPr>
        <w:t xml:space="preserve"> </w:t>
      </w:r>
      <w:r>
        <w:t>información sobre la cual es incompetente se procederá conforme a lo señalado en el párrafo</w:t>
      </w:r>
      <w:r>
        <w:rPr>
          <w:spacing w:val="-22"/>
        </w:rPr>
        <w:t xml:space="preserve"> </w:t>
      </w:r>
      <w:r>
        <w:t>anterior.</w:t>
      </w:r>
    </w:p>
    <w:p w:rsidR="00A771B0" w:rsidRDefault="00C75BA9">
      <w:pPr>
        <w:pStyle w:val="Textoindependiente"/>
        <w:spacing w:before="193"/>
        <w:ind w:left="582" w:right="119"/>
        <w:jc w:val="both"/>
      </w:pPr>
      <w:r>
        <w:rPr>
          <w:b/>
        </w:rPr>
        <w:t xml:space="preserve">Artículo 115. </w:t>
      </w:r>
      <w:r>
        <w:t>Cuando la solicitud presentada no fuese clara en cuanto a la información re</w:t>
      </w:r>
      <w:r>
        <w:t>querida o no cumpla con alguno de los requisitos señalados en el artículo 113 de esta Ley, el sujeto obligado dentro de los cinco días siguientes a la recepción de la solicitud, mandará requerir al solicitante en el medio señalado por éste para recibir not</w:t>
      </w:r>
      <w:r>
        <w:t>ificaciones, a efecto de que en un plazo de cinco días contados, a partir del día siguiente a la notificación del requerimiento, aclare, precise o complemente su solicitud de acceso a la información. En caso de que el solicitante no cumpla con dicha preven</w:t>
      </w:r>
      <w:r>
        <w:t>ción, la solicitud de información se tendrá</w:t>
      </w:r>
      <w:r>
        <w:rPr>
          <w:spacing w:val="-13"/>
        </w:rPr>
        <w:t xml:space="preserve"> </w:t>
      </w:r>
      <w:r>
        <w:t>como</w:t>
      </w:r>
      <w:r>
        <w:rPr>
          <w:spacing w:val="-12"/>
        </w:rPr>
        <w:t xml:space="preserve"> </w:t>
      </w:r>
      <w:r>
        <w:t>no</w:t>
      </w:r>
      <w:r>
        <w:rPr>
          <w:spacing w:val="-15"/>
        </w:rPr>
        <w:t xml:space="preserve"> </w:t>
      </w:r>
      <w:r>
        <w:t>presentada.</w:t>
      </w:r>
      <w:r>
        <w:rPr>
          <w:spacing w:val="-11"/>
        </w:rPr>
        <w:t xml:space="preserve"> </w:t>
      </w:r>
      <w:r>
        <w:t>Este</w:t>
      </w:r>
      <w:r>
        <w:rPr>
          <w:spacing w:val="-15"/>
        </w:rPr>
        <w:t xml:space="preserve"> </w:t>
      </w:r>
      <w:r>
        <w:t>requerimiento</w:t>
      </w:r>
      <w:r>
        <w:rPr>
          <w:spacing w:val="-12"/>
        </w:rPr>
        <w:t xml:space="preserve"> </w:t>
      </w:r>
      <w:r>
        <w:t>interrumpirá</w:t>
      </w:r>
      <w:r>
        <w:rPr>
          <w:spacing w:val="-15"/>
        </w:rPr>
        <w:t xml:space="preserve"> </w:t>
      </w:r>
      <w:r>
        <w:t>el</w:t>
      </w:r>
      <w:r>
        <w:rPr>
          <w:spacing w:val="-14"/>
        </w:rPr>
        <w:t xml:space="preserve"> </w:t>
      </w:r>
      <w:r>
        <w:t>plazo</w:t>
      </w:r>
      <w:r>
        <w:rPr>
          <w:spacing w:val="-13"/>
        </w:rPr>
        <w:t xml:space="preserve"> </w:t>
      </w:r>
      <w:r>
        <w:t>establecido</w:t>
      </w:r>
      <w:r>
        <w:rPr>
          <w:spacing w:val="-13"/>
        </w:rPr>
        <w:t xml:space="preserve"> </w:t>
      </w:r>
      <w:r>
        <w:t>en</w:t>
      </w:r>
      <w:r>
        <w:rPr>
          <w:spacing w:val="-13"/>
        </w:rPr>
        <w:t xml:space="preserve"> </w:t>
      </w:r>
      <w:r>
        <w:t>el</w:t>
      </w:r>
      <w:r>
        <w:rPr>
          <w:spacing w:val="-14"/>
        </w:rPr>
        <w:t xml:space="preserve"> </w:t>
      </w:r>
      <w:r>
        <w:t xml:space="preserve">artículo 124 de esta Ley. Ninguna solicitud de información podrá desecharse si el sujeto obligado omite requerir al solicitante para </w:t>
      </w:r>
      <w:r>
        <w:t>que subsane su</w:t>
      </w:r>
      <w:r>
        <w:rPr>
          <w:spacing w:val="-11"/>
        </w:rPr>
        <w:t xml:space="preserve"> </w:t>
      </w:r>
      <w:r>
        <w:t>solicitud.</w:t>
      </w:r>
    </w:p>
    <w:p w:rsidR="00A771B0" w:rsidRDefault="00C75BA9">
      <w:pPr>
        <w:spacing w:before="1"/>
        <w:ind w:left="582" w:right="122"/>
        <w:jc w:val="both"/>
        <w:rPr>
          <w:sz w:val="14"/>
        </w:rPr>
      </w:pPr>
      <w:r>
        <w:rPr>
          <w:sz w:val="14"/>
        </w:rPr>
        <w:t>El artículo 115, fue observado por el Titular del Poder Ejecutivo, de conformidad con lo dispuesto por los artículo 53 fracciones III y VI, 79 fracción II, de la Constitución Política del Estado Libre y Soberano de Oaxaca, mediant</w:t>
      </w:r>
      <w:r>
        <w:rPr>
          <w:sz w:val="14"/>
        </w:rPr>
        <w:t>e oficio número GEO/05/2016, fechado el 03 y recepcionado el 04 de febrero de 2016, por el Poder Legislativo del Estado de Oaxaca. Y fue modificado, por Decreto 1806, de la Sexagésima Segunda Legislatura del Honorable Congreso del Estado, de fecha 19 de fe</w:t>
      </w:r>
      <w:r>
        <w:rPr>
          <w:sz w:val="14"/>
        </w:rPr>
        <w:t>brero de 2016, publicado en el Periódico Oficial del Gobierno del Estado el 16 de marzo de 2016.</w:t>
      </w:r>
    </w:p>
    <w:p w:rsidR="00A771B0" w:rsidRDefault="00A771B0">
      <w:pPr>
        <w:pStyle w:val="Textoindependiente"/>
        <w:rPr>
          <w:sz w:val="16"/>
        </w:rPr>
      </w:pPr>
    </w:p>
    <w:p w:rsidR="00A771B0" w:rsidRDefault="00C75BA9">
      <w:pPr>
        <w:pStyle w:val="Textoindependiente"/>
        <w:spacing w:before="138" w:line="278" w:lineRule="auto"/>
        <w:ind w:left="582" w:right="121"/>
        <w:jc w:val="both"/>
      </w:pPr>
      <w:r>
        <w:rPr>
          <w:b/>
        </w:rPr>
        <w:t>Artículo</w:t>
      </w:r>
      <w:r>
        <w:rPr>
          <w:b/>
          <w:spacing w:val="-5"/>
        </w:rPr>
        <w:t xml:space="preserve"> </w:t>
      </w:r>
      <w:r>
        <w:rPr>
          <w:b/>
        </w:rPr>
        <w:t>116.</w:t>
      </w:r>
      <w:r>
        <w:rPr>
          <w:b/>
          <w:spacing w:val="-4"/>
        </w:rPr>
        <w:t xml:space="preserve"> </w:t>
      </w:r>
      <w:r>
        <w:t>El</w:t>
      </w:r>
      <w:r>
        <w:rPr>
          <w:spacing w:val="-6"/>
        </w:rPr>
        <w:t xml:space="preserve"> </w:t>
      </w:r>
      <w:r>
        <w:t>acceso</w:t>
      </w:r>
      <w:r>
        <w:rPr>
          <w:spacing w:val="-8"/>
        </w:rPr>
        <w:t xml:space="preserve"> </w:t>
      </w:r>
      <w:r>
        <w:t>a</w:t>
      </w:r>
      <w:r>
        <w:rPr>
          <w:spacing w:val="-3"/>
        </w:rPr>
        <w:t xml:space="preserve"> </w:t>
      </w:r>
      <w:r>
        <w:t>la</w:t>
      </w:r>
      <w:r>
        <w:rPr>
          <w:spacing w:val="-5"/>
        </w:rPr>
        <w:t xml:space="preserve"> </w:t>
      </w:r>
      <w:r>
        <w:t>información</w:t>
      </w:r>
      <w:r>
        <w:rPr>
          <w:spacing w:val="-6"/>
        </w:rPr>
        <w:t xml:space="preserve"> </w:t>
      </w:r>
      <w:r>
        <w:t>pública</w:t>
      </w:r>
      <w:r>
        <w:rPr>
          <w:spacing w:val="-5"/>
        </w:rPr>
        <w:t xml:space="preserve"> </w:t>
      </w:r>
      <w:r>
        <w:t>será</w:t>
      </w:r>
      <w:r>
        <w:rPr>
          <w:spacing w:val="-4"/>
        </w:rPr>
        <w:t xml:space="preserve"> </w:t>
      </w:r>
      <w:r>
        <w:t>gratuito,</w:t>
      </w:r>
      <w:r>
        <w:rPr>
          <w:spacing w:val="-4"/>
        </w:rPr>
        <w:t xml:space="preserve"> </w:t>
      </w:r>
      <w:r>
        <w:t>sin</w:t>
      </w:r>
      <w:r>
        <w:rPr>
          <w:spacing w:val="-5"/>
        </w:rPr>
        <w:t xml:space="preserve"> </w:t>
      </w:r>
      <w:r>
        <w:t>perjuicio</w:t>
      </w:r>
      <w:r>
        <w:rPr>
          <w:spacing w:val="-3"/>
        </w:rPr>
        <w:t xml:space="preserve"> </w:t>
      </w:r>
      <w:r>
        <w:t>de</w:t>
      </w:r>
      <w:r>
        <w:rPr>
          <w:spacing w:val="-6"/>
        </w:rPr>
        <w:t xml:space="preserve"> </w:t>
      </w:r>
      <w:r>
        <w:t>lo</w:t>
      </w:r>
      <w:r>
        <w:rPr>
          <w:spacing w:val="-5"/>
        </w:rPr>
        <w:t xml:space="preserve"> </w:t>
      </w:r>
      <w:r>
        <w:t>dispuesto</w:t>
      </w:r>
      <w:r>
        <w:rPr>
          <w:spacing w:val="-5"/>
        </w:rPr>
        <w:t xml:space="preserve"> </w:t>
      </w:r>
      <w:r>
        <w:t>en las leyes aplicables en la</w:t>
      </w:r>
      <w:r>
        <w:rPr>
          <w:spacing w:val="-3"/>
        </w:rPr>
        <w:t xml:space="preserve"> </w:t>
      </w:r>
      <w:r>
        <w:t>materia.</w:t>
      </w:r>
    </w:p>
    <w:p w:rsidR="00A771B0" w:rsidRDefault="00C75BA9">
      <w:pPr>
        <w:pStyle w:val="Textoindependiente"/>
        <w:spacing w:before="195" w:line="276" w:lineRule="auto"/>
        <w:ind w:left="582" w:right="119" w:firstLine="62"/>
        <w:jc w:val="both"/>
      </w:pPr>
      <w:r>
        <w:rPr>
          <w:b/>
        </w:rPr>
        <w:t xml:space="preserve">Artículo 117. </w:t>
      </w:r>
      <w:r>
        <w:t xml:space="preserve">Admitida la solicitud de información por el sujeto obligado, la Unidad de Transparencia gestionará al interior la entrega de la información y la turnará al área competente, los sujetos sólo estarán obligados a entregar la información relativa a documentos </w:t>
      </w:r>
      <w:r>
        <w:t xml:space="preserve">que se encuentren en sus archivos. La entrega de información se dará por cumplida cuando se pongan a disposición del solicitante para consulta los documentos en el sitio donde se encuentren; o bien, mediante la expedición de copias simples, certificadas o </w:t>
      </w:r>
      <w:r>
        <w:t>cualquier otro medio.</w:t>
      </w:r>
    </w:p>
    <w:p w:rsidR="00A771B0" w:rsidRDefault="00C75BA9">
      <w:pPr>
        <w:pStyle w:val="Textoindependiente"/>
        <w:spacing w:before="201"/>
        <w:ind w:left="582" w:right="123"/>
        <w:jc w:val="both"/>
      </w:pPr>
      <w:r>
        <w:t>La información se proporcionará en el estado en que se encuentre en los archivos de los sujetos</w:t>
      </w:r>
      <w:r>
        <w:rPr>
          <w:spacing w:val="-15"/>
        </w:rPr>
        <w:t xml:space="preserve"> </w:t>
      </w:r>
      <w:r>
        <w:t>obligados.</w:t>
      </w:r>
      <w:r>
        <w:rPr>
          <w:spacing w:val="-16"/>
        </w:rPr>
        <w:t xml:space="preserve"> </w:t>
      </w:r>
      <w:r>
        <w:t>La</w:t>
      </w:r>
      <w:r>
        <w:rPr>
          <w:spacing w:val="-15"/>
        </w:rPr>
        <w:t xml:space="preserve"> </w:t>
      </w:r>
      <w:r>
        <w:t>obligación</w:t>
      </w:r>
      <w:r>
        <w:rPr>
          <w:spacing w:val="-15"/>
        </w:rPr>
        <w:t xml:space="preserve"> </w:t>
      </w:r>
      <w:r>
        <w:t>no</w:t>
      </w:r>
      <w:r>
        <w:rPr>
          <w:spacing w:val="-15"/>
        </w:rPr>
        <w:t xml:space="preserve"> </w:t>
      </w:r>
      <w:r>
        <w:t>comprende</w:t>
      </w:r>
      <w:r>
        <w:rPr>
          <w:spacing w:val="-18"/>
        </w:rPr>
        <w:t xml:space="preserve"> </w:t>
      </w:r>
      <w:r>
        <w:t>el</w:t>
      </w:r>
      <w:r>
        <w:rPr>
          <w:spacing w:val="-18"/>
        </w:rPr>
        <w:t xml:space="preserve"> </w:t>
      </w:r>
      <w:r>
        <w:t>procesamiento</w:t>
      </w:r>
      <w:r>
        <w:rPr>
          <w:spacing w:val="-15"/>
        </w:rPr>
        <w:t xml:space="preserve"> </w:t>
      </w:r>
      <w:r>
        <w:t>de</w:t>
      </w:r>
      <w:r>
        <w:rPr>
          <w:spacing w:val="-18"/>
        </w:rPr>
        <w:t xml:space="preserve"> </w:t>
      </w:r>
      <w:r>
        <w:t>la</w:t>
      </w:r>
      <w:r>
        <w:rPr>
          <w:spacing w:val="-15"/>
        </w:rPr>
        <w:t xml:space="preserve"> </w:t>
      </w:r>
      <w:r>
        <w:t>misma,</w:t>
      </w:r>
      <w:r>
        <w:rPr>
          <w:spacing w:val="-16"/>
        </w:rPr>
        <w:t xml:space="preserve"> </w:t>
      </w:r>
      <w:r>
        <w:t>ni</w:t>
      </w:r>
      <w:r>
        <w:rPr>
          <w:spacing w:val="-16"/>
        </w:rPr>
        <w:t xml:space="preserve"> </w:t>
      </w:r>
      <w:r>
        <w:t>el</w:t>
      </w:r>
      <w:r>
        <w:rPr>
          <w:spacing w:val="-16"/>
        </w:rPr>
        <w:t xml:space="preserve"> </w:t>
      </w:r>
      <w:r>
        <w:t>presentarla conforme al interés del</w:t>
      </w:r>
      <w:r>
        <w:rPr>
          <w:spacing w:val="-5"/>
        </w:rPr>
        <w:t xml:space="preserve"> </w:t>
      </w:r>
      <w:r>
        <w:t>solicitante.</w:t>
      </w:r>
    </w:p>
    <w:p w:rsidR="00A771B0" w:rsidRDefault="00A771B0">
      <w:pPr>
        <w:pStyle w:val="Textoindependiente"/>
        <w:spacing w:before="10"/>
        <w:rPr>
          <w:sz w:val="21"/>
        </w:rPr>
      </w:pPr>
    </w:p>
    <w:p w:rsidR="00A771B0" w:rsidRDefault="00C75BA9">
      <w:pPr>
        <w:pStyle w:val="Textoindependiente"/>
        <w:spacing w:line="276" w:lineRule="auto"/>
        <w:ind w:left="582" w:right="120"/>
        <w:jc w:val="both"/>
      </w:pPr>
      <w:r>
        <w:t>En</w:t>
      </w:r>
      <w:r>
        <w:rPr>
          <w:spacing w:val="-11"/>
        </w:rPr>
        <w:t xml:space="preserve"> </w:t>
      </w:r>
      <w:r>
        <w:t>el</w:t>
      </w:r>
      <w:r>
        <w:rPr>
          <w:spacing w:val="-11"/>
        </w:rPr>
        <w:t xml:space="preserve"> </w:t>
      </w:r>
      <w:r>
        <w:t>caso</w:t>
      </w:r>
      <w:r>
        <w:rPr>
          <w:spacing w:val="-11"/>
        </w:rPr>
        <w:t xml:space="preserve"> </w:t>
      </w:r>
      <w:r>
        <w:t>que</w:t>
      </w:r>
      <w:r>
        <w:rPr>
          <w:spacing w:val="-13"/>
        </w:rPr>
        <w:t xml:space="preserve"> </w:t>
      </w:r>
      <w:r>
        <w:t>la</w:t>
      </w:r>
      <w:r>
        <w:rPr>
          <w:spacing w:val="-10"/>
        </w:rPr>
        <w:t xml:space="preserve"> </w:t>
      </w:r>
      <w:r>
        <w:t>información</w:t>
      </w:r>
      <w:r>
        <w:rPr>
          <w:spacing w:val="-11"/>
        </w:rPr>
        <w:t xml:space="preserve"> </w:t>
      </w:r>
      <w:r>
        <w:t>solicitada</w:t>
      </w:r>
      <w:r>
        <w:rPr>
          <w:spacing w:val="-10"/>
        </w:rPr>
        <w:t xml:space="preserve"> </w:t>
      </w:r>
      <w:r>
        <w:t>por</w:t>
      </w:r>
      <w:r>
        <w:rPr>
          <w:spacing w:val="-10"/>
        </w:rPr>
        <w:t xml:space="preserve"> </w:t>
      </w:r>
      <w:r>
        <w:t>la</w:t>
      </w:r>
      <w:r>
        <w:rPr>
          <w:spacing w:val="-10"/>
        </w:rPr>
        <w:t xml:space="preserve"> </w:t>
      </w:r>
      <w:r>
        <w:t>persona</w:t>
      </w:r>
      <w:r>
        <w:rPr>
          <w:spacing w:val="-10"/>
        </w:rPr>
        <w:t xml:space="preserve"> </w:t>
      </w:r>
      <w:r>
        <w:t>ya</w:t>
      </w:r>
      <w:r>
        <w:rPr>
          <w:spacing w:val="-10"/>
        </w:rPr>
        <w:t xml:space="preserve"> </w:t>
      </w:r>
      <w:r>
        <w:t>esté</w:t>
      </w:r>
      <w:r>
        <w:rPr>
          <w:spacing w:val="-10"/>
        </w:rPr>
        <w:t xml:space="preserve"> </w:t>
      </w:r>
      <w:r>
        <w:t>disponible</w:t>
      </w:r>
      <w:r>
        <w:rPr>
          <w:spacing w:val="-10"/>
        </w:rPr>
        <w:t xml:space="preserve"> </w:t>
      </w:r>
      <w:r>
        <w:t>al</w:t>
      </w:r>
      <w:r>
        <w:rPr>
          <w:spacing w:val="-15"/>
        </w:rPr>
        <w:t xml:space="preserve"> </w:t>
      </w:r>
      <w:r>
        <w:t>público</w:t>
      </w:r>
      <w:r>
        <w:rPr>
          <w:spacing w:val="-10"/>
        </w:rPr>
        <w:t xml:space="preserve"> </w:t>
      </w:r>
      <w:r>
        <w:t>en</w:t>
      </w:r>
      <w:r>
        <w:rPr>
          <w:spacing w:val="-11"/>
        </w:rPr>
        <w:t xml:space="preserve"> </w:t>
      </w:r>
      <w:r>
        <w:t>medios impresos,</w:t>
      </w:r>
      <w:r>
        <w:rPr>
          <w:spacing w:val="-15"/>
        </w:rPr>
        <w:t xml:space="preserve"> </w:t>
      </w:r>
      <w:r>
        <w:t>tales</w:t>
      </w:r>
      <w:r>
        <w:rPr>
          <w:spacing w:val="-13"/>
        </w:rPr>
        <w:t xml:space="preserve"> </w:t>
      </w:r>
      <w:r>
        <w:t>como</w:t>
      </w:r>
      <w:r>
        <w:rPr>
          <w:spacing w:val="-16"/>
        </w:rPr>
        <w:t xml:space="preserve"> </w:t>
      </w:r>
      <w:r>
        <w:t>libros,</w:t>
      </w:r>
      <w:r>
        <w:rPr>
          <w:spacing w:val="-15"/>
        </w:rPr>
        <w:t xml:space="preserve"> </w:t>
      </w:r>
      <w:r>
        <w:t>compendios,</w:t>
      </w:r>
      <w:r>
        <w:rPr>
          <w:spacing w:val="-15"/>
        </w:rPr>
        <w:t xml:space="preserve"> </w:t>
      </w:r>
      <w:r>
        <w:t>trípticos,</w:t>
      </w:r>
      <w:r>
        <w:rPr>
          <w:spacing w:val="-12"/>
        </w:rPr>
        <w:t xml:space="preserve"> </w:t>
      </w:r>
      <w:r>
        <w:t>archivos</w:t>
      </w:r>
      <w:r>
        <w:rPr>
          <w:spacing w:val="-10"/>
        </w:rPr>
        <w:t xml:space="preserve"> </w:t>
      </w:r>
      <w:r>
        <w:t>públicos,</w:t>
      </w:r>
      <w:r>
        <w:rPr>
          <w:spacing w:val="-13"/>
        </w:rPr>
        <w:t xml:space="preserve"> </w:t>
      </w:r>
      <w:r>
        <w:t>en</w:t>
      </w:r>
      <w:r>
        <w:rPr>
          <w:spacing w:val="-19"/>
        </w:rPr>
        <w:t xml:space="preserve"> </w:t>
      </w:r>
      <w:r>
        <w:t>formatos</w:t>
      </w:r>
      <w:r>
        <w:rPr>
          <w:spacing w:val="-14"/>
        </w:rPr>
        <w:t xml:space="preserve"> </w:t>
      </w:r>
      <w:r>
        <w:t>electrónicos</w:t>
      </w:r>
    </w:p>
    <w:p w:rsidR="00A771B0" w:rsidRDefault="00A771B0">
      <w:pPr>
        <w:spacing w:line="276" w:lineRule="auto"/>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8" w:lineRule="auto"/>
        <w:ind w:left="582" w:right="123"/>
        <w:jc w:val="both"/>
      </w:pPr>
      <w:r>
        <w:t>disponibles</w:t>
      </w:r>
      <w:r>
        <w:rPr>
          <w:spacing w:val="-5"/>
        </w:rPr>
        <w:t xml:space="preserve"> </w:t>
      </w:r>
      <w:r>
        <w:t>mediante</w:t>
      </w:r>
      <w:r>
        <w:rPr>
          <w:spacing w:val="-5"/>
        </w:rPr>
        <w:t xml:space="preserve"> </w:t>
      </w:r>
      <w:r>
        <w:t>acceso</w:t>
      </w:r>
      <w:r>
        <w:rPr>
          <w:spacing w:val="-6"/>
        </w:rPr>
        <w:t xml:space="preserve"> </w:t>
      </w:r>
      <w:r>
        <w:t>remoto</w:t>
      </w:r>
      <w:r>
        <w:rPr>
          <w:spacing w:val="-7"/>
        </w:rPr>
        <w:t xml:space="preserve"> </w:t>
      </w:r>
      <w:r>
        <w:t>o</w:t>
      </w:r>
      <w:r>
        <w:rPr>
          <w:spacing w:val="-5"/>
        </w:rPr>
        <w:t xml:space="preserve"> </w:t>
      </w:r>
      <w:r>
        <w:t>en</w:t>
      </w:r>
      <w:r>
        <w:rPr>
          <w:spacing w:val="-6"/>
        </w:rPr>
        <w:t xml:space="preserve"> </w:t>
      </w:r>
      <w:r>
        <w:t>cualquier</w:t>
      </w:r>
      <w:r>
        <w:rPr>
          <w:spacing w:val="-5"/>
        </w:rPr>
        <w:t xml:space="preserve"> </w:t>
      </w:r>
      <w:r>
        <w:t>otro</w:t>
      </w:r>
      <w:r>
        <w:rPr>
          <w:spacing w:val="-8"/>
        </w:rPr>
        <w:t xml:space="preserve"> </w:t>
      </w:r>
      <w:r>
        <w:t>medio,</w:t>
      </w:r>
      <w:r>
        <w:rPr>
          <w:spacing w:val="-4"/>
        </w:rPr>
        <w:t xml:space="preserve"> </w:t>
      </w:r>
      <w:r>
        <w:t>se</w:t>
      </w:r>
      <w:r>
        <w:rPr>
          <w:spacing w:val="-7"/>
        </w:rPr>
        <w:t xml:space="preserve"> </w:t>
      </w:r>
      <w:r>
        <w:t>le</w:t>
      </w:r>
      <w:r>
        <w:rPr>
          <w:spacing w:val="-5"/>
        </w:rPr>
        <w:t xml:space="preserve"> </w:t>
      </w:r>
      <w:r>
        <w:t>hará</w:t>
      </w:r>
      <w:r>
        <w:rPr>
          <w:spacing w:val="-8"/>
        </w:rPr>
        <w:t xml:space="preserve"> </w:t>
      </w:r>
      <w:r>
        <w:t>saber</w:t>
      </w:r>
      <w:r>
        <w:rPr>
          <w:spacing w:val="-5"/>
        </w:rPr>
        <w:t xml:space="preserve"> </w:t>
      </w:r>
      <w:r>
        <w:t>por</w:t>
      </w:r>
      <w:r>
        <w:rPr>
          <w:spacing w:val="-7"/>
        </w:rPr>
        <w:t xml:space="preserve"> </w:t>
      </w:r>
      <w:r>
        <w:t>escrito</w:t>
      </w:r>
      <w:r>
        <w:rPr>
          <w:spacing w:val="-5"/>
        </w:rPr>
        <w:t xml:space="preserve"> </w:t>
      </w:r>
      <w:r>
        <w:t>la fuente, el lugar y la forma en que puede consultar, reproducir o adquirir dicha</w:t>
      </w:r>
      <w:r>
        <w:rPr>
          <w:spacing w:val="-20"/>
        </w:rPr>
        <w:t xml:space="preserve"> </w:t>
      </w:r>
      <w:r>
        <w:t>información.</w:t>
      </w:r>
    </w:p>
    <w:p w:rsidR="00A771B0" w:rsidRDefault="00C75BA9">
      <w:pPr>
        <w:pStyle w:val="Textoindependiente"/>
        <w:spacing w:before="193" w:line="280" w:lineRule="auto"/>
        <w:ind w:left="582" w:right="122" w:firstLine="122"/>
        <w:jc w:val="both"/>
      </w:pPr>
      <w:r>
        <w:rPr>
          <w:b/>
        </w:rPr>
        <w:t xml:space="preserve">Artículo 118. </w:t>
      </w:r>
      <w:r>
        <w:t>Cuando la información solicitada no se encuentre en los archivos del área del sujeto obligado, se turnará al Comité d</w:t>
      </w:r>
      <w:r>
        <w:t>e Transparencia, el cual:</w:t>
      </w:r>
    </w:p>
    <w:p w:rsidR="00A771B0" w:rsidRDefault="00C75BA9">
      <w:pPr>
        <w:pStyle w:val="Prrafodelista"/>
        <w:numPr>
          <w:ilvl w:val="0"/>
          <w:numId w:val="11"/>
        </w:numPr>
        <w:tabs>
          <w:tab w:val="left" w:pos="1148"/>
          <w:tab w:val="left" w:pos="1149"/>
        </w:tabs>
        <w:spacing w:before="190"/>
        <w:jc w:val="left"/>
      </w:pPr>
      <w:r>
        <w:t>Analizará el caso y tomará las medidas necesarias para localizar la</w:t>
      </w:r>
      <w:r>
        <w:rPr>
          <w:spacing w:val="-12"/>
        </w:rPr>
        <w:t xml:space="preserve"> </w:t>
      </w:r>
      <w:r>
        <w:t>información;</w:t>
      </w:r>
    </w:p>
    <w:p w:rsidR="00A771B0" w:rsidRDefault="00A771B0">
      <w:pPr>
        <w:pStyle w:val="Textoindependiente"/>
        <w:spacing w:before="4"/>
        <w:rPr>
          <w:sz w:val="25"/>
        </w:rPr>
      </w:pPr>
    </w:p>
    <w:p w:rsidR="00A771B0" w:rsidRDefault="00C75BA9">
      <w:pPr>
        <w:pStyle w:val="Prrafodelista"/>
        <w:numPr>
          <w:ilvl w:val="0"/>
          <w:numId w:val="11"/>
        </w:numPr>
        <w:tabs>
          <w:tab w:val="left" w:pos="1148"/>
          <w:tab w:val="left" w:pos="1149"/>
        </w:tabs>
        <w:ind w:hanging="543"/>
        <w:jc w:val="left"/>
      </w:pPr>
      <w:r>
        <w:t>Dictará el acuerdo que confirme la inexistencia del</w:t>
      </w:r>
      <w:r>
        <w:rPr>
          <w:spacing w:val="-9"/>
        </w:rPr>
        <w:t xml:space="preserve"> </w:t>
      </w:r>
      <w:r>
        <w:t>documento;</w:t>
      </w:r>
    </w:p>
    <w:p w:rsidR="00A771B0" w:rsidRDefault="00A771B0">
      <w:pPr>
        <w:pStyle w:val="Textoindependiente"/>
        <w:spacing w:before="2"/>
        <w:rPr>
          <w:sz w:val="25"/>
        </w:rPr>
      </w:pPr>
    </w:p>
    <w:p w:rsidR="00A771B0" w:rsidRDefault="00C75BA9">
      <w:pPr>
        <w:pStyle w:val="Prrafodelista"/>
        <w:numPr>
          <w:ilvl w:val="0"/>
          <w:numId w:val="11"/>
        </w:numPr>
        <w:tabs>
          <w:tab w:val="left" w:pos="1149"/>
        </w:tabs>
        <w:ind w:right="119" w:hanging="605"/>
        <w:jc w:val="both"/>
      </w:pPr>
      <w:r>
        <w:t>Ordenará, siempre que sea materialmente posible, que se genere o se reponga la información</w:t>
      </w:r>
      <w:r>
        <w:rPr>
          <w:spacing w:val="-8"/>
        </w:rPr>
        <w:t xml:space="preserve"> </w:t>
      </w:r>
      <w:r>
        <w:t>en</w:t>
      </w:r>
      <w:r>
        <w:rPr>
          <w:spacing w:val="-10"/>
        </w:rPr>
        <w:t xml:space="preserve"> </w:t>
      </w:r>
      <w:r>
        <w:t>caso</w:t>
      </w:r>
      <w:r>
        <w:rPr>
          <w:spacing w:val="-7"/>
        </w:rPr>
        <w:t xml:space="preserve"> </w:t>
      </w:r>
      <w:r>
        <w:t>de</w:t>
      </w:r>
      <w:r>
        <w:rPr>
          <w:spacing w:val="-7"/>
        </w:rPr>
        <w:t xml:space="preserve"> </w:t>
      </w:r>
      <w:r>
        <w:t>que</w:t>
      </w:r>
      <w:r>
        <w:rPr>
          <w:spacing w:val="-8"/>
        </w:rPr>
        <w:t xml:space="preserve"> </w:t>
      </w:r>
      <w:r>
        <w:t>esta</w:t>
      </w:r>
      <w:r>
        <w:rPr>
          <w:spacing w:val="-6"/>
        </w:rPr>
        <w:t xml:space="preserve"> </w:t>
      </w:r>
      <w:r>
        <w:t>tuviera</w:t>
      </w:r>
      <w:r>
        <w:rPr>
          <w:spacing w:val="-6"/>
        </w:rPr>
        <w:t xml:space="preserve"> </w:t>
      </w:r>
      <w:r>
        <w:t>que</w:t>
      </w:r>
      <w:r>
        <w:rPr>
          <w:spacing w:val="-7"/>
        </w:rPr>
        <w:t xml:space="preserve"> </w:t>
      </w:r>
      <w:r>
        <w:t>existir</w:t>
      </w:r>
      <w:r>
        <w:rPr>
          <w:spacing w:val="-7"/>
        </w:rPr>
        <w:t xml:space="preserve"> </w:t>
      </w:r>
      <w:r>
        <w:t>en</w:t>
      </w:r>
      <w:r>
        <w:rPr>
          <w:spacing w:val="-5"/>
        </w:rPr>
        <w:t xml:space="preserve"> </w:t>
      </w:r>
      <w:r>
        <w:t>la</w:t>
      </w:r>
      <w:r>
        <w:rPr>
          <w:spacing w:val="-7"/>
        </w:rPr>
        <w:t xml:space="preserve"> </w:t>
      </w:r>
      <w:r>
        <w:t>medida</w:t>
      </w:r>
      <w:r>
        <w:rPr>
          <w:spacing w:val="-7"/>
        </w:rPr>
        <w:t xml:space="preserve"> </w:t>
      </w:r>
      <w:r>
        <w:t>que</w:t>
      </w:r>
      <w:r>
        <w:rPr>
          <w:spacing w:val="-8"/>
        </w:rPr>
        <w:t xml:space="preserve"> </w:t>
      </w:r>
      <w:r>
        <w:t>deriva</w:t>
      </w:r>
      <w:r>
        <w:rPr>
          <w:spacing w:val="-9"/>
        </w:rPr>
        <w:t xml:space="preserve"> </w:t>
      </w:r>
      <w:r>
        <w:t>del</w:t>
      </w:r>
      <w:r>
        <w:rPr>
          <w:spacing w:val="-8"/>
        </w:rPr>
        <w:t xml:space="preserve"> </w:t>
      </w:r>
      <w:r>
        <w:t>ejercicio de sus facultades, competencias o funciones; o bien, previa acreditación de la imposibi</w:t>
      </w:r>
      <w:r>
        <w:t>lidad</w:t>
      </w:r>
      <w:r>
        <w:rPr>
          <w:spacing w:val="-5"/>
        </w:rPr>
        <w:t xml:space="preserve"> </w:t>
      </w:r>
      <w:r>
        <w:t>de</w:t>
      </w:r>
      <w:r>
        <w:rPr>
          <w:spacing w:val="-6"/>
        </w:rPr>
        <w:t xml:space="preserve"> </w:t>
      </w:r>
      <w:r>
        <w:t>su</w:t>
      </w:r>
      <w:r>
        <w:rPr>
          <w:spacing w:val="-5"/>
        </w:rPr>
        <w:t xml:space="preserve"> </w:t>
      </w:r>
      <w:r>
        <w:t>generación</w:t>
      </w:r>
      <w:r>
        <w:rPr>
          <w:spacing w:val="-6"/>
        </w:rPr>
        <w:t xml:space="preserve"> </w:t>
      </w:r>
      <w:r>
        <w:t>o</w:t>
      </w:r>
      <w:r>
        <w:rPr>
          <w:spacing w:val="-5"/>
        </w:rPr>
        <w:t xml:space="preserve"> </w:t>
      </w:r>
      <w:r>
        <w:t>reposición,</w:t>
      </w:r>
      <w:r>
        <w:rPr>
          <w:spacing w:val="-4"/>
        </w:rPr>
        <w:t xml:space="preserve"> </w:t>
      </w:r>
      <w:r>
        <w:t>exponga</w:t>
      </w:r>
      <w:r>
        <w:rPr>
          <w:spacing w:val="-5"/>
        </w:rPr>
        <w:t xml:space="preserve"> </w:t>
      </w:r>
      <w:r>
        <w:t>de</w:t>
      </w:r>
      <w:r>
        <w:rPr>
          <w:spacing w:val="-6"/>
        </w:rPr>
        <w:t xml:space="preserve"> </w:t>
      </w:r>
      <w:r>
        <w:t>forma</w:t>
      </w:r>
      <w:r>
        <w:rPr>
          <w:spacing w:val="-5"/>
        </w:rPr>
        <w:t xml:space="preserve"> </w:t>
      </w:r>
      <w:r>
        <w:t>fundada</w:t>
      </w:r>
      <w:r>
        <w:rPr>
          <w:spacing w:val="-5"/>
        </w:rPr>
        <w:t xml:space="preserve"> </w:t>
      </w:r>
      <w:r>
        <w:t>y</w:t>
      </w:r>
      <w:r>
        <w:rPr>
          <w:spacing w:val="-7"/>
        </w:rPr>
        <w:t xml:space="preserve"> </w:t>
      </w:r>
      <w:r>
        <w:t>motivada,</w:t>
      </w:r>
      <w:r>
        <w:rPr>
          <w:spacing w:val="-4"/>
        </w:rPr>
        <w:t xml:space="preserve"> </w:t>
      </w:r>
      <w:r>
        <w:t>las razones por las cuales en el caso particular no ejerció dichas facultades, competencias o funciones, lo cual notificará al solicitante a través de la Unidad de Transparencia,</w:t>
      </w:r>
      <w:r>
        <w:rPr>
          <w:spacing w:val="-21"/>
        </w:rPr>
        <w:t xml:space="preserve"> </w:t>
      </w:r>
      <w:r>
        <w:t>y</w:t>
      </w:r>
    </w:p>
    <w:p w:rsidR="00A771B0" w:rsidRDefault="00A771B0">
      <w:pPr>
        <w:pStyle w:val="Textoindependiente"/>
        <w:spacing w:before="5"/>
        <w:rPr>
          <w:sz w:val="25"/>
        </w:rPr>
      </w:pPr>
    </w:p>
    <w:p w:rsidR="00A771B0" w:rsidRDefault="00C75BA9">
      <w:pPr>
        <w:pStyle w:val="Prrafodelista"/>
        <w:numPr>
          <w:ilvl w:val="0"/>
          <w:numId w:val="11"/>
        </w:numPr>
        <w:tabs>
          <w:tab w:val="left" w:pos="1149"/>
        </w:tabs>
        <w:ind w:right="125" w:hanging="629"/>
        <w:jc w:val="both"/>
      </w:pPr>
      <w:r>
        <w:t>Notificará al órgano de control interno o equivalente del sujeto obligado quien, en su caso, deberá iniciar el procedimiento de responsabilidad que</w:t>
      </w:r>
      <w:r>
        <w:rPr>
          <w:spacing w:val="-6"/>
        </w:rPr>
        <w:t xml:space="preserve"> </w:t>
      </w:r>
      <w:r>
        <w:t>corresponda.</w:t>
      </w:r>
    </w:p>
    <w:p w:rsidR="00A771B0" w:rsidRDefault="00A771B0">
      <w:pPr>
        <w:pStyle w:val="Textoindependiente"/>
        <w:rPr>
          <w:sz w:val="24"/>
        </w:rPr>
      </w:pPr>
    </w:p>
    <w:p w:rsidR="00A771B0" w:rsidRDefault="00C75BA9">
      <w:pPr>
        <w:pStyle w:val="Textoindependiente"/>
        <w:spacing w:before="214" w:line="276" w:lineRule="auto"/>
        <w:ind w:left="582" w:right="120"/>
        <w:jc w:val="both"/>
      </w:pPr>
      <w:r>
        <w:rPr>
          <w:b/>
        </w:rPr>
        <w:t xml:space="preserve">Artículo 119. </w:t>
      </w:r>
      <w:r>
        <w:t>La obligación de dar acceso a la información se tendrá por cumplida cuando la in</w:t>
      </w:r>
      <w:r>
        <w:t>formación se entregue al solicitante en medios electrónicos, ésta se ponga a su disposición para</w:t>
      </w:r>
      <w:r>
        <w:rPr>
          <w:spacing w:val="-10"/>
        </w:rPr>
        <w:t xml:space="preserve"> </w:t>
      </w:r>
      <w:r>
        <w:t>consulta</w:t>
      </w:r>
      <w:r>
        <w:rPr>
          <w:spacing w:val="-13"/>
        </w:rPr>
        <w:t xml:space="preserve"> </w:t>
      </w:r>
      <w:r>
        <w:t>en</w:t>
      </w:r>
      <w:r>
        <w:rPr>
          <w:spacing w:val="-10"/>
        </w:rPr>
        <w:t xml:space="preserve"> </w:t>
      </w:r>
      <w:r>
        <w:t>el</w:t>
      </w:r>
      <w:r>
        <w:rPr>
          <w:spacing w:val="-14"/>
        </w:rPr>
        <w:t xml:space="preserve"> </w:t>
      </w:r>
      <w:r>
        <w:t>sitio</w:t>
      </w:r>
      <w:r>
        <w:rPr>
          <w:spacing w:val="-10"/>
        </w:rPr>
        <w:t xml:space="preserve"> </w:t>
      </w:r>
      <w:r>
        <w:t>en</w:t>
      </w:r>
      <w:r>
        <w:rPr>
          <w:spacing w:val="-9"/>
        </w:rPr>
        <w:t xml:space="preserve"> </w:t>
      </w:r>
      <w:r>
        <w:t>que</w:t>
      </w:r>
      <w:r>
        <w:rPr>
          <w:spacing w:val="-10"/>
        </w:rPr>
        <w:t xml:space="preserve"> </w:t>
      </w:r>
      <w:r>
        <w:t>se</w:t>
      </w:r>
      <w:r>
        <w:rPr>
          <w:spacing w:val="-13"/>
        </w:rPr>
        <w:t xml:space="preserve"> </w:t>
      </w:r>
      <w:r>
        <w:t>encuentra,</w:t>
      </w:r>
      <w:r>
        <w:rPr>
          <w:spacing w:val="-11"/>
        </w:rPr>
        <w:t xml:space="preserve"> </w:t>
      </w:r>
      <w:r>
        <w:t>o</w:t>
      </w:r>
      <w:r>
        <w:rPr>
          <w:spacing w:val="-10"/>
        </w:rPr>
        <w:t xml:space="preserve"> </w:t>
      </w:r>
      <w:r>
        <w:t>bien</w:t>
      </w:r>
      <w:r>
        <w:rPr>
          <w:spacing w:val="-10"/>
        </w:rPr>
        <w:t xml:space="preserve"> </w:t>
      </w:r>
      <w:r>
        <w:t>mediante</w:t>
      </w:r>
      <w:r>
        <w:rPr>
          <w:spacing w:val="-12"/>
        </w:rPr>
        <w:t xml:space="preserve"> </w:t>
      </w:r>
      <w:r>
        <w:t>la</w:t>
      </w:r>
      <w:r>
        <w:rPr>
          <w:spacing w:val="-10"/>
        </w:rPr>
        <w:t xml:space="preserve"> </w:t>
      </w:r>
      <w:r>
        <w:t>expedición</w:t>
      </w:r>
      <w:r>
        <w:rPr>
          <w:spacing w:val="-11"/>
        </w:rPr>
        <w:t xml:space="preserve"> </w:t>
      </w:r>
      <w:r>
        <w:t>de</w:t>
      </w:r>
      <w:r>
        <w:rPr>
          <w:spacing w:val="-10"/>
        </w:rPr>
        <w:t xml:space="preserve"> </w:t>
      </w:r>
      <w:r>
        <w:t>copias</w:t>
      </w:r>
      <w:r>
        <w:rPr>
          <w:spacing w:val="-10"/>
        </w:rPr>
        <w:t xml:space="preserve"> </w:t>
      </w:r>
      <w:r>
        <w:t>simples o certificadas. El acceso a la información se dará solamente en la forma en que lo permita el documento de que se</w:t>
      </w:r>
      <w:r>
        <w:rPr>
          <w:spacing w:val="-6"/>
        </w:rPr>
        <w:t xml:space="preserve"> </w:t>
      </w:r>
      <w:r>
        <w:t>trate.</w:t>
      </w:r>
    </w:p>
    <w:p w:rsidR="00A771B0" w:rsidRDefault="00C75BA9">
      <w:pPr>
        <w:pStyle w:val="Textoindependiente"/>
        <w:spacing w:before="202" w:line="276" w:lineRule="auto"/>
        <w:ind w:left="582" w:right="119"/>
        <w:jc w:val="both"/>
      </w:pPr>
      <w:r>
        <w:t>En el caso de que la información ya esté disponible en medios electrónicos, la Unidad de Transparencia se lo indicará al solici</w:t>
      </w:r>
      <w:r>
        <w:t>tante, precisando la dirección electrónica completa del sitio</w:t>
      </w:r>
      <w:r>
        <w:rPr>
          <w:spacing w:val="-4"/>
        </w:rPr>
        <w:t xml:space="preserve"> </w:t>
      </w:r>
      <w:r>
        <w:t>donde</w:t>
      </w:r>
      <w:r>
        <w:rPr>
          <w:spacing w:val="-3"/>
        </w:rPr>
        <w:t xml:space="preserve"> </w:t>
      </w:r>
      <w:r>
        <w:t>se</w:t>
      </w:r>
      <w:r>
        <w:rPr>
          <w:spacing w:val="-3"/>
        </w:rPr>
        <w:t xml:space="preserve"> </w:t>
      </w:r>
      <w:r>
        <w:t>encuentra</w:t>
      </w:r>
      <w:r>
        <w:rPr>
          <w:spacing w:val="-9"/>
        </w:rPr>
        <w:t xml:space="preserve"> </w:t>
      </w:r>
      <w:r>
        <w:t>la</w:t>
      </w:r>
      <w:r>
        <w:rPr>
          <w:spacing w:val="-3"/>
        </w:rPr>
        <w:t xml:space="preserve"> </w:t>
      </w:r>
      <w:r>
        <w:t>información</w:t>
      </w:r>
      <w:r>
        <w:rPr>
          <w:spacing w:val="-6"/>
        </w:rPr>
        <w:t xml:space="preserve"> </w:t>
      </w:r>
      <w:r>
        <w:t>requerida,</w:t>
      </w:r>
      <w:r>
        <w:rPr>
          <w:spacing w:val="-4"/>
        </w:rPr>
        <w:t xml:space="preserve"> </w:t>
      </w:r>
      <w:r>
        <w:t>y</w:t>
      </w:r>
      <w:r>
        <w:rPr>
          <w:spacing w:val="-4"/>
        </w:rPr>
        <w:t xml:space="preserve"> </w:t>
      </w:r>
      <w:r>
        <w:t>en</w:t>
      </w:r>
      <w:r>
        <w:rPr>
          <w:spacing w:val="-3"/>
        </w:rPr>
        <w:t xml:space="preserve"> </w:t>
      </w:r>
      <w:r>
        <w:t>la</w:t>
      </w:r>
      <w:r>
        <w:rPr>
          <w:spacing w:val="-5"/>
        </w:rPr>
        <w:t xml:space="preserve"> </w:t>
      </w:r>
      <w:r>
        <w:t>medida</w:t>
      </w:r>
      <w:r>
        <w:rPr>
          <w:spacing w:val="-4"/>
        </w:rPr>
        <w:t xml:space="preserve"> </w:t>
      </w:r>
      <w:r>
        <w:t>de</w:t>
      </w:r>
      <w:r>
        <w:rPr>
          <w:spacing w:val="-3"/>
        </w:rPr>
        <w:t xml:space="preserve"> </w:t>
      </w:r>
      <w:r>
        <w:t>sus</w:t>
      </w:r>
      <w:r>
        <w:rPr>
          <w:spacing w:val="-3"/>
        </w:rPr>
        <w:t xml:space="preserve"> </w:t>
      </w:r>
      <w:r>
        <w:t>posibilidades,</w:t>
      </w:r>
      <w:r>
        <w:rPr>
          <w:spacing w:val="-3"/>
        </w:rPr>
        <w:t xml:space="preserve"> </w:t>
      </w:r>
      <w:r>
        <w:t>podrá proporcionarle una impresión de la</w:t>
      </w:r>
      <w:r>
        <w:rPr>
          <w:spacing w:val="-5"/>
        </w:rPr>
        <w:t xml:space="preserve"> </w:t>
      </w:r>
      <w:r>
        <w:t>misma.</w:t>
      </w:r>
    </w:p>
    <w:p w:rsidR="00A771B0" w:rsidRDefault="00A771B0">
      <w:pPr>
        <w:pStyle w:val="Textoindependiente"/>
        <w:rPr>
          <w:sz w:val="24"/>
        </w:rPr>
      </w:pPr>
    </w:p>
    <w:p w:rsidR="00A771B0" w:rsidRDefault="00A771B0">
      <w:pPr>
        <w:pStyle w:val="Textoindependiente"/>
        <w:rPr>
          <w:sz w:val="24"/>
        </w:rPr>
      </w:pPr>
    </w:p>
    <w:p w:rsidR="00A771B0" w:rsidRDefault="00C75BA9">
      <w:pPr>
        <w:pStyle w:val="Textoindependiente"/>
        <w:spacing w:before="140" w:line="276" w:lineRule="auto"/>
        <w:ind w:left="582" w:right="117"/>
        <w:jc w:val="both"/>
      </w:pPr>
      <w:r>
        <w:t>En el caso de que la información solicitada ya esté disponible</w:t>
      </w:r>
      <w:r>
        <w:t xml:space="preserve"> al público en medios impresos, tales como libros, compendios, informes, trípticos o en cualquier otro medio, se le hará saber al solicitante por escrito la fuente, el lugar y la forma en que puede consultar, reproducir o adquirir dicha información en un p</w:t>
      </w:r>
      <w:r>
        <w:t>lazo no mayor a cinco días.</w:t>
      </w:r>
    </w:p>
    <w:p w:rsidR="00A771B0" w:rsidRDefault="00C75BA9">
      <w:pPr>
        <w:pStyle w:val="Textoindependiente"/>
        <w:spacing w:before="200" w:line="276" w:lineRule="auto"/>
        <w:ind w:left="582" w:right="120"/>
        <w:jc w:val="both"/>
      </w:pPr>
      <w:r>
        <w:rPr>
          <w:b/>
        </w:rPr>
        <w:t xml:space="preserve">Artículo 120. </w:t>
      </w:r>
      <w:r>
        <w:t>Los solicitantes tendrán un plazo de treinta días a partir de que se les notifique la</w:t>
      </w:r>
      <w:r>
        <w:rPr>
          <w:spacing w:val="-5"/>
        </w:rPr>
        <w:t xml:space="preserve"> </w:t>
      </w:r>
      <w:r>
        <w:t>respuesta</w:t>
      </w:r>
      <w:r>
        <w:rPr>
          <w:spacing w:val="-8"/>
        </w:rPr>
        <w:t xml:space="preserve"> </w:t>
      </w:r>
      <w:r>
        <w:t>de</w:t>
      </w:r>
      <w:r>
        <w:rPr>
          <w:spacing w:val="-8"/>
        </w:rPr>
        <w:t xml:space="preserve"> </w:t>
      </w:r>
      <w:r>
        <w:t>acceso</w:t>
      </w:r>
      <w:r>
        <w:rPr>
          <w:spacing w:val="-8"/>
        </w:rPr>
        <w:t xml:space="preserve"> </w:t>
      </w:r>
      <w:r>
        <w:t>a</w:t>
      </w:r>
      <w:r>
        <w:rPr>
          <w:spacing w:val="-7"/>
        </w:rPr>
        <w:t xml:space="preserve"> </w:t>
      </w:r>
      <w:r>
        <w:t>la</w:t>
      </w:r>
      <w:r>
        <w:rPr>
          <w:spacing w:val="-8"/>
        </w:rPr>
        <w:t xml:space="preserve"> </w:t>
      </w:r>
      <w:r>
        <w:t>información</w:t>
      </w:r>
      <w:r>
        <w:rPr>
          <w:spacing w:val="-8"/>
        </w:rPr>
        <w:t xml:space="preserve"> </w:t>
      </w:r>
      <w:r>
        <w:t>para</w:t>
      </w:r>
      <w:r>
        <w:rPr>
          <w:spacing w:val="-9"/>
        </w:rPr>
        <w:t xml:space="preserve"> </w:t>
      </w:r>
      <w:r>
        <w:t>realizar</w:t>
      </w:r>
      <w:r>
        <w:rPr>
          <w:spacing w:val="-7"/>
        </w:rPr>
        <w:t xml:space="preserve"> </w:t>
      </w:r>
      <w:r>
        <w:t>el</w:t>
      </w:r>
      <w:r>
        <w:rPr>
          <w:spacing w:val="-6"/>
        </w:rPr>
        <w:t xml:space="preserve"> </w:t>
      </w:r>
      <w:r>
        <w:t>pago</w:t>
      </w:r>
      <w:r>
        <w:rPr>
          <w:spacing w:val="-8"/>
        </w:rPr>
        <w:t xml:space="preserve"> </w:t>
      </w:r>
      <w:r>
        <w:t>a</w:t>
      </w:r>
      <w:r>
        <w:rPr>
          <w:spacing w:val="-7"/>
        </w:rPr>
        <w:t xml:space="preserve"> </w:t>
      </w:r>
      <w:r>
        <w:t>que</w:t>
      </w:r>
      <w:r>
        <w:rPr>
          <w:spacing w:val="-8"/>
        </w:rPr>
        <w:t xml:space="preserve"> </w:t>
      </w:r>
      <w:r>
        <w:t>se</w:t>
      </w:r>
      <w:r>
        <w:rPr>
          <w:spacing w:val="-10"/>
        </w:rPr>
        <w:t xml:space="preserve"> </w:t>
      </w:r>
      <w:r>
        <w:t>refiere</w:t>
      </w:r>
      <w:r>
        <w:rPr>
          <w:spacing w:val="-2"/>
        </w:rPr>
        <w:t xml:space="preserve"> </w:t>
      </w:r>
      <w:r>
        <w:t>la</w:t>
      </w:r>
      <w:r>
        <w:rPr>
          <w:spacing w:val="-8"/>
        </w:rPr>
        <w:t xml:space="preserve"> </w:t>
      </w:r>
      <w:r>
        <w:t>ley</w:t>
      </w:r>
      <w:r>
        <w:rPr>
          <w:spacing w:val="-7"/>
        </w:rPr>
        <w:t xml:space="preserve"> </w:t>
      </w:r>
      <w:r>
        <w:t>respectiva y,</w:t>
      </w:r>
      <w:r>
        <w:rPr>
          <w:spacing w:val="-7"/>
        </w:rPr>
        <w:t xml:space="preserve"> </w:t>
      </w:r>
      <w:r>
        <w:t>en</w:t>
      </w:r>
      <w:r>
        <w:rPr>
          <w:spacing w:val="-11"/>
        </w:rPr>
        <w:t xml:space="preserve"> </w:t>
      </w:r>
      <w:r>
        <w:t>caso</w:t>
      </w:r>
      <w:r>
        <w:rPr>
          <w:spacing w:val="-10"/>
        </w:rPr>
        <w:t xml:space="preserve"> </w:t>
      </w:r>
      <w:r>
        <w:t>de</w:t>
      </w:r>
      <w:r>
        <w:rPr>
          <w:spacing w:val="-11"/>
        </w:rPr>
        <w:t xml:space="preserve"> </w:t>
      </w:r>
      <w:r>
        <w:t>no</w:t>
      </w:r>
      <w:r>
        <w:rPr>
          <w:spacing w:val="-8"/>
        </w:rPr>
        <w:t xml:space="preserve"> </w:t>
      </w:r>
      <w:r>
        <w:t>hacerlo</w:t>
      </w:r>
      <w:r>
        <w:rPr>
          <w:spacing w:val="-10"/>
        </w:rPr>
        <w:t xml:space="preserve"> </w:t>
      </w:r>
      <w:r>
        <w:t>dentro</w:t>
      </w:r>
      <w:r>
        <w:rPr>
          <w:spacing w:val="-10"/>
        </w:rPr>
        <w:t xml:space="preserve"> </w:t>
      </w:r>
      <w:r>
        <w:t>del</w:t>
      </w:r>
      <w:r>
        <w:rPr>
          <w:spacing w:val="-8"/>
        </w:rPr>
        <w:t xml:space="preserve"> </w:t>
      </w:r>
      <w:r>
        <w:t>plazo,</w:t>
      </w:r>
      <w:r>
        <w:rPr>
          <w:spacing w:val="-9"/>
        </w:rPr>
        <w:t xml:space="preserve"> </w:t>
      </w:r>
      <w:r>
        <w:t>deberán</w:t>
      </w:r>
      <w:r>
        <w:rPr>
          <w:spacing w:val="-8"/>
        </w:rPr>
        <w:t xml:space="preserve"> </w:t>
      </w:r>
      <w:r>
        <w:t>realizar</w:t>
      </w:r>
      <w:r>
        <w:rPr>
          <w:spacing w:val="-8"/>
        </w:rPr>
        <w:t xml:space="preserve"> </w:t>
      </w:r>
      <w:r>
        <w:t>una</w:t>
      </w:r>
      <w:r>
        <w:rPr>
          <w:spacing w:val="-8"/>
        </w:rPr>
        <w:t xml:space="preserve"> </w:t>
      </w:r>
      <w:r>
        <w:t>nueva</w:t>
      </w:r>
      <w:r>
        <w:rPr>
          <w:spacing w:val="-11"/>
        </w:rPr>
        <w:t xml:space="preserve"> </w:t>
      </w:r>
      <w:r>
        <w:t>solicitud</w:t>
      </w:r>
      <w:r>
        <w:rPr>
          <w:spacing w:val="-7"/>
        </w:rPr>
        <w:t xml:space="preserve"> </w:t>
      </w:r>
      <w:r>
        <w:t>de</w:t>
      </w:r>
      <w:r>
        <w:rPr>
          <w:spacing w:val="-11"/>
        </w:rPr>
        <w:t xml:space="preserve"> </w:t>
      </w:r>
      <w:r>
        <w:t>información sin responsabilidad para el sujeto</w:t>
      </w:r>
      <w:r>
        <w:rPr>
          <w:spacing w:val="-6"/>
        </w:rPr>
        <w:t xml:space="preserve"> </w:t>
      </w:r>
      <w:r>
        <w:t>obligado.</w:t>
      </w:r>
    </w:p>
    <w:p w:rsidR="00A771B0" w:rsidRDefault="00A771B0">
      <w:pPr>
        <w:spacing w:line="276" w:lineRule="auto"/>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6" w:lineRule="auto"/>
        <w:ind w:left="582" w:right="124"/>
        <w:jc w:val="both"/>
      </w:pPr>
      <w:r>
        <w:rPr>
          <w:b/>
        </w:rPr>
        <w:t xml:space="preserve">Artículo 121. </w:t>
      </w:r>
      <w:r>
        <w:t xml:space="preserve">La certificación de documentos conforme a esta ley tiene por objeto establecer que en los archivos del sujeto obligado </w:t>
      </w:r>
      <w:r>
        <w:t>existe un documento en original, copia simple, digitalizada u otro medio electrónico, igual al que se entrega.</w:t>
      </w:r>
    </w:p>
    <w:p w:rsidR="00A771B0" w:rsidRDefault="00C75BA9">
      <w:pPr>
        <w:pStyle w:val="Textoindependiente"/>
        <w:spacing w:before="200" w:line="276" w:lineRule="auto"/>
        <w:ind w:left="582" w:right="122"/>
        <w:jc w:val="both"/>
      </w:pPr>
      <w:r>
        <w:rPr>
          <w:b/>
        </w:rPr>
        <w:t xml:space="preserve">Artículo 122. </w:t>
      </w:r>
      <w:r>
        <w:t>Cuando la información solicitada pueda obtenerse a través de un trámite, la Unidad de Transparencia del sujeto obligado orientará a</w:t>
      </w:r>
      <w:r>
        <w:t>l solicitante sobre el procedimiento que corresponda, siempre que se cumplan los siguientes requisitos:</w:t>
      </w:r>
    </w:p>
    <w:p w:rsidR="00A771B0" w:rsidRDefault="00C75BA9">
      <w:pPr>
        <w:pStyle w:val="Prrafodelista"/>
        <w:numPr>
          <w:ilvl w:val="1"/>
          <w:numId w:val="11"/>
        </w:numPr>
        <w:tabs>
          <w:tab w:val="left" w:pos="1148"/>
          <w:tab w:val="left" w:pos="1149"/>
        </w:tabs>
        <w:spacing w:before="200"/>
        <w:jc w:val="left"/>
      </w:pPr>
      <w:r>
        <w:t>El fundamento del trámite se encuentre establecido en una ley o</w:t>
      </w:r>
      <w:r>
        <w:rPr>
          <w:spacing w:val="-10"/>
        </w:rPr>
        <w:t xml:space="preserve"> </w:t>
      </w:r>
      <w:r>
        <w:t>reglamento;</w:t>
      </w:r>
    </w:p>
    <w:p w:rsidR="00A771B0" w:rsidRDefault="00A771B0">
      <w:pPr>
        <w:pStyle w:val="Textoindependiente"/>
        <w:spacing w:before="1"/>
        <w:rPr>
          <w:sz w:val="25"/>
        </w:rPr>
      </w:pPr>
    </w:p>
    <w:p w:rsidR="00A771B0" w:rsidRDefault="00C75BA9">
      <w:pPr>
        <w:pStyle w:val="Prrafodelista"/>
        <w:numPr>
          <w:ilvl w:val="1"/>
          <w:numId w:val="11"/>
        </w:numPr>
        <w:tabs>
          <w:tab w:val="left" w:pos="1148"/>
          <w:tab w:val="left" w:pos="1149"/>
        </w:tabs>
        <w:spacing w:before="1" w:line="242" w:lineRule="auto"/>
        <w:ind w:right="119" w:hanging="543"/>
        <w:jc w:val="left"/>
      </w:pPr>
      <w:r>
        <w:t>El acceso suponga el pago de una contraprestación en los términos de los ordenamientos jurídicos aplicables,</w:t>
      </w:r>
      <w:r>
        <w:rPr>
          <w:spacing w:val="-4"/>
        </w:rPr>
        <w:t xml:space="preserve"> </w:t>
      </w:r>
      <w:r>
        <w:t>y</w:t>
      </w:r>
    </w:p>
    <w:p w:rsidR="00A771B0" w:rsidRDefault="00A771B0">
      <w:pPr>
        <w:pStyle w:val="Textoindependiente"/>
        <w:spacing w:before="10"/>
        <w:rPr>
          <w:sz w:val="24"/>
        </w:rPr>
      </w:pPr>
    </w:p>
    <w:p w:rsidR="00A771B0" w:rsidRDefault="00C75BA9">
      <w:pPr>
        <w:pStyle w:val="Prrafodelista"/>
        <w:numPr>
          <w:ilvl w:val="1"/>
          <w:numId w:val="11"/>
        </w:numPr>
        <w:tabs>
          <w:tab w:val="left" w:pos="1148"/>
          <w:tab w:val="left" w:pos="1149"/>
        </w:tabs>
        <w:ind w:hanging="606"/>
        <w:jc w:val="left"/>
      </w:pPr>
      <w:r>
        <w:t>No se requiera acreditar interés</w:t>
      </w:r>
      <w:r>
        <w:rPr>
          <w:spacing w:val="-2"/>
        </w:rPr>
        <w:t xml:space="preserve"> </w:t>
      </w:r>
      <w:r>
        <w:t>alguno.</w:t>
      </w:r>
    </w:p>
    <w:p w:rsidR="00A771B0" w:rsidRDefault="00A771B0">
      <w:pPr>
        <w:pStyle w:val="Textoindependiente"/>
        <w:rPr>
          <w:sz w:val="24"/>
        </w:rPr>
      </w:pPr>
    </w:p>
    <w:p w:rsidR="00A771B0" w:rsidRDefault="00C75BA9">
      <w:pPr>
        <w:pStyle w:val="Textoindependiente"/>
        <w:spacing w:before="215" w:line="276" w:lineRule="auto"/>
        <w:ind w:left="582" w:right="170"/>
        <w:jc w:val="both"/>
      </w:pPr>
      <w:r>
        <w:rPr>
          <w:b/>
        </w:rPr>
        <w:t xml:space="preserve">Artículo 123. </w:t>
      </w:r>
      <w:r>
        <w:t>La respuesta a una solicitud de acceso a la información, deberá ser notificada al interesado en el menor tiempo posible, dicho plazo no podrá exceder de diez días</w:t>
      </w:r>
      <w:r>
        <w:rPr>
          <w:spacing w:val="-38"/>
        </w:rPr>
        <w:t xml:space="preserve"> </w:t>
      </w:r>
      <w:r>
        <w:t>hábiles, contados a partir del día siguiente a la presentación de aquella, precisando la moda</w:t>
      </w:r>
      <w:r>
        <w:t>lidad en que será entregada la información, además del costo que en su caso pueda</w:t>
      </w:r>
      <w:r>
        <w:rPr>
          <w:spacing w:val="-16"/>
        </w:rPr>
        <w:t xml:space="preserve"> </w:t>
      </w:r>
      <w:r>
        <w:t>generarse.</w:t>
      </w:r>
    </w:p>
    <w:p w:rsidR="00A771B0" w:rsidRDefault="00C75BA9">
      <w:pPr>
        <w:pStyle w:val="Textoindependiente"/>
        <w:spacing w:before="200" w:line="276" w:lineRule="auto"/>
        <w:ind w:left="582" w:right="172"/>
        <w:jc w:val="both"/>
      </w:pPr>
      <w:r>
        <w:t>Excepcionalmente, el plazo a que se refiere el párrafo anterior, podrá ampliarse hasta por cinco días hábiles, cuando existan razones que lo motiven. La ampliación</w:t>
      </w:r>
      <w:r>
        <w:t xml:space="preserve"> del plazo se notificará al solicitante a más tardar el segundo día del plazo descrito. No podrán invocarse como causales de ampliación del plazo aquellos motivos que supongan negligencia o descuido del sujeto obligado en el desahogo de la solicitud.</w:t>
      </w:r>
    </w:p>
    <w:p w:rsidR="00A771B0" w:rsidRDefault="00C75BA9">
      <w:pPr>
        <w:spacing w:before="202"/>
        <w:ind w:left="582" w:right="174"/>
        <w:jc w:val="both"/>
        <w:rPr>
          <w:sz w:val="14"/>
        </w:rPr>
      </w:pPr>
      <w:r>
        <w:rPr>
          <w:sz w:val="14"/>
        </w:rPr>
        <w:t>El</w:t>
      </w:r>
      <w:r>
        <w:rPr>
          <w:spacing w:val="-7"/>
          <w:sz w:val="14"/>
        </w:rPr>
        <w:t xml:space="preserve"> </w:t>
      </w:r>
      <w:r>
        <w:rPr>
          <w:sz w:val="14"/>
        </w:rPr>
        <w:t>ar</w:t>
      </w:r>
      <w:r>
        <w:rPr>
          <w:sz w:val="14"/>
        </w:rPr>
        <w:t>tículo</w:t>
      </w:r>
      <w:r>
        <w:rPr>
          <w:spacing w:val="-5"/>
          <w:sz w:val="14"/>
        </w:rPr>
        <w:t xml:space="preserve"> </w:t>
      </w:r>
      <w:r>
        <w:rPr>
          <w:sz w:val="14"/>
        </w:rPr>
        <w:t>123,</w:t>
      </w:r>
      <w:r>
        <w:rPr>
          <w:spacing w:val="-5"/>
          <w:sz w:val="14"/>
        </w:rPr>
        <w:t xml:space="preserve"> </w:t>
      </w:r>
      <w:r>
        <w:rPr>
          <w:sz w:val="14"/>
        </w:rPr>
        <w:t>fue</w:t>
      </w:r>
      <w:r>
        <w:rPr>
          <w:spacing w:val="-5"/>
          <w:sz w:val="14"/>
        </w:rPr>
        <w:t xml:space="preserve"> </w:t>
      </w:r>
      <w:r>
        <w:rPr>
          <w:sz w:val="14"/>
        </w:rPr>
        <w:t>observado</w:t>
      </w:r>
      <w:r>
        <w:rPr>
          <w:spacing w:val="-6"/>
          <w:sz w:val="14"/>
        </w:rPr>
        <w:t xml:space="preserve"> </w:t>
      </w:r>
      <w:r>
        <w:rPr>
          <w:sz w:val="14"/>
        </w:rPr>
        <w:t>por</w:t>
      </w:r>
      <w:r>
        <w:rPr>
          <w:spacing w:val="-5"/>
          <w:sz w:val="14"/>
        </w:rPr>
        <w:t xml:space="preserve"> </w:t>
      </w:r>
      <w:r>
        <w:rPr>
          <w:sz w:val="14"/>
        </w:rPr>
        <w:t>el</w:t>
      </w:r>
      <w:r>
        <w:rPr>
          <w:spacing w:val="-4"/>
          <w:sz w:val="14"/>
        </w:rPr>
        <w:t xml:space="preserve"> </w:t>
      </w:r>
      <w:r>
        <w:rPr>
          <w:sz w:val="14"/>
        </w:rPr>
        <w:t>Titular</w:t>
      </w:r>
      <w:r>
        <w:rPr>
          <w:spacing w:val="-7"/>
          <w:sz w:val="14"/>
        </w:rPr>
        <w:t xml:space="preserve"> </w:t>
      </w:r>
      <w:r>
        <w:rPr>
          <w:sz w:val="14"/>
        </w:rPr>
        <w:t>del</w:t>
      </w:r>
      <w:r>
        <w:rPr>
          <w:spacing w:val="-6"/>
          <w:sz w:val="14"/>
        </w:rPr>
        <w:t xml:space="preserve"> </w:t>
      </w:r>
      <w:r>
        <w:rPr>
          <w:sz w:val="14"/>
        </w:rPr>
        <w:t>Poder</w:t>
      </w:r>
      <w:r>
        <w:rPr>
          <w:spacing w:val="-6"/>
          <w:sz w:val="14"/>
        </w:rPr>
        <w:t xml:space="preserve"> </w:t>
      </w:r>
      <w:r>
        <w:rPr>
          <w:sz w:val="14"/>
        </w:rPr>
        <w:t>Ejecutivo,</w:t>
      </w:r>
      <w:r>
        <w:rPr>
          <w:spacing w:val="-5"/>
          <w:sz w:val="14"/>
        </w:rPr>
        <w:t xml:space="preserve"> </w:t>
      </w:r>
      <w:r>
        <w:rPr>
          <w:sz w:val="14"/>
        </w:rPr>
        <w:t>de</w:t>
      </w:r>
      <w:r>
        <w:rPr>
          <w:spacing w:val="-5"/>
          <w:sz w:val="14"/>
        </w:rPr>
        <w:t xml:space="preserve"> </w:t>
      </w:r>
      <w:r>
        <w:rPr>
          <w:sz w:val="14"/>
        </w:rPr>
        <w:t>conformidad</w:t>
      </w:r>
      <w:r>
        <w:rPr>
          <w:spacing w:val="-8"/>
          <w:sz w:val="14"/>
        </w:rPr>
        <w:t xml:space="preserve"> </w:t>
      </w:r>
      <w:r>
        <w:rPr>
          <w:sz w:val="14"/>
        </w:rPr>
        <w:t>con</w:t>
      </w:r>
      <w:r>
        <w:rPr>
          <w:spacing w:val="-5"/>
          <w:sz w:val="14"/>
        </w:rPr>
        <w:t xml:space="preserve"> </w:t>
      </w:r>
      <w:r>
        <w:rPr>
          <w:sz w:val="14"/>
        </w:rPr>
        <w:t>lo</w:t>
      </w:r>
      <w:r>
        <w:rPr>
          <w:spacing w:val="-6"/>
          <w:sz w:val="14"/>
        </w:rPr>
        <w:t xml:space="preserve"> </w:t>
      </w:r>
      <w:r>
        <w:rPr>
          <w:sz w:val="14"/>
        </w:rPr>
        <w:t>dispuesto</w:t>
      </w:r>
      <w:r>
        <w:rPr>
          <w:spacing w:val="-5"/>
          <w:sz w:val="14"/>
        </w:rPr>
        <w:t xml:space="preserve"> </w:t>
      </w:r>
      <w:r>
        <w:rPr>
          <w:sz w:val="14"/>
        </w:rPr>
        <w:t>por</w:t>
      </w:r>
      <w:r>
        <w:rPr>
          <w:spacing w:val="30"/>
          <w:sz w:val="14"/>
        </w:rPr>
        <w:t xml:space="preserve"> </w:t>
      </w:r>
      <w:r>
        <w:rPr>
          <w:sz w:val="14"/>
        </w:rPr>
        <w:t>los</w:t>
      </w:r>
      <w:r>
        <w:rPr>
          <w:spacing w:val="-5"/>
          <w:sz w:val="14"/>
        </w:rPr>
        <w:t xml:space="preserve"> </w:t>
      </w:r>
      <w:r>
        <w:rPr>
          <w:sz w:val="14"/>
        </w:rPr>
        <w:t>artículo</w:t>
      </w:r>
      <w:r>
        <w:rPr>
          <w:spacing w:val="-5"/>
          <w:sz w:val="14"/>
        </w:rPr>
        <w:t xml:space="preserve"> </w:t>
      </w:r>
      <w:r>
        <w:rPr>
          <w:sz w:val="14"/>
        </w:rPr>
        <w:t>53</w:t>
      </w:r>
      <w:r>
        <w:rPr>
          <w:spacing w:val="-5"/>
          <w:sz w:val="14"/>
        </w:rPr>
        <w:t xml:space="preserve"> </w:t>
      </w:r>
      <w:r>
        <w:rPr>
          <w:sz w:val="14"/>
        </w:rPr>
        <w:t>fracciones</w:t>
      </w:r>
      <w:r>
        <w:rPr>
          <w:spacing w:val="30"/>
          <w:sz w:val="14"/>
        </w:rPr>
        <w:t xml:space="preserve"> </w:t>
      </w:r>
      <w:r>
        <w:rPr>
          <w:sz w:val="14"/>
        </w:rPr>
        <w:t>III</w:t>
      </w:r>
      <w:r>
        <w:rPr>
          <w:spacing w:val="-6"/>
          <w:sz w:val="14"/>
        </w:rPr>
        <w:t xml:space="preserve"> </w:t>
      </w:r>
      <w:r>
        <w:rPr>
          <w:sz w:val="14"/>
        </w:rPr>
        <w:t>y</w:t>
      </w:r>
      <w:r>
        <w:rPr>
          <w:spacing w:val="-5"/>
          <w:sz w:val="14"/>
        </w:rPr>
        <w:t xml:space="preserve"> </w:t>
      </w:r>
      <w:r>
        <w:rPr>
          <w:sz w:val="14"/>
        </w:rPr>
        <w:t>VI,</w:t>
      </w:r>
      <w:r>
        <w:rPr>
          <w:spacing w:val="-6"/>
          <w:sz w:val="14"/>
        </w:rPr>
        <w:t xml:space="preserve"> </w:t>
      </w:r>
      <w:r>
        <w:rPr>
          <w:sz w:val="14"/>
        </w:rPr>
        <w:t>79</w:t>
      </w:r>
      <w:r>
        <w:rPr>
          <w:spacing w:val="-5"/>
          <w:sz w:val="14"/>
        </w:rPr>
        <w:t xml:space="preserve"> </w:t>
      </w:r>
      <w:r>
        <w:rPr>
          <w:sz w:val="14"/>
        </w:rPr>
        <w:t>fracción II, de la Constitución Política del Estado Libre y Soberano de Oaxaca, mediante oficio número GEO/05/2016, fe</w:t>
      </w:r>
      <w:r>
        <w:rPr>
          <w:sz w:val="14"/>
        </w:rPr>
        <w:t xml:space="preserve">chado el 03 y recepcionado el 04 de febrero de 2016, por el Poder Legislativo del Estado de Oaxaca. Y fue modificado, por Decreto 1806, de la Sexagésima Segunda Legislatura del Honorable Congreso del Estado, de fecha 19 de febrero de 2016, publicado en el </w:t>
      </w:r>
      <w:r>
        <w:rPr>
          <w:sz w:val="14"/>
        </w:rPr>
        <w:t>Periódico Oficial del Gobierno del Estado el 16 de marzo de 2016.</w:t>
      </w:r>
    </w:p>
    <w:p w:rsidR="00A771B0" w:rsidRDefault="00C75BA9">
      <w:pPr>
        <w:ind w:left="582" w:right="122"/>
        <w:jc w:val="both"/>
        <w:rPr>
          <w:b/>
          <w:sz w:val="16"/>
        </w:rPr>
      </w:pPr>
      <w:r>
        <w:rPr>
          <w:b/>
          <w:sz w:val="16"/>
          <w:shd w:val="clear" w:color="auto" w:fill="D2D2D2"/>
        </w:rPr>
        <w:t>(Artículo reformado mediante decreto número 698, aprobado por la LXIV Legislatura el 19 de junio del 2019 y publicado</w:t>
      </w:r>
      <w:r>
        <w:rPr>
          <w:b/>
          <w:sz w:val="16"/>
        </w:rPr>
        <w:t xml:space="preserve"> </w:t>
      </w:r>
      <w:r>
        <w:rPr>
          <w:b/>
          <w:sz w:val="16"/>
          <w:shd w:val="clear" w:color="auto" w:fill="D2D2D2"/>
        </w:rPr>
        <w:t>en el Periódico Oficial número 33 Quinta Sección del 17 de agosto del 20</w:t>
      </w:r>
      <w:r>
        <w:rPr>
          <w:b/>
          <w:sz w:val="16"/>
          <w:shd w:val="clear" w:color="auto" w:fill="D2D2D2"/>
        </w:rPr>
        <w:t>19)</w:t>
      </w:r>
    </w:p>
    <w:p w:rsidR="00A771B0" w:rsidRDefault="00A771B0">
      <w:pPr>
        <w:pStyle w:val="Textoindependiente"/>
        <w:rPr>
          <w:b/>
          <w:sz w:val="18"/>
        </w:rPr>
      </w:pPr>
    </w:p>
    <w:p w:rsidR="00A771B0" w:rsidRDefault="00A771B0">
      <w:pPr>
        <w:pStyle w:val="Textoindependiente"/>
        <w:spacing w:before="6"/>
        <w:rPr>
          <w:b/>
          <w:sz w:val="24"/>
        </w:rPr>
      </w:pPr>
    </w:p>
    <w:p w:rsidR="00A771B0" w:rsidRDefault="00C75BA9">
      <w:pPr>
        <w:pStyle w:val="Textoindependiente"/>
        <w:spacing w:before="1" w:line="278" w:lineRule="auto"/>
        <w:ind w:left="582" w:right="119"/>
        <w:jc w:val="both"/>
      </w:pPr>
      <w:r>
        <w:rPr>
          <w:b/>
        </w:rPr>
        <w:t>Artículo</w:t>
      </w:r>
      <w:r>
        <w:rPr>
          <w:b/>
          <w:spacing w:val="-5"/>
        </w:rPr>
        <w:t xml:space="preserve"> </w:t>
      </w:r>
      <w:r>
        <w:rPr>
          <w:b/>
        </w:rPr>
        <w:t>124.</w:t>
      </w:r>
      <w:r>
        <w:rPr>
          <w:b/>
          <w:spacing w:val="-4"/>
        </w:rPr>
        <w:t xml:space="preserve"> </w:t>
      </w:r>
      <w:r>
        <w:t>Cuando</w:t>
      </w:r>
      <w:r>
        <w:rPr>
          <w:spacing w:val="-5"/>
        </w:rPr>
        <w:t xml:space="preserve"> </w:t>
      </w:r>
      <w:r>
        <w:t>el</w:t>
      </w:r>
      <w:r>
        <w:rPr>
          <w:spacing w:val="-6"/>
        </w:rPr>
        <w:t xml:space="preserve"> </w:t>
      </w:r>
      <w:r>
        <w:t>sujeto</w:t>
      </w:r>
      <w:r>
        <w:rPr>
          <w:spacing w:val="-4"/>
        </w:rPr>
        <w:t xml:space="preserve"> </w:t>
      </w:r>
      <w:r>
        <w:t>obligado</w:t>
      </w:r>
      <w:r>
        <w:rPr>
          <w:spacing w:val="-3"/>
        </w:rPr>
        <w:t xml:space="preserve"> </w:t>
      </w:r>
      <w:r>
        <w:t>no</w:t>
      </w:r>
      <w:r>
        <w:rPr>
          <w:spacing w:val="-3"/>
        </w:rPr>
        <w:t xml:space="preserve"> </w:t>
      </w:r>
      <w:r>
        <w:t>de</w:t>
      </w:r>
      <w:r>
        <w:rPr>
          <w:spacing w:val="-6"/>
        </w:rPr>
        <w:t xml:space="preserve"> </w:t>
      </w:r>
      <w:r>
        <w:t>la</w:t>
      </w:r>
      <w:r>
        <w:rPr>
          <w:spacing w:val="-5"/>
        </w:rPr>
        <w:t xml:space="preserve"> </w:t>
      </w:r>
      <w:r>
        <w:t>respuesta</w:t>
      </w:r>
      <w:r>
        <w:rPr>
          <w:spacing w:val="-4"/>
        </w:rPr>
        <w:t xml:space="preserve"> </w:t>
      </w:r>
      <w:r>
        <w:t>a</w:t>
      </w:r>
      <w:r>
        <w:rPr>
          <w:spacing w:val="-5"/>
        </w:rPr>
        <w:t xml:space="preserve"> </w:t>
      </w:r>
      <w:r>
        <w:t>la</w:t>
      </w:r>
      <w:r>
        <w:rPr>
          <w:spacing w:val="-3"/>
        </w:rPr>
        <w:t xml:space="preserve"> </w:t>
      </w:r>
      <w:r>
        <w:t>solicitud</w:t>
      </w:r>
      <w:r>
        <w:rPr>
          <w:spacing w:val="-6"/>
        </w:rPr>
        <w:t xml:space="preserve"> </w:t>
      </w:r>
      <w:r>
        <w:t>de</w:t>
      </w:r>
      <w:r>
        <w:rPr>
          <w:spacing w:val="-3"/>
        </w:rPr>
        <w:t xml:space="preserve"> </w:t>
      </w:r>
      <w:r>
        <w:t>acceso</w:t>
      </w:r>
      <w:r>
        <w:rPr>
          <w:spacing w:val="-4"/>
        </w:rPr>
        <w:t xml:space="preserve"> </w:t>
      </w:r>
      <w:r>
        <w:t>dentro</w:t>
      </w:r>
      <w:r>
        <w:rPr>
          <w:spacing w:val="-5"/>
        </w:rPr>
        <w:t xml:space="preserve"> </w:t>
      </w:r>
      <w:r>
        <w:t>de los plazos previstos en esta ley, el solicitante podrá interponer el recurso de revisión, en los términos de esta ley y demás disposiciones</w:t>
      </w:r>
      <w:r>
        <w:rPr>
          <w:spacing w:val="-7"/>
        </w:rPr>
        <w:t xml:space="preserve"> </w:t>
      </w:r>
      <w:r>
        <w:t>aplicables.</w:t>
      </w:r>
    </w:p>
    <w:p w:rsidR="00A771B0" w:rsidRDefault="00C75BA9">
      <w:pPr>
        <w:pStyle w:val="Textoindependiente"/>
        <w:spacing w:before="193" w:line="278" w:lineRule="auto"/>
        <w:ind w:left="582" w:right="124"/>
        <w:jc w:val="both"/>
      </w:pPr>
      <w:r>
        <w:t>En</w:t>
      </w:r>
      <w:r>
        <w:rPr>
          <w:spacing w:val="-6"/>
        </w:rPr>
        <w:t xml:space="preserve"> </w:t>
      </w:r>
      <w:r>
        <w:t>caso</w:t>
      </w:r>
      <w:r>
        <w:rPr>
          <w:spacing w:val="-8"/>
        </w:rPr>
        <w:t xml:space="preserve"> </w:t>
      </w:r>
      <w:r>
        <w:t>de</w:t>
      </w:r>
      <w:r>
        <w:rPr>
          <w:spacing w:val="-9"/>
        </w:rPr>
        <w:t xml:space="preserve"> </w:t>
      </w:r>
      <w:r>
        <w:t>que</w:t>
      </w:r>
      <w:r>
        <w:rPr>
          <w:spacing w:val="-8"/>
        </w:rPr>
        <w:t xml:space="preserve"> </w:t>
      </w:r>
      <w:r>
        <w:t>el</w:t>
      </w:r>
      <w:r>
        <w:rPr>
          <w:spacing w:val="-9"/>
        </w:rPr>
        <w:t xml:space="preserve"> </w:t>
      </w:r>
      <w:r>
        <w:t>instituto</w:t>
      </w:r>
      <w:r>
        <w:rPr>
          <w:spacing w:val="-6"/>
        </w:rPr>
        <w:t xml:space="preserve"> </w:t>
      </w:r>
      <w:r>
        <w:t>determine</w:t>
      </w:r>
      <w:r>
        <w:rPr>
          <w:spacing w:val="-6"/>
        </w:rPr>
        <w:t xml:space="preserve"> </w:t>
      </w:r>
      <w:r>
        <w:t>la</w:t>
      </w:r>
      <w:r>
        <w:rPr>
          <w:spacing w:val="-9"/>
        </w:rPr>
        <w:t xml:space="preserve"> </w:t>
      </w:r>
      <w:r>
        <w:t>publicidad</w:t>
      </w:r>
      <w:r>
        <w:rPr>
          <w:spacing w:val="-5"/>
        </w:rPr>
        <w:t xml:space="preserve"> </w:t>
      </w:r>
      <w:r>
        <w:t>de</w:t>
      </w:r>
      <w:r>
        <w:rPr>
          <w:spacing w:val="-8"/>
        </w:rPr>
        <w:t xml:space="preserve"> </w:t>
      </w:r>
      <w:r>
        <w:t>la</w:t>
      </w:r>
      <w:r>
        <w:rPr>
          <w:spacing w:val="-9"/>
        </w:rPr>
        <w:t xml:space="preserve"> </w:t>
      </w:r>
      <w:r>
        <w:t>información,</w:t>
      </w:r>
      <w:r>
        <w:rPr>
          <w:spacing w:val="-9"/>
        </w:rPr>
        <w:t xml:space="preserve"> </w:t>
      </w:r>
      <w:r>
        <w:t>motivo</w:t>
      </w:r>
      <w:r>
        <w:rPr>
          <w:spacing w:val="-6"/>
        </w:rPr>
        <w:t xml:space="preserve"> </w:t>
      </w:r>
      <w:r>
        <w:t>de</w:t>
      </w:r>
      <w:r>
        <w:rPr>
          <w:spacing w:val="-8"/>
        </w:rPr>
        <w:t xml:space="preserve"> </w:t>
      </w:r>
      <w:r>
        <w:t>dicho</w:t>
      </w:r>
      <w:r>
        <w:rPr>
          <w:spacing w:val="-8"/>
        </w:rPr>
        <w:t xml:space="preserve"> </w:t>
      </w:r>
      <w:r>
        <w:t>recurso, el sujeto obligado deberá proporcionar la información corriendo a su costa, los gastos correspondientes.</w:t>
      </w:r>
    </w:p>
    <w:p w:rsidR="00A771B0" w:rsidRDefault="00C75BA9">
      <w:pPr>
        <w:pStyle w:val="Textoindependiente"/>
        <w:spacing w:before="192" w:line="276" w:lineRule="auto"/>
        <w:ind w:left="582" w:right="119"/>
        <w:jc w:val="both"/>
      </w:pPr>
      <w:r>
        <w:rPr>
          <w:b/>
        </w:rPr>
        <w:t xml:space="preserve">Artículo 125. </w:t>
      </w:r>
      <w:r>
        <w:t>En caso de que sea necesario cubrir costos p</w:t>
      </w:r>
      <w:r>
        <w:t>ara obtener la información en alguna modalidad de entrega, la Unidad de Transparencia contará con un plazo que no excederá</w:t>
      </w:r>
      <w:r>
        <w:rPr>
          <w:spacing w:val="-6"/>
        </w:rPr>
        <w:t xml:space="preserve"> </w:t>
      </w:r>
      <w:r>
        <w:t>de</w:t>
      </w:r>
      <w:r>
        <w:rPr>
          <w:spacing w:val="-9"/>
        </w:rPr>
        <w:t xml:space="preserve"> </w:t>
      </w:r>
      <w:r>
        <w:t>cinco</w:t>
      </w:r>
      <w:r>
        <w:rPr>
          <w:spacing w:val="-8"/>
        </w:rPr>
        <w:t xml:space="preserve"> </w:t>
      </w:r>
      <w:r>
        <w:t>días</w:t>
      </w:r>
      <w:r>
        <w:rPr>
          <w:spacing w:val="-8"/>
        </w:rPr>
        <w:t xml:space="preserve"> </w:t>
      </w:r>
      <w:r>
        <w:t>para</w:t>
      </w:r>
      <w:r>
        <w:rPr>
          <w:spacing w:val="-5"/>
        </w:rPr>
        <w:t xml:space="preserve"> </w:t>
      </w:r>
      <w:r>
        <w:t>poner</w:t>
      </w:r>
      <w:r>
        <w:rPr>
          <w:spacing w:val="-5"/>
        </w:rPr>
        <w:t xml:space="preserve"> </w:t>
      </w:r>
      <w:r>
        <w:t>a</w:t>
      </w:r>
      <w:r>
        <w:rPr>
          <w:spacing w:val="-9"/>
        </w:rPr>
        <w:t xml:space="preserve"> </w:t>
      </w:r>
      <w:r>
        <w:t>disposición</w:t>
      </w:r>
      <w:r>
        <w:rPr>
          <w:spacing w:val="-6"/>
        </w:rPr>
        <w:t xml:space="preserve"> </w:t>
      </w:r>
      <w:r>
        <w:t>del</w:t>
      </w:r>
      <w:r>
        <w:rPr>
          <w:spacing w:val="-7"/>
        </w:rPr>
        <w:t xml:space="preserve"> </w:t>
      </w:r>
      <w:r>
        <w:t>solicitante</w:t>
      </w:r>
      <w:r>
        <w:rPr>
          <w:spacing w:val="-5"/>
        </w:rPr>
        <w:t xml:space="preserve"> </w:t>
      </w:r>
      <w:r>
        <w:t>la</w:t>
      </w:r>
      <w:r>
        <w:rPr>
          <w:spacing w:val="-6"/>
        </w:rPr>
        <w:t xml:space="preserve"> </w:t>
      </w:r>
      <w:r>
        <w:t>documentación</w:t>
      </w:r>
      <w:r>
        <w:rPr>
          <w:spacing w:val="-6"/>
        </w:rPr>
        <w:t xml:space="preserve"> </w:t>
      </w:r>
      <w:r>
        <w:t>requerida,</w:t>
      </w:r>
      <w:r>
        <w:rPr>
          <w:spacing w:val="-5"/>
        </w:rPr>
        <w:t xml:space="preserve"> </w:t>
      </w:r>
      <w:r>
        <w:t>a</w:t>
      </w:r>
    </w:p>
    <w:p w:rsidR="00A771B0" w:rsidRDefault="00A771B0">
      <w:pPr>
        <w:spacing w:line="276" w:lineRule="auto"/>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8" w:lineRule="auto"/>
        <w:ind w:left="582" w:right="124"/>
        <w:jc w:val="both"/>
      </w:pPr>
      <w:r>
        <w:t>partir de la fecha en que el solicitante acredite, haber cubierto el pago de los derechos correspondientes.</w:t>
      </w:r>
    </w:p>
    <w:p w:rsidR="00A771B0" w:rsidRDefault="00C75BA9">
      <w:pPr>
        <w:pStyle w:val="Textoindependiente"/>
        <w:spacing w:before="193" w:line="280" w:lineRule="auto"/>
        <w:ind w:left="582" w:right="118"/>
        <w:jc w:val="both"/>
      </w:pPr>
      <w:r>
        <w:t>La Unidad de transparencia tendrá disponible la información solicitada durante un plazo mínimo de 60 días a partir de que el solicitante hubiere rea</w:t>
      </w:r>
      <w:r>
        <w:t>lizado el pago respectivo.</w:t>
      </w:r>
    </w:p>
    <w:p w:rsidR="00A771B0" w:rsidRDefault="00C75BA9">
      <w:pPr>
        <w:pStyle w:val="Textoindependiente"/>
        <w:spacing w:before="190" w:line="278" w:lineRule="auto"/>
        <w:ind w:left="582" w:right="121"/>
        <w:jc w:val="both"/>
      </w:pPr>
      <w:r>
        <w:rPr>
          <w:b/>
        </w:rPr>
        <w:t>Artículo</w:t>
      </w:r>
      <w:r>
        <w:rPr>
          <w:b/>
          <w:spacing w:val="-9"/>
        </w:rPr>
        <w:t xml:space="preserve"> </w:t>
      </w:r>
      <w:r>
        <w:rPr>
          <w:b/>
        </w:rPr>
        <w:t>126.</w:t>
      </w:r>
      <w:r>
        <w:rPr>
          <w:b/>
          <w:spacing w:val="-8"/>
        </w:rPr>
        <w:t xml:space="preserve"> </w:t>
      </w:r>
      <w:r>
        <w:t>Las</w:t>
      </w:r>
      <w:r>
        <w:rPr>
          <w:spacing w:val="-10"/>
        </w:rPr>
        <w:t xml:space="preserve"> </w:t>
      </w:r>
      <w:r>
        <w:t>Unidades</w:t>
      </w:r>
      <w:r>
        <w:rPr>
          <w:spacing w:val="-8"/>
        </w:rPr>
        <w:t xml:space="preserve"> </w:t>
      </w:r>
      <w:r>
        <w:t>de</w:t>
      </w:r>
      <w:r>
        <w:rPr>
          <w:spacing w:val="-10"/>
        </w:rPr>
        <w:t xml:space="preserve"> </w:t>
      </w:r>
      <w:r>
        <w:t>Transparencia</w:t>
      </w:r>
      <w:r>
        <w:rPr>
          <w:spacing w:val="-8"/>
        </w:rPr>
        <w:t xml:space="preserve"> </w:t>
      </w:r>
      <w:r>
        <w:t>no</w:t>
      </w:r>
      <w:r>
        <w:rPr>
          <w:spacing w:val="-11"/>
        </w:rPr>
        <w:t xml:space="preserve"> </w:t>
      </w:r>
      <w:r>
        <w:t>estarán</w:t>
      </w:r>
      <w:r>
        <w:rPr>
          <w:spacing w:val="-12"/>
        </w:rPr>
        <w:t xml:space="preserve"> </w:t>
      </w:r>
      <w:r>
        <w:t>obligadas</w:t>
      </w:r>
      <w:r>
        <w:rPr>
          <w:spacing w:val="-7"/>
        </w:rPr>
        <w:t xml:space="preserve"> </w:t>
      </w:r>
      <w:r>
        <w:t>a</w:t>
      </w:r>
      <w:r>
        <w:rPr>
          <w:spacing w:val="-10"/>
        </w:rPr>
        <w:t xml:space="preserve"> </w:t>
      </w:r>
      <w:r>
        <w:t>dar</w:t>
      </w:r>
      <w:r>
        <w:rPr>
          <w:spacing w:val="-9"/>
        </w:rPr>
        <w:t xml:space="preserve"> </w:t>
      </w:r>
      <w:r>
        <w:t>trámite</w:t>
      </w:r>
      <w:r>
        <w:rPr>
          <w:spacing w:val="-11"/>
        </w:rPr>
        <w:t xml:space="preserve"> </w:t>
      </w:r>
      <w:r>
        <w:t>a</w:t>
      </w:r>
      <w:r>
        <w:rPr>
          <w:spacing w:val="-10"/>
        </w:rPr>
        <w:t xml:space="preserve"> </w:t>
      </w:r>
      <w:r>
        <w:t>solicitudes ofensivas o cuando hayan entregado información sustancialmente idéntica como respuesta</w:t>
      </w:r>
      <w:r>
        <w:rPr>
          <w:spacing w:val="-36"/>
        </w:rPr>
        <w:t xml:space="preserve"> </w:t>
      </w:r>
      <w:r>
        <w:t>a una solicitud de la misma</w:t>
      </w:r>
      <w:r>
        <w:rPr>
          <w:spacing w:val="-3"/>
        </w:rPr>
        <w:t xml:space="preserve"> </w:t>
      </w:r>
      <w:r>
        <w:t>persona.</w:t>
      </w:r>
    </w:p>
    <w:p w:rsidR="00A771B0" w:rsidRDefault="00C75BA9">
      <w:pPr>
        <w:pStyle w:val="Textoindependiente"/>
        <w:spacing w:before="193" w:line="276" w:lineRule="auto"/>
        <w:ind w:left="582" w:right="121"/>
        <w:jc w:val="both"/>
      </w:pPr>
      <w:r>
        <w:rPr>
          <w:b/>
        </w:rPr>
        <w:t>Artículo 127</w:t>
      </w:r>
      <w:r>
        <w:rPr>
          <w:b/>
        </w:rPr>
        <w:t xml:space="preserve">. </w:t>
      </w:r>
      <w:r>
        <w:t>Excepcionalmente, cuando de forma fundada y motivada, así lo determine el sujeto obligado a través de sus unidades administrativas, en aquellos casos en que la información solicitada que ya se encuentre en su posesión implique análisis, estudio o procesa</w:t>
      </w:r>
      <w:r>
        <w:t>miento de documentos cuya entrega o reproducción sobrepase las capacidades técnicas del sujeto obligado para cumplir con la solicitud en los plazos establecidos para dichos efectos, se podrán poner a disposición del solicitante los documentos en consulta d</w:t>
      </w:r>
      <w:r>
        <w:t>irecta, salvo la información clasificada.</w:t>
      </w:r>
    </w:p>
    <w:p w:rsidR="00A771B0" w:rsidRDefault="00C75BA9">
      <w:pPr>
        <w:pStyle w:val="Textoindependiente"/>
        <w:spacing w:before="201" w:line="278" w:lineRule="auto"/>
        <w:ind w:left="582" w:right="123"/>
        <w:jc w:val="both"/>
      </w:pPr>
      <w:r>
        <w:t>En</w:t>
      </w:r>
      <w:r>
        <w:rPr>
          <w:spacing w:val="-13"/>
        </w:rPr>
        <w:t xml:space="preserve"> </w:t>
      </w:r>
      <w:r>
        <w:t>todo</w:t>
      </w:r>
      <w:r>
        <w:rPr>
          <w:spacing w:val="-15"/>
        </w:rPr>
        <w:t xml:space="preserve"> </w:t>
      </w:r>
      <w:r>
        <w:t>caso</w:t>
      </w:r>
      <w:r>
        <w:rPr>
          <w:spacing w:val="-15"/>
        </w:rPr>
        <w:t xml:space="preserve"> </w:t>
      </w:r>
      <w:r>
        <w:t>se</w:t>
      </w:r>
      <w:r>
        <w:rPr>
          <w:spacing w:val="-15"/>
        </w:rPr>
        <w:t xml:space="preserve"> </w:t>
      </w:r>
      <w:r>
        <w:t>facilitará</w:t>
      </w:r>
      <w:r>
        <w:rPr>
          <w:spacing w:val="-14"/>
        </w:rPr>
        <w:t xml:space="preserve"> </w:t>
      </w:r>
      <w:r>
        <w:t>su</w:t>
      </w:r>
      <w:r>
        <w:rPr>
          <w:spacing w:val="-15"/>
        </w:rPr>
        <w:t xml:space="preserve"> </w:t>
      </w:r>
      <w:r>
        <w:t>copia</w:t>
      </w:r>
      <w:r>
        <w:rPr>
          <w:spacing w:val="-12"/>
        </w:rPr>
        <w:t xml:space="preserve"> </w:t>
      </w:r>
      <w:r>
        <w:t>simple</w:t>
      </w:r>
      <w:r>
        <w:rPr>
          <w:spacing w:val="-15"/>
        </w:rPr>
        <w:t xml:space="preserve"> </w:t>
      </w:r>
      <w:r>
        <w:t>o</w:t>
      </w:r>
      <w:r>
        <w:rPr>
          <w:spacing w:val="-15"/>
        </w:rPr>
        <w:t xml:space="preserve"> </w:t>
      </w:r>
      <w:r>
        <w:t>certificada,</w:t>
      </w:r>
      <w:r>
        <w:rPr>
          <w:spacing w:val="-12"/>
        </w:rPr>
        <w:t xml:space="preserve"> </w:t>
      </w:r>
      <w:r>
        <w:t>así</w:t>
      </w:r>
      <w:r>
        <w:rPr>
          <w:spacing w:val="-14"/>
        </w:rPr>
        <w:t xml:space="preserve"> </w:t>
      </w:r>
      <w:r>
        <w:t>como</w:t>
      </w:r>
      <w:r>
        <w:rPr>
          <w:spacing w:val="-14"/>
        </w:rPr>
        <w:t xml:space="preserve"> </w:t>
      </w:r>
      <w:r>
        <w:t>su</w:t>
      </w:r>
      <w:r>
        <w:rPr>
          <w:spacing w:val="-15"/>
        </w:rPr>
        <w:t xml:space="preserve"> </w:t>
      </w:r>
      <w:r>
        <w:t>reproducción</w:t>
      </w:r>
      <w:r>
        <w:rPr>
          <w:spacing w:val="-13"/>
        </w:rPr>
        <w:t xml:space="preserve"> </w:t>
      </w:r>
      <w:r>
        <w:t>por</w:t>
      </w:r>
      <w:r>
        <w:rPr>
          <w:spacing w:val="-14"/>
        </w:rPr>
        <w:t xml:space="preserve"> </w:t>
      </w:r>
      <w:r>
        <w:t>cualquier medio</w:t>
      </w:r>
      <w:r>
        <w:rPr>
          <w:spacing w:val="-8"/>
        </w:rPr>
        <w:t xml:space="preserve"> </w:t>
      </w:r>
      <w:r>
        <w:t>disponible</w:t>
      </w:r>
      <w:r>
        <w:rPr>
          <w:spacing w:val="-8"/>
        </w:rPr>
        <w:t xml:space="preserve"> </w:t>
      </w:r>
      <w:r>
        <w:t>en</w:t>
      </w:r>
      <w:r>
        <w:rPr>
          <w:spacing w:val="-8"/>
        </w:rPr>
        <w:t xml:space="preserve"> </w:t>
      </w:r>
      <w:r>
        <w:t>las</w:t>
      </w:r>
      <w:r>
        <w:rPr>
          <w:spacing w:val="-8"/>
        </w:rPr>
        <w:t xml:space="preserve"> </w:t>
      </w:r>
      <w:r>
        <w:t>instalaciones</w:t>
      </w:r>
      <w:r>
        <w:rPr>
          <w:spacing w:val="-7"/>
        </w:rPr>
        <w:t xml:space="preserve"> </w:t>
      </w:r>
      <w:r>
        <w:t>del</w:t>
      </w:r>
      <w:r>
        <w:rPr>
          <w:spacing w:val="-9"/>
        </w:rPr>
        <w:t xml:space="preserve"> </w:t>
      </w:r>
      <w:r>
        <w:t>sujeto</w:t>
      </w:r>
      <w:r>
        <w:rPr>
          <w:spacing w:val="-8"/>
        </w:rPr>
        <w:t xml:space="preserve"> </w:t>
      </w:r>
      <w:r>
        <w:t>obligado,</w:t>
      </w:r>
      <w:r>
        <w:rPr>
          <w:spacing w:val="-7"/>
        </w:rPr>
        <w:t xml:space="preserve"> </w:t>
      </w:r>
      <w:r>
        <w:t>que</w:t>
      </w:r>
      <w:r>
        <w:rPr>
          <w:spacing w:val="-8"/>
        </w:rPr>
        <w:t xml:space="preserve"> </w:t>
      </w:r>
      <w:r>
        <w:t>en</w:t>
      </w:r>
      <w:r>
        <w:rPr>
          <w:spacing w:val="-8"/>
        </w:rPr>
        <w:t xml:space="preserve"> </w:t>
      </w:r>
      <w:r>
        <w:t>su</w:t>
      </w:r>
      <w:r>
        <w:rPr>
          <w:spacing w:val="-8"/>
        </w:rPr>
        <w:t xml:space="preserve"> </w:t>
      </w:r>
      <w:r>
        <w:t>caso</w:t>
      </w:r>
      <w:r>
        <w:rPr>
          <w:spacing w:val="-11"/>
        </w:rPr>
        <w:t xml:space="preserve"> </w:t>
      </w:r>
      <w:r>
        <w:t>aporte</w:t>
      </w:r>
      <w:r>
        <w:rPr>
          <w:spacing w:val="-8"/>
        </w:rPr>
        <w:t xml:space="preserve"> </w:t>
      </w:r>
      <w:r>
        <w:t>el</w:t>
      </w:r>
      <w:r>
        <w:rPr>
          <w:spacing w:val="-9"/>
        </w:rPr>
        <w:t xml:space="preserve"> </w:t>
      </w:r>
      <w:r>
        <w:t>solicitante.</w:t>
      </w:r>
    </w:p>
    <w:p w:rsidR="00A771B0" w:rsidRDefault="00C75BA9">
      <w:pPr>
        <w:pStyle w:val="Ttulo1"/>
        <w:spacing w:before="195"/>
        <w:ind w:right="651"/>
      </w:pPr>
      <w:r>
        <w:t>CAPÍTULO IV</w:t>
      </w:r>
    </w:p>
    <w:p w:rsidR="00A771B0" w:rsidRDefault="00C75BA9">
      <w:pPr>
        <w:spacing w:before="37"/>
        <w:ind w:left="1105" w:right="648"/>
        <w:jc w:val="center"/>
        <w:rPr>
          <w:b/>
        </w:rPr>
      </w:pPr>
      <w:r>
        <w:rPr>
          <w:b/>
        </w:rPr>
        <w:t>EL RECURSO DE REVISIÓN</w:t>
      </w:r>
    </w:p>
    <w:p w:rsidR="00A771B0" w:rsidRDefault="00A771B0">
      <w:pPr>
        <w:pStyle w:val="Textoindependiente"/>
        <w:rPr>
          <w:b/>
          <w:sz w:val="24"/>
        </w:rPr>
      </w:pPr>
    </w:p>
    <w:p w:rsidR="00A771B0" w:rsidRDefault="00A771B0">
      <w:pPr>
        <w:pStyle w:val="Textoindependiente"/>
        <w:spacing w:before="1"/>
        <w:rPr>
          <w:b/>
        </w:rPr>
      </w:pPr>
    </w:p>
    <w:p w:rsidR="00A771B0" w:rsidRDefault="00C75BA9">
      <w:pPr>
        <w:ind w:left="2732" w:right="2260" w:firstLine="1347"/>
        <w:rPr>
          <w:b/>
        </w:rPr>
      </w:pPr>
      <w:r>
        <w:rPr>
          <w:b/>
        </w:rPr>
        <w:t>SECCIÓN PRIMERA PROCEDENCIA DEL RECURSO DE REVISIÓN</w:t>
      </w:r>
    </w:p>
    <w:p w:rsidR="00A771B0" w:rsidRDefault="00A771B0">
      <w:pPr>
        <w:pStyle w:val="Textoindependiente"/>
        <w:rPr>
          <w:b/>
          <w:sz w:val="24"/>
        </w:rPr>
      </w:pPr>
    </w:p>
    <w:p w:rsidR="00A771B0" w:rsidRDefault="00A771B0">
      <w:pPr>
        <w:pStyle w:val="Textoindependiente"/>
        <w:spacing w:before="10"/>
        <w:rPr>
          <w:b/>
          <w:sz w:val="18"/>
        </w:rPr>
      </w:pPr>
    </w:p>
    <w:p w:rsidR="00A771B0" w:rsidRDefault="00C75BA9">
      <w:pPr>
        <w:pStyle w:val="Textoindependiente"/>
        <w:ind w:left="582"/>
        <w:jc w:val="both"/>
      </w:pPr>
      <w:r>
        <w:rPr>
          <w:b/>
        </w:rPr>
        <w:t xml:space="preserve">Artículo 128. </w:t>
      </w:r>
      <w:r>
        <w:t>El recurso de revisión procede, por cualquiera de las siguientes causas:</w:t>
      </w:r>
    </w:p>
    <w:p w:rsidR="00A771B0" w:rsidRDefault="00A771B0">
      <w:pPr>
        <w:pStyle w:val="Textoindependiente"/>
        <w:rPr>
          <w:sz w:val="24"/>
        </w:rPr>
      </w:pPr>
    </w:p>
    <w:p w:rsidR="00A771B0" w:rsidRDefault="00A771B0">
      <w:pPr>
        <w:pStyle w:val="Textoindependiente"/>
        <w:rPr>
          <w:sz w:val="24"/>
        </w:rPr>
      </w:pPr>
    </w:p>
    <w:p w:rsidR="00A771B0" w:rsidRDefault="00C75BA9">
      <w:pPr>
        <w:pStyle w:val="Prrafodelista"/>
        <w:numPr>
          <w:ilvl w:val="2"/>
          <w:numId w:val="11"/>
        </w:numPr>
        <w:tabs>
          <w:tab w:val="left" w:pos="1589"/>
          <w:tab w:val="left" w:pos="1590"/>
        </w:tabs>
        <w:spacing w:before="174"/>
      </w:pPr>
      <w:r>
        <w:t>La clasificación de la</w:t>
      </w:r>
      <w:r>
        <w:rPr>
          <w:spacing w:val="-3"/>
        </w:rPr>
        <w:t xml:space="preserve"> </w:t>
      </w:r>
      <w:r>
        <w:t>información;</w:t>
      </w:r>
    </w:p>
    <w:p w:rsidR="00A771B0" w:rsidRDefault="00A771B0">
      <w:pPr>
        <w:pStyle w:val="Textoindependiente"/>
      </w:pPr>
    </w:p>
    <w:p w:rsidR="00A771B0" w:rsidRDefault="00C75BA9">
      <w:pPr>
        <w:pStyle w:val="Prrafodelista"/>
        <w:numPr>
          <w:ilvl w:val="2"/>
          <w:numId w:val="11"/>
        </w:numPr>
        <w:tabs>
          <w:tab w:val="left" w:pos="1589"/>
          <w:tab w:val="left" w:pos="1590"/>
        </w:tabs>
      </w:pPr>
      <w:r>
        <w:t>La declaración de inexistencia de</w:t>
      </w:r>
      <w:r>
        <w:rPr>
          <w:spacing w:val="-3"/>
        </w:rPr>
        <w:t xml:space="preserve"> </w:t>
      </w:r>
      <w:r>
        <w:t>información;</w:t>
      </w:r>
    </w:p>
    <w:p w:rsidR="00A771B0" w:rsidRDefault="00A771B0">
      <w:pPr>
        <w:pStyle w:val="Textoindependiente"/>
        <w:spacing w:before="1"/>
      </w:pPr>
    </w:p>
    <w:p w:rsidR="00A771B0" w:rsidRDefault="00C75BA9">
      <w:pPr>
        <w:pStyle w:val="Prrafodelista"/>
        <w:numPr>
          <w:ilvl w:val="2"/>
          <w:numId w:val="11"/>
        </w:numPr>
        <w:tabs>
          <w:tab w:val="left" w:pos="1589"/>
          <w:tab w:val="left" w:pos="1590"/>
        </w:tabs>
        <w:spacing w:before="1"/>
      </w:pPr>
      <w:r>
        <w:t xml:space="preserve">La </w:t>
      </w:r>
      <w:r>
        <w:t>declaración de incompetencia por el sujeto</w:t>
      </w:r>
      <w:r>
        <w:rPr>
          <w:spacing w:val="-5"/>
        </w:rPr>
        <w:t xml:space="preserve"> </w:t>
      </w:r>
      <w:r>
        <w:t>obligado;</w:t>
      </w:r>
    </w:p>
    <w:p w:rsidR="00A771B0" w:rsidRDefault="00A771B0">
      <w:pPr>
        <w:pStyle w:val="Textoindependiente"/>
      </w:pPr>
    </w:p>
    <w:p w:rsidR="00A771B0" w:rsidRDefault="00C75BA9">
      <w:pPr>
        <w:pStyle w:val="Prrafodelista"/>
        <w:numPr>
          <w:ilvl w:val="2"/>
          <w:numId w:val="11"/>
        </w:numPr>
        <w:tabs>
          <w:tab w:val="left" w:pos="1589"/>
          <w:tab w:val="left" w:pos="1590"/>
        </w:tabs>
      </w:pPr>
      <w:r>
        <w:t>La entrega de información</w:t>
      </w:r>
      <w:r>
        <w:rPr>
          <w:spacing w:val="-3"/>
        </w:rPr>
        <w:t xml:space="preserve"> </w:t>
      </w:r>
      <w:r>
        <w:t>incompleta;</w:t>
      </w:r>
    </w:p>
    <w:p w:rsidR="00A771B0" w:rsidRDefault="00A771B0">
      <w:pPr>
        <w:pStyle w:val="Textoindependiente"/>
        <w:spacing w:before="9"/>
        <w:rPr>
          <w:sz w:val="21"/>
        </w:rPr>
      </w:pPr>
    </w:p>
    <w:p w:rsidR="00A771B0" w:rsidRDefault="00C75BA9">
      <w:pPr>
        <w:pStyle w:val="Prrafodelista"/>
        <w:numPr>
          <w:ilvl w:val="2"/>
          <w:numId w:val="11"/>
        </w:numPr>
        <w:tabs>
          <w:tab w:val="left" w:pos="1589"/>
          <w:tab w:val="left" w:pos="1590"/>
        </w:tabs>
        <w:spacing w:before="1"/>
      </w:pPr>
      <w:r>
        <w:t>La entrega de información que no corresponda con lo</w:t>
      </w:r>
      <w:r>
        <w:rPr>
          <w:spacing w:val="-8"/>
        </w:rPr>
        <w:t xml:space="preserve"> </w:t>
      </w:r>
      <w:r>
        <w:t>solicitado;</w:t>
      </w:r>
    </w:p>
    <w:p w:rsidR="00A771B0" w:rsidRDefault="00A771B0">
      <w:pPr>
        <w:pStyle w:val="Textoindependiente"/>
      </w:pPr>
    </w:p>
    <w:p w:rsidR="00A771B0" w:rsidRDefault="00C75BA9">
      <w:pPr>
        <w:pStyle w:val="Prrafodelista"/>
        <w:numPr>
          <w:ilvl w:val="2"/>
          <w:numId w:val="11"/>
        </w:numPr>
        <w:tabs>
          <w:tab w:val="left" w:pos="1589"/>
          <w:tab w:val="left" w:pos="1590"/>
        </w:tabs>
        <w:ind w:right="124"/>
      </w:pPr>
      <w:r>
        <w:t>La</w:t>
      </w:r>
      <w:r>
        <w:rPr>
          <w:spacing w:val="-12"/>
        </w:rPr>
        <w:t xml:space="preserve"> </w:t>
      </w:r>
      <w:r>
        <w:t>falta</w:t>
      </w:r>
      <w:r>
        <w:rPr>
          <w:spacing w:val="-12"/>
        </w:rPr>
        <w:t xml:space="preserve"> </w:t>
      </w:r>
      <w:r>
        <w:t>de</w:t>
      </w:r>
      <w:r>
        <w:rPr>
          <w:spacing w:val="-15"/>
        </w:rPr>
        <w:t xml:space="preserve"> </w:t>
      </w:r>
      <w:r>
        <w:t>respuesta</w:t>
      </w:r>
      <w:r>
        <w:rPr>
          <w:spacing w:val="-12"/>
        </w:rPr>
        <w:t xml:space="preserve"> </w:t>
      </w:r>
      <w:r>
        <w:t>a</w:t>
      </w:r>
      <w:r>
        <w:rPr>
          <w:spacing w:val="-12"/>
        </w:rPr>
        <w:t xml:space="preserve"> </w:t>
      </w:r>
      <w:r>
        <w:t>una</w:t>
      </w:r>
      <w:r>
        <w:rPr>
          <w:spacing w:val="-13"/>
        </w:rPr>
        <w:t xml:space="preserve"> </w:t>
      </w:r>
      <w:r>
        <w:t>solicitud</w:t>
      </w:r>
      <w:r>
        <w:rPr>
          <w:spacing w:val="-13"/>
        </w:rPr>
        <w:t xml:space="preserve"> </w:t>
      </w:r>
      <w:r>
        <w:t>de</w:t>
      </w:r>
      <w:r>
        <w:rPr>
          <w:spacing w:val="-13"/>
        </w:rPr>
        <w:t xml:space="preserve"> </w:t>
      </w:r>
      <w:r>
        <w:t>acceso</w:t>
      </w:r>
      <w:r>
        <w:rPr>
          <w:spacing w:val="-12"/>
        </w:rPr>
        <w:t xml:space="preserve"> </w:t>
      </w:r>
      <w:r>
        <w:t>a</w:t>
      </w:r>
      <w:r>
        <w:rPr>
          <w:spacing w:val="-11"/>
        </w:rPr>
        <w:t xml:space="preserve"> </w:t>
      </w:r>
      <w:r>
        <w:t>la</w:t>
      </w:r>
      <w:r>
        <w:rPr>
          <w:spacing w:val="-12"/>
        </w:rPr>
        <w:t xml:space="preserve"> </w:t>
      </w:r>
      <w:r>
        <w:t>información</w:t>
      </w:r>
      <w:r>
        <w:rPr>
          <w:spacing w:val="-13"/>
        </w:rPr>
        <w:t xml:space="preserve"> </w:t>
      </w:r>
      <w:r>
        <w:t>dentro</w:t>
      </w:r>
      <w:r>
        <w:rPr>
          <w:spacing w:val="-12"/>
        </w:rPr>
        <w:t xml:space="preserve"> </w:t>
      </w:r>
      <w:r>
        <w:t>de</w:t>
      </w:r>
      <w:r>
        <w:rPr>
          <w:spacing w:val="-13"/>
        </w:rPr>
        <w:t xml:space="preserve"> </w:t>
      </w:r>
      <w:r>
        <w:t>los</w:t>
      </w:r>
      <w:r>
        <w:rPr>
          <w:spacing w:val="-12"/>
        </w:rPr>
        <w:t xml:space="preserve"> </w:t>
      </w:r>
      <w:r>
        <w:t>plazos establecidos en la</w:t>
      </w:r>
      <w:r>
        <w:rPr>
          <w:spacing w:val="-2"/>
        </w:rPr>
        <w:t xml:space="preserve"> </w:t>
      </w:r>
      <w:r>
        <w:t>ley;</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2"/>
          <w:numId w:val="11"/>
        </w:numPr>
        <w:tabs>
          <w:tab w:val="left" w:pos="1589"/>
          <w:tab w:val="left" w:pos="1590"/>
        </w:tabs>
        <w:spacing w:before="94"/>
        <w:ind w:right="127"/>
      </w:pPr>
      <w:r>
        <w:t>La notificación, entrega o puesta a disposición de información en una modalidad o formato distinto al</w:t>
      </w:r>
      <w:r>
        <w:rPr>
          <w:spacing w:val="-6"/>
        </w:rPr>
        <w:t xml:space="preserve"> </w:t>
      </w:r>
      <w:r>
        <w:t>solicitado;</w:t>
      </w:r>
    </w:p>
    <w:p w:rsidR="00A771B0" w:rsidRDefault="00A771B0">
      <w:pPr>
        <w:pStyle w:val="Textoindependiente"/>
        <w:spacing w:before="10"/>
        <w:rPr>
          <w:sz w:val="21"/>
        </w:rPr>
      </w:pPr>
    </w:p>
    <w:p w:rsidR="00A771B0" w:rsidRDefault="00C75BA9">
      <w:pPr>
        <w:pStyle w:val="Prrafodelista"/>
        <w:numPr>
          <w:ilvl w:val="2"/>
          <w:numId w:val="11"/>
        </w:numPr>
        <w:tabs>
          <w:tab w:val="left" w:pos="1589"/>
          <w:tab w:val="left" w:pos="1590"/>
        </w:tabs>
        <w:spacing w:before="1"/>
        <w:ind w:right="121"/>
      </w:pPr>
      <w:r>
        <w:t>La</w:t>
      </w:r>
      <w:r>
        <w:rPr>
          <w:spacing w:val="-6"/>
        </w:rPr>
        <w:t xml:space="preserve"> </w:t>
      </w:r>
      <w:r>
        <w:t>entrega</w:t>
      </w:r>
      <w:r>
        <w:rPr>
          <w:spacing w:val="-4"/>
        </w:rPr>
        <w:t xml:space="preserve"> </w:t>
      </w:r>
      <w:r>
        <w:t>o</w:t>
      </w:r>
      <w:r>
        <w:rPr>
          <w:spacing w:val="-5"/>
        </w:rPr>
        <w:t xml:space="preserve"> </w:t>
      </w:r>
      <w:r>
        <w:t>puesta</w:t>
      </w:r>
      <w:r>
        <w:rPr>
          <w:spacing w:val="-3"/>
        </w:rPr>
        <w:t xml:space="preserve"> </w:t>
      </w:r>
      <w:r>
        <w:t>a</w:t>
      </w:r>
      <w:r>
        <w:rPr>
          <w:spacing w:val="-5"/>
        </w:rPr>
        <w:t xml:space="preserve"> </w:t>
      </w:r>
      <w:r>
        <w:t>disposición</w:t>
      </w:r>
      <w:r>
        <w:rPr>
          <w:spacing w:val="-5"/>
        </w:rPr>
        <w:t xml:space="preserve"> </w:t>
      </w:r>
      <w:r>
        <w:t>de</w:t>
      </w:r>
      <w:r>
        <w:rPr>
          <w:spacing w:val="-6"/>
        </w:rPr>
        <w:t xml:space="preserve"> </w:t>
      </w:r>
      <w:r>
        <w:t>información</w:t>
      </w:r>
      <w:r>
        <w:rPr>
          <w:spacing w:val="-7"/>
        </w:rPr>
        <w:t xml:space="preserve"> </w:t>
      </w:r>
      <w:r>
        <w:t>en</w:t>
      </w:r>
      <w:r>
        <w:rPr>
          <w:spacing w:val="-6"/>
        </w:rPr>
        <w:t xml:space="preserve"> </w:t>
      </w:r>
      <w:r>
        <w:t>un</w:t>
      </w:r>
      <w:r>
        <w:rPr>
          <w:spacing w:val="-5"/>
        </w:rPr>
        <w:t xml:space="preserve"> </w:t>
      </w:r>
      <w:r>
        <w:t>formato</w:t>
      </w:r>
      <w:r>
        <w:rPr>
          <w:spacing w:val="-6"/>
        </w:rPr>
        <w:t xml:space="preserve"> </w:t>
      </w:r>
      <w:r>
        <w:t>incomprensible</w:t>
      </w:r>
      <w:r>
        <w:rPr>
          <w:spacing w:val="-5"/>
        </w:rPr>
        <w:t xml:space="preserve"> </w:t>
      </w:r>
      <w:r>
        <w:t xml:space="preserve">y/o no accesible </w:t>
      </w:r>
      <w:r>
        <w:t>para el</w:t>
      </w:r>
      <w:r>
        <w:rPr>
          <w:spacing w:val="-4"/>
        </w:rPr>
        <w:t xml:space="preserve"> </w:t>
      </w:r>
      <w:r>
        <w:t>solicitante;</w:t>
      </w:r>
    </w:p>
    <w:p w:rsidR="00A771B0" w:rsidRDefault="00A771B0">
      <w:pPr>
        <w:pStyle w:val="Textoindependiente"/>
        <w:spacing w:before="10"/>
        <w:rPr>
          <w:sz w:val="21"/>
        </w:rPr>
      </w:pPr>
    </w:p>
    <w:p w:rsidR="00A771B0" w:rsidRDefault="00C75BA9">
      <w:pPr>
        <w:pStyle w:val="Prrafodelista"/>
        <w:numPr>
          <w:ilvl w:val="2"/>
          <w:numId w:val="11"/>
        </w:numPr>
        <w:tabs>
          <w:tab w:val="left" w:pos="1589"/>
          <w:tab w:val="left" w:pos="1590"/>
        </w:tabs>
        <w:spacing w:before="1"/>
      </w:pPr>
      <w:r>
        <w:t>Los costos o tiempos de entrega de la</w:t>
      </w:r>
      <w:r>
        <w:rPr>
          <w:spacing w:val="-6"/>
        </w:rPr>
        <w:t xml:space="preserve"> </w:t>
      </w:r>
      <w:r>
        <w:t>información;</w:t>
      </w:r>
    </w:p>
    <w:p w:rsidR="00A771B0" w:rsidRDefault="00A771B0">
      <w:pPr>
        <w:pStyle w:val="Textoindependiente"/>
      </w:pPr>
    </w:p>
    <w:p w:rsidR="00A771B0" w:rsidRDefault="00C75BA9">
      <w:pPr>
        <w:pStyle w:val="Prrafodelista"/>
        <w:numPr>
          <w:ilvl w:val="2"/>
          <w:numId w:val="11"/>
        </w:numPr>
        <w:tabs>
          <w:tab w:val="left" w:pos="1589"/>
          <w:tab w:val="left" w:pos="1590"/>
        </w:tabs>
      </w:pPr>
      <w:r>
        <w:t>La falta de trámite a una</w:t>
      </w:r>
      <w:r>
        <w:rPr>
          <w:spacing w:val="-11"/>
        </w:rPr>
        <w:t xml:space="preserve"> </w:t>
      </w:r>
      <w:r>
        <w:t>solicitud;</w:t>
      </w:r>
    </w:p>
    <w:p w:rsidR="00A771B0" w:rsidRDefault="00A771B0">
      <w:pPr>
        <w:pStyle w:val="Textoindependiente"/>
      </w:pPr>
    </w:p>
    <w:p w:rsidR="00A771B0" w:rsidRDefault="00C75BA9">
      <w:pPr>
        <w:pStyle w:val="Prrafodelista"/>
        <w:numPr>
          <w:ilvl w:val="2"/>
          <w:numId w:val="11"/>
        </w:numPr>
        <w:tabs>
          <w:tab w:val="left" w:pos="1589"/>
          <w:tab w:val="left" w:pos="1590"/>
        </w:tabs>
      </w:pPr>
      <w:r>
        <w:t>La negativa a permitir la consulta directa de la</w:t>
      </w:r>
      <w:r>
        <w:rPr>
          <w:spacing w:val="-9"/>
        </w:rPr>
        <w:t xml:space="preserve"> </w:t>
      </w:r>
      <w:r>
        <w:t>información;</w:t>
      </w:r>
    </w:p>
    <w:p w:rsidR="00A771B0" w:rsidRDefault="00A771B0">
      <w:pPr>
        <w:pStyle w:val="Textoindependiente"/>
        <w:spacing w:before="10"/>
        <w:rPr>
          <w:sz w:val="21"/>
        </w:rPr>
      </w:pPr>
    </w:p>
    <w:p w:rsidR="00A771B0" w:rsidRDefault="00C75BA9">
      <w:pPr>
        <w:pStyle w:val="Prrafodelista"/>
        <w:numPr>
          <w:ilvl w:val="2"/>
          <w:numId w:val="11"/>
        </w:numPr>
        <w:tabs>
          <w:tab w:val="left" w:pos="1589"/>
          <w:tab w:val="left" w:pos="1590"/>
        </w:tabs>
        <w:spacing w:before="1"/>
        <w:ind w:right="127"/>
      </w:pPr>
      <w:r>
        <w:t>La falta, deficiencia o insuficiencia de la fundamentación y/o motivación en la respuesta,</w:t>
      </w:r>
      <w:r>
        <w:rPr>
          <w:spacing w:val="2"/>
        </w:rPr>
        <w:t xml:space="preserve"> </w:t>
      </w:r>
      <w:r>
        <w:t>o</w:t>
      </w:r>
    </w:p>
    <w:p w:rsidR="00A771B0" w:rsidRDefault="00A771B0">
      <w:pPr>
        <w:pStyle w:val="Textoindependiente"/>
        <w:spacing w:before="1"/>
      </w:pPr>
    </w:p>
    <w:p w:rsidR="00A771B0" w:rsidRDefault="00C75BA9">
      <w:pPr>
        <w:pStyle w:val="Prrafodelista"/>
        <w:numPr>
          <w:ilvl w:val="2"/>
          <w:numId w:val="11"/>
        </w:numPr>
        <w:tabs>
          <w:tab w:val="left" w:pos="1589"/>
          <w:tab w:val="left" w:pos="1590"/>
        </w:tabs>
      </w:pPr>
      <w:r>
        <w:t>La orientación a un trámite</w:t>
      </w:r>
      <w:r>
        <w:rPr>
          <w:spacing w:val="-5"/>
        </w:rPr>
        <w:t xml:space="preserve"> </w:t>
      </w:r>
      <w:r>
        <w:t>específico.</w:t>
      </w:r>
    </w:p>
    <w:p w:rsidR="00A771B0" w:rsidRDefault="00A771B0">
      <w:pPr>
        <w:pStyle w:val="Textoindependiente"/>
        <w:rPr>
          <w:sz w:val="24"/>
        </w:rPr>
      </w:pPr>
    </w:p>
    <w:p w:rsidR="00A771B0" w:rsidRDefault="00C75BA9">
      <w:pPr>
        <w:pStyle w:val="Textoindependiente"/>
        <w:spacing w:before="215" w:line="276" w:lineRule="auto"/>
        <w:ind w:left="582" w:right="123"/>
        <w:jc w:val="both"/>
      </w:pPr>
      <w:r>
        <w:t>La respuesta que den los sujetos obligados, derivada del cumplimiento de la resolución a un recurso de revisión que proceda por las causales señaladas en las fracciones III, VI, VIII, IX, X y XI, es susceptible de ser impugnada de nueva cuenta mediante rec</w:t>
      </w:r>
      <w:r>
        <w:t>urso de revisión ante el Instituto.</w:t>
      </w:r>
    </w:p>
    <w:p w:rsidR="00A771B0" w:rsidRDefault="00C75BA9">
      <w:pPr>
        <w:pStyle w:val="Textoindependiente"/>
        <w:spacing w:before="200" w:line="276" w:lineRule="auto"/>
        <w:ind w:left="582" w:right="120"/>
        <w:jc w:val="both"/>
      </w:pPr>
      <w:r>
        <w:rPr>
          <w:b/>
        </w:rPr>
        <w:t xml:space="preserve">Artículo 129. </w:t>
      </w:r>
      <w:r>
        <w:t>El recurso de revisión podrá interponerse, de manera directa, por correo certificado o por medios electrónicos, ante el Instituto, o ante la Unidad de Transparencia del sujeto obligado que haya dado respues</w:t>
      </w:r>
      <w:r>
        <w:t>ta a la solicitud de acceso a la información.</w:t>
      </w:r>
    </w:p>
    <w:p w:rsidR="00A771B0" w:rsidRDefault="00C75BA9">
      <w:pPr>
        <w:pStyle w:val="Textoindependiente"/>
        <w:spacing w:before="200" w:line="276" w:lineRule="auto"/>
        <w:ind w:left="582" w:right="119"/>
        <w:jc w:val="both"/>
      </w:pPr>
      <w:r>
        <w:t>Para</w:t>
      </w:r>
      <w:r>
        <w:rPr>
          <w:spacing w:val="-4"/>
        </w:rPr>
        <w:t xml:space="preserve"> </w:t>
      </w:r>
      <w:r>
        <w:t>este</w:t>
      </w:r>
      <w:r>
        <w:rPr>
          <w:spacing w:val="-5"/>
        </w:rPr>
        <w:t xml:space="preserve"> </w:t>
      </w:r>
      <w:r>
        <w:t>efecto,</w:t>
      </w:r>
      <w:r>
        <w:rPr>
          <w:spacing w:val="-4"/>
        </w:rPr>
        <w:t xml:space="preserve"> </w:t>
      </w:r>
      <w:r>
        <w:t>la</w:t>
      </w:r>
      <w:r>
        <w:rPr>
          <w:spacing w:val="-3"/>
        </w:rPr>
        <w:t xml:space="preserve"> </w:t>
      </w:r>
      <w:r>
        <w:t>Unidad</w:t>
      </w:r>
      <w:r>
        <w:rPr>
          <w:spacing w:val="-3"/>
        </w:rPr>
        <w:t xml:space="preserve"> </w:t>
      </w:r>
      <w:r>
        <w:t>de</w:t>
      </w:r>
      <w:r>
        <w:rPr>
          <w:spacing w:val="-6"/>
        </w:rPr>
        <w:t xml:space="preserve"> </w:t>
      </w:r>
      <w:r>
        <w:t>Transparencia</w:t>
      </w:r>
      <w:r>
        <w:rPr>
          <w:spacing w:val="-5"/>
        </w:rPr>
        <w:t xml:space="preserve"> </w:t>
      </w:r>
      <w:r>
        <w:t>al</w:t>
      </w:r>
      <w:r>
        <w:rPr>
          <w:spacing w:val="-9"/>
        </w:rPr>
        <w:t xml:space="preserve"> </w:t>
      </w:r>
      <w:r>
        <w:t>momento</w:t>
      </w:r>
      <w:r>
        <w:rPr>
          <w:spacing w:val="-5"/>
        </w:rPr>
        <w:t xml:space="preserve"> </w:t>
      </w:r>
      <w:r>
        <w:t>de</w:t>
      </w:r>
      <w:r>
        <w:rPr>
          <w:spacing w:val="-5"/>
        </w:rPr>
        <w:t xml:space="preserve"> </w:t>
      </w:r>
      <w:r>
        <w:t>dar</w:t>
      </w:r>
      <w:r>
        <w:rPr>
          <w:spacing w:val="-7"/>
        </w:rPr>
        <w:t xml:space="preserve"> </w:t>
      </w:r>
      <w:r>
        <w:t>respuesta</w:t>
      </w:r>
      <w:r>
        <w:rPr>
          <w:spacing w:val="-5"/>
        </w:rPr>
        <w:t xml:space="preserve"> </w:t>
      </w:r>
      <w:r>
        <w:t>a</w:t>
      </w:r>
      <w:r>
        <w:rPr>
          <w:spacing w:val="-3"/>
        </w:rPr>
        <w:t xml:space="preserve"> </w:t>
      </w:r>
      <w:r>
        <w:t>una</w:t>
      </w:r>
      <w:r>
        <w:rPr>
          <w:spacing w:val="-5"/>
        </w:rPr>
        <w:t xml:space="preserve"> </w:t>
      </w:r>
      <w:r>
        <w:t>solicitud</w:t>
      </w:r>
      <w:r>
        <w:rPr>
          <w:spacing w:val="-3"/>
        </w:rPr>
        <w:t xml:space="preserve"> </w:t>
      </w:r>
      <w:r>
        <w:t>de acceso a la información o de datos personales, orientará al particular sobre su derecho de interponer el recurso de re</w:t>
      </w:r>
      <w:r>
        <w:t>visión y el modo de</w:t>
      </w:r>
      <w:r>
        <w:rPr>
          <w:spacing w:val="-11"/>
        </w:rPr>
        <w:t xml:space="preserve"> </w:t>
      </w:r>
      <w:r>
        <w:t>hacerlo.</w:t>
      </w:r>
    </w:p>
    <w:p w:rsidR="00A771B0" w:rsidRDefault="00A771B0">
      <w:pPr>
        <w:pStyle w:val="Textoindependiente"/>
        <w:rPr>
          <w:sz w:val="24"/>
        </w:rPr>
      </w:pPr>
    </w:p>
    <w:p w:rsidR="00A771B0" w:rsidRDefault="00A771B0">
      <w:pPr>
        <w:pStyle w:val="Textoindependiente"/>
        <w:rPr>
          <w:sz w:val="24"/>
        </w:rPr>
      </w:pPr>
    </w:p>
    <w:p w:rsidR="00A771B0" w:rsidRDefault="00C75BA9">
      <w:pPr>
        <w:pStyle w:val="Textoindependiente"/>
        <w:spacing w:before="138" w:line="278" w:lineRule="auto"/>
        <w:ind w:left="582" w:right="120"/>
        <w:jc w:val="both"/>
      </w:pPr>
      <w:r>
        <w:t>En el caso de que se interponga de manera directa, por correo certificado o por medios electrónicos,</w:t>
      </w:r>
      <w:r>
        <w:rPr>
          <w:spacing w:val="-7"/>
        </w:rPr>
        <w:t xml:space="preserve"> </w:t>
      </w:r>
      <w:r>
        <w:t>ante</w:t>
      </w:r>
      <w:r>
        <w:rPr>
          <w:spacing w:val="-8"/>
        </w:rPr>
        <w:t xml:space="preserve"> </w:t>
      </w:r>
      <w:r>
        <w:t>la</w:t>
      </w:r>
      <w:r>
        <w:rPr>
          <w:spacing w:val="-5"/>
        </w:rPr>
        <w:t xml:space="preserve"> </w:t>
      </w:r>
      <w:r>
        <w:t>Unidad</w:t>
      </w:r>
      <w:r>
        <w:rPr>
          <w:spacing w:val="-5"/>
        </w:rPr>
        <w:t xml:space="preserve"> </w:t>
      </w:r>
      <w:r>
        <w:t>de</w:t>
      </w:r>
      <w:r>
        <w:rPr>
          <w:spacing w:val="-6"/>
        </w:rPr>
        <w:t xml:space="preserve"> </w:t>
      </w:r>
      <w:r>
        <w:t>Transparencia,</w:t>
      </w:r>
      <w:r>
        <w:rPr>
          <w:spacing w:val="-7"/>
        </w:rPr>
        <w:t xml:space="preserve"> </w:t>
      </w:r>
      <w:r>
        <w:t>esta</w:t>
      </w:r>
      <w:r>
        <w:rPr>
          <w:spacing w:val="-5"/>
        </w:rPr>
        <w:t xml:space="preserve"> </w:t>
      </w:r>
      <w:r>
        <w:t>deberá</w:t>
      </w:r>
      <w:r>
        <w:rPr>
          <w:spacing w:val="-4"/>
        </w:rPr>
        <w:t xml:space="preserve"> </w:t>
      </w:r>
      <w:r>
        <w:t>de</w:t>
      </w:r>
      <w:r>
        <w:rPr>
          <w:spacing w:val="-8"/>
        </w:rPr>
        <w:t xml:space="preserve"> </w:t>
      </w:r>
      <w:r>
        <w:t>remitir</w:t>
      </w:r>
      <w:r>
        <w:rPr>
          <w:spacing w:val="-4"/>
        </w:rPr>
        <w:t xml:space="preserve"> </w:t>
      </w:r>
      <w:r>
        <w:t>el</w:t>
      </w:r>
      <w:r>
        <w:rPr>
          <w:spacing w:val="-9"/>
        </w:rPr>
        <w:t xml:space="preserve"> </w:t>
      </w:r>
      <w:r>
        <w:t>recurso</w:t>
      </w:r>
      <w:r>
        <w:rPr>
          <w:spacing w:val="-5"/>
        </w:rPr>
        <w:t xml:space="preserve"> </w:t>
      </w:r>
      <w:r>
        <w:t>de</w:t>
      </w:r>
      <w:r>
        <w:rPr>
          <w:spacing w:val="-8"/>
        </w:rPr>
        <w:t xml:space="preserve"> </w:t>
      </w:r>
      <w:r>
        <w:t>revisión</w:t>
      </w:r>
      <w:r>
        <w:rPr>
          <w:spacing w:val="-6"/>
        </w:rPr>
        <w:t xml:space="preserve"> </w:t>
      </w:r>
      <w:r>
        <w:t>al Instituto a más tardar al día siguiente de haberlo</w:t>
      </w:r>
      <w:r>
        <w:rPr>
          <w:spacing w:val="-15"/>
        </w:rPr>
        <w:t xml:space="preserve"> </w:t>
      </w:r>
      <w:r>
        <w:t>recibido.</w:t>
      </w:r>
    </w:p>
    <w:p w:rsidR="00A771B0" w:rsidRDefault="00C75BA9">
      <w:pPr>
        <w:pStyle w:val="Textoindependiente"/>
        <w:spacing w:before="193" w:line="278" w:lineRule="auto"/>
        <w:ind w:left="582" w:right="117"/>
        <w:jc w:val="both"/>
      </w:pPr>
      <w:r>
        <w:t>Para los ayuntamientos de difícil acceso o que no cuenten con los medios para acceder a Internet,</w:t>
      </w:r>
      <w:r>
        <w:rPr>
          <w:spacing w:val="-2"/>
        </w:rPr>
        <w:t xml:space="preserve"> </w:t>
      </w:r>
      <w:r>
        <w:t>el</w:t>
      </w:r>
      <w:r>
        <w:rPr>
          <w:spacing w:val="-4"/>
        </w:rPr>
        <w:t xml:space="preserve"> </w:t>
      </w:r>
      <w:r>
        <w:t>plazo</w:t>
      </w:r>
      <w:r>
        <w:rPr>
          <w:spacing w:val="-3"/>
        </w:rPr>
        <w:t xml:space="preserve"> </w:t>
      </w:r>
      <w:r>
        <w:t>para</w:t>
      </w:r>
      <w:r>
        <w:rPr>
          <w:spacing w:val="-5"/>
        </w:rPr>
        <w:t xml:space="preserve"> </w:t>
      </w:r>
      <w:r>
        <w:t>la</w:t>
      </w:r>
      <w:r>
        <w:rPr>
          <w:spacing w:val="-3"/>
        </w:rPr>
        <w:t xml:space="preserve"> </w:t>
      </w:r>
      <w:r>
        <w:t>remisión</w:t>
      </w:r>
      <w:r>
        <w:rPr>
          <w:spacing w:val="-3"/>
        </w:rPr>
        <w:t xml:space="preserve"> </w:t>
      </w:r>
      <w:r>
        <w:t>del</w:t>
      </w:r>
      <w:r>
        <w:rPr>
          <w:spacing w:val="-3"/>
        </w:rPr>
        <w:t xml:space="preserve"> </w:t>
      </w:r>
      <w:r>
        <w:t>recurso</w:t>
      </w:r>
      <w:r>
        <w:rPr>
          <w:spacing w:val="-3"/>
        </w:rPr>
        <w:t xml:space="preserve"> </w:t>
      </w:r>
      <w:r>
        <w:t>se</w:t>
      </w:r>
      <w:r>
        <w:rPr>
          <w:spacing w:val="-5"/>
        </w:rPr>
        <w:t xml:space="preserve"> </w:t>
      </w:r>
      <w:r>
        <w:t>podrá</w:t>
      </w:r>
      <w:r>
        <w:rPr>
          <w:spacing w:val="-3"/>
        </w:rPr>
        <w:t xml:space="preserve"> </w:t>
      </w:r>
      <w:r>
        <w:t>ampliar</w:t>
      </w:r>
      <w:r>
        <w:rPr>
          <w:spacing w:val="-2"/>
        </w:rPr>
        <w:t xml:space="preserve"> </w:t>
      </w:r>
      <w:r>
        <w:t>por</w:t>
      </w:r>
      <w:r>
        <w:rPr>
          <w:spacing w:val="-2"/>
        </w:rPr>
        <w:t xml:space="preserve"> </w:t>
      </w:r>
      <w:r>
        <w:t>el</w:t>
      </w:r>
      <w:r>
        <w:rPr>
          <w:spacing w:val="-3"/>
        </w:rPr>
        <w:t xml:space="preserve"> </w:t>
      </w:r>
      <w:r>
        <w:t>Instituto</w:t>
      </w:r>
      <w:r>
        <w:rPr>
          <w:spacing w:val="-2"/>
        </w:rPr>
        <w:t xml:space="preserve"> </w:t>
      </w:r>
      <w:r>
        <w:t>hasta</w:t>
      </w:r>
      <w:r>
        <w:rPr>
          <w:spacing w:val="-3"/>
        </w:rPr>
        <w:t xml:space="preserve"> </w:t>
      </w:r>
      <w:r>
        <w:t>por</w:t>
      </w:r>
      <w:r>
        <w:rPr>
          <w:spacing w:val="-4"/>
        </w:rPr>
        <w:t xml:space="preserve"> </w:t>
      </w:r>
      <w:r>
        <w:t>cinco días h</w:t>
      </w:r>
      <w:r>
        <w:t>ábiles siempre que así lo justifique el ayuntamiento de que se</w:t>
      </w:r>
      <w:r>
        <w:rPr>
          <w:spacing w:val="-15"/>
        </w:rPr>
        <w:t xml:space="preserve"> </w:t>
      </w:r>
      <w:r>
        <w:t>trate.</w:t>
      </w:r>
    </w:p>
    <w:p w:rsidR="00A771B0" w:rsidRDefault="00C75BA9">
      <w:pPr>
        <w:pStyle w:val="Textoindependiente"/>
        <w:spacing w:before="193" w:line="276" w:lineRule="auto"/>
        <w:ind w:left="582" w:right="121"/>
        <w:jc w:val="both"/>
      </w:pPr>
      <w:r>
        <w:rPr>
          <w:b/>
        </w:rPr>
        <w:t xml:space="preserve">Artículo 130. </w:t>
      </w:r>
      <w:r>
        <w:t>Toda persona podrá interponer, por sí o a través de su representante legal, el recurso de revisión, mediante escrito libre o a través de los formatos establecidos por el In</w:t>
      </w:r>
      <w:r>
        <w:t>stituto para tal efecto o por medio del sistema electrónico que establezca el Instituto y habilitado para tal fin, dentro de los quince días siguientes contados a partir</w:t>
      </w:r>
      <w:r>
        <w:rPr>
          <w:spacing w:val="-11"/>
        </w:rPr>
        <w:t xml:space="preserve"> </w:t>
      </w:r>
      <w:r>
        <w:t>de:</w:t>
      </w:r>
    </w:p>
    <w:p w:rsidR="00A771B0" w:rsidRDefault="00C75BA9">
      <w:pPr>
        <w:pStyle w:val="Prrafodelista"/>
        <w:numPr>
          <w:ilvl w:val="0"/>
          <w:numId w:val="10"/>
        </w:numPr>
        <w:tabs>
          <w:tab w:val="left" w:pos="1148"/>
          <w:tab w:val="left" w:pos="1149"/>
        </w:tabs>
        <w:spacing w:before="201"/>
      </w:pPr>
      <w:r>
        <w:t>La notificación de la respuesta a su solicitud de información;</w:t>
      </w:r>
      <w:r>
        <w:rPr>
          <w:spacing w:val="-21"/>
        </w:rPr>
        <w:t xml:space="preserve"> </w:t>
      </w:r>
      <w:r>
        <w:t>o</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rPr>
          <w:sz w:val="20"/>
        </w:rPr>
      </w:pPr>
    </w:p>
    <w:p w:rsidR="00A771B0" w:rsidRDefault="00A771B0">
      <w:pPr>
        <w:pStyle w:val="Textoindependiente"/>
        <w:spacing w:before="3"/>
        <w:rPr>
          <w:sz w:val="26"/>
        </w:rPr>
      </w:pPr>
    </w:p>
    <w:p w:rsidR="00A771B0" w:rsidRDefault="00C75BA9">
      <w:pPr>
        <w:pStyle w:val="Prrafodelista"/>
        <w:numPr>
          <w:ilvl w:val="0"/>
          <w:numId w:val="10"/>
        </w:numPr>
        <w:tabs>
          <w:tab w:val="left" w:pos="1149"/>
        </w:tabs>
        <w:spacing w:before="94"/>
        <w:ind w:right="127" w:hanging="543"/>
        <w:jc w:val="both"/>
      </w:pPr>
      <w:r>
        <w:t>El vencimiento del plazo para la entrega de la respuesta de la solicitud de información, cuando dicha respuesta no hubiere sido</w:t>
      </w:r>
      <w:r>
        <w:rPr>
          <w:spacing w:val="-6"/>
        </w:rPr>
        <w:t xml:space="preserve"> </w:t>
      </w:r>
      <w:r>
        <w:t>entregada.</w:t>
      </w:r>
    </w:p>
    <w:p w:rsidR="00A771B0" w:rsidRDefault="00A771B0">
      <w:pPr>
        <w:pStyle w:val="Textoindependiente"/>
        <w:rPr>
          <w:sz w:val="24"/>
        </w:rPr>
      </w:pPr>
    </w:p>
    <w:p w:rsidR="00A771B0" w:rsidRDefault="00C75BA9">
      <w:pPr>
        <w:pStyle w:val="Ttulo1"/>
        <w:spacing w:before="214"/>
      </w:pPr>
      <w:r>
        <w:t>SECCIÓN SEGUNDA</w:t>
      </w:r>
    </w:p>
    <w:p w:rsidR="00A771B0" w:rsidRDefault="00C75BA9">
      <w:pPr>
        <w:spacing w:before="1"/>
        <w:ind w:left="1105" w:right="652"/>
        <w:jc w:val="center"/>
        <w:rPr>
          <w:b/>
        </w:rPr>
      </w:pPr>
      <w:r>
        <w:rPr>
          <w:b/>
        </w:rPr>
        <w:t>REQUISITOS PARA LA INTERPOSICIÓN DEL RECURSO DE REVISIÓN</w:t>
      </w:r>
    </w:p>
    <w:p w:rsidR="00A771B0" w:rsidRDefault="00A771B0">
      <w:pPr>
        <w:pStyle w:val="Textoindependiente"/>
        <w:rPr>
          <w:b/>
          <w:sz w:val="24"/>
        </w:rPr>
      </w:pPr>
    </w:p>
    <w:p w:rsidR="00A771B0" w:rsidRDefault="00A771B0">
      <w:pPr>
        <w:pStyle w:val="Textoindependiente"/>
        <w:spacing w:before="10"/>
        <w:rPr>
          <w:b/>
          <w:sz w:val="18"/>
        </w:rPr>
      </w:pPr>
    </w:p>
    <w:p w:rsidR="00A771B0" w:rsidRDefault="00C75BA9">
      <w:pPr>
        <w:ind w:left="582"/>
        <w:jc w:val="both"/>
      </w:pPr>
      <w:r>
        <w:rPr>
          <w:b/>
        </w:rPr>
        <w:t xml:space="preserve">Artículo 131. </w:t>
      </w:r>
      <w:r>
        <w:t>El recurso de revisión deberá contener lo siguiente:</w:t>
      </w:r>
    </w:p>
    <w:p w:rsidR="00A771B0" w:rsidRDefault="00A771B0">
      <w:pPr>
        <w:pStyle w:val="Textoindependiente"/>
        <w:spacing w:before="5"/>
        <w:rPr>
          <w:sz w:val="20"/>
        </w:rPr>
      </w:pPr>
    </w:p>
    <w:p w:rsidR="00A771B0" w:rsidRDefault="00C75BA9">
      <w:pPr>
        <w:pStyle w:val="Prrafodelista"/>
        <w:numPr>
          <w:ilvl w:val="0"/>
          <w:numId w:val="9"/>
        </w:numPr>
        <w:tabs>
          <w:tab w:val="left" w:pos="1149"/>
        </w:tabs>
        <w:ind w:right="128"/>
        <w:jc w:val="both"/>
      </w:pPr>
      <w:r>
        <w:t>El nombre del recurrente y, en su caso, el de su representante legal o mandatario, así como del tercero interesado, si lo</w:t>
      </w:r>
      <w:r>
        <w:rPr>
          <w:spacing w:val="-6"/>
        </w:rPr>
        <w:t xml:space="preserve"> </w:t>
      </w:r>
      <w:r>
        <w:t>hay;</w:t>
      </w:r>
    </w:p>
    <w:p w:rsidR="00A771B0" w:rsidRDefault="00A771B0">
      <w:pPr>
        <w:pStyle w:val="Textoindependiente"/>
        <w:spacing w:before="4"/>
        <w:rPr>
          <w:sz w:val="25"/>
        </w:rPr>
      </w:pPr>
    </w:p>
    <w:p w:rsidR="00A771B0" w:rsidRDefault="00C75BA9">
      <w:pPr>
        <w:pStyle w:val="Prrafodelista"/>
        <w:numPr>
          <w:ilvl w:val="0"/>
          <w:numId w:val="9"/>
        </w:numPr>
        <w:tabs>
          <w:tab w:val="left" w:pos="1148"/>
          <w:tab w:val="left" w:pos="1149"/>
        </w:tabs>
        <w:ind w:hanging="543"/>
        <w:jc w:val="left"/>
      </w:pPr>
      <w:r>
        <w:t>El sujeto obligado ante el cual se presentó la solicitud de</w:t>
      </w:r>
      <w:r>
        <w:rPr>
          <w:spacing w:val="-19"/>
        </w:rPr>
        <w:t xml:space="preserve"> </w:t>
      </w:r>
      <w:r>
        <w:t>acceso;</w:t>
      </w:r>
    </w:p>
    <w:p w:rsidR="00A771B0" w:rsidRDefault="00A771B0">
      <w:pPr>
        <w:pStyle w:val="Textoindependiente"/>
        <w:spacing w:before="4"/>
        <w:rPr>
          <w:sz w:val="25"/>
        </w:rPr>
      </w:pPr>
    </w:p>
    <w:p w:rsidR="00A771B0" w:rsidRDefault="00C75BA9">
      <w:pPr>
        <w:pStyle w:val="Prrafodelista"/>
        <w:numPr>
          <w:ilvl w:val="0"/>
          <w:numId w:val="9"/>
        </w:numPr>
        <w:tabs>
          <w:tab w:val="left" w:pos="1149"/>
        </w:tabs>
        <w:ind w:right="123" w:hanging="605"/>
        <w:jc w:val="both"/>
      </w:pPr>
      <w:r>
        <w:t>El do</w:t>
      </w:r>
      <w:r>
        <w:t>micilio, medio electrónico para oír y recibir notificaciones, o la mención de que desea ser notificado por correo certificado; en caso de no haberlo señalado, aún las notificaciones de carácter personal, se harán por</w:t>
      </w:r>
      <w:r>
        <w:rPr>
          <w:spacing w:val="-4"/>
        </w:rPr>
        <w:t xml:space="preserve"> </w:t>
      </w:r>
      <w:r>
        <w:t>estrados;</w:t>
      </w:r>
    </w:p>
    <w:p w:rsidR="00A771B0" w:rsidRDefault="00A771B0">
      <w:pPr>
        <w:pStyle w:val="Textoindependiente"/>
        <w:spacing w:before="2"/>
        <w:rPr>
          <w:sz w:val="25"/>
        </w:rPr>
      </w:pPr>
    </w:p>
    <w:p w:rsidR="00A771B0" w:rsidRDefault="00C75BA9">
      <w:pPr>
        <w:pStyle w:val="Prrafodelista"/>
        <w:numPr>
          <w:ilvl w:val="0"/>
          <w:numId w:val="9"/>
        </w:numPr>
        <w:tabs>
          <w:tab w:val="left" w:pos="1149"/>
        </w:tabs>
        <w:ind w:right="119" w:hanging="629"/>
        <w:jc w:val="both"/>
      </w:pPr>
      <w:r>
        <w:t>El acto o resolución que recurre y, en su caso, el número de folio de respuesta de solicitud</w:t>
      </w:r>
      <w:r>
        <w:rPr>
          <w:spacing w:val="-6"/>
        </w:rPr>
        <w:t xml:space="preserve"> </w:t>
      </w:r>
      <w:r>
        <w:t>de</w:t>
      </w:r>
      <w:r>
        <w:rPr>
          <w:spacing w:val="-8"/>
        </w:rPr>
        <w:t xml:space="preserve"> </w:t>
      </w:r>
      <w:r>
        <w:t>acceso,</w:t>
      </w:r>
      <w:r>
        <w:rPr>
          <w:spacing w:val="-6"/>
        </w:rPr>
        <w:t xml:space="preserve"> </w:t>
      </w:r>
      <w:r>
        <w:t>o</w:t>
      </w:r>
      <w:r>
        <w:rPr>
          <w:spacing w:val="-8"/>
        </w:rPr>
        <w:t xml:space="preserve"> </w:t>
      </w:r>
      <w:r>
        <w:t>el</w:t>
      </w:r>
      <w:r>
        <w:rPr>
          <w:spacing w:val="-9"/>
        </w:rPr>
        <w:t xml:space="preserve"> </w:t>
      </w:r>
      <w:r>
        <w:t>documento</w:t>
      </w:r>
      <w:r>
        <w:rPr>
          <w:spacing w:val="-10"/>
        </w:rPr>
        <w:t xml:space="preserve"> </w:t>
      </w:r>
      <w:r>
        <w:t>con</w:t>
      </w:r>
      <w:r>
        <w:rPr>
          <w:spacing w:val="-6"/>
        </w:rPr>
        <w:t xml:space="preserve"> </w:t>
      </w:r>
      <w:r>
        <w:t>el</w:t>
      </w:r>
      <w:r>
        <w:rPr>
          <w:spacing w:val="-9"/>
        </w:rPr>
        <w:t xml:space="preserve"> </w:t>
      </w:r>
      <w:r>
        <w:t>que</w:t>
      </w:r>
      <w:r>
        <w:rPr>
          <w:spacing w:val="-8"/>
        </w:rPr>
        <w:t xml:space="preserve"> </w:t>
      </w:r>
      <w:r>
        <w:t>acredite</w:t>
      </w:r>
      <w:r>
        <w:rPr>
          <w:spacing w:val="-7"/>
        </w:rPr>
        <w:t xml:space="preserve"> </w:t>
      </w:r>
      <w:r>
        <w:t>la</w:t>
      </w:r>
      <w:r>
        <w:rPr>
          <w:spacing w:val="-5"/>
        </w:rPr>
        <w:t xml:space="preserve"> </w:t>
      </w:r>
      <w:r>
        <w:t>existencia</w:t>
      </w:r>
      <w:r>
        <w:rPr>
          <w:spacing w:val="-5"/>
        </w:rPr>
        <w:t xml:space="preserve"> </w:t>
      </w:r>
      <w:r>
        <w:t>de</w:t>
      </w:r>
      <w:r>
        <w:rPr>
          <w:spacing w:val="-5"/>
        </w:rPr>
        <w:t xml:space="preserve"> </w:t>
      </w:r>
      <w:r>
        <w:t>la</w:t>
      </w:r>
      <w:r>
        <w:rPr>
          <w:spacing w:val="-10"/>
        </w:rPr>
        <w:t xml:space="preserve"> </w:t>
      </w:r>
      <w:r>
        <w:t>solicitud</w:t>
      </w:r>
      <w:r>
        <w:rPr>
          <w:spacing w:val="-6"/>
        </w:rPr>
        <w:t xml:space="preserve"> </w:t>
      </w:r>
      <w:r>
        <w:t>o</w:t>
      </w:r>
      <w:r>
        <w:rPr>
          <w:spacing w:val="-8"/>
        </w:rPr>
        <w:t xml:space="preserve"> </w:t>
      </w:r>
      <w:r>
        <w:t xml:space="preserve">los datos que permitan su identificación en el sistema electrónico de solicitudes de </w:t>
      </w:r>
      <w:r>
        <w:t>acceso a la</w:t>
      </w:r>
      <w:r>
        <w:rPr>
          <w:spacing w:val="-1"/>
        </w:rPr>
        <w:t xml:space="preserve"> </w:t>
      </w:r>
      <w:r>
        <w:t>información;</w:t>
      </w:r>
    </w:p>
    <w:p w:rsidR="00A771B0" w:rsidRDefault="00A771B0">
      <w:pPr>
        <w:pStyle w:val="Textoindependiente"/>
        <w:spacing w:before="4"/>
        <w:rPr>
          <w:sz w:val="25"/>
        </w:rPr>
      </w:pPr>
    </w:p>
    <w:p w:rsidR="00A771B0" w:rsidRDefault="00C75BA9">
      <w:pPr>
        <w:pStyle w:val="Prrafodelista"/>
        <w:numPr>
          <w:ilvl w:val="0"/>
          <w:numId w:val="9"/>
        </w:numPr>
        <w:tabs>
          <w:tab w:val="left" w:pos="1149"/>
        </w:tabs>
        <w:spacing w:before="1"/>
        <w:ind w:right="121" w:hanging="567"/>
        <w:jc w:val="both"/>
      </w:pPr>
      <w:r>
        <w:t>La fecha en que se le notificó la respuesta al solicitante o tuvo conocimiento del acto que se recurre, o de presentación de la solicitud en caso de falta de</w:t>
      </w:r>
      <w:r>
        <w:rPr>
          <w:spacing w:val="-17"/>
        </w:rPr>
        <w:t xml:space="preserve"> </w:t>
      </w:r>
      <w:r>
        <w:t>respuesta;</w:t>
      </w:r>
    </w:p>
    <w:p w:rsidR="00A771B0" w:rsidRDefault="00A771B0">
      <w:pPr>
        <w:pStyle w:val="Textoindependiente"/>
        <w:spacing w:before="3"/>
        <w:rPr>
          <w:sz w:val="25"/>
        </w:rPr>
      </w:pPr>
    </w:p>
    <w:p w:rsidR="00A771B0" w:rsidRDefault="00C75BA9">
      <w:pPr>
        <w:pStyle w:val="Prrafodelista"/>
        <w:numPr>
          <w:ilvl w:val="0"/>
          <w:numId w:val="9"/>
        </w:numPr>
        <w:tabs>
          <w:tab w:val="left" w:pos="1148"/>
          <w:tab w:val="left" w:pos="1149"/>
        </w:tabs>
        <w:ind w:hanging="630"/>
        <w:jc w:val="left"/>
      </w:pPr>
      <w:r>
        <w:t>Las razones o motivos de inconformidad,</w:t>
      </w:r>
      <w:r>
        <w:rPr>
          <w:spacing w:val="-2"/>
        </w:rPr>
        <w:t xml:space="preserve"> </w:t>
      </w:r>
      <w:r>
        <w:t>y</w:t>
      </w:r>
    </w:p>
    <w:p w:rsidR="00A771B0" w:rsidRDefault="00A771B0">
      <w:pPr>
        <w:pStyle w:val="Textoindependiente"/>
        <w:spacing w:before="4"/>
        <w:rPr>
          <w:sz w:val="25"/>
        </w:rPr>
      </w:pPr>
    </w:p>
    <w:p w:rsidR="00A771B0" w:rsidRDefault="00C75BA9">
      <w:pPr>
        <w:pStyle w:val="Prrafodelista"/>
        <w:numPr>
          <w:ilvl w:val="0"/>
          <w:numId w:val="9"/>
        </w:numPr>
        <w:tabs>
          <w:tab w:val="left" w:pos="1148"/>
          <w:tab w:val="left" w:pos="1149"/>
        </w:tabs>
        <w:ind w:right="123" w:hanging="689"/>
        <w:jc w:val="left"/>
      </w:pPr>
      <w:r>
        <w:t>La copia de la re</w:t>
      </w:r>
      <w:r>
        <w:t>spuesta que se impugna, salvo en caso de falta de respuesta a la solicitud.</w:t>
      </w:r>
    </w:p>
    <w:p w:rsidR="00A771B0" w:rsidRDefault="00A771B0">
      <w:pPr>
        <w:pStyle w:val="Textoindependiente"/>
        <w:rPr>
          <w:sz w:val="24"/>
        </w:rPr>
      </w:pPr>
    </w:p>
    <w:p w:rsidR="00A771B0" w:rsidRDefault="00C75BA9">
      <w:pPr>
        <w:pStyle w:val="Textoindependiente"/>
        <w:spacing w:before="214" w:line="278" w:lineRule="auto"/>
        <w:ind w:left="582" w:right="126"/>
        <w:jc w:val="both"/>
      </w:pPr>
      <w:r>
        <w:t>Adicionalmente se podrán anexar las pruebas y demás elementos que se consideren procedentes hacer del conocimiento del Instituto.</w:t>
      </w:r>
    </w:p>
    <w:p w:rsidR="00A771B0" w:rsidRDefault="00C75BA9">
      <w:pPr>
        <w:pStyle w:val="Textoindependiente"/>
        <w:spacing w:before="197"/>
        <w:ind w:left="582" w:right="170"/>
        <w:jc w:val="both"/>
      </w:pPr>
      <w:r>
        <w:rPr>
          <w:b/>
        </w:rPr>
        <w:t>Artículo</w:t>
      </w:r>
      <w:r>
        <w:rPr>
          <w:b/>
          <w:spacing w:val="-3"/>
        </w:rPr>
        <w:t xml:space="preserve"> </w:t>
      </w:r>
      <w:r>
        <w:rPr>
          <w:b/>
        </w:rPr>
        <w:t>132.</w:t>
      </w:r>
      <w:r>
        <w:rPr>
          <w:b/>
          <w:spacing w:val="-1"/>
        </w:rPr>
        <w:t xml:space="preserve"> </w:t>
      </w:r>
      <w:r>
        <w:t>En</w:t>
      </w:r>
      <w:r>
        <w:rPr>
          <w:spacing w:val="-5"/>
        </w:rPr>
        <w:t xml:space="preserve"> </w:t>
      </w:r>
      <w:r>
        <w:t>el</w:t>
      </w:r>
      <w:r>
        <w:rPr>
          <w:spacing w:val="-4"/>
        </w:rPr>
        <w:t xml:space="preserve"> </w:t>
      </w:r>
      <w:r>
        <w:t>caso</w:t>
      </w:r>
      <w:r>
        <w:rPr>
          <w:spacing w:val="-6"/>
        </w:rPr>
        <w:t xml:space="preserve"> </w:t>
      </w:r>
      <w:r>
        <w:t>de</w:t>
      </w:r>
      <w:r>
        <w:rPr>
          <w:spacing w:val="-3"/>
        </w:rPr>
        <w:t xml:space="preserve"> </w:t>
      </w:r>
      <w:r>
        <w:t>que</w:t>
      </w:r>
      <w:r>
        <w:rPr>
          <w:spacing w:val="-4"/>
        </w:rPr>
        <w:t xml:space="preserve"> </w:t>
      </w:r>
      <w:r>
        <w:t>se</w:t>
      </w:r>
      <w:r>
        <w:rPr>
          <w:spacing w:val="-5"/>
        </w:rPr>
        <w:t xml:space="preserve"> </w:t>
      </w:r>
      <w:r>
        <w:t>omita</w:t>
      </w:r>
      <w:r>
        <w:rPr>
          <w:spacing w:val="-5"/>
        </w:rPr>
        <w:t xml:space="preserve"> </w:t>
      </w:r>
      <w:r>
        <w:t>alguno</w:t>
      </w:r>
      <w:r>
        <w:rPr>
          <w:spacing w:val="-6"/>
        </w:rPr>
        <w:t xml:space="preserve"> </w:t>
      </w:r>
      <w:r>
        <w:t>de</w:t>
      </w:r>
      <w:r>
        <w:rPr>
          <w:spacing w:val="-3"/>
        </w:rPr>
        <w:t xml:space="preserve"> </w:t>
      </w:r>
      <w:r>
        <w:t>los</w:t>
      </w:r>
      <w:r>
        <w:rPr>
          <w:spacing w:val="-3"/>
        </w:rPr>
        <w:t xml:space="preserve"> </w:t>
      </w:r>
      <w:r>
        <w:t>requisitos</w:t>
      </w:r>
      <w:r>
        <w:rPr>
          <w:spacing w:val="-2"/>
        </w:rPr>
        <w:t xml:space="preserve"> </w:t>
      </w:r>
      <w:r>
        <w:t>previstos</w:t>
      </w:r>
      <w:r>
        <w:rPr>
          <w:spacing w:val="-3"/>
        </w:rPr>
        <w:t xml:space="preserve"> </w:t>
      </w:r>
      <w:r>
        <w:t>en</w:t>
      </w:r>
      <w:r>
        <w:rPr>
          <w:spacing w:val="-3"/>
        </w:rPr>
        <w:t xml:space="preserve"> </w:t>
      </w:r>
      <w:r>
        <w:t>las</w:t>
      </w:r>
      <w:r>
        <w:rPr>
          <w:spacing w:val="-3"/>
        </w:rPr>
        <w:t xml:space="preserve"> </w:t>
      </w:r>
      <w:r>
        <w:t xml:space="preserve">fracciones I, IV y V del artículo anterior, el Comisionado Ponente tendrá un plazo de tres días para prevenir al recurrente, a fin de que subsane las deficiencias del recurso de revisión. El recurrente tendrá un plazo de </w:t>
      </w:r>
      <w:r>
        <w:t>diez días contados a partir de la notificación del requerimiento que se le formule, para subsanar las deficiencias del Recurso referido. Transcurrido el plazo concedido al recurrente, sin que se hubiese cumplido la prevención, el recurso se</w:t>
      </w:r>
      <w:r>
        <w:rPr>
          <w:spacing w:val="-37"/>
        </w:rPr>
        <w:t xml:space="preserve"> </w:t>
      </w:r>
      <w:r>
        <w:t>desechará en té</w:t>
      </w:r>
      <w:r>
        <w:t>rminos de la presente Ley. La prevención suspende los plazos previstos en este Capítulo.</w:t>
      </w:r>
    </w:p>
    <w:p w:rsidR="00A771B0" w:rsidRDefault="00C75BA9">
      <w:pPr>
        <w:ind w:left="582" w:right="176"/>
        <w:jc w:val="both"/>
        <w:rPr>
          <w:sz w:val="14"/>
        </w:rPr>
      </w:pPr>
      <w:r>
        <w:rPr>
          <w:sz w:val="14"/>
        </w:rPr>
        <w:t>El</w:t>
      </w:r>
      <w:r>
        <w:rPr>
          <w:spacing w:val="-7"/>
          <w:sz w:val="14"/>
        </w:rPr>
        <w:t xml:space="preserve"> </w:t>
      </w:r>
      <w:r>
        <w:rPr>
          <w:sz w:val="14"/>
        </w:rPr>
        <w:t>artículo</w:t>
      </w:r>
      <w:r>
        <w:rPr>
          <w:spacing w:val="-5"/>
          <w:sz w:val="14"/>
        </w:rPr>
        <w:t xml:space="preserve"> </w:t>
      </w:r>
      <w:r>
        <w:rPr>
          <w:sz w:val="14"/>
        </w:rPr>
        <w:t>132,</w:t>
      </w:r>
      <w:r>
        <w:rPr>
          <w:spacing w:val="-5"/>
          <w:sz w:val="14"/>
        </w:rPr>
        <w:t xml:space="preserve"> </w:t>
      </w:r>
      <w:r>
        <w:rPr>
          <w:sz w:val="14"/>
        </w:rPr>
        <w:t>fue</w:t>
      </w:r>
      <w:r>
        <w:rPr>
          <w:spacing w:val="-6"/>
          <w:sz w:val="14"/>
        </w:rPr>
        <w:t xml:space="preserve"> </w:t>
      </w:r>
      <w:r>
        <w:rPr>
          <w:sz w:val="14"/>
        </w:rPr>
        <w:t>observado</w:t>
      </w:r>
      <w:r>
        <w:rPr>
          <w:spacing w:val="-5"/>
          <w:sz w:val="14"/>
        </w:rPr>
        <w:t xml:space="preserve"> </w:t>
      </w:r>
      <w:r>
        <w:rPr>
          <w:sz w:val="14"/>
        </w:rPr>
        <w:t>por</w:t>
      </w:r>
      <w:r>
        <w:rPr>
          <w:spacing w:val="-6"/>
          <w:sz w:val="14"/>
        </w:rPr>
        <w:t xml:space="preserve"> </w:t>
      </w:r>
      <w:r>
        <w:rPr>
          <w:sz w:val="14"/>
        </w:rPr>
        <w:t>el</w:t>
      </w:r>
      <w:r>
        <w:rPr>
          <w:spacing w:val="-4"/>
          <w:sz w:val="14"/>
        </w:rPr>
        <w:t xml:space="preserve"> </w:t>
      </w:r>
      <w:r>
        <w:rPr>
          <w:sz w:val="14"/>
        </w:rPr>
        <w:t>Titular</w:t>
      </w:r>
      <w:r>
        <w:rPr>
          <w:spacing w:val="-7"/>
          <w:sz w:val="14"/>
        </w:rPr>
        <w:t xml:space="preserve"> </w:t>
      </w:r>
      <w:r>
        <w:rPr>
          <w:sz w:val="14"/>
        </w:rPr>
        <w:t>del</w:t>
      </w:r>
      <w:r>
        <w:rPr>
          <w:spacing w:val="-6"/>
          <w:sz w:val="14"/>
        </w:rPr>
        <w:t xml:space="preserve"> </w:t>
      </w:r>
      <w:r>
        <w:rPr>
          <w:sz w:val="14"/>
        </w:rPr>
        <w:t>Poder</w:t>
      </w:r>
      <w:r>
        <w:rPr>
          <w:spacing w:val="-6"/>
          <w:sz w:val="14"/>
        </w:rPr>
        <w:t xml:space="preserve"> </w:t>
      </w:r>
      <w:r>
        <w:rPr>
          <w:sz w:val="14"/>
        </w:rPr>
        <w:t>Ejecutivo,</w:t>
      </w:r>
      <w:r>
        <w:rPr>
          <w:spacing w:val="-5"/>
          <w:sz w:val="14"/>
        </w:rPr>
        <w:t xml:space="preserve"> </w:t>
      </w:r>
      <w:r>
        <w:rPr>
          <w:sz w:val="14"/>
        </w:rPr>
        <w:t>de</w:t>
      </w:r>
      <w:r>
        <w:rPr>
          <w:spacing w:val="-6"/>
          <w:sz w:val="14"/>
        </w:rPr>
        <w:t xml:space="preserve"> </w:t>
      </w:r>
      <w:r>
        <w:rPr>
          <w:sz w:val="14"/>
        </w:rPr>
        <w:t>conformidad</w:t>
      </w:r>
      <w:r>
        <w:rPr>
          <w:spacing w:val="-7"/>
          <w:sz w:val="14"/>
        </w:rPr>
        <w:t xml:space="preserve"> </w:t>
      </w:r>
      <w:r>
        <w:rPr>
          <w:sz w:val="14"/>
        </w:rPr>
        <w:t>con</w:t>
      </w:r>
      <w:r>
        <w:rPr>
          <w:spacing w:val="-6"/>
          <w:sz w:val="14"/>
        </w:rPr>
        <w:t xml:space="preserve"> </w:t>
      </w:r>
      <w:r>
        <w:rPr>
          <w:sz w:val="14"/>
        </w:rPr>
        <w:t>lo</w:t>
      </w:r>
      <w:r>
        <w:rPr>
          <w:spacing w:val="-5"/>
          <w:sz w:val="14"/>
        </w:rPr>
        <w:t xml:space="preserve"> </w:t>
      </w:r>
      <w:r>
        <w:rPr>
          <w:sz w:val="14"/>
        </w:rPr>
        <w:t>dispuesto</w:t>
      </w:r>
      <w:r>
        <w:rPr>
          <w:spacing w:val="-6"/>
          <w:sz w:val="14"/>
        </w:rPr>
        <w:t xml:space="preserve"> </w:t>
      </w:r>
      <w:r>
        <w:rPr>
          <w:sz w:val="14"/>
        </w:rPr>
        <w:t>por</w:t>
      </w:r>
      <w:r>
        <w:rPr>
          <w:spacing w:val="31"/>
          <w:sz w:val="14"/>
        </w:rPr>
        <w:t xml:space="preserve"> </w:t>
      </w:r>
      <w:r>
        <w:rPr>
          <w:sz w:val="14"/>
        </w:rPr>
        <w:t>los</w:t>
      </w:r>
      <w:r>
        <w:rPr>
          <w:spacing w:val="-5"/>
          <w:sz w:val="14"/>
        </w:rPr>
        <w:t xml:space="preserve"> </w:t>
      </w:r>
      <w:r>
        <w:rPr>
          <w:sz w:val="14"/>
        </w:rPr>
        <w:t>artículo</w:t>
      </w:r>
      <w:r>
        <w:rPr>
          <w:spacing w:val="-5"/>
          <w:sz w:val="14"/>
        </w:rPr>
        <w:t xml:space="preserve"> </w:t>
      </w:r>
      <w:r>
        <w:rPr>
          <w:sz w:val="14"/>
        </w:rPr>
        <w:t>53</w:t>
      </w:r>
      <w:r>
        <w:rPr>
          <w:spacing w:val="-6"/>
          <w:sz w:val="14"/>
        </w:rPr>
        <w:t xml:space="preserve"> </w:t>
      </w:r>
      <w:r>
        <w:rPr>
          <w:sz w:val="14"/>
        </w:rPr>
        <w:t>fracciones</w:t>
      </w:r>
      <w:r>
        <w:rPr>
          <w:spacing w:val="30"/>
          <w:sz w:val="14"/>
        </w:rPr>
        <w:t xml:space="preserve"> </w:t>
      </w:r>
      <w:r>
        <w:rPr>
          <w:sz w:val="14"/>
        </w:rPr>
        <w:t>III</w:t>
      </w:r>
      <w:r>
        <w:rPr>
          <w:spacing w:val="-5"/>
          <w:sz w:val="14"/>
        </w:rPr>
        <w:t xml:space="preserve"> </w:t>
      </w:r>
      <w:r>
        <w:rPr>
          <w:sz w:val="14"/>
        </w:rPr>
        <w:t>y</w:t>
      </w:r>
      <w:r>
        <w:rPr>
          <w:spacing w:val="-6"/>
          <w:sz w:val="14"/>
        </w:rPr>
        <w:t xml:space="preserve"> </w:t>
      </w:r>
      <w:r>
        <w:rPr>
          <w:sz w:val="14"/>
        </w:rPr>
        <w:t>VI,</w:t>
      </w:r>
      <w:r>
        <w:rPr>
          <w:spacing w:val="-5"/>
          <w:sz w:val="14"/>
        </w:rPr>
        <w:t xml:space="preserve"> </w:t>
      </w:r>
      <w:r>
        <w:rPr>
          <w:sz w:val="14"/>
        </w:rPr>
        <w:t>79</w:t>
      </w:r>
      <w:r>
        <w:rPr>
          <w:spacing w:val="-6"/>
          <w:sz w:val="14"/>
        </w:rPr>
        <w:t xml:space="preserve"> </w:t>
      </w:r>
      <w:r>
        <w:rPr>
          <w:sz w:val="14"/>
        </w:rPr>
        <w:t>fracción II, de la Constitución Política del Estado Libre y Soberano de Oaxaca, mediante oficio número GEO/05/2016, fechado el 03 y recepcionado el 04 de febrero de 2016, por el Poder Legislativo del Estado de Oaxaca. Y fue modificado, por Decreto 1806, de</w:t>
      </w:r>
      <w:r>
        <w:rPr>
          <w:sz w:val="14"/>
        </w:rPr>
        <w:t xml:space="preserve"> la Sexagésima Segunda Legislatura</w:t>
      </w:r>
    </w:p>
    <w:p w:rsidR="00A771B0" w:rsidRDefault="00A771B0">
      <w:pPr>
        <w:jc w:val="both"/>
        <w:rPr>
          <w:sz w:val="14"/>
        </w:rPr>
        <w:sectPr w:rsidR="00A771B0">
          <w:pgSz w:w="12240" w:h="15840"/>
          <w:pgMar w:top="1760" w:right="1340" w:bottom="280" w:left="1120" w:header="758" w:footer="0" w:gutter="0"/>
          <w:cols w:space="720"/>
        </w:sectPr>
      </w:pPr>
    </w:p>
    <w:p w:rsidR="00A771B0" w:rsidRDefault="00A771B0">
      <w:pPr>
        <w:pStyle w:val="Textoindependiente"/>
        <w:spacing w:before="11"/>
        <w:rPr>
          <w:sz w:val="20"/>
        </w:rPr>
      </w:pPr>
    </w:p>
    <w:p w:rsidR="00A771B0" w:rsidRDefault="00C75BA9">
      <w:pPr>
        <w:spacing w:before="95"/>
        <w:ind w:left="582" w:right="174"/>
        <w:jc w:val="both"/>
        <w:rPr>
          <w:sz w:val="14"/>
        </w:rPr>
      </w:pPr>
      <w:r>
        <w:rPr>
          <w:sz w:val="14"/>
        </w:rPr>
        <w:t>del Honorable Congreso del Estado, de fecha 19 de febrero de 2016, publicado en el Periódico Oficial del Gobierno del Estado el 16 de marzo de 2016.</w:t>
      </w:r>
    </w:p>
    <w:p w:rsidR="00A771B0" w:rsidRDefault="00A771B0">
      <w:pPr>
        <w:pStyle w:val="Textoindependiente"/>
        <w:rPr>
          <w:sz w:val="16"/>
        </w:rPr>
      </w:pPr>
    </w:p>
    <w:p w:rsidR="00A771B0" w:rsidRDefault="00C75BA9">
      <w:pPr>
        <w:pStyle w:val="Textoindependiente"/>
        <w:spacing w:before="136" w:line="276" w:lineRule="auto"/>
        <w:ind w:left="582" w:right="122"/>
        <w:jc w:val="both"/>
      </w:pPr>
      <w:r>
        <w:rPr>
          <w:b/>
        </w:rPr>
        <w:t xml:space="preserve">Artículo 133. </w:t>
      </w:r>
      <w:r>
        <w:t>El comisionado ponente deberá suplir las deficiencias que presente el recurso de revisión, siempre y cuando no altere el contenido original de la solicitud de acceso o de datos personales.</w:t>
      </w:r>
    </w:p>
    <w:p w:rsidR="00A771B0" w:rsidRDefault="00C75BA9">
      <w:pPr>
        <w:pStyle w:val="Textoindependiente"/>
        <w:spacing w:before="203"/>
        <w:ind w:left="582"/>
        <w:jc w:val="both"/>
      </w:pPr>
      <w:r>
        <w:t>En ningún caso será necesario que el particular ratifique el recurs</w:t>
      </w:r>
      <w:r>
        <w:t>o de revisión interpuesto.</w:t>
      </w:r>
    </w:p>
    <w:p w:rsidR="00A771B0" w:rsidRDefault="00A771B0">
      <w:pPr>
        <w:pStyle w:val="Textoindependiente"/>
        <w:spacing w:before="4"/>
        <w:rPr>
          <w:sz w:val="20"/>
        </w:rPr>
      </w:pPr>
    </w:p>
    <w:p w:rsidR="00A771B0" w:rsidRDefault="00C75BA9">
      <w:pPr>
        <w:pStyle w:val="Ttulo1"/>
      </w:pPr>
      <w:r>
        <w:t>SECCIÓN TERCERA</w:t>
      </w:r>
    </w:p>
    <w:p w:rsidR="00A771B0" w:rsidRDefault="00C75BA9">
      <w:pPr>
        <w:spacing w:before="1"/>
        <w:ind w:left="1105" w:right="651"/>
        <w:jc w:val="center"/>
        <w:rPr>
          <w:b/>
        </w:rPr>
      </w:pPr>
      <w:r>
        <w:rPr>
          <w:b/>
        </w:rPr>
        <w:t>LA SUBSTANCIACIÓN DEL RECURSO DE REVISIÓN</w:t>
      </w:r>
    </w:p>
    <w:p w:rsidR="00A771B0" w:rsidRDefault="00A771B0">
      <w:pPr>
        <w:pStyle w:val="Textoindependiente"/>
        <w:rPr>
          <w:b/>
          <w:sz w:val="24"/>
        </w:rPr>
      </w:pPr>
    </w:p>
    <w:p w:rsidR="00A771B0" w:rsidRDefault="00A771B0">
      <w:pPr>
        <w:pStyle w:val="Textoindependiente"/>
        <w:spacing w:before="9"/>
        <w:rPr>
          <w:b/>
          <w:sz w:val="18"/>
        </w:rPr>
      </w:pPr>
    </w:p>
    <w:p w:rsidR="00A771B0" w:rsidRDefault="00C75BA9">
      <w:pPr>
        <w:pStyle w:val="Textoindependiente"/>
        <w:spacing w:line="276" w:lineRule="auto"/>
        <w:ind w:left="582" w:right="167"/>
        <w:jc w:val="both"/>
      </w:pPr>
      <w:r>
        <w:rPr>
          <w:b/>
        </w:rPr>
        <w:t xml:space="preserve">ARTÍCULO 134.- </w:t>
      </w:r>
      <w:r>
        <w:t>El  Instituto resolverá  el  recurso  de  revisión  en  un  plazo  que  no podrá  exceder  de  cuarenta  días,  contados  a  partir  de  la  admisión  de</w:t>
      </w:r>
      <w:r>
        <w:t>l  mismo,  en   los términos  que  establezca  la  ley  respectiva,  plazo  que  podrá  ampliarse  por  una  sola vez y hasta por un periodo de veinte</w:t>
      </w:r>
      <w:r>
        <w:rPr>
          <w:spacing w:val="59"/>
        </w:rPr>
        <w:t xml:space="preserve"> </w:t>
      </w:r>
      <w:r>
        <w:t>días.</w:t>
      </w:r>
    </w:p>
    <w:p w:rsidR="00A771B0" w:rsidRDefault="00C75BA9">
      <w:pPr>
        <w:pStyle w:val="Textoindependiente"/>
        <w:spacing w:before="200" w:line="276" w:lineRule="auto"/>
        <w:ind w:left="582" w:right="176"/>
        <w:jc w:val="both"/>
      </w:pPr>
      <w:r>
        <w:t>En el caso de existir tercero interesado se le hará la notificación para que en el plazo a que se r</w:t>
      </w:r>
      <w:r>
        <w:t>efiere la fracción II del artículo 138 acredite su carácter, alegue lo que a su derecho convenga y presente las pruebas que considere pertinentes.</w:t>
      </w:r>
    </w:p>
    <w:p w:rsidR="00A771B0" w:rsidRDefault="00A771B0">
      <w:pPr>
        <w:pStyle w:val="Textoindependiente"/>
        <w:spacing w:before="1"/>
        <w:rPr>
          <w:sz w:val="9"/>
        </w:rPr>
      </w:pPr>
    </w:p>
    <w:p w:rsidR="00A771B0" w:rsidRDefault="00C75BA9">
      <w:pPr>
        <w:spacing w:before="94" w:line="278" w:lineRule="auto"/>
        <w:ind w:left="582" w:right="128"/>
        <w:jc w:val="both"/>
        <w:rPr>
          <w:b/>
          <w:sz w:val="18"/>
        </w:rPr>
      </w:pPr>
      <w:r>
        <w:rPr>
          <w:b/>
          <w:sz w:val="18"/>
          <w:shd w:val="clear" w:color="auto" w:fill="D2D2D2"/>
        </w:rPr>
        <w:t>(Párrafo reformado mediante decreto número 1543, aprobado por la LXIII Legislatura del Estado el 31 de</w:t>
      </w:r>
      <w:r>
        <w:rPr>
          <w:b/>
          <w:sz w:val="18"/>
        </w:rPr>
        <w:t xml:space="preserve"> </w:t>
      </w:r>
      <w:r>
        <w:rPr>
          <w:b/>
          <w:sz w:val="18"/>
          <w:shd w:val="clear" w:color="auto" w:fill="D2D2D2"/>
        </w:rPr>
        <w:t>julio</w:t>
      </w:r>
      <w:r>
        <w:rPr>
          <w:b/>
          <w:spacing w:val="-4"/>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2018</w:t>
      </w:r>
      <w:r>
        <w:rPr>
          <w:b/>
          <w:spacing w:val="-4"/>
          <w:sz w:val="18"/>
          <w:shd w:val="clear" w:color="auto" w:fill="D2D2D2"/>
        </w:rPr>
        <w:t xml:space="preserve"> </w:t>
      </w:r>
      <w:r>
        <w:rPr>
          <w:b/>
          <w:sz w:val="18"/>
          <w:shd w:val="clear" w:color="auto" w:fill="D2D2D2"/>
        </w:rPr>
        <w:t>y</w:t>
      </w:r>
      <w:r>
        <w:rPr>
          <w:b/>
          <w:spacing w:val="-5"/>
          <w:sz w:val="18"/>
          <w:shd w:val="clear" w:color="auto" w:fill="D2D2D2"/>
        </w:rPr>
        <w:t xml:space="preserve"> </w:t>
      </w:r>
      <w:r>
        <w:rPr>
          <w:b/>
          <w:sz w:val="18"/>
          <w:shd w:val="clear" w:color="auto" w:fill="D2D2D2"/>
        </w:rPr>
        <w:t>publicada</w:t>
      </w:r>
      <w:r>
        <w:rPr>
          <w:b/>
          <w:spacing w:val="-6"/>
          <w:sz w:val="18"/>
          <w:shd w:val="clear" w:color="auto" w:fill="D2D2D2"/>
        </w:rPr>
        <w:t xml:space="preserve"> </w:t>
      </w:r>
      <w:r>
        <w:rPr>
          <w:b/>
          <w:sz w:val="18"/>
          <w:shd w:val="clear" w:color="auto" w:fill="D2D2D2"/>
        </w:rPr>
        <w:t>en</w:t>
      </w:r>
      <w:r>
        <w:rPr>
          <w:b/>
          <w:spacing w:val="-5"/>
          <w:sz w:val="18"/>
          <w:shd w:val="clear" w:color="auto" w:fill="D2D2D2"/>
        </w:rPr>
        <w:t xml:space="preserve"> </w:t>
      </w:r>
      <w:r>
        <w:rPr>
          <w:b/>
          <w:sz w:val="18"/>
          <w:shd w:val="clear" w:color="auto" w:fill="D2D2D2"/>
        </w:rPr>
        <w:t>el</w:t>
      </w:r>
      <w:r>
        <w:rPr>
          <w:b/>
          <w:spacing w:val="-4"/>
          <w:sz w:val="18"/>
          <w:shd w:val="clear" w:color="auto" w:fill="D2D2D2"/>
        </w:rPr>
        <w:t xml:space="preserve"> </w:t>
      </w:r>
      <w:r>
        <w:rPr>
          <w:b/>
          <w:sz w:val="18"/>
          <w:shd w:val="clear" w:color="auto" w:fill="D2D2D2"/>
        </w:rPr>
        <w:t>Periódico</w:t>
      </w:r>
      <w:r>
        <w:rPr>
          <w:b/>
          <w:spacing w:val="-3"/>
          <w:sz w:val="18"/>
          <w:shd w:val="clear" w:color="auto" w:fill="D2D2D2"/>
        </w:rPr>
        <w:t xml:space="preserve"> </w:t>
      </w:r>
      <w:r>
        <w:rPr>
          <w:b/>
          <w:sz w:val="18"/>
          <w:shd w:val="clear" w:color="auto" w:fill="D2D2D2"/>
        </w:rPr>
        <w:t>Oficial</w:t>
      </w:r>
      <w:r>
        <w:rPr>
          <w:b/>
          <w:spacing w:val="-3"/>
          <w:sz w:val="18"/>
          <w:shd w:val="clear" w:color="auto" w:fill="D2D2D2"/>
        </w:rPr>
        <w:t xml:space="preserve"> </w:t>
      </w:r>
      <w:r>
        <w:rPr>
          <w:b/>
          <w:sz w:val="18"/>
          <w:shd w:val="clear" w:color="auto" w:fill="D2D2D2"/>
        </w:rPr>
        <w:t>número</w:t>
      </w:r>
      <w:r>
        <w:rPr>
          <w:b/>
          <w:spacing w:val="-7"/>
          <w:sz w:val="18"/>
          <w:shd w:val="clear" w:color="auto" w:fill="D2D2D2"/>
        </w:rPr>
        <w:t xml:space="preserve"> </w:t>
      </w:r>
      <w:r>
        <w:rPr>
          <w:b/>
          <w:sz w:val="18"/>
          <w:shd w:val="clear" w:color="auto" w:fill="D2D2D2"/>
        </w:rPr>
        <w:t>45</w:t>
      </w:r>
      <w:r>
        <w:rPr>
          <w:b/>
          <w:spacing w:val="-3"/>
          <w:sz w:val="18"/>
          <w:shd w:val="clear" w:color="auto" w:fill="D2D2D2"/>
        </w:rPr>
        <w:t xml:space="preserve"> </w:t>
      </w:r>
      <w:r>
        <w:rPr>
          <w:b/>
          <w:sz w:val="18"/>
          <w:shd w:val="clear" w:color="auto" w:fill="D2D2D2"/>
        </w:rPr>
        <w:t>séptima</w:t>
      </w:r>
      <w:r>
        <w:rPr>
          <w:b/>
          <w:spacing w:val="-6"/>
          <w:sz w:val="18"/>
          <w:shd w:val="clear" w:color="auto" w:fill="D2D2D2"/>
        </w:rPr>
        <w:t xml:space="preserve"> </w:t>
      </w:r>
      <w:r>
        <w:rPr>
          <w:b/>
          <w:sz w:val="18"/>
          <w:shd w:val="clear" w:color="auto" w:fill="D2D2D2"/>
        </w:rPr>
        <w:t>sección</w:t>
      </w:r>
      <w:r>
        <w:rPr>
          <w:b/>
          <w:spacing w:val="-3"/>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10</w:t>
      </w:r>
      <w:r>
        <w:rPr>
          <w:b/>
          <w:spacing w:val="-5"/>
          <w:sz w:val="18"/>
          <w:shd w:val="clear" w:color="auto" w:fill="D2D2D2"/>
        </w:rPr>
        <w:t xml:space="preserve"> </w:t>
      </w:r>
      <w:r>
        <w:rPr>
          <w:b/>
          <w:sz w:val="18"/>
          <w:shd w:val="clear" w:color="auto" w:fill="D2D2D2"/>
        </w:rPr>
        <w:t>de</w:t>
      </w:r>
      <w:r>
        <w:rPr>
          <w:b/>
          <w:spacing w:val="-4"/>
          <w:sz w:val="18"/>
          <w:shd w:val="clear" w:color="auto" w:fill="D2D2D2"/>
        </w:rPr>
        <w:t xml:space="preserve"> </w:t>
      </w:r>
      <w:r>
        <w:rPr>
          <w:b/>
          <w:sz w:val="18"/>
          <w:shd w:val="clear" w:color="auto" w:fill="D2D2D2"/>
        </w:rPr>
        <w:t>noviembre</w:t>
      </w:r>
      <w:r>
        <w:rPr>
          <w:b/>
          <w:spacing w:val="-3"/>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2018)</w:t>
      </w:r>
    </w:p>
    <w:p w:rsidR="00A771B0" w:rsidRDefault="00A771B0">
      <w:pPr>
        <w:pStyle w:val="Textoindependiente"/>
        <w:spacing w:before="2"/>
        <w:rPr>
          <w:b/>
          <w:sz w:val="17"/>
        </w:rPr>
      </w:pPr>
    </w:p>
    <w:p w:rsidR="00A771B0" w:rsidRDefault="00C75BA9">
      <w:pPr>
        <w:pStyle w:val="Textoindependiente"/>
        <w:spacing w:before="1"/>
        <w:ind w:left="582" w:right="171"/>
        <w:jc w:val="both"/>
      </w:pPr>
      <w:r>
        <w:t>Excepcionalmente, previa fundamentación y motivación, el Comisionado ponente podrá ampliar</w:t>
      </w:r>
      <w:r>
        <w:rPr>
          <w:spacing w:val="-15"/>
        </w:rPr>
        <w:t xml:space="preserve"> </w:t>
      </w:r>
      <w:r>
        <w:t>los</w:t>
      </w:r>
      <w:r>
        <w:rPr>
          <w:spacing w:val="-15"/>
        </w:rPr>
        <w:t xml:space="preserve"> </w:t>
      </w:r>
      <w:r>
        <w:t>plazos</w:t>
      </w:r>
      <w:r>
        <w:rPr>
          <w:spacing w:val="-17"/>
        </w:rPr>
        <w:t xml:space="preserve"> </w:t>
      </w:r>
      <w:r>
        <w:t>hasta</w:t>
      </w:r>
      <w:r>
        <w:rPr>
          <w:spacing w:val="-20"/>
        </w:rPr>
        <w:t xml:space="preserve"> </w:t>
      </w:r>
      <w:r>
        <w:t>por</w:t>
      </w:r>
      <w:r>
        <w:rPr>
          <w:spacing w:val="-14"/>
        </w:rPr>
        <w:t xml:space="preserve"> </w:t>
      </w:r>
      <w:r>
        <w:t>cinco</w:t>
      </w:r>
      <w:r>
        <w:rPr>
          <w:spacing w:val="-15"/>
        </w:rPr>
        <w:t xml:space="preserve"> </w:t>
      </w:r>
      <w:r>
        <w:t>días</w:t>
      </w:r>
      <w:r>
        <w:rPr>
          <w:spacing w:val="-18"/>
        </w:rPr>
        <w:t xml:space="preserve"> </w:t>
      </w:r>
      <w:r>
        <w:t>más,</w:t>
      </w:r>
      <w:r>
        <w:rPr>
          <w:spacing w:val="-14"/>
        </w:rPr>
        <w:t xml:space="preserve"> </w:t>
      </w:r>
      <w:r>
        <w:t>cuando</w:t>
      </w:r>
      <w:r>
        <w:rPr>
          <w:spacing w:val="-15"/>
        </w:rPr>
        <w:t xml:space="preserve"> </w:t>
      </w:r>
      <w:r>
        <w:t>la</w:t>
      </w:r>
      <w:r>
        <w:rPr>
          <w:spacing w:val="-15"/>
        </w:rPr>
        <w:t xml:space="preserve"> </w:t>
      </w:r>
      <w:r>
        <w:t>importancia</w:t>
      </w:r>
      <w:r>
        <w:rPr>
          <w:spacing w:val="-15"/>
        </w:rPr>
        <w:t xml:space="preserve"> </w:t>
      </w:r>
      <w:r>
        <w:t>y</w:t>
      </w:r>
      <w:r>
        <w:rPr>
          <w:spacing w:val="-17"/>
        </w:rPr>
        <w:t xml:space="preserve"> </w:t>
      </w:r>
      <w:r>
        <w:t>trascendencia</w:t>
      </w:r>
      <w:r>
        <w:rPr>
          <w:spacing w:val="-15"/>
        </w:rPr>
        <w:t xml:space="preserve"> </w:t>
      </w:r>
      <w:r>
        <w:t>del</w:t>
      </w:r>
      <w:r>
        <w:rPr>
          <w:spacing w:val="-16"/>
        </w:rPr>
        <w:t xml:space="preserve"> </w:t>
      </w:r>
      <w:r>
        <w:t>asunto así lo amerite.</w:t>
      </w:r>
    </w:p>
    <w:p w:rsidR="00A771B0" w:rsidRDefault="00C75BA9">
      <w:pPr>
        <w:ind w:left="582" w:right="124"/>
        <w:jc w:val="both"/>
        <w:rPr>
          <w:sz w:val="14"/>
        </w:rPr>
      </w:pPr>
      <w:r>
        <w:rPr>
          <w:sz w:val="14"/>
        </w:rPr>
        <w:t>El artículo 134, fue observado por el Titular del Poder Ejecutivo, de conformidad con lo dispuesto por los artículo 53 fracciones III y VI, 79 fracción II, de la Constitución Política del Estado Libre y Soberano de Oaxaca, mediante oficio número GEO/05/201</w:t>
      </w:r>
      <w:r>
        <w:rPr>
          <w:sz w:val="14"/>
        </w:rPr>
        <w:t>6, fechado el 03 y recepcionado el 04 de febrero de 2016, por el Poder Legislativo del Estado de Oaxaca. Y fue modificado, por Decreto 1806, de la Sexagésima Segunda Legislatura del Honorable Congreso del Estado, de fecha 19 de febrero de 2016, publicado e</w:t>
      </w:r>
      <w:r>
        <w:rPr>
          <w:sz w:val="14"/>
        </w:rPr>
        <w:t>n el Periódico Oficial del Gobierno del Estado el 16 de marzo de 2016.</w:t>
      </w:r>
    </w:p>
    <w:p w:rsidR="00A771B0" w:rsidRDefault="00A771B0">
      <w:pPr>
        <w:pStyle w:val="Textoindependiente"/>
        <w:rPr>
          <w:sz w:val="16"/>
        </w:rPr>
      </w:pPr>
    </w:p>
    <w:p w:rsidR="00A771B0" w:rsidRDefault="00A771B0">
      <w:pPr>
        <w:pStyle w:val="Textoindependiente"/>
        <w:rPr>
          <w:sz w:val="16"/>
        </w:rPr>
      </w:pPr>
    </w:p>
    <w:p w:rsidR="00A771B0" w:rsidRDefault="00C75BA9">
      <w:pPr>
        <w:pStyle w:val="Textoindependiente"/>
        <w:spacing w:before="122" w:line="276" w:lineRule="auto"/>
        <w:ind w:left="582" w:right="123"/>
        <w:jc w:val="both"/>
      </w:pPr>
      <w:r>
        <w:rPr>
          <w:b/>
        </w:rPr>
        <w:t xml:space="preserve">ARTÍCULO 135.- </w:t>
      </w:r>
      <w:r>
        <w:t>En todo momento, los Comisionados deberán tener acceso a la información clasificada para determinar su naturaleza según se  requiera. El acceso  se  dará de conformidad</w:t>
      </w:r>
      <w:r>
        <w:t xml:space="preserve"> con la normatividad previamente  establecida  por los  sujetos obligados para el resguardo o salvaguarda de la</w:t>
      </w:r>
      <w:r>
        <w:rPr>
          <w:spacing w:val="-10"/>
        </w:rPr>
        <w:t xml:space="preserve"> </w:t>
      </w:r>
      <w:r>
        <w:t>información.</w:t>
      </w:r>
    </w:p>
    <w:p w:rsidR="00A771B0" w:rsidRDefault="00C75BA9">
      <w:pPr>
        <w:pStyle w:val="Textoindependiente"/>
        <w:spacing w:before="200" w:line="276" w:lineRule="auto"/>
        <w:ind w:left="582" w:right="119"/>
        <w:jc w:val="both"/>
      </w:pPr>
      <w:r>
        <w:rPr>
          <w:b/>
        </w:rPr>
        <w:t xml:space="preserve">ARTÍCULO 136.- </w:t>
      </w:r>
      <w:r>
        <w:t>La información reservada o confidencial que, en  su  caso,  sea  consultada por los Comisionados, por resultar indis</w:t>
      </w:r>
      <w:r>
        <w:t>pensable para  resolver  el asunto, deberá ser mantenida con ese carácter y no deberá estar disponible en  el Expediente,  salvo en los casos en los que sobreviniera la desclasificación de dicha información y continuara  bajo  el  resguardo  del  sujeto  o</w:t>
      </w:r>
      <w:r>
        <w:t>bligado  en  el  que originalmente  se encontraba o cuando se requiera, por ser violaciones  graves  a derechos  humanos o delitos de lesa humanidad, de conformidad con el derecho nacional y los tratados internacionales de los que el Estado mexicano sea</w:t>
      </w:r>
      <w:r>
        <w:rPr>
          <w:spacing w:val="55"/>
        </w:rPr>
        <w:t xml:space="preserve"> </w:t>
      </w:r>
      <w:r>
        <w:t>pa</w:t>
      </w:r>
      <w:r>
        <w:t>rte.</w:t>
      </w:r>
    </w:p>
    <w:p w:rsidR="00A771B0" w:rsidRDefault="00A771B0">
      <w:pPr>
        <w:spacing w:line="276" w:lineRule="auto"/>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6" w:lineRule="auto"/>
        <w:ind w:left="582" w:right="117"/>
        <w:jc w:val="both"/>
      </w:pPr>
      <w:r>
        <w:rPr>
          <w:b/>
        </w:rPr>
        <w:t xml:space="preserve">ARTÍCULO 137. </w:t>
      </w:r>
      <w:r>
        <w:t>El Instituto al resolver el recurso  de revisión, deberá  aplicar  una prueba de</w:t>
      </w:r>
      <w:r>
        <w:rPr>
          <w:spacing w:val="-14"/>
        </w:rPr>
        <w:t xml:space="preserve"> </w:t>
      </w:r>
      <w:r>
        <w:t>interés</w:t>
      </w:r>
      <w:r>
        <w:rPr>
          <w:spacing w:val="-15"/>
        </w:rPr>
        <w:t xml:space="preserve"> </w:t>
      </w:r>
      <w:r>
        <w:t>público</w:t>
      </w:r>
      <w:r>
        <w:rPr>
          <w:spacing w:val="-12"/>
        </w:rPr>
        <w:t xml:space="preserve"> </w:t>
      </w:r>
      <w:r>
        <w:t>con</w:t>
      </w:r>
      <w:r>
        <w:rPr>
          <w:spacing w:val="-13"/>
        </w:rPr>
        <w:t xml:space="preserve"> </w:t>
      </w:r>
      <w:r>
        <w:t>base</w:t>
      </w:r>
      <w:r>
        <w:rPr>
          <w:spacing w:val="-12"/>
        </w:rPr>
        <w:t xml:space="preserve"> </w:t>
      </w:r>
      <w:r>
        <w:t>en</w:t>
      </w:r>
      <w:r>
        <w:rPr>
          <w:spacing w:val="-14"/>
        </w:rPr>
        <w:t xml:space="preserve"> </w:t>
      </w:r>
      <w:r>
        <w:t>elementos</w:t>
      </w:r>
      <w:r>
        <w:rPr>
          <w:spacing w:val="-12"/>
        </w:rPr>
        <w:t xml:space="preserve"> </w:t>
      </w:r>
      <w:r>
        <w:t>de</w:t>
      </w:r>
      <w:r>
        <w:rPr>
          <w:spacing w:val="-15"/>
        </w:rPr>
        <w:t xml:space="preserve"> </w:t>
      </w:r>
      <w:r>
        <w:t>idoneidad,</w:t>
      </w:r>
      <w:r>
        <w:rPr>
          <w:spacing w:val="-12"/>
        </w:rPr>
        <w:t xml:space="preserve"> </w:t>
      </w:r>
      <w:r>
        <w:t>necesidad</w:t>
      </w:r>
      <w:r>
        <w:rPr>
          <w:spacing w:val="-12"/>
        </w:rPr>
        <w:t xml:space="preserve"> </w:t>
      </w:r>
      <w:r>
        <w:t>y</w:t>
      </w:r>
      <w:r>
        <w:rPr>
          <w:spacing w:val="-13"/>
        </w:rPr>
        <w:t xml:space="preserve"> </w:t>
      </w:r>
      <w:r>
        <w:t>proporcionalidad,</w:t>
      </w:r>
      <w:r>
        <w:rPr>
          <w:spacing w:val="-12"/>
        </w:rPr>
        <w:t xml:space="preserve"> </w:t>
      </w:r>
      <w:r>
        <w:t>cuando exista una colisión de</w:t>
      </w:r>
      <w:r>
        <w:rPr>
          <w:spacing w:val="-6"/>
        </w:rPr>
        <w:t xml:space="preserve"> </w:t>
      </w:r>
      <w:r>
        <w:t>derechos.</w:t>
      </w:r>
    </w:p>
    <w:p w:rsidR="00A771B0" w:rsidRDefault="00C75BA9">
      <w:pPr>
        <w:pStyle w:val="Textoindependiente"/>
        <w:spacing w:before="202"/>
        <w:ind w:left="582"/>
        <w:jc w:val="both"/>
      </w:pPr>
      <w:r>
        <w:t>Para estos efectos,</w:t>
      </w:r>
      <w:r>
        <w:t xml:space="preserve"> se entenderá por:</w:t>
      </w:r>
    </w:p>
    <w:p w:rsidR="00A771B0" w:rsidRDefault="00A771B0">
      <w:pPr>
        <w:pStyle w:val="Textoindependiente"/>
        <w:spacing w:before="4"/>
        <w:rPr>
          <w:sz w:val="20"/>
        </w:rPr>
      </w:pPr>
    </w:p>
    <w:p w:rsidR="00A771B0" w:rsidRDefault="00C75BA9">
      <w:pPr>
        <w:pStyle w:val="Textoindependiente"/>
        <w:spacing w:line="278" w:lineRule="auto"/>
        <w:ind w:left="582" w:right="118"/>
        <w:jc w:val="both"/>
      </w:pPr>
      <w:r>
        <w:t>l. Idoneidad: La legitimidad del derecho adoptado como preferente, que sea el adecuado para el logro de un  fin  constitucionalmente  válido  o  apto  para conseguir  el fin  pretendido;</w:t>
      </w:r>
    </w:p>
    <w:p w:rsidR="00A771B0" w:rsidRDefault="00C75BA9">
      <w:pPr>
        <w:pStyle w:val="Prrafodelista"/>
        <w:numPr>
          <w:ilvl w:val="1"/>
          <w:numId w:val="9"/>
        </w:numPr>
        <w:tabs>
          <w:tab w:val="left" w:pos="856"/>
        </w:tabs>
        <w:spacing w:before="193" w:line="278" w:lineRule="auto"/>
        <w:ind w:right="126" w:firstLine="0"/>
        <w:jc w:val="both"/>
      </w:pPr>
      <w:r>
        <w:t>Necesidad: La falta de un medio alternativo menos lesivo a la apertura  de  la  información, para satisfacer el interés público,</w:t>
      </w:r>
      <w:r>
        <w:rPr>
          <w:spacing w:val="54"/>
        </w:rPr>
        <w:t xml:space="preserve"> </w:t>
      </w:r>
      <w:r>
        <w:t>y</w:t>
      </w:r>
    </w:p>
    <w:p w:rsidR="00A771B0" w:rsidRDefault="00C75BA9">
      <w:pPr>
        <w:pStyle w:val="Prrafodelista"/>
        <w:numPr>
          <w:ilvl w:val="1"/>
          <w:numId w:val="9"/>
        </w:numPr>
        <w:tabs>
          <w:tab w:val="left" w:pos="889"/>
        </w:tabs>
        <w:spacing w:before="196" w:line="276" w:lineRule="auto"/>
        <w:ind w:right="119" w:firstLine="0"/>
        <w:jc w:val="both"/>
      </w:pPr>
      <w:r>
        <w:t>Proporcionalidad: El  equilibrio  entre  perjuicio  y  beneficio  a  favor  del  interés público, a  fin  de  que  la  decisi</w:t>
      </w:r>
      <w:r>
        <w:t>ón  tomada  represente  un  beneficio  mayor  al perjuicio  que  podría causar a la</w:t>
      </w:r>
      <w:r>
        <w:rPr>
          <w:spacing w:val="-6"/>
        </w:rPr>
        <w:t xml:space="preserve"> </w:t>
      </w:r>
      <w:r>
        <w:t>población.</w:t>
      </w:r>
    </w:p>
    <w:p w:rsidR="00A771B0" w:rsidRDefault="00C75BA9">
      <w:pPr>
        <w:pStyle w:val="Textoindependiente"/>
        <w:spacing w:before="202"/>
        <w:ind w:left="582"/>
        <w:jc w:val="both"/>
      </w:pPr>
      <w:r>
        <w:rPr>
          <w:b/>
        </w:rPr>
        <w:t xml:space="preserve">ARTÍCULO 138.- </w:t>
      </w:r>
      <w:r>
        <w:t>El Instituto resolverá el recurso de revisión conforme a lo siguiente:</w:t>
      </w:r>
    </w:p>
    <w:p w:rsidR="00A771B0" w:rsidRDefault="00A771B0">
      <w:pPr>
        <w:pStyle w:val="Textoindependiente"/>
        <w:spacing w:before="4"/>
        <w:rPr>
          <w:sz w:val="20"/>
        </w:rPr>
      </w:pPr>
    </w:p>
    <w:p w:rsidR="00A771B0" w:rsidRDefault="00C75BA9">
      <w:pPr>
        <w:pStyle w:val="Textoindependiente"/>
        <w:tabs>
          <w:tab w:val="left" w:pos="1352"/>
        </w:tabs>
        <w:spacing w:line="278" w:lineRule="auto"/>
        <w:ind w:left="1290" w:right="121" w:hanging="708"/>
        <w:jc w:val="both"/>
      </w:pPr>
      <w:r>
        <w:t>l.</w:t>
      </w:r>
      <w:r>
        <w:tab/>
      </w:r>
      <w:r>
        <w:tab/>
        <w:t>Interpuesto el recurso de revisión, el Presidente del Instituto lo tur</w:t>
      </w:r>
      <w:r>
        <w:t>nará al Comisionado ponente que corresponda,  quien  deberá  proceder  a  su  análisis  para que decrete su admisión o su</w:t>
      </w:r>
      <w:r>
        <w:rPr>
          <w:spacing w:val="53"/>
        </w:rPr>
        <w:t xml:space="preserve"> </w:t>
      </w:r>
      <w:r>
        <w:t>desechamiento;</w:t>
      </w:r>
    </w:p>
    <w:p w:rsidR="00A771B0" w:rsidRDefault="00C75BA9">
      <w:pPr>
        <w:pStyle w:val="Prrafodelista"/>
        <w:numPr>
          <w:ilvl w:val="0"/>
          <w:numId w:val="8"/>
        </w:numPr>
        <w:tabs>
          <w:tab w:val="left" w:pos="1288"/>
        </w:tabs>
        <w:spacing w:before="193" w:line="278" w:lineRule="auto"/>
        <w:ind w:right="121"/>
        <w:jc w:val="both"/>
      </w:pPr>
      <w:r>
        <w:t xml:space="preserve">Admitido el recurso de revisión, el Comisionado ponente deberá integrar un Expediente y ponerlo a disposición de  las  </w:t>
      </w:r>
      <w:r>
        <w:t>partes, para que,  en un  plazo máximo  de siete días, manifiesten lo que a su derecho</w:t>
      </w:r>
      <w:r>
        <w:rPr>
          <w:spacing w:val="51"/>
        </w:rPr>
        <w:t xml:space="preserve"> </w:t>
      </w:r>
      <w:r>
        <w:t>convenga;</w:t>
      </w:r>
    </w:p>
    <w:p w:rsidR="00A771B0" w:rsidRDefault="00A771B0">
      <w:pPr>
        <w:pStyle w:val="Textoindependiente"/>
        <w:rPr>
          <w:sz w:val="24"/>
        </w:rPr>
      </w:pPr>
    </w:p>
    <w:p w:rsidR="00A771B0" w:rsidRDefault="00A771B0">
      <w:pPr>
        <w:pStyle w:val="Textoindependiente"/>
        <w:spacing w:before="6"/>
        <w:rPr>
          <w:sz w:val="35"/>
        </w:rPr>
      </w:pPr>
    </w:p>
    <w:p w:rsidR="00A771B0" w:rsidRDefault="00C75BA9">
      <w:pPr>
        <w:pStyle w:val="Prrafodelista"/>
        <w:numPr>
          <w:ilvl w:val="0"/>
          <w:numId w:val="8"/>
        </w:numPr>
        <w:tabs>
          <w:tab w:val="left" w:pos="1288"/>
        </w:tabs>
        <w:spacing w:line="276" w:lineRule="auto"/>
        <w:ind w:right="121"/>
        <w:jc w:val="both"/>
      </w:pPr>
      <w:r>
        <w:rPr>
          <w:sz w:val="21"/>
        </w:rPr>
        <w:t>Dentro del plazo mencionado en la fracción II del presente artículo, las partes podrán ofrecer todo tipo de pruebas  o alegatos  excepto  la confesional  por  parte de los  sujetos obligados y aquéllas que sean contrarias a</w:t>
      </w:r>
      <w:r>
        <w:rPr>
          <w:spacing w:val="-13"/>
          <w:sz w:val="21"/>
        </w:rPr>
        <w:t xml:space="preserve"> </w:t>
      </w:r>
      <w:r>
        <w:rPr>
          <w:sz w:val="21"/>
        </w:rPr>
        <w:t>derecho;</w:t>
      </w:r>
    </w:p>
    <w:p w:rsidR="00A771B0" w:rsidRDefault="00C75BA9">
      <w:pPr>
        <w:pStyle w:val="Prrafodelista"/>
        <w:numPr>
          <w:ilvl w:val="0"/>
          <w:numId w:val="8"/>
        </w:numPr>
        <w:tabs>
          <w:tab w:val="left" w:pos="1288"/>
        </w:tabs>
        <w:spacing w:before="200" w:line="276" w:lineRule="auto"/>
        <w:ind w:right="120"/>
        <w:jc w:val="both"/>
        <w:rPr>
          <w:sz w:val="21"/>
        </w:rPr>
      </w:pPr>
      <w:r>
        <w:rPr>
          <w:sz w:val="21"/>
        </w:rPr>
        <w:t xml:space="preserve">El Comisionado ponente podrá determinar  la  celebración  de  audiencias  </w:t>
      </w:r>
      <w:r>
        <w:rPr>
          <w:spacing w:val="3"/>
          <w:sz w:val="21"/>
        </w:rPr>
        <w:t xml:space="preserve">con </w:t>
      </w:r>
      <w:r>
        <w:rPr>
          <w:sz w:val="21"/>
        </w:rPr>
        <w:t>las  partes durante la sustanciación del recurso de</w:t>
      </w:r>
      <w:r>
        <w:rPr>
          <w:spacing w:val="-12"/>
          <w:sz w:val="21"/>
        </w:rPr>
        <w:t xml:space="preserve"> </w:t>
      </w:r>
      <w:r>
        <w:rPr>
          <w:sz w:val="21"/>
        </w:rPr>
        <w:t>revisión;</w:t>
      </w:r>
    </w:p>
    <w:p w:rsidR="00A771B0" w:rsidRDefault="00C75BA9">
      <w:pPr>
        <w:pStyle w:val="Prrafodelista"/>
        <w:numPr>
          <w:ilvl w:val="0"/>
          <w:numId w:val="8"/>
        </w:numPr>
        <w:tabs>
          <w:tab w:val="left" w:pos="1288"/>
        </w:tabs>
        <w:spacing w:before="201" w:line="273" w:lineRule="auto"/>
        <w:ind w:right="132"/>
        <w:jc w:val="both"/>
        <w:rPr>
          <w:sz w:val="21"/>
        </w:rPr>
      </w:pPr>
      <w:r>
        <w:rPr>
          <w:sz w:val="21"/>
        </w:rPr>
        <w:t>Concluido  el  plazo  señalado  en  la  fracción  II  del  presente   artículo,   el Comisionado ponente procederá a</w:t>
      </w:r>
      <w:r>
        <w:rPr>
          <w:sz w:val="21"/>
        </w:rPr>
        <w:t xml:space="preserve"> decretar el cierre de</w:t>
      </w:r>
      <w:r>
        <w:rPr>
          <w:spacing w:val="-14"/>
          <w:sz w:val="21"/>
        </w:rPr>
        <w:t xml:space="preserve"> </w:t>
      </w:r>
      <w:r>
        <w:rPr>
          <w:sz w:val="21"/>
        </w:rPr>
        <w:t>instrucción;</w:t>
      </w:r>
    </w:p>
    <w:p w:rsidR="00A771B0" w:rsidRDefault="00C75BA9">
      <w:pPr>
        <w:pStyle w:val="Prrafodelista"/>
        <w:numPr>
          <w:ilvl w:val="0"/>
          <w:numId w:val="8"/>
        </w:numPr>
        <w:tabs>
          <w:tab w:val="left" w:pos="1288"/>
        </w:tabs>
        <w:spacing w:before="203" w:line="276" w:lineRule="auto"/>
        <w:ind w:right="123"/>
        <w:jc w:val="both"/>
        <w:rPr>
          <w:sz w:val="21"/>
        </w:rPr>
      </w:pPr>
      <w:r>
        <w:rPr>
          <w:sz w:val="21"/>
        </w:rPr>
        <w:t>El Instituto no estará obligado a  atender  la  información  remitida  por  el  sujeto  obligado una vez decretado el cierre de instrucción,</w:t>
      </w:r>
      <w:r>
        <w:rPr>
          <w:spacing w:val="45"/>
          <w:sz w:val="21"/>
        </w:rPr>
        <w:t xml:space="preserve"> </w:t>
      </w:r>
      <w:r>
        <w:rPr>
          <w:sz w:val="21"/>
        </w:rPr>
        <w:t>y</w:t>
      </w:r>
    </w:p>
    <w:p w:rsidR="00A771B0" w:rsidRDefault="00C75BA9">
      <w:pPr>
        <w:pStyle w:val="Prrafodelista"/>
        <w:numPr>
          <w:ilvl w:val="0"/>
          <w:numId w:val="8"/>
        </w:numPr>
        <w:tabs>
          <w:tab w:val="left" w:pos="1288"/>
        </w:tabs>
        <w:spacing w:before="201" w:line="276" w:lineRule="auto"/>
        <w:ind w:right="129"/>
        <w:jc w:val="both"/>
        <w:rPr>
          <w:sz w:val="21"/>
        </w:rPr>
      </w:pPr>
      <w:r>
        <w:rPr>
          <w:sz w:val="21"/>
        </w:rPr>
        <w:t>Decretado el cierre de instrucción, el  Expediente  pasará  a  resolución,  e</w:t>
      </w:r>
      <w:r>
        <w:rPr>
          <w:sz w:val="21"/>
        </w:rPr>
        <w:t>n  un plazo que no podrá exceder de veinte</w:t>
      </w:r>
      <w:r>
        <w:rPr>
          <w:spacing w:val="47"/>
          <w:sz w:val="21"/>
        </w:rPr>
        <w:t xml:space="preserve"> </w:t>
      </w:r>
      <w:r>
        <w:rPr>
          <w:sz w:val="21"/>
        </w:rPr>
        <w:t>días.</w:t>
      </w:r>
    </w:p>
    <w:p w:rsidR="00A771B0" w:rsidRDefault="00C75BA9">
      <w:pPr>
        <w:spacing w:before="200" w:line="276" w:lineRule="auto"/>
        <w:ind w:left="582" w:right="124"/>
        <w:jc w:val="both"/>
        <w:rPr>
          <w:sz w:val="21"/>
        </w:rPr>
      </w:pPr>
      <w:r>
        <w:rPr>
          <w:b/>
          <w:sz w:val="21"/>
        </w:rPr>
        <w:t>Artículo</w:t>
      </w:r>
      <w:r>
        <w:rPr>
          <w:b/>
          <w:spacing w:val="-9"/>
          <w:sz w:val="21"/>
        </w:rPr>
        <w:t xml:space="preserve"> </w:t>
      </w:r>
      <w:r>
        <w:rPr>
          <w:b/>
          <w:sz w:val="21"/>
        </w:rPr>
        <w:t>139.</w:t>
      </w:r>
      <w:r>
        <w:rPr>
          <w:b/>
          <w:spacing w:val="-9"/>
          <w:sz w:val="21"/>
        </w:rPr>
        <w:t xml:space="preserve"> </w:t>
      </w:r>
      <w:r>
        <w:rPr>
          <w:sz w:val="21"/>
        </w:rPr>
        <w:t>El</w:t>
      </w:r>
      <w:r>
        <w:rPr>
          <w:spacing w:val="-9"/>
          <w:sz w:val="21"/>
        </w:rPr>
        <w:t xml:space="preserve"> </w:t>
      </w:r>
      <w:r>
        <w:rPr>
          <w:sz w:val="21"/>
        </w:rPr>
        <w:t>Comisionado</w:t>
      </w:r>
      <w:r>
        <w:rPr>
          <w:spacing w:val="-9"/>
          <w:sz w:val="21"/>
        </w:rPr>
        <w:t xml:space="preserve"> </w:t>
      </w:r>
      <w:r>
        <w:rPr>
          <w:sz w:val="21"/>
        </w:rPr>
        <w:t>ponente</w:t>
      </w:r>
      <w:r>
        <w:rPr>
          <w:spacing w:val="-8"/>
          <w:sz w:val="21"/>
        </w:rPr>
        <w:t xml:space="preserve"> </w:t>
      </w:r>
      <w:r>
        <w:rPr>
          <w:sz w:val="21"/>
        </w:rPr>
        <w:t>podrá</w:t>
      </w:r>
      <w:r>
        <w:rPr>
          <w:spacing w:val="-10"/>
          <w:sz w:val="21"/>
        </w:rPr>
        <w:t xml:space="preserve"> </w:t>
      </w:r>
      <w:r>
        <w:rPr>
          <w:sz w:val="21"/>
        </w:rPr>
        <w:t>en</w:t>
      </w:r>
      <w:r>
        <w:rPr>
          <w:spacing w:val="-8"/>
          <w:sz w:val="21"/>
        </w:rPr>
        <w:t xml:space="preserve"> </w:t>
      </w:r>
      <w:r>
        <w:rPr>
          <w:sz w:val="21"/>
        </w:rPr>
        <w:t>cualquier</w:t>
      </w:r>
      <w:r>
        <w:rPr>
          <w:spacing w:val="-11"/>
          <w:sz w:val="21"/>
        </w:rPr>
        <w:t xml:space="preserve"> </w:t>
      </w:r>
      <w:r>
        <w:rPr>
          <w:sz w:val="21"/>
        </w:rPr>
        <w:t>momento</w:t>
      </w:r>
      <w:r>
        <w:rPr>
          <w:spacing w:val="-9"/>
          <w:sz w:val="21"/>
        </w:rPr>
        <w:t xml:space="preserve"> </w:t>
      </w:r>
      <w:r>
        <w:rPr>
          <w:sz w:val="21"/>
        </w:rPr>
        <w:t>del</w:t>
      </w:r>
      <w:r>
        <w:rPr>
          <w:spacing w:val="-8"/>
          <w:sz w:val="21"/>
        </w:rPr>
        <w:t xml:space="preserve"> </w:t>
      </w:r>
      <w:r>
        <w:rPr>
          <w:sz w:val="21"/>
        </w:rPr>
        <w:t>procedimiento</w:t>
      </w:r>
      <w:r>
        <w:rPr>
          <w:spacing w:val="-8"/>
          <w:sz w:val="21"/>
        </w:rPr>
        <w:t xml:space="preserve"> </w:t>
      </w:r>
      <w:r>
        <w:rPr>
          <w:sz w:val="21"/>
        </w:rPr>
        <w:t>buscar</w:t>
      </w:r>
      <w:r>
        <w:rPr>
          <w:spacing w:val="-10"/>
          <w:sz w:val="21"/>
        </w:rPr>
        <w:t xml:space="preserve"> </w:t>
      </w:r>
      <w:r>
        <w:rPr>
          <w:sz w:val="21"/>
        </w:rPr>
        <w:t>una conciliación</w:t>
      </w:r>
      <w:r>
        <w:rPr>
          <w:spacing w:val="17"/>
          <w:sz w:val="21"/>
        </w:rPr>
        <w:t xml:space="preserve"> </w:t>
      </w:r>
      <w:r>
        <w:rPr>
          <w:sz w:val="21"/>
        </w:rPr>
        <w:t>entre</w:t>
      </w:r>
      <w:r>
        <w:rPr>
          <w:spacing w:val="17"/>
          <w:sz w:val="21"/>
        </w:rPr>
        <w:t xml:space="preserve"> </w:t>
      </w:r>
      <w:r>
        <w:rPr>
          <w:sz w:val="21"/>
        </w:rPr>
        <w:t>el</w:t>
      </w:r>
      <w:r>
        <w:rPr>
          <w:spacing w:val="18"/>
          <w:sz w:val="21"/>
        </w:rPr>
        <w:t xml:space="preserve"> </w:t>
      </w:r>
      <w:r>
        <w:rPr>
          <w:sz w:val="21"/>
        </w:rPr>
        <w:t>recurrente</w:t>
      </w:r>
      <w:r>
        <w:rPr>
          <w:spacing w:val="18"/>
          <w:sz w:val="21"/>
        </w:rPr>
        <w:t xml:space="preserve"> </w:t>
      </w:r>
      <w:r>
        <w:rPr>
          <w:sz w:val="21"/>
        </w:rPr>
        <w:t>y</w:t>
      </w:r>
      <w:r>
        <w:rPr>
          <w:spacing w:val="17"/>
          <w:sz w:val="21"/>
        </w:rPr>
        <w:t xml:space="preserve"> </w:t>
      </w:r>
      <w:r>
        <w:rPr>
          <w:sz w:val="21"/>
        </w:rPr>
        <w:t>el</w:t>
      </w:r>
      <w:r>
        <w:rPr>
          <w:spacing w:val="18"/>
          <w:sz w:val="21"/>
        </w:rPr>
        <w:t xml:space="preserve"> </w:t>
      </w:r>
      <w:r>
        <w:rPr>
          <w:sz w:val="21"/>
        </w:rPr>
        <w:t>sujeto</w:t>
      </w:r>
      <w:r>
        <w:rPr>
          <w:spacing w:val="17"/>
          <w:sz w:val="21"/>
        </w:rPr>
        <w:t xml:space="preserve"> </w:t>
      </w:r>
      <w:r>
        <w:rPr>
          <w:sz w:val="21"/>
        </w:rPr>
        <w:t>obligado,</w:t>
      </w:r>
      <w:r>
        <w:rPr>
          <w:spacing w:val="17"/>
          <w:sz w:val="21"/>
        </w:rPr>
        <w:t xml:space="preserve"> </w:t>
      </w:r>
      <w:r>
        <w:rPr>
          <w:sz w:val="21"/>
        </w:rPr>
        <w:t>y</w:t>
      </w:r>
      <w:r>
        <w:rPr>
          <w:spacing w:val="17"/>
          <w:sz w:val="21"/>
        </w:rPr>
        <w:t xml:space="preserve"> </w:t>
      </w:r>
      <w:r>
        <w:rPr>
          <w:sz w:val="21"/>
        </w:rPr>
        <w:t>en</w:t>
      </w:r>
      <w:r>
        <w:rPr>
          <w:spacing w:val="17"/>
          <w:sz w:val="21"/>
        </w:rPr>
        <w:t xml:space="preserve"> </w:t>
      </w:r>
      <w:r>
        <w:rPr>
          <w:sz w:val="21"/>
        </w:rPr>
        <w:t>su</w:t>
      </w:r>
      <w:r>
        <w:rPr>
          <w:spacing w:val="18"/>
          <w:sz w:val="21"/>
        </w:rPr>
        <w:t xml:space="preserve"> </w:t>
      </w:r>
      <w:r>
        <w:rPr>
          <w:sz w:val="21"/>
        </w:rPr>
        <w:t>caso</w:t>
      </w:r>
      <w:r>
        <w:rPr>
          <w:spacing w:val="17"/>
          <w:sz w:val="21"/>
        </w:rPr>
        <w:t xml:space="preserve"> </w:t>
      </w:r>
      <w:r>
        <w:rPr>
          <w:sz w:val="21"/>
        </w:rPr>
        <w:t>con</w:t>
      </w:r>
      <w:r>
        <w:rPr>
          <w:spacing w:val="17"/>
          <w:sz w:val="21"/>
        </w:rPr>
        <w:t xml:space="preserve"> </w:t>
      </w:r>
      <w:r>
        <w:rPr>
          <w:sz w:val="21"/>
        </w:rPr>
        <w:t>el</w:t>
      </w:r>
      <w:r>
        <w:rPr>
          <w:spacing w:val="18"/>
          <w:sz w:val="21"/>
        </w:rPr>
        <w:t xml:space="preserve"> </w:t>
      </w:r>
      <w:r>
        <w:rPr>
          <w:sz w:val="21"/>
        </w:rPr>
        <w:t>tercero</w:t>
      </w:r>
      <w:r>
        <w:rPr>
          <w:spacing w:val="18"/>
          <w:sz w:val="21"/>
        </w:rPr>
        <w:t xml:space="preserve"> </w:t>
      </w:r>
      <w:r>
        <w:rPr>
          <w:sz w:val="21"/>
        </w:rPr>
        <w:t>interesado.</w:t>
      </w:r>
      <w:r>
        <w:rPr>
          <w:spacing w:val="16"/>
          <w:sz w:val="21"/>
        </w:rPr>
        <w:t xml:space="preserve"> </w:t>
      </w:r>
      <w:r>
        <w:rPr>
          <w:sz w:val="21"/>
        </w:rPr>
        <w:t>De</w:t>
      </w:r>
    </w:p>
    <w:p w:rsidR="00A771B0" w:rsidRDefault="00A771B0">
      <w:pPr>
        <w:spacing w:line="276" w:lineRule="auto"/>
        <w:jc w:val="both"/>
        <w:rPr>
          <w:sz w:val="21"/>
        </w:rPr>
        <w:sectPr w:rsidR="00A771B0">
          <w:pgSz w:w="12240" w:h="15840"/>
          <w:pgMar w:top="1760" w:right="1340" w:bottom="280" w:left="1120" w:header="758" w:footer="0" w:gutter="0"/>
          <w:cols w:space="720"/>
        </w:sectPr>
      </w:pPr>
    </w:p>
    <w:p w:rsidR="00A771B0" w:rsidRDefault="00A771B0">
      <w:pPr>
        <w:pStyle w:val="Textoindependiente"/>
        <w:spacing w:before="10"/>
        <w:rPr>
          <w:sz w:val="20"/>
        </w:rPr>
      </w:pPr>
    </w:p>
    <w:p w:rsidR="00A771B0" w:rsidRDefault="00C75BA9">
      <w:pPr>
        <w:spacing w:before="95" w:line="276" w:lineRule="auto"/>
        <w:ind w:left="582" w:right="120"/>
        <w:jc w:val="both"/>
        <w:rPr>
          <w:sz w:val="21"/>
        </w:rPr>
      </w:pPr>
      <w:r>
        <w:rPr>
          <w:sz w:val="21"/>
        </w:rPr>
        <w:t>llegarse a un acuerdo de conciliación entre las partes, ésta se hará constar por escrito y deberá ser</w:t>
      </w:r>
      <w:r>
        <w:rPr>
          <w:spacing w:val="-17"/>
          <w:sz w:val="21"/>
        </w:rPr>
        <w:t xml:space="preserve"> </w:t>
      </w:r>
      <w:r>
        <w:rPr>
          <w:sz w:val="21"/>
        </w:rPr>
        <w:t>ratificada</w:t>
      </w:r>
      <w:r>
        <w:rPr>
          <w:spacing w:val="-15"/>
          <w:sz w:val="21"/>
        </w:rPr>
        <w:t xml:space="preserve"> </w:t>
      </w:r>
      <w:r>
        <w:rPr>
          <w:sz w:val="21"/>
        </w:rPr>
        <w:t>en</w:t>
      </w:r>
      <w:r>
        <w:rPr>
          <w:spacing w:val="-15"/>
          <w:sz w:val="21"/>
        </w:rPr>
        <w:t xml:space="preserve"> </w:t>
      </w:r>
      <w:r>
        <w:rPr>
          <w:sz w:val="21"/>
        </w:rPr>
        <w:t>diligencia</w:t>
      </w:r>
      <w:r>
        <w:rPr>
          <w:spacing w:val="-16"/>
          <w:sz w:val="21"/>
        </w:rPr>
        <w:t xml:space="preserve"> </w:t>
      </w:r>
      <w:r>
        <w:rPr>
          <w:sz w:val="21"/>
        </w:rPr>
        <w:t>formal,</w:t>
      </w:r>
      <w:r>
        <w:rPr>
          <w:spacing w:val="-18"/>
          <w:sz w:val="21"/>
        </w:rPr>
        <w:t xml:space="preserve"> </w:t>
      </w:r>
      <w:r>
        <w:rPr>
          <w:sz w:val="21"/>
        </w:rPr>
        <w:t>la</w:t>
      </w:r>
      <w:r>
        <w:rPr>
          <w:spacing w:val="-16"/>
          <w:sz w:val="21"/>
        </w:rPr>
        <w:t xml:space="preserve"> </w:t>
      </w:r>
      <w:r>
        <w:rPr>
          <w:sz w:val="21"/>
        </w:rPr>
        <w:t>cual</w:t>
      </w:r>
      <w:r>
        <w:rPr>
          <w:spacing w:val="-15"/>
          <w:sz w:val="21"/>
        </w:rPr>
        <w:t xml:space="preserve"> </w:t>
      </w:r>
      <w:r>
        <w:rPr>
          <w:sz w:val="21"/>
        </w:rPr>
        <w:t>tendrá</w:t>
      </w:r>
      <w:r>
        <w:rPr>
          <w:spacing w:val="-16"/>
          <w:sz w:val="21"/>
        </w:rPr>
        <w:t xml:space="preserve"> </w:t>
      </w:r>
      <w:r>
        <w:rPr>
          <w:sz w:val="21"/>
        </w:rPr>
        <w:t>efectos</w:t>
      </w:r>
      <w:r>
        <w:rPr>
          <w:spacing w:val="-16"/>
          <w:sz w:val="21"/>
        </w:rPr>
        <w:t xml:space="preserve"> </w:t>
      </w:r>
      <w:r>
        <w:rPr>
          <w:sz w:val="21"/>
        </w:rPr>
        <w:t>vinculantes.</w:t>
      </w:r>
      <w:r>
        <w:rPr>
          <w:spacing w:val="-17"/>
          <w:sz w:val="21"/>
        </w:rPr>
        <w:t xml:space="preserve"> </w:t>
      </w:r>
      <w:r>
        <w:rPr>
          <w:sz w:val="21"/>
        </w:rPr>
        <w:t>El</w:t>
      </w:r>
      <w:r>
        <w:rPr>
          <w:spacing w:val="-15"/>
          <w:sz w:val="21"/>
        </w:rPr>
        <w:t xml:space="preserve"> </w:t>
      </w:r>
      <w:r>
        <w:rPr>
          <w:sz w:val="21"/>
        </w:rPr>
        <w:t>recurso</w:t>
      </w:r>
      <w:r>
        <w:rPr>
          <w:spacing w:val="-18"/>
          <w:sz w:val="21"/>
        </w:rPr>
        <w:t xml:space="preserve"> </w:t>
      </w:r>
      <w:r>
        <w:rPr>
          <w:sz w:val="21"/>
        </w:rPr>
        <w:t>quedará</w:t>
      </w:r>
      <w:r>
        <w:rPr>
          <w:spacing w:val="-16"/>
          <w:sz w:val="21"/>
        </w:rPr>
        <w:t xml:space="preserve"> </w:t>
      </w:r>
      <w:r>
        <w:rPr>
          <w:sz w:val="21"/>
        </w:rPr>
        <w:t>sin</w:t>
      </w:r>
      <w:r>
        <w:rPr>
          <w:spacing w:val="-17"/>
          <w:sz w:val="21"/>
        </w:rPr>
        <w:t xml:space="preserve"> </w:t>
      </w:r>
      <w:r>
        <w:rPr>
          <w:sz w:val="21"/>
        </w:rPr>
        <w:t>materia y el Instituto verificará el cumplimiento del acuerdo</w:t>
      </w:r>
      <w:r>
        <w:rPr>
          <w:spacing w:val="-7"/>
          <w:sz w:val="21"/>
        </w:rPr>
        <w:t xml:space="preserve"> </w:t>
      </w:r>
      <w:r>
        <w:rPr>
          <w:sz w:val="21"/>
        </w:rPr>
        <w:t>respectivo.</w:t>
      </w:r>
    </w:p>
    <w:p w:rsidR="00A771B0" w:rsidRDefault="00C75BA9">
      <w:pPr>
        <w:spacing w:before="199" w:line="276" w:lineRule="auto"/>
        <w:ind w:left="582" w:right="122"/>
        <w:jc w:val="both"/>
        <w:rPr>
          <w:sz w:val="21"/>
        </w:rPr>
      </w:pPr>
      <w:r>
        <w:rPr>
          <w:b/>
          <w:sz w:val="21"/>
        </w:rPr>
        <w:t xml:space="preserve">Artículo 140. </w:t>
      </w:r>
      <w:r>
        <w:rPr>
          <w:sz w:val="21"/>
        </w:rPr>
        <w:t>Cuando se advierta del estudio del recurso de revisión, que el sujeto obligado no posee</w:t>
      </w:r>
      <w:r>
        <w:rPr>
          <w:spacing w:val="-16"/>
          <w:sz w:val="21"/>
        </w:rPr>
        <w:t xml:space="preserve"> </w:t>
      </w:r>
      <w:r>
        <w:rPr>
          <w:sz w:val="21"/>
        </w:rPr>
        <w:t>información,</w:t>
      </w:r>
      <w:r>
        <w:rPr>
          <w:spacing w:val="-16"/>
          <w:sz w:val="21"/>
        </w:rPr>
        <w:t xml:space="preserve"> </w:t>
      </w:r>
      <w:r>
        <w:rPr>
          <w:sz w:val="21"/>
        </w:rPr>
        <w:t>que</w:t>
      </w:r>
      <w:r>
        <w:rPr>
          <w:spacing w:val="-14"/>
          <w:sz w:val="21"/>
        </w:rPr>
        <w:t xml:space="preserve"> </w:t>
      </w:r>
      <w:r>
        <w:rPr>
          <w:sz w:val="21"/>
        </w:rPr>
        <w:t>de</w:t>
      </w:r>
      <w:r>
        <w:rPr>
          <w:spacing w:val="-15"/>
          <w:sz w:val="21"/>
        </w:rPr>
        <w:t xml:space="preserve"> </w:t>
      </w:r>
      <w:r>
        <w:rPr>
          <w:sz w:val="21"/>
        </w:rPr>
        <w:t>conformidad</w:t>
      </w:r>
      <w:r>
        <w:rPr>
          <w:spacing w:val="-15"/>
          <w:sz w:val="21"/>
        </w:rPr>
        <w:t xml:space="preserve"> </w:t>
      </w:r>
      <w:r>
        <w:rPr>
          <w:sz w:val="21"/>
        </w:rPr>
        <w:t>con</w:t>
      </w:r>
      <w:r>
        <w:rPr>
          <w:spacing w:val="-15"/>
          <w:sz w:val="21"/>
        </w:rPr>
        <w:t xml:space="preserve"> </w:t>
      </w:r>
      <w:r>
        <w:rPr>
          <w:sz w:val="21"/>
        </w:rPr>
        <w:t>sus</w:t>
      </w:r>
      <w:r>
        <w:rPr>
          <w:spacing w:val="-15"/>
          <w:sz w:val="21"/>
        </w:rPr>
        <w:t xml:space="preserve"> </w:t>
      </w:r>
      <w:r>
        <w:rPr>
          <w:sz w:val="21"/>
        </w:rPr>
        <w:t>atribuciones</w:t>
      </w:r>
      <w:r>
        <w:rPr>
          <w:spacing w:val="-15"/>
          <w:sz w:val="21"/>
        </w:rPr>
        <w:t xml:space="preserve"> </w:t>
      </w:r>
      <w:r>
        <w:rPr>
          <w:sz w:val="21"/>
        </w:rPr>
        <w:t>y</w:t>
      </w:r>
      <w:r>
        <w:rPr>
          <w:spacing w:val="-15"/>
          <w:sz w:val="21"/>
        </w:rPr>
        <w:t xml:space="preserve"> </w:t>
      </w:r>
      <w:r>
        <w:rPr>
          <w:sz w:val="21"/>
        </w:rPr>
        <w:t>obligaciones</w:t>
      </w:r>
      <w:r>
        <w:rPr>
          <w:spacing w:val="-16"/>
          <w:sz w:val="21"/>
        </w:rPr>
        <w:t xml:space="preserve"> </w:t>
      </w:r>
      <w:r>
        <w:rPr>
          <w:sz w:val="21"/>
        </w:rPr>
        <w:t>legales</w:t>
      </w:r>
      <w:r>
        <w:rPr>
          <w:spacing w:val="-15"/>
          <w:sz w:val="21"/>
        </w:rPr>
        <w:t xml:space="preserve"> </w:t>
      </w:r>
      <w:r>
        <w:rPr>
          <w:sz w:val="21"/>
        </w:rPr>
        <w:t>debía</w:t>
      </w:r>
      <w:r>
        <w:rPr>
          <w:spacing w:val="-16"/>
          <w:sz w:val="21"/>
        </w:rPr>
        <w:t xml:space="preserve"> </w:t>
      </w:r>
      <w:r>
        <w:rPr>
          <w:sz w:val="21"/>
        </w:rPr>
        <w:t>de</w:t>
      </w:r>
      <w:r>
        <w:rPr>
          <w:spacing w:val="-14"/>
          <w:sz w:val="21"/>
        </w:rPr>
        <w:t xml:space="preserve"> </w:t>
      </w:r>
      <w:r>
        <w:rPr>
          <w:sz w:val="21"/>
        </w:rPr>
        <w:t>haber generado, el Instituto deberá instruir al sujeto obligado para que la genere y la entregue al recurrente e informe al Instituto de su cumplimiento o en su caso manifieste la imposibilidad de hacerlo.</w:t>
      </w:r>
    </w:p>
    <w:p w:rsidR="00A771B0" w:rsidRDefault="00A771B0">
      <w:pPr>
        <w:pStyle w:val="Textoindependiente"/>
        <w:spacing w:before="3"/>
        <w:rPr>
          <w:sz w:val="9"/>
        </w:rPr>
      </w:pPr>
    </w:p>
    <w:p w:rsidR="00A771B0" w:rsidRDefault="00C75BA9">
      <w:pPr>
        <w:spacing w:before="94" w:line="276" w:lineRule="auto"/>
        <w:ind w:left="582" w:right="121"/>
        <w:jc w:val="both"/>
        <w:rPr>
          <w:b/>
          <w:sz w:val="14"/>
        </w:rPr>
      </w:pPr>
      <w:r>
        <w:rPr>
          <w:b/>
          <w:sz w:val="14"/>
          <w:shd w:val="clear" w:color="auto" w:fill="D2D2D2"/>
        </w:rPr>
        <w:t>El artículo 140 fue reformado por Decreto 1939, del Honorable Congreso del Estado de fecha 14 de abril del año 2016. Publicado en un</w:t>
      </w:r>
      <w:r>
        <w:rPr>
          <w:b/>
          <w:sz w:val="14"/>
        </w:rPr>
        <w:t xml:space="preserve"> </w:t>
      </w:r>
      <w:r>
        <w:rPr>
          <w:b/>
          <w:sz w:val="14"/>
          <w:shd w:val="clear" w:color="auto" w:fill="D2D2D2"/>
        </w:rPr>
        <w:t>Extra del Periódico Oficial del Gobierno del Estado el 25 de abril del año</w:t>
      </w:r>
      <w:r>
        <w:rPr>
          <w:b/>
          <w:spacing w:val="5"/>
          <w:sz w:val="14"/>
          <w:shd w:val="clear" w:color="auto" w:fill="D2D2D2"/>
        </w:rPr>
        <w:t xml:space="preserve"> </w:t>
      </w:r>
      <w:r>
        <w:rPr>
          <w:b/>
          <w:sz w:val="14"/>
          <w:shd w:val="clear" w:color="auto" w:fill="D2D2D2"/>
        </w:rPr>
        <w:t>2016.</w:t>
      </w:r>
    </w:p>
    <w:p w:rsidR="00A771B0" w:rsidRDefault="00A771B0">
      <w:pPr>
        <w:pStyle w:val="Textoindependiente"/>
        <w:spacing w:before="5"/>
        <w:rPr>
          <w:b/>
          <w:sz w:val="17"/>
        </w:rPr>
      </w:pPr>
    </w:p>
    <w:p w:rsidR="00A771B0" w:rsidRDefault="00C75BA9">
      <w:pPr>
        <w:spacing w:before="1" w:line="276" w:lineRule="auto"/>
        <w:ind w:left="582" w:right="126" w:firstLine="57"/>
        <w:jc w:val="both"/>
        <w:rPr>
          <w:sz w:val="21"/>
        </w:rPr>
      </w:pPr>
      <w:r>
        <w:rPr>
          <w:b/>
          <w:sz w:val="21"/>
        </w:rPr>
        <w:t xml:space="preserve">Artículo 141. </w:t>
      </w:r>
      <w:r>
        <w:rPr>
          <w:sz w:val="21"/>
        </w:rPr>
        <w:t xml:space="preserve">Salvo prueba en contrario, </w:t>
      </w:r>
      <w:r>
        <w:rPr>
          <w:sz w:val="21"/>
        </w:rPr>
        <w:t>la falta de contestación del sujeto obligado al recurso dentro del plazo respectivo, hará presumir como ciertos los hechos que se hubieren señalado en él, siempre que éstos le sean directamente</w:t>
      </w:r>
      <w:r>
        <w:rPr>
          <w:spacing w:val="-12"/>
          <w:sz w:val="21"/>
        </w:rPr>
        <w:t xml:space="preserve"> </w:t>
      </w:r>
      <w:r>
        <w:rPr>
          <w:sz w:val="21"/>
        </w:rPr>
        <w:t>imputables.</w:t>
      </w:r>
    </w:p>
    <w:p w:rsidR="00A771B0" w:rsidRDefault="00C75BA9">
      <w:pPr>
        <w:spacing w:before="199" w:line="276" w:lineRule="auto"/>
        <w:ind w:left="582" w:right="123"/>
        <w:jc w:val="both"/>
        <w:rPr>
          <w:sz w:val="21"/>
        </w:rPr>
      </w:pPr>
      <w:r>
        <w:rPr>
          <w:b/>
          <w:sz w:val="21"/>
        </w:rPr>
        <w:t xml:space="preserve">Artículo 142. </w:t>
      </w:r>
      <w:r>
        <w:rPr>
          <w:sz w:val="21"/>
        </w:rPr>
        <w:t xml:space="preserve">Interpuesto el recurso por falta de </w:t>
      </w:r>
      <w:r>
        <w:rPr>
          <w:sz w:val="21"/>
        </w:rPr>
        <w:t>respuesta, a más tardar al día siguiente de que se recibió el recurso, el comisionado ponente dará vista al sujeto obligado para que alegue lo</w:t>
      </w:r>
      <w:r>
        <w:rPr>
          <w:spacing w:val="-37"/>
          <w:sz w:val="21"/>
        </w:rPr>
        <w:t xml:space="preserve"> </w:t>
      </w:r>
      <w:r>
        <w:rPr>
          <w:sz w:val="21"/>
        </w:rPr>
        <w:t>que a su derecho convenga en un plazo no mayor a cinco días. Recibida su contestación, el Comisionado</w:t>
      </w:r>
      <w:r>
        <w:rPr>
          <w:spacing w:val="-12"/>
          <w:sz w:val="21"/>
        </w:rPr>
        <w:t xml:space="preserve"> </w:t>
      </w:r>
      <w:r>
        <w:rPr>
          <w:sz w:val="21"/>
        </w:rPr>
        <w:t>ponente</w:t>
      </w:r>
      <w:r>
        <w:rPr>
          <w:spacing w:val="-12"/>
          <w:sz w:val="21"/>
        </w:rPr>
        <w:t xml:space="preserve"> </w:t>
      </w:r>
      <w:r>
        <w:rPr>
          <w:sz w:val="21"/>
        </w:rPr>
        <w:t>deb</w:t>
      </w:r>
      <w:r>
        <w:rPr>
          <w:sz w:val="21"/>
        </w:rPr>
        <w:t>erá</w:t>
      </w:r>
      <w:r>
        <w:rPr>
          <w:spacing w:val="-12"/>
          <w:sz w:val="21"/>
        </w:rPr>
        <w:t xml:space="preserve"> </w:t>
      </w:r>
      <w:r>
        <w:rPr>
          <w:sz w:val="21"/>
        </w:rPr>
        <w:t>emitir</w:t>
      </w:r>
      <w:r>
        <w:rPr>
          <w:spacing w:val="-13"/>
          <w:sz w:val="21"/>
        </w:rPr>
        <w:t xml:space="preserve"> </w:t>
      </w:r>
      <w:r>
        <w:rPr>
          <w:sz w:val="21"/>
        </w:rPr>
        <w:t>su</w:t>
      </w:r>
      <w:r>
        <w:rPr>
          <w:spacing w:val="-12"/>
          <w:sz w:val="21"/>
        </w:rPr>
        <w:t xml:space="preserve"> </w:t>
      </w:r>
      <w:r>
        <w:rPr>
          <w:sz w:val="21"/>
        </w:rPr>
        <w:t>resolución</w:t>
      </w:r>
      <w:r>
        <w:rPr>
          <w:spacing w:val="-12"/>
          <w:sz w:val="21"/>
        </w:rPr>
        <w:t xml:space="preserve"> </w:t>
      </w:r>
      <w:r>
        <w:rPr>
          <w:sz w:val="21"/>
        </w:rPr>
        <w:t>en</w:t>
      </w:r>
      <w:r>
        <w:rPr>
          <w:spacing w:val="-14"/>
          <w:sz w:val="21"/>
        </w:rPr>
        <w:t xml:space="preserve"> </w:t>
      </w:r>
      <w:r>
        <w:rPr>
          <w:sz w:val="21"/>
        </w:rPr>
        <w:t>un</w:t>
      </w:r>
      <w:r>
        <w:rPr>
          <w:spacing w:val="-11"/>
          <w:sz w:val="21"/>
        </w:rPr>
        <w:t xml:space="preserve"> </w:t>
      </w:r>
      <w:r>
        <w:rPr>
          <w:sz w:val="21"/>
        </w:rPr>
        <w:t>plazo</w:t>
      </w:r>
      <w:r>
        <w:rPr>
          <w:spacing w:val="-11"/>
          <w:sz w:val="21"/>
        </w:rPr>
        <w:t xml:space="preserve"> </w:t>
      </w:r>
      <w:r>
        <w:rPr>
          <w:sz w:val="21"/>
        </w:rPr>
        <w:t>no</w:t>
      </w:r>
      <w:r>
        <w:rPr>
          <w:spacing w:val="-12"/>
          <w:sz w:val="21"/>
        </w:rPr>
        <w:t xml:space="preserve"> </w:t>
      </w:r>
      <w:r>
        <w:rPr>
          <w:sz w:val="21"/>
        </w:rPr>
        <w:t>mayor</w:t>
      </w:r>
      <w:r>
        <w:rPr>
          <w:spacing w:val="-12"/>
          <w:sz w:val="21"/>
        </w:rPr>
        <w:t xml:space="preserve"> </w:t>
      </w:r>
      <w:r>
        <w:rPr>
          <w:sz w:val="21"/>
        </w:rPr>
        <w:t>a</w:t>
      </w:r>
      <w:r>
        <w:rPr>
          <w:spacing w:val="-12"/>
          <w:sz w:val="21"/>
        </w:rPr>
        <w:t xml:space="preserve"> </w:t>
      </w:r>
      <w:r>
        <w:rPr>
          <w:sz w:val="21"/>
        </w:rPr>
        <w:t>cinco</w:t>
      </w:r>
      <w:r>
        <w:rPr>
          <w:spacing w:val="-14"/>
          <w:sz w:val="21"/>
        </w:rPr>
        <w:t xml:space="preserve"> </w:t>
      </w:r>
      <w:r>
        <w:rPr>
          <w:sz w:val="21"/>
        </w:rPr>
        <w:t>días,</w:t>
      </w:r>
      <w:r>
        <w:rPr>
          <w:spacing w:val="-13"/>
          <w:sz w:val="21"/>
        </w:rPr>
        <w:t xml:space="preserve"> </w:t>
      </w:r>
      <w:r>
        <w:rPr>
          <w:sz w:val="21"/>
        </w:rPr>
        <w:t>requiriéndole al</w:t>
      </w:r>
      <w:r>
        <w:rPr>
          <w:spacing w:val="-6"/>
          <w:sz w:val="21"/>
        </w:rPr>
        <w:t xml:space="preserve"> </w:t>
      </w:r>
      <w:r>
        <w:rPr>
          <w:sz w:val="21"/>
        </w:rPr>
        <w:t>sujeto</w:t>
      </w:r>
      <w:r>
        <w:rPr>
          <w:spacing w:val="-7"/>
          <w:sz w:val="21"/>
        </w:rPr>
        <w:t xml:space="preserve"> </w:t>
      </w:r>
      <w:r>
        <w:rPr>
          <w:sz w:val="21"/>
        </w:rPr>
        <w:t>obligado</w:t>
      </w:r>
      <w:r>
        <w:rPr>
          <w:spacing w:val="-7"/>
          <w:sz w:val="21"/>
        </w:rPr>
        <w:t xml:space="preserve"> </w:t>
      </w:r>
      <w:r>
        <w:rPr>
          <w:sz w:val="21"/>
        </w:rPr>
        <w:t>que</w:t>
      </w:r>
      <w:r>
        <w:rPr>
          <w:spacing w:val="-7"/>
          <w:sz w:val="21"/>
        </w:rPr>
        <w:t xml:space="preserve"> </w:t>
      </w:r>
      <w:r>
        <w:rPr>
          <w:sz w:val="21"/>
        </w:rPr>
        <w:t>entregue</w:t>
      </w:r>
      <w:r>
        <w:rPr>
          <w:spacing w:val="-9"/>
          <w:sz w:val="21"/>
        </w:rPr>
        <w:t xml:space="preserve"> </w:t>
      </w:r>
      <w:r>
        <w:rPr>
          <w:sz w:val="21"/>
        </w:rPr>
        <w:t>la</w:t>
      </w:r>
      <w:r>
        <w:rPr>
          <w:spacing w:val="-6"/>
          <w:sz w:val="21"/>
        </w:rPr>
        <w:t xml:space="preserve"> </w:t>
      </w:r>
      <w:r>
        <w:rPr>
          <w:sz w:val="21"/>
        </w:rPr>
        <w:t>información</w:t>
      </w:r>
      <w:r>
        <w:rPr>
          <w:spacing w:val="-7"/>
          <w:sz w:val="21"/>
        </w:rPr>
        <w:t xml:space="preserve"> </w:t>
      </w:r>
      <w:r>
        <w:rPr>
          <w:sz w:val="21"/>
        </w:rPr>
        <w:t>solicitada,</w:t>
      </w:r>
      <w:r>
        <w:rPr>
          <w:spacing w:val="-8"/>
          <w:sz w:val="21"/>
        </w:rPr>
        <w:t xml:space="preserve"> </w:t>
      </w:r>
      <w:r>
        <w:rPr>
          <w:sz w:val="21"/>
        </w:rPr>
        <w:t>siempre</w:t>
      </w:r>
      <w:r>
        <w:rPr>
          <w:spacing w:val="-7"/>
          <w:sz w:val="21"/>
        </w:rPr>
        <w:t xml:space="preserve"> </w:t>
      </w:r>
      <w:r>
        <w:rPr>
          <w:sz w:val="21"/>
        </w:rPr>
        <w:t>y</w:t>
      </w:r>
      <w:r>
        <w:rPr>
          <w:spacing w:val="-7"/>
          <w:sz w:val="21"/>
        </w:rPr>
        <w:t xml:space="preserve"> </w:t>
      </w:r>
      <w:r>
        <w:rPr>
          <w:sz w:val="21"/>
        </w:rPr>
        <w:t>cuando</w:t>
      </w:r>
      <w:r>
        <w:rPr>
          <w:spacing w:val="-7"/>
          <w:sz w:val="21"/>
        </w:rPr>
        <w:t xml:space="preserve"> </w:t>
      </w:r>
      <w:r>
        <w:rPr>
          <w:sz w:val="21"/>
        </w:rPr>
        <w:t>ésta</w:t>
      </w:r>
      <w:r>
        <w:rPr>
          <w:spacing w:val="-6"/>
          <w:sz w:val="21"/>
        </w:rPr>
        <w:t xml:space="preserve"> </w:t>
      </w:r>
      <w:r>
        <w:rPr>
          <w:sz w:val="21"/>
        </w:rPr>
        <w:t>no</w:t>
      </w:r>
      <w:r>
        <w:rPr>
          <w:spacing w:val="-7"/>
          <w:sz w:val="21"/>
        </w:rPr>
        <w:t xml:space="preserve"> </w:t>
      </w:r>
      <w:r>
        <w:rPr>
          <w:sz w:val="21"/>
        </w:rPr>
        <w:t>sea</w:t>
      </w:r>
      <w:r>
        <w:rPr>
          <w:spacing w:val="-7"/>
          <w:sz w:val="21"/>
        </w:rPr>
        <w:t xml:space="preserve"> </w:t>
      </w:r>
      <w:r>
        <w:rPr>
          <w:sz w:val="21"/>
        </w:rPr>
        <w:t>reservada o</w:t>
      </w:r>
      <w:r>
        <w:rPr>
          <w:spacing w:val="-8"/>
          <w:sz w:val="21"/>
        </w:rPr>
        <w:t xml:space="preserve"> </w:t>
      </w:r>
      <w:r>
        <w:rPr>
          <w:sz w:val="21"/>
        </w:rPr>
        <w:t>confidencial,</w:t>
      </w:r>
      <w:r>
        <w:rPr>
          <w:spacing w:val="-9"/>
          <w:sz w:val="21"/>
        </w:rPr>
        <w:t xml:space="preserve"> </w:t>
      </w:r>
      <w:r>
        <w:rPr>
          <w:sz w:val="21"/>
        </w:rPr>
        <w:t>en</w:t>
      </w:r>
      <w:r>
        <w:rPr>
          <w:spacing w:val="-7"/>
          <w:sz w:val="21"/>
        </w:rPr>
        <w:t xml:space="preserve"> </w:t>
      </w:r>
      <w:r>
        <w:rPr>
          <w:sz w:val="21"/>
        </w:rPr>
        <w:t>un</w:t>
      </w:r>
      <w:r>
        <w:rPr>
          <w:spacing w:val="-8"/>
          <w:sz w:val="21"/>
        </w:rPr>
        <w:t xml:space="preserve"> </w:t>
      </w:r>
      <w:r>
        <w:rPr>
          <w:sz w:val="21"/>
        </w:rPr>
        <w:t>plazo</w:t>
      </w:r>
      <w:r>
        <w:rPr>
          <w:spacing w:val="-8"/>
          <w:sz w:val="21"/>
        </w:rPr>
        <w:t xml:space="preserve"> </w:t>
      </w:r>
      <w:r>
        <w:rPr>
          <w:sz w:val="21"/>
        </w:rPr>
        <w:t>no</w:t>
      </w:r>
      <w:r>
        <w:rPr>
          <w:spacing w:val="-7"/>
          <w:sz w:val="21"/>
        </w:rPr>
        <w:t xml:space="preserve"> </w:t>
      </w:r>
      <w:r>
        <w:rPr>
          <w:sz w:val="21"/>
        </w:rPr>
        <w:t>mayor</w:t>
      </w:r>
      <w:r>
        <w:rPr>
          <w:spacing w:val="-9"/>
          <w:sz w:val="21"/>
        </w:rPr>
        <w:t xml:space="preserve"> </w:t>
      </w:r>
      <w:r>
        <w:rPr>
          <w:sz w:val="21"/>
        </w:rPr>
        <w:t>a</w:t>
      </w:r>
      <w:r>
        <w:rPr>
          <w:spacing w:val="-7"/>
          <w:sz w:val="21"/>
        </w:rPr>
        <w:t xml:space="preserve"> </w:t>
      </w:r>
      <w:r>
        <w:rPr>
          <w:sz w:val="21"/>
        </w:rPr>
        <w:t>diez</w:t>
      </w:r>
      <w:r>
        <w:rPr>
          <w:spacing w:val="-8"/>
          <w:sz w:val="21"/>
        </w:rPr>
        <w:t xml:space="preserve"> </w:t>
      </w:r>
      <w:r>
        <w:rPr>
          <w:sz w:val="21"/>
        </w:rPr>
        <w:t>días</w:t>
      </w:r>
      <w:r>
        <w:rPr>
          <w:spacing w:val="-8"/>
          <w:sz w:val="21"/>
        </w:rPr>
        <w:t xml:space="preserve"> </w:t>
      </w:r>
      <w:r>
        <w:rPr>
          <w:sz w:val="21"/>
        </w:rPr>
        <w:t>cubriendo</w:t>
      </w:r>
      <w:r>
        <w:rPr>
          <w:spacing w:val="-7"/>
          <w:sz w:val="21"/>
        </w:rPr>
        <w:t xml:space="preserve"> </w:t>
      </w:r>
      <w:r>
        <w:rPr>
          <w:sz w:val="21"/>
        </w:rPr>
        <w:t>los</w:t>
      </w:r>
      <w:r>
        <w:rPr>
          <w:spacing w:val="-8"/>
          <w:sz w:val="21"/>
        </w:rPr>
        <w:t xml:space="preserve"> </w:t>
      </w:r>
      <w:r>
        <w:rPr>
          <w:sz w:val="21"/>
        </w:rPr>
        <w:t>costos</w:t>
      </w:r>
      <w:r>
        <w:rPr>
          <w:spacing w:val="-7"/>
          <w:sz w:val="21"/>
        </w:rPr>
        <w:t xml:space="preserve"> </w:t>
      </w:r>
      <w:r>
        <w:rPr>
          <w:sz w:val="21"/>
        </w:rPr>
        <w:t>de</w:t>
      </w:r>
      <w:r>
        <w:rPr>
          <w:spacing w:val="-8"/>
          <w:sz w:val="21"/>
        </w:rPr>
        <w:t xml:space="preserve"> </w:t>
      </w:r>
      <w:r>
        <w:rPr>
          <w:sz w:val="21"/>
        </w:rPr>
        <w:t>reproducción</w:t>
      </w:r>
      <w:r>
        <w:rPr>
          <w:spacing w:val="-8"/>
          <w:sz w:val="21"/>
        </w:rPr>
        <w:t xml:space="preserve"> </w:t>
      </w:r>
      <w:r>
        <w:rPr>
          <w:sz w:val="21"/>
        </w:rPr>
        <w:t>del</w:t>
      </w:r>
      <w:r>
        <w:rPr>
          <w:spacing w:val="-9"/>
          <w:sz w:val="21"/>
        </w:rPr>
        <w:t xml:space="preserve"> </w:t>
      </w:r>
      <w:r>
        <w:rPr>
          <w:sz w:val="21"/>
        </w:rPr>
        <w:t>material que en su caso se pudieran</w:t>
      </w:r>
      <w:r>
        <w:rPr>
          <w:spacing w:val="-5"/>
          <w:sz w:val="21"/>
        </w:rPr>
        <w:t xml:space="preserve"> </w:t>
      </w:r>
      <w:r>
        <w:rPr>
          <w:sz w:val="21"/>
        </w:rPr>
        <w:t>generar.</w:t>
      </w:r>
    </w:p>
    <w:p w:rsidR="00A771B0" w:rsidRDefault="00A771B0">
      <w:pPr>
        <w:pStyle w:val="Textoindependiente"/>
        <w:spacing w:before="2"/>
        <w:rPr>
          <w:sz w:val="9"/>
        </w:rPr>
      </w:pPr>
    </w:p>
    <w:p w:rsidR="00A771B0" w:rsidRDefault="00C75BA9">
      <w:pPr>
        <w:pStyle w:val="Ttulo1"/>
        <w:spacing w:before="94"/>
      </w:pPr>
      <w:r>
        <w:t>SECCIÓN CUARTA</w:t>
      </w:r>
    </w:p>
    <w:p w:rsidR="00A771B0" w:rsidRDefault="00C75BA9">
      <w:pPr>
        <w:spacing w:before="1"/>
        <w:ind w:left="1105" w:right="651"/>
        <w:jc w:val="center"/>
        <w:rPr>
          <w:b/>
        </w:rPr>
      </w:pPr>
      <w:r>
        <w:rPr>
          <w:b/>
        </w:rPr>
        <w:t>LA RESOLUCIÓN DEL RECURSO DE REVISIÓN</w:t>
      </w:r>
    </w:p>
    <w:p w:rsidR="00A771B0" w:rsidRDefault="00A771B0">
      <w:pPr>
        <w:pStyle w:val="Textoindependiente"/>
        <w:rPr>
          <w:b/>
          <w:sz w:val="24"/>
        </w:rPr>
      </w:pPr>
    </w:p>
    <w:p w:rsidR="00A771B0" w:rsidRDefault="00A771B0">
      <w:pPr>
        <w:pStyle w:val="Textoindependiente"/>
        <w:spacing w:before="11"/>
        <w:rPr>
          <w:b/>
          <w:sz w:val="18"/>
        </w:rPr>
      </w:pPr>
    </w:p>
    <w:p w:rsidR="00A771B0" w:rsidRDefault="00C75BA9">
      <w:pPr>
        <w:ind w:left="582"/>
      </w:pPr>
      <w:r>
        <w:rPr>
          <w:b/>
        </w:rPr>
        <w:t xml:space="preserve">Artículo 143. </w:t>
      </w:r>
      <w:r>
        <w:t>Las resoluciones del Instituto podrán:</w:t>
      </w:r>
    </w:p>
    <w:p w:rsidR="00A771B0" w:rsidRDefault="00A771B0">
      <w:pPr>
        <w:pStyle w:val="Textoindependiente"/>
        <w:spacing w:before="4"/>
        <w:rPr>
          <w:sz w:val="20"/>
        </w:rPr>
      </w:pPr>
    </w:p>
    <w:p w:rsidR="00A771B0" w:rsidRDefault="00C75BA9">
      <w:pPr>
        <w:pStyle w:val="Prrafodelista"/>
        <w:numPr>
          <w:ilvl w:val="1"/>
          <w:numId w:val="8"/>
        </w:numPr>
        <w:tabs>
          <w:tab w:val="left" w:pos="1289"/>
          <w:tab w:val="left" w:pos="1290"/>
        </w:tabs>
        <w:jc w:val="left"/>
      </w:pPr>
      <w:r>
        <w:t>Desechar o sobreseer el</w:t>
      </w:r>
      <w:r>
        <w:rPr>
          <w:spacing w:val="-2"/>
        </w:rPr>
        <w:t xml:space="preserve"> </w:t>
      </w:r>
      <w:r>
        <w:t>recurso;</w:t>
      </w:r>
    </w:p>
    <w:p w:rsidR="00A771B0" w:rsidRDefault="00A771B0">
      <w:pPr>
        <w:pStyle w:val="Textoindependiente"/>
        <w:spacing w:before="4"/>
        <w:rPr>
          <w:sz w:val="25"/>
        </w:rPr>
      </w:pPr>
    </w:p>
    <w:p w:rsidR="00A771B0" w:rsidRDefault="00C75BA9">
      <w:pPr>
        <w:pStyle w:val="Prrafodelista"/>
        <w:numPr>
          <w:ilvl w:val="1"/>
          <w:numId w:val="8"/>
        </w:numPr>
        <w:tabs>
          <w:tab w:val="left" w:pos="1289"/>
          <w:tab w:val="left" w:pos="1290"/>
        </w:tabs>
        <w:ind w:hanging="543"/>
        <w:jc w:val="left"/>
      </w:pPr>
      <w:r>
        <w:t>Confirmar la respuesta del sujeto obligado;</w:t>
      </w:r>
      <w:r>
        <w:rPr>
          <w:spacing w:val="-7"/>
        </w:rPr>
        <w:t xml:space="preserve"> </w:t>
      </w:r>
      <w:r>
        <w:t>o</w:t>
      </w:r>
    </w:p>
    <w:p w:rsidR="00A771B0" w:rsidRDefault="00A771B0">
      <w:pPr>
        <w:pStyle w:val="Textoindependiente"/>
        <w:spacing w:before="2"/>
        <w:rPr>
          <w:sz w:val="25"/>
        </w:rPr>
      </w:pPr>
    </w:p>
    <w:p w:rsidR="00A771B0" w:rsidRDefault="00C75BA9">
      <w:pPr>
        <w:pStyle w:val="Prrafodelista"/>
        <w:numPr>
          <w:ilvl w:val="1"/>
          <w:numId w:val="8"/>
        </w:numPr>
        <w:tabs>
          <w:tab w:val="left" w:pos="1289"/>
          <w:tab w:val="left" w:pos="1290"/>
        </w:tabs>
        <w:ind w:hanging="603"/>
        <w:jc w:val="left"/>
      </w:pPr>
      <w:r>
        <w:t>Revocar o modificar la respuesta del sujeto</w:t>
      </w:r>
      <w:r>
        <w:rPr>
          <w:spacing w:val="-8"/>
        </w:rPr>
        <w:t xml:space="preserve"> </w:t>
      </w:r>
      <w:r>
        <w:t>obligado.</w:t>
      </w:r>
    </w:p>
    <w:p w:rsidR="00A771B0" w:rsidRDefault="00A771B0">
      <w:pPr>
        <w:pStyle w:val="Textoindependiente"/>
        <w:rPr>
          <w:sz w:val="24"/>
        </w:rPr>
      </w:pPr>
    </w:p>
    <w:p w:rsidR="00A771B0" w:rsidRDefault="00A771B0">
      <w:pPr>
        <w:pStyle w:val="Textoindependiente"/>
        <w:rPr>
          <w:sz w:val="19"/>
        </w:rPr>
      </w:pPr>
    </w:p>
    <w:p w:rsidR="00A771B0" w:rsidRDefault="00C75BA9">
      <w:pPr>
        <w:pStyle w:val="Textoindependiente"/>
        <w:ind w:left="582"/>
      </w:pPr>
      <w:r>
        <w:rPr>
          <w:b/>
        </w:rPr>
        <w:t xml:space="preserve">Artículo 144. </w:t>
      </w:r>
      <w:r>
        <w:t>Las resoluciones del Instituto deberán contener como mínimo lo siguiente:</w:t>
      </w:r>
    </w:p>
    <w:p w:rsidR="00A771B0" w:rsidRDefault="00A771B0">
      <w:pPr>
        <w:pStyle w:val="Textoindependiente"/>
        <w:spacing w:before="6"/>
        <w:rPr>
          <w:sz w:val="20"/>
        </w:rPr>
      </w:pPr>
    </w:p>
    <w:p w:rsidR="00A771B0" w:rsidRDefault="00C75BA9">
      <w:pPr>
        <w:pStyle w:val="Prrafodelista"/>
        <w:numPr>
          <w:ilvl w:val="2"/>
          <w:numId w:val="8"/>
        </w:numPr>
        <w:tabs>
          <w:tab w:val="left" w:pos="1433"/>
          <w:tab w:val="left" w:pos="1434"/>
        </w:tabs>
        <w:spacing w:before="1"/>
        <w:ind w:right="122"/>
        <w:jc w:val="left"/>
      </w:pPr>
      <w:r>
        <w:t>Lugar,</w:t>
      </w:r>
      <w:r>
        <w:rPr>
          <w:spacing w:val="-16"/>
        </w:rPr>
        <w:t xml:space="preserve"> </w:t>
      </w:r>
      <w:r>
        <w:t>fecha</w:t>
      </w:r>
      <w:r>
        <w:rPr>
          <w:spacing w:val="-15"/>
        </w:rPr>
        <w:t xml:space="preserve"> </w:t>
      </w:r>
      <w:r>
        <w:t>en</w:t>
      </w:r>
      <w:r>
        <w:rPr>
          <w:spacing w:val="-18"/>
        </w:rPr>
        <w:t xml:space="preserve"> </w:t>
      </w:r>
      <w:r>
        <w:t>que</w:t>
      </w:r>
      <w:r>
        <w:rPr>
          <w:spacing w:val="-18"/>
        </w:rPr>
        <w:t xml:space="preserve"> </w:t>
      </w:r>
      <w:r>
        <w:t>se</w:t>
      </w:r>
      <w:r>
        <w:rPr>
          <w:spacing w:val="-17"/>
        </w:rPr>
        <w:t xml:space="preserve"> </w:t>
      </w:r>
      <w:r>
        <w:t>pronuncia,</w:t>
      </w:r>
      <w:r>
        <w:rPr>
          <w:spacing w:val="-14"/>
        </w:rPr>
        <w:t xml:space="preserve"> </w:t>
      </w:r>
      <w:r>
        <w:t>el</w:t>
      </w:r>
      <w:r>
        <w:rPr>
          <w:spacing w:val="-18"/>
        </w:rPr>
        <w:t xml:space="preserve"> </w:t>
      </w:r>
      <w:r>
        <w:t>nombre</w:t>
      </w:r>
      <w:r>
        <w:rPr>
          <w:spacing w:val="-15"/>
        </w:rPr>
        <w:t xml:space="preserve"> </w:t>
      </w:r>
      <w:r>
        <w:t>del</w:t>
      </w:r>
      <w:r>
        <w:rPr>
          <w:spacing w:val="-18"/>
        </w:rPr>
        <w:t xml:space="preserve"> </w:t>
      </w:r>
      <w:r>
        <w:t>recurrente,</w:t>
      </w:r>
      <w:r>
        <w:rPr>
          <w:spacing w:val="-15"/>
        </w:rPr>
        <w:t xml:space="preserve"> </w:t>
      </w:r>
      <w:r>
        <w:t>sujeto</w:t>
      </w:r>
      <w:r>
        <w:rPr>
          <w:spacing w:val="-17"/>
        </w:rPr>
        <w:t xml:space="preserve"> </w:t>
      </w:r>
      <w:r>
        <w:t>obligado</w:t>
      </w:r>
      <w:r>
        <w:rPr>
          <w:spacing w:val="-18"/>
        </w:rPr>
        <w:t xml:space="preserve"> </w:t>
      </w:r>
      <w:r>
        <w:t>y</w:t>
      </w:r>
      <w:r>
        <w:rPr>
          <w:spacing w:val="-15"/>
        </w:rPr>
        <w:t xml:space="preserve"> </w:t>
      </w:r>
      <w:r>
        <w:t>extracto breve de los hechos</w:t>
      </w:r>
      <w:r>
        <w:rPr>
          <w:spacing w:val="-5"/>
        </w:rPr>
        <w:t xml:space="preserve"> </w:t>
      </w:r>
      <w:r>
        <w:t>recu</w:t>
      </w:r>
      <w:r>
        <w:t>rridos;</w:t>
      </w:r>
    </w:p>
    <w:p w:rsidR="00A771B0" w:rsidRDefault="00A771B0">
      <w:pPr>
        <w:pStyle w:val="Textoindependiente"/>
        <w:spacing w:before="3"/>
        <w:rPr>
          <w:sz w:val="25"/>
        </w:rPr>
      </w:pPr>
    </w:p>
    <w:p w:rsidR="00A771B0" w:rsidRDefault="00C75BA9">
      <w:pPr>
        <w:pStyle w:val="Prrafodelista"/>
        <w:numPr>
          <w:ilvl w:val="2"/>
          <w:numId w:val="8"/>
        </w:numPr>
        <w:tabs>
          <w:tab w:val="left" w:pos="1433"/>
          <w:tab w:val="left" w:pos="1434"/>
        </w:tabs>
        <w:ind w:hanging="610"/>
        <w:jc w:val="left"/>
      </w:pPr>
      <w:r>
        <w:t>Los preceptos que la fundamenten y las consideraciones que la</w:t>
      </w:r>
      <w:r>
        <w:rPr>
          <w:spacing w:val="-10"/>
        </w:rPr>
        <w:t xml:space="preserve"> </w:t>
      </w:r>
      <w:r>
        <w:t>sustenten;</w:t>
      </w:r>
    </w:p>
    <w:p w:rsidR="00A771B0" w:rsidRDefault="00A771B0">
      <w:pPr>
        <w:pStyle w:val="Textoindependiente"/>
        <w:spacing w:before="4"/>
        <w:rPr>
          <w:sz w:val="25"/>
        </w:rPr>
      </w:pPr>
    </w:p>
    <w:p w:rsidR="00A771B0" w:rsidRDefault="00C75BA9">
      <w:pPr>
        <w:pStyle w:val="Prrafodelista"/>
        <w:numPr>
          <w:ilvl w:val="2"/>
          <w:numId w:val="8"/>
        </w:numPr>
        <w:tabs>
          <w:tab w:val="left" w:pos="1433"/>
          <w:tab w:val="left" w:pos="1434"/>
        </w:tabs>
        <w:ind w:right="125" w:hanging="670"/>
        <w:jc w:val="left"/>
      </w:pPr>
      <w:r>
        <w:t>Los alcances y efectos de la resolución, fijando los plazos y procedimientos necesarios para su</w:t>
      </w:r>
      <w:r>
        <w:rPr>
          <w:spacing w:val="-3"/>
        </w:rPr>
        <w:t xml:space="preserve"> </w:t>
      </w:r>
      <w:r>
        <w:t>cumplimiento;</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2"/>
          <w:numId w:val="8"/>
        </w:numPr>
        <w:tabs>
          <w:tab w:val="left" w:pos="1434"/>
        </w:tabs>
        <w:spacing w:before="94"/>
        <w:ind w:right="120" w:hanging="696"/>
        <w:jc w:val="both"/>
      </w:pPr>
      <w:r>
        <w:t>El plazo para su cumplimiento que no podrá ser m</w:t>
      </w:r>
      <w:r>
        <w:t>ayor a diez días, a partir de que surta</w:t>
      </w:r>
      <w:r>
        <w:rPr>
          <w:spacing w:val="-10"/>
        </w:rPr>
        <w:t xml:space="preserve"> </w:t>
      </w:r>
      <w:r>
        <w:t>efectos</w:t>
      </w:r>
      <w:r>
        <w:rPr>
          <w:spacing w:val="-6"/>
        </w:rPr>
        <w:t xml:space="preserve"> </w:t>
      </w:r>
      <w:r>
        <w:t>la</w:t>
      </w:r>
      <w:r>
        <w:rPr>
          <w:spacing w:val="-9"/>
        </w:rPr>
        <w:t xml:space="preserve"> </w:t>
      </w:r>
      <w:r>
        <w:t>notificación.</w:t>
      </w:r>
      <w:r>
        <w:rPr>
          <w:spacing w:val="-6"/>
        </w:rPr>
        <w:t xml:space="preserve"> </w:t>
      </w:r>
      <w:r>
        <w:t>Excepcionalmente,</w:t>
      </w:r>
      <w:r>
        <w:rPr>
          <w:spacing w:val="-7"/>
        </w:rPr>
        <w:t xml:space="preserve"> </w:t>
      </w:r>
      <w:r>
        <w:t>previa</w:t>
      </w:r>
      <w:r>
        <w:rPr>
          <w:spacing w:val="-10"/>
        </w:rPr>
        <w:t xml:space="preserve"> </w:t>
      </w:r>
      <w:r>
        <w:t>fundamentación</w:t>
      </w:r>
      <w:r>
        <w:rPr>
          <w:spacing w:val="-9"/>
        </w:rPr>
        <w:t xml:space="preserve"> </w:t>
      </w:r>
      <w:r>
        <w:t>y</w:t>
      </w:r>
      <w:r>
        <w:rPr>
          <w:spacing w:val="-11"/>
        </w:rPr>
        <w:t xml:space="preserve"> </w:t>
      </w:r>
      <w:r>
        <w:t>motivación, se podrá ampliar este plazo cuando el asunto así lo requiera,</w:t>
      </w:r>
      <w:r>
        <w:rPr>
          <w:spacing w:val="-13"/>
        </w:rPr>
        <w:t xml:space="preserve"> </w:t>
      </w:r>
      <w:r>
        <w:t>y</w:t>
      </w:r>
    </w:p>
    <w:p w:rsidR="00A771B0" w:rsidRDefault="00A771B0">
      <w:pPr>
        <w:pStyle w:val="Textoindependiente"/>
        <w:spacing w:before="2"/>
        <w:rPr>
          <w:sz w:val="25"/>
        </w:rPr>
      </w:pPr>
    </w:p>
    <w:p w:rsidR="00A771B0" w:rsidRDefault="00C75BA9">
      <w:pPr>
        <w:pStyle w:val="Prrafodelista"/>
        <w:numPr>
          <w:ilvl w:val="2"/>
          <w:numId w:val="8"/>
        </w:numPr>
        <w:tabs>
          <w:tab w:val="left" w:pos="1433"/>
          <w:tab w:val="left" w:pos="1434"/>
        </w:tabs>
        <w:ind w:hanging="634"/>
        <w:jc w:val="left"/>
      </w:pPr>
      <w:r>
        <w:t>Los puntos</w:t>
      </w:r>
      <w:r>
        <w:rPr>
          <w:spacing w:val="-1"/>
        </w:rPr>
        <w:t xml:space="preserve"> </w:t>
      </w:r>
      <w:r>
        <w:t>resolutivos.</w:t>
      </w:r>
    </w:p>
    <w:p w:rsidR="00A771B0" w:rsidRDefault="00A771B0">
      <w:pPr>
        <w:pStyle w:val="Textoindependiente"/>
        <w:rPr>
          <w:sz w:val="24"/>
        </w:rPr>
      </w:pPr>
    </w:p>
    <w:p w:rsidR="00A771B0" w:rsidRDefault="00A771B0">
      <w:pPr>
        <w:pStyle w:val="Textoindependiente"/>
        <w:spacing w:before="10"/>
        <w:rPr>
          <w:sz w:val="18"/>
        </w:rPr>
      </w:pPr>
    </w:p>
    <w:p w:rsidR="00A771B0" w:rsidRDefault="00C75BA9">
      <w:pPr>
        <w:ind w:left="582"/>
      </w:pPr>
      <w:r>
        <w:rPr>
          <w:b/>
        </w:rPr>
        <w:t xml:space="preserve">Artículo 145. </w:t>
      </w:r>
      <w:r>
        <w:t>El recurso será desechado por improcedente cuando:</w:t>
      </w:r>
    </w:p>
    <w:p w:rsidR="00A771B0" w:rsidRDefault="00A771B0">
      <w:pPr>
        <w:pStyle w:val="Textoindependiente"/>
        <w:spacing w:before="7"/>
        <w:rPr>
          <w:sz w:val="20"/>
        </w:rPr>
      </w:pPr>
    </w:p>
    <w:p w:rsidR="00A771B0" w:rsidRDefault="00C75BA9">
      <w:pPr>
        <w:pStyle w:val="Prrafodelista"/>
        <w:numPr>
          <w:ilvl w:val="3"/>
          <w:numId w:val="8"/>
        </w:numPr>
        <w:tabs>
          <w:tab w:val="left" w:pos="1575"/>
          <w:tab w:val="left" w:pos="1576"/>
        </w:tabs>
        <w:ind w:hanging="690"/>
        <w:jc w:val="left"/>
      </w:pPr>
      <w:r>
        <w:t>Sea</w:t>
      </w:r>
      <w:r>
        <w:rPr>
          <w:spacing w:val="-1"/>
        </w:rPr>
        <w:t xml:space="preserve"> </w:t>
      </w:r>
      <w:r>
        <w:t>extemporáneo;</w:t>
      </w:r>
    </w:p>
    <w:p w:rsidR="00A771B0" w:rsidRDefault="00A771B0">
      <w:pPr>
        <w:pStyle w:val="Textoindependiente"/>
        <w:spacing w:before="2"/>
        <w:rPr>
          <w:sz w:val="25"/>
        </w:rPr>
      </w:pPr>
    </w:p>
    <w:p w:rsidR="00A771B0" w:rsidRDefault="00C75BA9">
      <w:pPr>
        <w:pStyle w:val="Prrafodelista"/>
        <w:numPr>
          <w:ilvl w:val="3"/>
          <w:numId w:val="8"/>
        </w:numPr>
        <w:tabs>
          <w:tab w:val="left" w:pos="1575"/>
          <w:tab w:val="left" w:pos="1576"/>
        </w:tabs>
        <w:spacing w:before="1"/>
        <w:ind w:right="123" w:hanging="752"/>
        <w:jc w:val="left"/>
      </w:pPr>
      <w:r>
        <w:t>Se esté tramitando, ante los tribunales competentes, algún recurso o medio de defensa o impugnación interpuesto por el</w:t>
      </w:r>
      <w:r>
        <w:rPr>
          <w:spacing w:val="-7"/>
        </w:rPr>
        <w:t xml:space="preserve"> </w:t>
      </w:r>
      <w:r>
        <w:t>recurrente;</w:t>
      </w:r>
    </w:p>
    <w:p w:rsidR="00A771B0" w:rsidRDefault="00A771B0">
      <w:pPr>
        <w:pStyle w:val="Textoindependiente"/>
        <w:spacing w:before="3"/>
        <w:rPr>
          <w:sz w:val="25"/>
        </w:rPr>
      </w:pPr>
    </w:p>
    <w:p w:rsidR="00A771B0" w:rsidRDefault="00C75BA9">
      <w:pPr>
        <w:pStyle w:val="Prrafodelista"/>
        <w:numPr>
          <w:ilvl w:val="3"/>
          <w:numId w:val="8"/>
        </w:numPr>
        <w:tabs>
          <w:tab w:val="left" w:pos="1575"/>
          <w:tab w:val="left" w:pos="1576"/>
        </w:tabs>
        <w:ind w:right="122" w:hanging="812"/>
        <w:jc w:val="left"/>
      </w:pPr>
      <w:r>
        <w:t xml:space="preserve">No se actualice alguno de los supuestos previstos en </w:t>
      </w:r>
      <w:r>
        <w:t>el artículo 128 de la</w:t>
      </w:r>
      <w:r>
        <w:rPr>
          <w:spacing w:val="-21"/>
        </w:rPr>
        <w:t xml:space="preserve"> </w:t>
      </w:r>
      <w:r>
        <w:t>presente ley;</w:t>
      </w:r>
    </w:p>
    <w:p w:rsidR="00A771B0" w:rsidRDefault="00C75BA9">
      <w:pPr>
        <w:spacing w:line="278" w:lineRule="auto"/>
        <w:ind w:left="582" w:right="30"/>
        <w:rPr>
          <w:b/>
          <w:sz w:val="18"/>
        </w:rPr>
      </w:pPr>
      <w:r>
        <w:rPr>
          <w:b/>
          <w:sz w:val="18"/>
          <w:shd w:val="clear" w:color="auto" w:fill="D2D2D2"/>
        </w:rPr>
        <w:t>(Fracción reformada mediante decreto número 1543, aprobado por la LXIII Legislatura del Estado el 31 de</w:t>
      </w:r>
      <w:r>
        <w:rPr>
          <w:b/>
          <w:sz w:val="18"/>
        </w:rPr>
        <w:t xml:space="preserve"> </w:t>
      </w:r>
      <w:r>
        <w:rPr>
          <w:b/>
          <w:sz w:val="18"/>
          <w:shd w:val="clear" w:color="auto" w:fill="D2D2D2"/>
        </w:rPr>
        <w:t>julio del 2018 y publicada en el Periódico Oficial número 45 séptima sección del 10 de noviembre del 2018)</w:t>
      </w:r>
    </w:p>
    <w:p w:rsidR="00A771B0" w:rsidRDefault="00A771B0">
      <w:pPr>
        <w:pStyle w:val="Textoindependiente"/>
        <w:rPr>
          <w:b/>
          <w:sz w:val="20"/>
        </w:rPr>
      </w:pPr>
    </w:p>
    <w:p w:rsidR="00A771B0" w:rsidRDefault="00A771B0">
      <w:pPr>
        <w:pStyle w:val="Textoindependiente"/>
        <w:spacing w:before="4"/>
        <w:rPr>
          <w:b/>
        </w:rPr>
      </w:pPr>
    </w:p>
    <w:p w:rsidR="00A771B0" w:rsidRDefault="00C75BA9">
      <w:pPr>
        <w:pStyle w:val="Prrafodelista"/>
        <w:numPr>
          <w:ilvl w:val="3"/>
          <w:numId w:val="8"/>
        </w:numPr>
        <w:tabs>
          <w:tab w:val="left" w:pos="1575"/>
          <w:tab w:val="left" w:pos="1576"/>
        </w:tabs>
        <w:spacing w:before="1"/>
        <w:ind w:right="119" w:hanging="838"/>
        <w:jc w:val="left"/>
      </w:pPr>
      <w:r>
        <w:t>No se haya desahogado la prevención en los términos establecidos en la presente ley;</w:t>
      </w:r>
    </w:p>
    <w:p w:rsidR="00A771B0" w:rsidRDefault="00A771B0">
      <w:pPr>
        <w:pStyle w:val="Textoindependiente"/>
        <w:spacing w:before="3"/>
        <w:rPr>
          <w:sz w:val="25"/>
        </w:rPr>
      </w:pPr>
    </w:p>
    <w:p w:rsidR="00A771B0" w:rsidRDefault="00C75BA9">
      <w:pPr>
        <w:pStyle w:val="Prrafodelista"/>
        <w:numPr>
          <w:ilvl w:val="3"/>
          <w:numId w:val="8"/>
        </w:numPr>
        <w:tabs>
          <w:tab w:val="left" w:pos="1575"/>
          <w:tab w:val="left" w:pos="1576"/>
        </w:tabs>
        <w:ind w:hanging="776"/>
        <w:jc w:val="left"/>
      </w:pPr>
      <w:r>
        <w:t>Se impugne la veracidad de la información</w:t>
      </w:r>
      <w:r>
        <w:rPr>
          <w:spacing w:val="-5"/>
        </w:rPr>
        <w:t xml:space="preserve"> </w:t>
      </w:r>
      <w:r>
        <w:t>proporcionada;</w:t>
      </w:r>
    </w:p>
    <w:p w:rsidR="00A771B0" w:rsidRDefault="00A771B0">
      <w:pPr>
        <w:pStyle w:val="Textoindependiente"/>
        <w:spacing w:before="4"/>
        <w:rPr>
          <w:sz w:val="25"/>
        </w:rPr>
      </w:pPr>
    </w:p>
    <w:p w:rsidR="00A771B0" w:rsidRDefault="00C75BA9">
      <w:pPr>
        <w:pStyle w:val="Prrafodelista"/>
        <w:numPr>
          <w:ilvl w:val="3"/>
          <w:numId w:val="8"/>
        </w:numPr>
        <w:tabs>
          <w:tab w:val="left" w:pos="1575"/>
          <w:tab w:val="left" w:pos="1576"/>
        </w:tabs>
        <w:spacing w:before="1"/>
        <w:ind w:hanging="838"/>
        <w:jc w:val="left"/>
      </w:pPr>
      <w:r>
        <w:t>Se trate de una consulta,</w:t>
      </w:r>
      <w:r>
        <w:rPr>
          <w:spacing w:val="-6"/>
        </w:rPr>
        <w:t xml:space="preserve"> </w:t>
      </w:r>
      <w:r>
        <w:t>o</w:t>
      </w:r>
    </w:p>
    <w:p w:rsidR="00A771B0" w:rsidRDefault="00A771B0">
      <w:pPr>
        <w:pStyle w:val="Textoindependiente"/>
        <w:spacing w:before="1"/>
        <w:rPr>
          <w:sz w:val="25"/>
        </w:rPr>
      </w:pPr>
    </w:p>
    <w:p w:rsidR="00A771B0" w:rsidRDefault="00C75BA9">
      <w:pPr>
        <w:pStyle w:val="Prrafodelista"/>
        <w:numPr>
          <w:ilvl w:val="3"/>
          <w:numId w:val="8"/>
        </w:numPr>
        <w:tabs>
          <w:tab w:val="left" w:pos="1575"/>
          <w:tab w:val="left" w:pos="1576"/>
        </w:tabs>
        <w:spacing w:before="1"/>
        <w:ind w:right="121" w:hanging="898"/>
        <w:jc w:val="left"/>
      </w:pPr>
      <w:r>
        <w:t>El recurrente amplíe su solicitud en el recurso de revisión, únicamente respecto de los nuevos contenidos.</w:t>
      </w:r>
    </w:p>
    <w:p w:rsidR="00A771B0" w:rsidRDefault="00A771B0">
      <w:pPr>
        <w:pStyle w:val="Textoindependiente"/>
        <w:rPr>
          <w:sz w:val="24"/>
        </w:rPr>
      </w:pPr>
    </w:p>
    <w:p w:rsidR="00A771B0" w:rsidRDefault="00A771B0">
      <w:pPr>
        <w:pStyle w:val="Textoindependiente"/>
        <w:rPr>
          <w:sz w:val="19"/>
        </w:rPr>
      </w:pPr>
    </w:p>
    <w:p w:rsidR="00A771B0" w:rsidRDefault="00C75BA9">
      <w:pPr>
        <w:ind w:left="582"/>
      </w:pPr>
      <w:r>
        <w:rPr>
          <w:b/>
        </w:rPr>
        <w:t xml:space="preserve">Artículo 146. </w:t>
      </w:r>
      <w:r>
        <w:t>El recurso será sobreseído en los casos siguientes:</w:t>
      </w:r>
    </w:p>
    <w:p w:rsidR="00A771B0" w:rsidRDefault="00A771B0">
      <w:pPr>
        <w:pStyle w:val="Textoindependiente"/>
        <w:spacing w:before="4"/>
        <w:rPr>
          <w:sz w:val="20"/>
        </w:rPr>
      </w:pPr>
    </w:p>
    <w:p w:rsidR="00A771B0" w:rsidRDefault="00C75BA9">
      <w:pPr>
        <w:pStyle w:val="Prrafodelista"/>
        <w:numPr>
          <w:ilvl w:val="4"/>
          <w:numId w:val="8"/>
        </w:numPr>
        <w:tabs>
          <w:tab w:val="left" w:pos="1575"/>
          <w:tab w:val="left" w:pos="1576"/>
        </w:tabs>
        <w:ind w:hanging="690"/>
        <w:jc w:val="left"/>
      </w:pPr>
      <w:r>
        <w:t>Por desistimiento expreso del recurrente;</w:t>
      </w:r>
    </w:p>
    <w:p w:rsidR="00A771B0" w:rsidRDefault="00A771B0">
      <w:pPr>
        <w:pStyle w:val="Textoindependiente"/>
        <w:spacing w:before="4"/>
        <w:rPr>
          <w:sz w:val="25"/>
        </w:rPr>
      </w:pPr>
    </w:p>
    <w:p w:rsidR="00A771B0" w:rsidRDefault="00C75BA9">
      <w:pPr>
        <w:pStyle w:val="Prrafodelista"/>
        <w:numPr>
          <w:ilvl w:val="4"/>
          <w:numId w:val="8"/>
        </w:numPr>
        <w:tabs>
          <w:tab w:val="left" w:pos="1575"/>
          <w:tab w:val="left" w:pos="1576"/>
        </w:tabs>
        <w:spacing w:before="1"/>
        <w:ind w:hanging="752"/>
        <w:jc w:val="left"/>
      </w:pPr>
      <w:r>
        <w:t>Por fallecimiento del recurrente, o tratándose de persona moral, ésta se</w:t>
      </w:r>
      <w:r>
        <w:rPr>
          <w:spacing w:val="-22"/>
        </w:rPr>
        <w:t xml:space="preserve"> </w:t>
      </w:r>
      <w:r>
        <w:t>disuelva;</w:t>
      </w:r>
    </w:p>
    <w:p w:rsidR="00A771B0" w:rsidRDefault="00A771B0">
      <w:pPr>
        <w:pStyle w:val="Textoindependiente"/>
        <w:spacing w:before="2"/>
        <w:rPr>
          <w:sz w:val="25"/>
        </w:rPr>
      </w:pPr>
    </w:p>
    <w:p w:rsidR="00A771B0" w:rsidRDefault="00C75BA9">
      <w:pPr>
        <w:pStyle w:val="Prrafodelista"/>
        <w:numPr>
          <w:ilvl w:val="4"/>
          <w:numId w:val="8"/>
        </w:numPr>
        <w:tabs>
          <w:tab w:val="left" w:pos="1575"/>
          <w:tab w:val="left" w:pos="1576"/>
        </w:tabs>
        <w:ind w:hanging="812"/>
        <w:jc w:val="left"/>
      </w:pPr>
      <w:r>
        <w:t>Por conciliación de las partes;</w:t>
      </w:r>
    </w:p>
    <w:p w:rsidR="00A771B0" w:rsidRDefault="00A771B0">
      <w:pPr>
        <w:pStyle w:val="Textoindependiente"/>
        <w:spacing w:before="4"/>
        <w:rPr>
          <w:sz w:val="25"/>
        </w:rPr>
      </w:pPr>
    </w:p>
    <w:p w:rsidR="00A771B0" w:rsidRDefault="00C75BA9">
      <w:pPr>
        <w:pStyle w:val="Prrafodelista"/>
        <w:numPr>
          <w:ilvl w:val="4"/>
          <w:numId w:val="8"/>
        </w:numPr>
        <w:tabs>
          <w:tab w:val="left" w:pos="1575"/>
          <w:tab w:val="left" w:pos="1576"/>
        </w:tabs>
        <w:ind w:hanging="838"/>
        <w:jc w:val="left"/>
      </w:pPr>
      <w:r>
        <w:t>Cuando admitido el recurso sobrevenga una causal de improcedencia,</w:t>
      </w:r>
      <w:r>
        <w:rPr>
          <w:spacing w:val="-8"/>
        </w:rPr>
        <w:t xml:space="preserve"> </w:t>
      </w:r>
      <w:r>
        <w:t>o</w:t>
      </w:r>
    </w:p>
    <w:p w:rsidR="00A771B0" w:rsidRDefault="00A771B0">
      <w:pPr>
        <w:pStyle w:val="Textoindependiente"/>
        <w:spacing w:before="5"/>
        <w:rPr>
          <w:sz w:val="25"/>
        </w:rPr>
      </w:pPr>
    </w:p>
    <w:p w:rsidR="00A771B0" w:rsidRDefault="00C75BA9">
      <w:pPr>
        <w:pStyle w:val="Prrafodelista"/>
        <w:numPr>
          <w:ilvl w:val="4"/>
          <w:numId w:val="8"/>
        </w:numPr>
        <w:tabs>
          <w:tab w:val="left" w:pos="1575"/>
          <w:tab w:val="left" w:pos="1576"/>
        </w:tabs>
        <w:ind w:right="125" w:hanging="776"/>
        <w:jc w:val="left"/>
      </w:pPr>
      <w:r>
        <w:t>El sujeto obligado responsable del acto lo modifique o revoque de tal</w:t>
      </w:r>
      <w:r>
        <w:t xml:space="preserve"> manera que el recurso de revisión quede sin</w:t>
      </w:r>
      <w:r>
        <w:rPr>
          <w:spacing w:val="-8"/>
        </w:rPr>
        <w:t xml:space="preserve"> </w:t>
      </w:r>
      <w:r>
        <w:t>materia.</w:t>
      </w:r>
    </w:p>
    <w:p w:rsidR="00A771B0" w:rsidRDefault="00A771B0">
      <w:pPr>
        <w:pStyle w:val="Textoindependiente"/>
        <w:rPr>
          <w:sz w:val="24"/>
        </w:rPr>
      </w:pPr>
    </w:p>
    <w:p w:rsidR="00A771B0" w:rsidRDefault="00C75BA9">
      <w:pPr>
        <w:pStyle w:val="Textoindependiente"/>
        <w:spacing w:before="214" w:line="276" w:lineRule="auto"/>
        <w:ind w:left="582" w:right="200"/>
      </w:pPr>
      <w:r>
        <w:rPr>
          <w:b/>
        </w:rPr>
        <w:t xml:space="preserve">Artículo 147. </w:t>
      </w:r>
      <w:r>
        <w:t>Las actuaciones y resoluciones del instituto se notificarán, en el domicilio que al efecto señalen las partes o a través de la Plataforma Nacional, o en su defecto en los</w:t>
      </w:r>
    </w:p>
    <w:p w:rsidR="00A771B0" w:rsidRDefault="00A771B0">
      <w:pPr>
        <w:spacing w:line="276" w:lineRule="auto"/>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8" w:lineRule="auto"/>
        <w:ind w:left="582" w:right="123"/>
        <w:jc w:val="both"/>
      </w:pPr>
      <w:r>
        <w:t>e</w:t>
      </w:r>
      <w:r>
        <w:t>strados.</w:t>
      </w:r>
      <w:r>
        <w:rPr>
          <w:spacing w:val="-7"/>
        </w:rPr>
        <w:t xml:space="preserve"> </w:t>
      </w:r>
      <w:r>
        <w:t>Las</w:t>
      </w:r>
      <w:r>
        <w:rPr>
          <w:spacing w:val="-10"/>
        </w:rPr>
        <w:t xml:space="preserve"> </w:t>
      </w:r>
      <w:r>
        <w:t>resoluciones</w:t>
      </w:r>
      <w:r>
        <w:rPr>
          <w:spacing w:val="-8"/>
        </w:rPr>
        <w:t xml:space="preserve"> </w:t>
      </w:r>
      <w:r>
        <w:t>deberán</w:t>
      </w:r>
      <w:r>
        <w:rPr>
          <w:spacing w:val="-8"/>
        </w:rPr>
        <w:t xml:space="preserve"> </w:t>
      </w:r>
      <w:r>
        <w:t>ser</w:t>
      </w:r>
      <w:r>
        <w:rPr>
          <w:spacing w:val="-6"/>
        </w:rPr>
        <w:t xml:space="preserve"> </w:t>
      </w:r>
      <w:r>
        <w:t>notificadas</w:t>
      </w:r>
      <w:r>
        <w:rPr>
          <w:spacing w:val="-8"/>
        </w:rPr>
        <w:t xml:space="preserve"> </w:t>
      </w:r>
      <w:r>
        <w:t>dentro</w:t>
      </w:r>
      <w:r>
        <w:rPr>
          <w:spacing w:val="-10"/>
        </w:rPr>
        <w:t xml:space="preserve"> </w:t>
      </w:r>
      <w:r>
        <w:t>de</w:t>
      </w:r>
      <w:r>
        <w:rPr>
          <w:spacing w:val="-8"/>
        </w:rPr>
        <w:t xml:space="preserve"> </w:t>
      </w:r>
      <w:r>
        <w:t>los</w:t>
      </w:r>
      <w:r>
        <w:rPr>
          <w:spacing w:val="-7"/>
        </w:rPr>
        <w:t xml:space="preserve"> </w:t>
      </w:r>
      <w:r>
        <w:t>tres</w:t>
      </w:r>
      <w:r>
        <w:rPr>
          <w:spacing w:val="-8"/>
        </w:rPr>
        <w:t xml:space="preserve"> </w:t>
      </w:r>
      <w:r>
        <w:t>días</w:t>
      </w:r>
      <w:r>
        <w:rPr>
          <w:spacing w:val="-10"/>
        </w:rPr>
        <w:t xml:space="preserve"> </w:t>
      </w:r>
      <w:r>
        <w:t>siguientes</w:t>
      </w:r>
      <w:r>
        <w:rPr>
          <w:spacing w:val="-8"/>
        </w:rPr>
        <w:t xml:space="preserve"> </w:t>
      </w:r>
      <w:r>
        <w:t>a</w:t>
      </w:r>
      <w:r>
        <w:rPr>
          <w:spacing w:val="-8"/>
        </w:rPr>
        <w:t xml:space="preserve"> </w:t>
      </w:r>
      <w:r>
        <w:t>que</w:t>
      </w:r>
      <w:r>
        <w:rPr>
          <w:spacing w:val="-7"/>
        </w:rPr>
        <w:t xml:space="preserve"> </w:t>
      </w:r>
      <w:r>
        <w:t>se dicten y surtirán efectos al día siguiente de que se</w:t>
      </w:r>
      <w:r>
        <w:rPr>
          <w:spacing w:val="-10"/>
        </w:rPr>
        <w:t xml:space="preserve"> </w:t>
      </w:r>
      <w:r>
        <w:t>notifiquen.</w:t>
      </w:r>
    </w:p>
    <w:p w:rsidR="00A771B0" w:rsidRDefault="00C75BA9">
      <w:pPr>
        <w:pStyle w:val="Textoindependiente"/>
        <w:spacing w:before="193" w:line="280" w:lineRule="auto"/>
        <w:ind w:left="582" w:right="124"/>
        <w:jc w:val="both"/>
      </w:pPr>
      <w:r>
        <w:rPr>
          <w:b/>
        </w:rPr>
        <w:t xml:space="preserve">Artículo 148. </w:t>
      </w:r>
      <w:r>
        <w:t>Los sujetos obligados deberán informar al instituto del cumplimiento de sus resoluciones, en un plazo no mayor a tres días a partir de que sean cumplimentadas.</w:t>
      </w:r>
    </w:p>
    <w:p w:rsidR="00A771B0" w:rsidRDefault="00C75BA9">
      <w:pPr>
        <w:pStyle w:val="Textoindependiente"/>
        <w:spacing w:before="190" w:line="278" w:lineRule="auto"/>
        <w:ind w:left="582" w:right="122"/>
        <w:jc w:val="both"/>
      </w:pPr>
      <w:r>
        <w:t>En caso de incumplimiento de la resolución, el instituto conminará para que se cumpla en un plaz</w:t>
      </w:r>
      <w:r>
        <w:t>o no mayor a cinco días, apercibido que de no hacerlo se iniciará procedimiento a fin de determinar si existe una causa de responsabilidad establecida en el artículo 156 de ésta Ley.</w:t>
      </w:r>
    </w:p>
    <w:p w:rsidR="00A771B0" w:rsidRDefault="00C75BA9">
      <w:pPr>
        <w:pStyle w:val="Textoindependiente"/>
        <w:spacing w:before="193" w:line="278" w:lineRule="auto"/>
        <w:ind w:left="582" w:right="118"/>
        <w:jc w:val="both"/>
      </w:pPr>
      <w:r>
        <w:rPr>
          <w:b/>
        </w:rPr>
        <w:t xml:space="preserve">Artículo 149. </w:t>
      </w:r>
      <w:r>
        <w:t>Las autoridades judiciales tendrán acceso a la información reservada o confidencial</w:t>
      </w:r>
      <w:r>
        <w:rPr>
          <w:spacing w:val="-7"/>
        </w:rPr>
        <w:t xml:space="preserve"> </w:t>
      </w:r>
      <w:r>
        <w:t>cuando</w:t>
      </w:r>
      <w:r>
        <w:rPr>
          <w:spacing w:val="-6"/>
        </w:rPr>
        <w:t xml:space="preserve"> </w:t>
      </w:r>
      <w:r>
        <w:t>resulte</w:t>
      </w:r>
      <w:r>
        <w:rPr>
          <w:spacing w:val="-5"/>
        </w:rPr>
        <w:t xml:space="preserve"> </w:t>
      </w:r>
      <w:r>
        <w:t>indispensable</w:t>
      </w:r>
      <w:r>
        <w:rPr>
          <w:spacing w:val="-6"/>
        </w:rPr>
        <w:t xml:space="preserve"> </w:t>
      </w:r>
      <w:r>
        <w:t>para</w:t>
      </w:r>
      <w:r>
        <w:rPr>
          <w:spacing w:val="-5"/>
        </w:rPr>
        <w:t xml:space="preserve"> </w:t>
      </w:r>
      <w:r>
        <w:t>resolver</w:t>
      </w:r>
      <w:r>
        <w:rPr>
          <w:spacing w:val="-6"/>
        </w:rPr>
        <w:t xml:space="preserve"> </w:t>
      </w:r>
      <w:r>
        <w:t>el</w:t>
      </w:r>
      <w:r>
        <w:rPr>
          <w:spacing w:val="-6"/>
        </w:rPr>
        <w:t xml:space="preserve"> </w:t>
      </w:r>
      <w:r>
        <w:t>asunto</w:t>
      </w:r>
      <w:r>
        <w:rPr>
          <w:spacing w:val="-8"/>
        </w:rPr>
        <w:t xml:space="preserve"> </w:t>
      </w:r>
      <w:r>
        <w:t>y</w:t>
      </w:r>
      <w:r>
        <w:rPr>
          <w:spacing w:val="-5"/>
        </w:rPr>
        <w:t xml:space="preserve"> </w:t>
      </w:r>
      <w:r>
        <w:t>ésta</w:t>
      </w:r>
      <w:r>
        <w:rPr>
          <w:spacing w:val="-6"/>
        </w:rPr>
        <w:t xml:space="preserve"> </w:t>
      </w:r>
      <w:r>
        <w:t>hubiera</w:t>
      </w:r>
      <w:r>
        <w:rPr>
          <w:spacing w:val="-6"/>
        </w:rPr>
        <w:t xml:space="preserve"> </w:t>
      </w:r>
      <w:r>
        <w:t>sido</w:t>
      </w:r>
      <w:r>
        <w:rPr>
          <w:spacing w:val="-6"/>
        </w:rPr>
        <w:t xml:space="preserve"> </w:t>
      </w:r>
      <w:r>
        <w:t>ofrecida en juicio. Dicha información deberá ser mantenida con ese carácter y no estará disponible</w:t>
      </w:r>
      <w:r>
        <w:rPr>
          <w:spacing w:val="-32"/>
        </w:rPr>
        <w:t xml:space="preserve"> </w:t>
      </w:r>
      <w:r>
        <w:t>en el expediente</w:t>
      </w:r>
      <w:r>
        <w:rPr>
          <w:spacing w:val="-4"/>
        </w:rPr>
        <w:t xml:space="preserve"> </w:t>
      </w:r>
      <w:r>
        <w:t>judicial.</w:t>
      </w:r>
    </w:p>
    <w:p w:rsidR="00A771B0" w:rsidRDefault="00C75BA9">
      <w:pPr>
        <w:pStyle w:val="Textoindependiente"/>
        <w:spacing w:before="190" w:line="280" w:lineRule="auto"/>
        <w:ind w:left="582" w:right="124"/>
        <w:jc w:val="both"/>
      </w:pPr>
      <w:r>
        <w:rPr>
          <w:b/>
        </w:rPr>
        <w:t xml:space="preserve">Artículo 150. </w:t>
      </w:r>
      <w:r>
        <w:t>Las resoluciones del instituto serán definitivas e inatacables para los sujetos obligados y contra ellas no procederá recurso jurisdiccional alguno.</w:t>
      </w:r>
    </w:p>
    <w:p w:rsidR="00A771B0" w:rsidRDefault="00C75BA9">
      <w:pPr>
        <w:pStyle w:val="Textoindependiente"/>
        <w:spacing w:before="190" w:line="278" w:lineRule="auto"/>
        <w:ind w:left="582" w:right="120"/>
        <w:jc w:val="both"/>
      </w:pPr>
      <w:r>
        <w:t>De igual forma las resoluciones serán públicas, salvo cuando conte</w:t>
      </w:r>
      <w:r>
        <w:t>ngan información clasificada como reservada o que sea confidencial, en cuyo caso se elaborarán versiones públicas.</w:t>
      </w:r>
    </w:p>
    <w:p w:rsidR="00A771B0" w:rsidRDefault="00C75BA9">
      <w:pPr>
        <w:pStyle w:val="Textoindependiente"/>
        <w:spacing w:before="192" w:line="278" w:lineRule="auto"/>
        <w:ind w:left="582" w:right="124"/>
        <w:jc w:val="both"/>
      </w:pPr>
      <w:r>
        <w:t xml:space="preserve">Tratándose de resoluciones de los recursos de revisión del instituto, los particulares podrán interponer el recurso de inconformidad ante el </w:t>
      </w:r>
      <w:r>
        <w:t>organismo garante nacional o ante el Poder Judicial de la Federación, cuando la resolución:</w:t>
      </w:r>
    </w:p>
    <w:p w:rsidR="00A771B0" w:rsidRDefault="00C75BA9">
      <w:pPr>
        <w:pStyle w:val="Prrafodelista"/>
        <w:numPr>
          <w:ilvl w:val="0"/>
          <w:numId w:val="7"/>
        </w:numPr>
        <w:tabs>
          <w:tab w:val="left" w:pos="1148"/>
          <w:tab w:val="left" w:pos="1149"/>
        </w:tabs>
        <w:spacing w:before="193"/>
      </w:pPr>
      <w:r>
        <w:t>Confirme o modifique la clasificación de la información;</w:t>
      </w:r>
      <w:r>
        <w:rPr>
          <w:spacing w:val="-6"/>
        </w:rPr>
        <w:t xml:space="preserve"> </w:t>
      </w:r>
      <w:r>
        <w:t>o</w:t>
      </w:r>
    </w:p>
    <w:p w:rsidR="00A771B0" w:rsidRDefault="00A771B0">
      <w:pPr>
        <w:pStyle w:val="Textoindependiente"/>
        <w:spacing w:before="4"/>
        <w:rPr>
          <w:sz w:val="25"/>
        </w:rPr>
      </w:pPr>
    </w:p>
    <w:p w:rsidR="00A771B0" w:rsidRDefault="00C75BA9">
      <w:pPr>
        <w:pStyle w:val="Prrafodelista"/>
        <w:numPr>
          <w:ilvl w:val="0"/>
          <w:numId w:val="7"/>
        </w:numPr>
        <w:tabs>
          <w:tab w:val="left" w:pos="1148"/>
          <w:tab w:val="left" w:pos="1149"/>
        </w:tabs>
        <w:spacing w:before="1"/>
        <w:ind w:hanging="543"/>
      </w:pPr>
      <w:r>
        <w:t>Confirme la inexistencia o negativa de la</w:t>
      </w:r>
      <w:r>
        <w:rPr>
          <w:spacing w:val="-6"/>
        </w:rPr>
        <w:t xml:space="preserve"> </w:t>
      </w:r>
      <w:r>
        <w:t>información.</w:t>
      </w:r>
    </w:p>
    <w:p w:rsidR="00A771B0" w:rsidRDefault="00A771B0">
      <w:pPr>
        <w:pStyle w:val="Textoindependiente"/>
        <w:rPr>
          <w:sz w:val="24"/>
        </w:rPr>
      </w:pPr>
    </w:p>
    <w:p w:rsidR="00A771B0" w:rsidRDefault="00C75BA9">
      <w:pPr>
        <w:pStyle w:val="Textoindependiente"/>
        <w:spacing w:before="215" w:line="276" w:lineRule="auto"/>
        <w:ind w:left="582" w:right="123"/>
        <w:jc w:val="both"/>
      </w:pPr>
      <w:r>
        <w:rPr>
          <w:b/>
        </w:rPr>
        <w:t>Artículo</w:t>
      </w:r>
      <w:r>
        <w:rPr>
          <w:b/>
          <w:spacing w:val="-9"/>
        </w:rPr>
        <w:t xml:space="preserve"> </w:t>
      </w:r>
      <w:r>
        <w:rPr>
          <w:b/>
        </w:rPr>
        <w:t>151.</w:t>
      </w:r>
      <w:r>
        <w:rPr>
          <w:b/>
          <w:spacing w:val="-6"/>
        </w:rPr>
        <w:t xml:space="preserve"> </w:t>
      </w:r>
      <w:r>
        <w:t>Los</w:t>
      </w:r>
      <w:r>
        <w:rPr>
          <w:spacing w:val="-10"/>
        </w:rPr>
        <w:t xml:space="preserve"> </w:t>
      </w:r>
      <w:r>
        <w:t>recursos</w:t>
      </w:r>
      <w:r>
        <w:rPr>
          <w:spacing w:val="-6"/>
        </w:rPr>
        <w:t xml:space="preserve"> </w:t>
      </w:r>
      <w:r>
        <w:t>de</w:t>
      </w:r>
      <w:r>
        <w:rPr>
          <w:spacing w:val="-8"/>
        </w:rPr>
        <w:t xml:space="preserve"> </w:t>
      </w:r>
      <w:r>
        <w:t>inconformidad</w:t>
      </w:r>
      <w:r>
        <w:rPr>
          <w:spacing w:val="-5"/>
        </w:rPr>
        <w:t xml:space="preserve"> </w:t>
      </w:r>
      <w:r>
        <w:t>que</w:t>
      </w:r>
      <w:r>
        <w:rPr>
          <w:spacing w:val="-11"/>
        </w:rPr>
        <w:t xml:space="preserve"> </w:t>
      </w:r>
      <w:r>
        <w:t>se</w:t>
      </w:r>
      <w:r>
        <w:rPr>
          <w:spacing w:val="-5"/>
        </w:rPr>
        <w:t xml:space="preserve"> </w:t>
      </w:r>
      <w:r>
        <w:t>presenten</w:t>
      </w:r>
      <w:r>
        <w:rPr>
          <w:spacing w:val="-7"/>
        </w:rPr>
        <w:t xml:space="preserve"> </w:t>
      </w:r>
      <w:r>
        <w:t>ante</w:t>
      </w:r>
      <w:r>
        <w:rPr>
          <w:spacing w:val="-9"/>
        </w:rPr>
        <w:t xml:space="preserve"> </w:t>
      </w:r>
      <w:r>
        <w:t>este</w:t>
      </w:r>
      <w:r>
        <w:rPr>
          <w:spacing w:val="-5"/>
        </w:rPr>
        <w:t xml:space="preserve"> </w:t>
      </w:r>
      <w:r>
        <w:t>instituto</w:t>
      </w:r>
      <w:r>
        <w:rPr>
          <w:spacing w:val="-7"/>
        </w:rPr>
        <w:t xml:space="preserve"> </w:t>
      </w:r>
      <w:r>
        <w:t>en</w:t>
      </w:r>
      <w:r>
        <w:rPr>
          <w:spacing w:val="-12"/>
        </w:rPr>
        <w:t xml:space="preserve"> </w:t>
      </w:r>
      <w:r>
        <w:t>términos de lo dispuesto por el Capítulo Segundo del Título Octavo de la Ley General, serán remitidos al Instituto Nacional a más tardar al día siguiente de su</w:t>
      </w:r>
      <w:r>
        <w:rPr>
          <w:spacing w:val="-16"/>
        </w:rPr>
        <w:t xml:space="preserve"> </w:t>
      </w:r>
      <w:r>
        <w:t>presentación.</w:t>
      </w:r>
    </w:p>
    <w:p w:rsidR="00A771B0" w:rsidRDefault="00A771B0">
      <w:pPr>
        <w:pStyle w:val="Textoindependiente"/>
        <w:rPr>
          <w:sz w:val="24"/>
        </w:rPr>
      </w:pPr>
    </w:p>
    <w:p w:rsidR="00A771B0" w:rsidRDefault="00C75BA9">
      <w:pPr>
        <w:pStyle w:val="Ttulo1"/>
        <w:spacing w:before="215"/>
        <w:ind w:right="649"/>
      </w:pPr>
      <w:r>
        <w:t>TÍTULO SEXTO</w:t>
      </w:r>
    </w:p>
    <w:p w:rsidR="00A771B0" w:rsidRDefault="00C75BA9">
      <w:pPr>
        <w:spacing w:before="37" w:line="276" w:lineRule="auto"/>
        <w:ind w:left="1105" w:right="652"/>
        <w:jc w:val="center"/>
        <w:rPr>
          <w:b/>
        </w:rPr>
      </w:pPr>
      <w:r>
        <w:rPr>
          <w:b/>
        </w:rPr>
        <w:t>DEL PROCEDIMIENTO DE DENUNCIA POR INCUMPLIMIENTO DE LAS OBLIGACIONES DE TRANSPARENCIA Y MEDIDAS DE APREMIO</w:t>
      </w:r>
    </w:p>
    <w:p w:rsidR="00A771B0" w:rsidRDefault="00A771B0">
      <w:pPr>
        <w:pStyle w:val="Textoindependiente"/>
        <w:rPr>
          <w:b/>
          <w:sz w:val="24"/>
        </w:rPr>
      </w:pPr>
    </w:p>
    <w:p w:rsidR="00A771B0" w:rsidRDefault="00A771B0">
      <w:pPr>
        <w:pStyle w:val="Textoindependiente"/>
        <w:spacing w:before="4"/>
        <w:rPr>
          <w:b/>
          <w:sz w:val="20"/>
        </w:rPr>
      </w:pPr>
    </w:p>
    <w:p w:rsidR="00A771B0" w:rsidRDefault="00C75BA9">
      <w:pPr>
        <w:ind w:left="1105" w:right="650"/>
        <w:jc w:val="center"/>
        <w:rPr>
          <w:b/>
        </w:rPr>
      </w:pPr>
      <w:r>
        <w:rPr>
          <w:b/>
        </w:rPr>
        <w:t>CAPÍTULO I</w:t>
      </w:r>
    </w:p>
    <w:p w:rsidR="00A771B0" w:rsidRDefault="00C75BA9">
      <w:pPr>
        <w:spacing w:before="40"/>
        <w:ind w:left="1105" w:right="651"/>
        <w:jc w:val="center"/>
        <w:rPr>
          <w:b/>
        </w:rPr>
      </w:pPr>
      <w:r>
        <w:rPr>
          <w:b/>
        </w:rPr>
        <w:t>DEL PROCEDIMIENTO DE DENUNCIA POR INCUMPLIMIENTO</w:t>
      </w:r>
    </w:p>
    <w:p w:rsidR="00A771B0" w:rsidRDefault="00A771B0">
      <w:pPr>
        <w:pStyle w:val="Textoindependiente"/>
        <w:spacing w:before="4"/>
        <w:rPr>
          <w:b/>
          <w:sz w:val="20"/>
        </w:rPr>
      </w:pPr>
    </w:p>
    <w:p w:rsidR="00A771B0" w:rsidRDefault="00C75BA9">
      <w:pPr>
        <w:pStyle w:val="Textoindependiente"/>
        <w:spacing w:line="278" w:lineRule="auto"/>
        <w:ind w:left="582" w:right="124"/>
        <w:jc w:val="both"/>
      </w:pPr>
      <w:r>
        <w:rPr>
          <w:b/>
        </w:rPr>
        <w:t xml:space="preserve">Artículo 152. </w:t>
      </w:r>
      <w:r>
        <w:t>Cualquier persona podrá denunciar ante el Instituto, la falta de publica</w:t>
      </w:r>
      <w:r>
        <w:t>ción en los</w:t>
      </w:r>
      <w:r>
        <w:rPr>
          <w:spacing w:val="53"/>
        </w:rPr>
        <w:t xml:space="preserve"> </w:t>
      </w:r>
      <w:r>
        <w:t>portales</w:t>
      </w:r>
      <w:r>
        <w:rPr>
          <w:spacing w:val="51"/>
        </w:rPr>
        <w:t xml:space="preserve"> </w:t>
      </w:r>
      <w:r>
        <w:t>electrónicos</w:t>
      </w:r>
      <w:r>
        <w:rPr>
          <w:spacing w:val="55"/>
        </w:rPr>
        <w:t xml:space="preserve"> </w:t>
      </w:r>
      <w:r>
        <w:t>de</w:t>
      </w:r>
      <w:r>
        <w:rPr>
          <w:spacing w:val="53"/>
        </w:rPr>
        <w:t xml:space="preserve"> </w:t>
      </w:r>
      <w:r>
        <w:t>los</w:t>
      </w:r>
      <w:r>
        <w:rPr>
          <w:spacing w:val="52"/>
        </w:rPr>
        <w:t xml:space="preserve"> </w:t>
      </w:r>
      <w:r>
        <w:t>sujetos</w:t>
      </w:r>
      <w:r>
        <w:rPr>
          <w:spacing w:val="53"/>
        </w:rPr>
        <w:t xml:space="preserve"> </w:t>
      </w:r>
      <w:r>
        <w:t>obligados,</w:t>
      </w:r>
      <w:r>
        <w:rPr>
          <w:spacing w:val="55"/>
        </w:rPr>
        <w:t xml:space="preserve"> </w:t>
      </w:r>
      <w:r>
        <w:t>de</w:t>
      </w:r>
      <w:r>
        <w:rPr>
          <w:spacing w:val="52"/>
        </w:rPr>
        <w:t xml:space="preserve"> </w:t>
      </w:r>
      <w:r>
        <w:t>las</w:t>
      </w:r>
      <w:r>
        <w:rPr>
          <w:spacing w:val="53"/>
        </w:rPr>
        <w:t xml:space="preserve"> </w:t>
      </w:r>
      <w:r>
        <w:t>obligaciones</w:t>
      </w:r>
      <w:r>
        <w:rPr>
          <w:spacing w:val="53"/>
        </w:rPr>
        <w:t xml:space="preserve"> </w:t>
      </w:r>
      <w:r>
        <w:t>de</w:t>
      </w:r>
      <w:r>
        <w:rPr>
          <w:spacing w:val="52"/>
        </w:rPr>
        <w:t xml:space="preserve"> </w:t>
      </w:r>
      <w:r>
        <w:t>transparencia</w:t>
      </w:r>
    </w:p>
    <w:p w:rsidR="00A771B0" w:rsidRDefault="00A771B0">
      <w:pPr>
        <w:spacing w:line="278" w:lineRule="auto"/>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8" w:lineRule="auto"/>
        <w:ind w:left="582" w:right="30"/>
      </w:pPr>
      <w:r>
        <w:t>comunes y específicas que prevén la presente Ley, la Ley General y demás disposiciones aplicables.</w:t>
      </w:r>
    </w:p>
    <w:p w:rsidR="00A771B0" w:rsidRDefault="00C75BA9">
      <w:pPr>
        <w:spacing w:before="195"/>
        <w:ind w:left="582"/>
      </w:pPr>
      <w:r>
        <w:rPr>
          <w:b/>
        </w:rPr>
        <w:t xml:space="preserve">Artículo 153. </w:t>
      </w:r>
      <w:r>
        <w:t>La denuncia deberá reunir los s</w:t>
      </w:r>
      <w:r>
        <w:t>iguientes requisitos:</w:t>
      </w:r>
    </w:p>
    <w:p w:rsidR="00A771B0" w:rsidRDefault="00A771B0">
      <w:pPr>
        <w:pStyle w:val="Textoindependiente"/>
        <w:spacing w:before="7"/>
        <w:rPr>
          <w:sz w:val="20"/>
        </w:rPr>
      </w:pPr>
    </w:p>
    <w:p w:rsidR="00A771B0" w:rsidRDefault="00C75BA9">
      <w:pPr>
        <w:pStyle w:val="Prrafodelista"/>
        <w:numPr>
          <w:ilvl w:val="1"/>
          <w:numId w:val="7"/>
        </w:numPr>
        <w:tabs>
          <w:tab w:val="left" w:pos="1433"/>
          <w:tab w:val="left" w:pos="1434"/>
        </w:tabs>
        <w:jc w:val="left"/>
      </w:pPr>
      <w:r>
        <w:t>Nombre del sujeto obligado</w:t>
      </w:r>
      <w:r>
        <w:rPr>
          <w:spacing w:val="-3"/>
        </w:rPr>
        <w:t xml:space="preserve"> </w:t>
      </w:r>
      <w:r>
        <w:t>denunciado;</w:t>
      </w:r>
    </w:p>
    <w:p w:rsidR="00A771B0" w:rsidRDefault="00A771B0">
      <w:pPr>
        <w:pStyle w:val="Textoindependiente"/>
        <w:spacing w:before="4"/>
        <w:rPr>
          <w:sz w:val="25"/>
        </w:rPr>
      </w:pPr>
    </w:p>
    <w:p w:rsidR="00A771B0" w:rsidRDefault="00C75BA9">
      <w:pPr>
        <w:pStyle w:val="Prrafodelista"/>
        <w:numPr>
          <w:ilvl w:val="1"/>
          <w:numId w:val="7"/>
        </w:numPr>
        <w:tabs>
          <w:tab w:val="left" w:pos="1433"/>
          <w:tab w:val="left" w:pos="1434"/>
        </w:tabs>
        <w:ind w:hanging="752"/>
        <w:jc w:val="left"/>
      </w:pPr>
      <w:r>
        <w:t>Descripción clara y precisa del incumplimiento</w:t>
      </w:r>
      <w:r>
        <w:rPr>
          <w:spacing w:val="-5"/>
        </w:rPr>
        <w:t xml:space="preserve"> </w:t>
      </w:r>
      <w:r>
        <w:t>denunciado;</w:t>
      </w:r>
    </w:p>
    <w:p w:rsidR="00A771B0" w:rsidRDefault="00A771B0">
      <w:pPr>
        <w:pStyle w:val="Textoindependiente"/>
        <w:spacing w:before="2"/>
        <w:rPr>
          <w:sz w:val="25"/>
        </w:rPr>
      </w:pPr>
    </w:p>
    <w:p w:rsidR="00A771B0" w:rsidRDefault="00C75BA9">
      <w:pPr>
        <w:pStyle w:val="Prrafodelista"/>
        <w:numPr>
          <w:ilvl w:val="1"/>
          <w:numId w:val="7"/>
        </w:numPr>
        <w:tabs>
          <w:tab w:val="left" w:pos="1434"/>
        </w:tabs>
        <w:ind w:right="117" w:hanging="814"/>
        <w:jc w:val="both"/>
      </w:pPr>
      <w:r>
        <w:t>En caso de que la denuncia se presente por escrito, el denunciante deberá señalar el domicilio o la dirección de correo electrónico para recibir notificaciones. En caso de</w:t>
      </w:r>
      <w:r>
        <w:rPr>
          <w:spacing w:val="-8"/>
        </w:rPr>
        <w:t xml:space="preserve"> </w:t>
      </w:r>
      <w:r>
        <w:t>que</w:t>
      </w:r>
      <w:r>
        <w:rPr>
          <w:spacing w:val="-8"/>
        </w:rPr>
        <w:t xml:space="preserve"> </w:t>
      </w:r>
      <w:r>
        <w:t>la</w:t>
      </w:r>
      <w:r>
        <w:rPr>
          <w:spacing w:val="-7"/>
        </w:rPr>
        <w:t xml:space="preserve"> </w:t>
      </w:r>
      <w:r>
        <w:t>denuncia</w:t>
      </w:r>
      <w:r>
        <w:rPr>
          <w:spacing w:val="-8"/>
        </w:rPr>
        <w:t xml:space="preserve"> </w:t>
      </w:r>
      <w:r>
        <w:t>se</w:t>
      </w:r>
      <w:r>
        <w:rPr>
          <w:spacing w:val="-8"/>
        </w:rPr>
        <w:t xml:space="preserve"> </w:t>
      </w:r>
      <w:r>
        <w:t>presente</w:t>
      </w:r>
      <w:r>
        <w:rPr>
          <w:spacing w:val="-6"/>
        </w:rPr>
        <w:t xml:space="preserve"> </w:t>
      </w:r>
      <w:r>
        <w:t>por</w:t>
      </w:r>
      <w:r>
        <w:rPr>
          <w:spacing w:val="-9"/>
        </w:rPr>
        <w:t xml:space="preserve"> </w:t>
      </w:r>
      <w:r>
        <w:t>medios</w:t>
      </w:r>
      <w:r>
        <w:rPr>
          <w:spacing w:val="-7"/>
        </w:rPr>
        <w:t xml:space="preserve"> </w:t>
      </w:r>
      <w:r>
        <w:t>electrónicos,</w:t>
      </w:r>
      <w:r>
        <w:rPr>
          <w:spacing w:val="-7"/>
        </w:rPr>
        <w:t xml:space="preserve"> </w:t>
      </w:r>
      <w:r>
        <w:t>se</w:t>
      </w:r>
      <w:r>
        <w:rPr>
          <w:spacing w:val="-8"/>
        </w:rPr>
        <w:t xml:space="preserve"> </w:t>
      </w:r>
      <w:r>
        <w:t>entenderá</w:t>
      </w:r>
      <w:r>
        <w:rPr>
          <w:spacing w:val="-7"/>
        </w:rPr>
        <w:t xml:space="preserve"> </w:t>
      </w:r>
      <w:r>
        <w:t>que</w:t>
      </w:r>
      <w:r>
        <w:rPr>
          <w:spacing w:val="-10"/>
        </w:rPr>
        <w:t xml:space="preserve"> </w:t>
      </w:r>
      <w:r>
        <w:t>se</w:t>
      </w:r>
      <w:r>
        <w:rPr>
          <w:spacing w:val="-7"/>
        </w:rPr>
        <w:t xml:space="preserve"> </w:t>
      </w:r>
      <w:r>
        <w:t>acepta que las notificaciones se efectúen por el mismo medio. En caso de que no se</w:t>
      </w:r>
      <w:r>
        <w:rPr>
          <w:spacing w:val="-39"/>
        </w:rPr>
        <w:t xml:space="preserve"> </w:t>
      </w:r>
      <w:r>
        <w:t>señale domicilio o dirección de correo electrónico, las notificaciones, aún las de carácter personal, se practicarán a través de los estrados físicos del</w:t>
      </w:r>
      <w:r>
        <w:rPr>
          <w:spacing w:val="-11"/>
        </w:rPr>
        <w:t xml:space="preserve"> </w:t>
      </w:r>
      <w:r>
        <w:t>Instituto;</w:t>
      </w:r>
    </w:p>
    <w:p w:rsidR="00A771B0" w:rsidRDefault="00A771B0">
      <w:pPr>
        <w:pStyle w:val="Textoindependiente"/>
        <w:spacing w:before="5"/>
        <w:rPr>
          <w:sz w:val="25"/>
        </w:rPr>
      </w:pPr>
    </w:p>
    <w:p w:rsidR="00A771B0" w:rsidRDefault="00C75BA9">
      <w:pPr>
        <w:pStyle w:val="Prrafodelista"/>
        <w:numPr>
          <w:ilvl w:val="1"/>
          <w:numId w:val="7"/>
        </w:numPr>
        <w:tabs>
          <w:tab w:val="left" w:pos="1433"/>
          <w:tab w:val="left" w:pos="1434"/>
        </w:tabs>
        <w:ind w:hanging="838"/>
        <w:jc w:val="left"/>
      </w:pPr>
      <w:r>
        <w:t>El nomb</w:t>
      </w:r>
      <w:r>
        <w:t>re del denunciante,</w:t>
      </w:r>
      <w:r>
        <w:rPr>
          <w:spacing w:val="-4"/>
        </w:rPr>
        <w:t xml:space="preserve"> </w:t>
      </w:r>
      <w:r>
        <w:t>y</w:t>
      </w:r>
    </w:p>
    <w:p w:rsidR="00A771B0" w:rsidRDefault="00A771B0">
      <w:pPr>
        <w:pStyle w:val="Textoindependiente"/>
        <w:spacing w:before="2"/>
        <w:rPr>
          <w:sz w:val="25"/>
        </w:rPr>
      </w:pPr>
    </w:p>
    <w:p w:rsidR="00A771B0" w:rsidRDefault="00C75BA9">
      <w:pPr>
        <w:pStyle w:val="Prrafodelista"/>
        <w:numPr>
          <w:ilvl w:val="1"/>
          <w:numId w:val="7"/>
        </w:numPr>
        <w:tabs>
          <w:tab w:val="left" w:pos="1434"/>
        </w:tabs>
        <w:ind w:right="121" w:hanging="776"/>
        <w:jc w:val="both"/>
      </w:pPr>
      <w:r>
        <w:t>Opcionalmente, su perfil, únicamente para propósitos estadísticos. Esta información será proporcionada por el denunciante de manera</w:t>
      </w:r>
      <w:r>
        <w:rPr>
          <w:spacing w:val="-8"/>
        </w:rPr>
        <w:t xml:space="preserve"> </w:t>
      </w:r>
      <w:r>
        <w:t>voluntaria.</w:t>
      </w:r>
    </w:p>
    <w:p w:rsidR="00A771B0" w:rsidRDefault="00A771B0">
      <w:pPr>
        <w:pStyle w:val="Textoindependiente"/>
        <w:rPr>
          <w:sz w:val="24"/>
        </w:rPr>
      </w:pPr>
    </w:p>
    <w:p w:rsidR="00A771B0" w:rsidRDefault="00A771B0">
      <w:pPr>
        <w:pStyle w:val="Textoindependiente"/>
        <w:spacing w:before="9"/>
        <w:rPr>
          <w:sz w:val="18"/>
        </w:rPr>
      </w:pPr>
    </w:p>
    <w:p w:rsidR="00A771B0" w:rsidRDefault="00C75BA9">
      <w:pPr>
        <w:pStyle w:val="Textoindependiente"/>
        <w:spacing w:line="278" w:lineRule="auto"/>
        <w:ind w:left="582" w:right="42"/>
      </w:pPr>
      <w:r>
        <w:t>En ningún caso el dato sobre el nombre y el perfil podrán ser un requisito para la proc</w:t>
      </w:r>
      <w:r>
        <w:t>edencia y trámite de la denuncia.</w:t>
      </w:r>
    </w:p>
    <w:p w:rsidR="00A771B0" w:rsidRDefault="00C75BA9">
      <w:pPr>
        <w:pStyle w:val="Textoindependiente"/>
        <w:spacing w:before="196" w:line="278" w:lineRule="auto"/>
        <w:ind w:left="582" w:right="103"/>
      </w:pPr>
      <w:r>
        <w:t>El denunciante podrá adjuntar los medios de prueba que estime necesarios para respaldar el incumplimiento denunciado.</w:t>
      </w:r>
    </w:p>
    <w:p w:rsidR="00A771B0" w:rsidRDefault="00C75BA9">
      <w:pPr>
        <w:spacing w:before="196"/>
        <w:ind w:left="582"/>
      </w:pPr>
      <w:r>
        <w:rPr>
          <w:b/>
        </w:rPr>
        <w:t xml:space="preserve">Artículo 154. </w:t>
      </w:r>
      <w:r>
        <w:t>La denuncia podrá presentarse de la siguiente manera:</w:t>
      </w:r>
    </w:p>
    <w:p w:rsidR="00A771B0" w:rsidRDefault="00A771B0">
      <w:pPr>
        <w:pStyle w:val="Textoindependiente"/>
        <w:spacing w:before="6"/>
        <w:rPr>
          <w:sz w:val="20"/>
        </w:rPr>
      </w:pPr>
    </w:p>
    <w:p w:rsidR="00A771B0" w:rsidRDefault="00C75BA9">
      <w:pPr>
        <w:pStyle w:val="Prrafodelista"/>
        <w:numPr>
          <w:ilvl w:val="2"/>
          <w:numId w:val="7"/>
        </w:numPr>
        <w:tabs>
          <w:tab w:val="left" w:pos="1301"/>
          <w:tab w:val="left" w:pos="1302"/>
        </w:tabs>
      </w:pPr>
      <w:r>
        <w:t>Por medio</w:t>
      </w:r>
      <w:r>
        <w:rPr>
          <w:spacing w:val="-2"/>
        </w:rPr>
        <w:t xml:space="preserve"> </w:t>
      </w:r>
      <w:r>
        <w:t>electrónico:</w:t>
      </w:r>
    </w:p>
    <w:p w:rsidR="00A771B0" w:rsidRDefault="00A771B0">
      <w:pPr>
        <w:pStyle w:val="Textoindependiente"/>
        <w:spacing w:before="5"/>
        <w:rPr>
          <w:sz w:val="25"/>
        </w:rPr>
      </w:pPr>
    </w:p>
    <w:p w:rsidR="00A771B0" w:rsidRDefault="00C75BA9">
      <w:pPr>
        <w:pStyle w:val="Prrafodelista"/>
        <w:numPr>
          <w:ilvl w:val="3"/>
          <w:numId w:val="7"/>
        </w:numPr>
        <w:tabs>
          <w:tab w:val="left" w:pos="2022"/>
        </w:tabs>
      </w:pPr>
      <w:r>
        <w:t>A través de la Plataforma Nacional,</w:t>
      </w:r>
      <w:r>
        <w:rPr>
          <w:spacing w:val="-1"/>
        </w:rPr>
        <w:t xml:space="preserve"> </w:t>
      </w:r>
      <w:r>
        <w:t>o</w:t>
      </w:r>
    </w:p>
    <w:p w:rsidR="00A771B0" w:rsidRDefault="00A771B0">
      <w:pPr>
        <w:pStyle w:val="Textoindependiente"/>
        <w:spacing w:before="1"/>
        <w:rPr>
          <w:sz w:val="25"/>
        </w:rPr>
      </w:pPr>
    </w:p>
    <w:p w:rsidR="00A771B0" w:rsidRDefault="00C75BA9">
      <w:pPr>
        <w:pStyle w:val="Prrafodelista"/>
        <w:numPr>
          <w:ilvl w:val="3"/>
          <w:numId w:val="7"/>
        </w:numPr>
        <w:tabs>
          <w:tab w:val="left" w:pos="2022"/>
        </w:tabs>
        <w:spacing w:before="1"/>
        <w:ind w:right="119"/>
      </w:pPr>
      <w:r>
        <w:t>Por correo electrónico, dirigido a la dirección electrónica que al efecto establezca el</w:t>
      </w:r>
      <w:r>
        <w:rPr>
          <w:spacing w:val="-4"/>
        </w:rPr>
        <w:t xml:space="preserve"> </w:t>
      </w:r>
      <w:r>
        <w:t>Instituto.</w:t>
      </w:r>
    </w:p>
    <w:p w:rsidR="00A771B0" w:rsidRDefault="00A771B0">
      <w:pPr>
        <w:pStyle w:val="Textoindependiente"/>
        <w:spacing w:before="3"/>
        <w:rPr>
          <w:sz w:val="25"/>
        </w:rPr>
      </w:pPr>
    </w:p>
    <w:p w:rsidR="00A771B0" w:rsidRDefault="00C75BA9">
      <w:pPr>
        <w:pStyle w:val="Prrafodelista"/>
        <w:numPr>
          <w:ilvl w:val="2"/>
          <w:numId w:val="7"/>
        </w:numPr>
        <w:tabs>
          <w:tab w:val="left" w:pos="1301"/>
          <w:tab w:val="left" w:pos="1302"/>
        </w:tabs>
        <w:spacing w:before="1"/>
        <w:ind w:hanging="543"/>
      </w:pPr>
      <w:r>
        <w:t>Por escrito libre, presentado físicamente, en la Unidad de Transparencia del</w:t>
      </w:r>
      <w:r>
        <w:rPr>
          <w:spacing w:val="-15"/>
        </w:rPr>
        <w:t xml:space="preserve"> </w:t>
      </w:r>
      <w:r>
        <w:t>Instituto.</w:t>
      </w:r>
    </w:p>
    <w:p w:rsidR="00A771B0" w:rsidRDefault="00A771B0">
      <w:pPr>
        <w:pStyle w:val="Textoindependiente"/>
        <w:spacing w:before="9"/>
        <w:rPr>
          <w:sz w:val="30"/>
        </w:rPr>
      </w:pPr>
    </w:p>
    <w:p w:rsidR="00A771B0" w:rsidRDefault="00C75BA9">
      <w:pPr>
        <w:pStyle w:val="Textoindependiente"/>
        <w:ind w:left="582" w:right="122"/>
        <w:jc w:val="both"/>
      </w:pPr>
      <w:r>
        <w:t>El</w:t>
      </w:r>
      <w:r>
        <w:rPr>
          <w:spacing w:val="-7"/>
        </w:rPr>
        <w:t xml:space="preserve"> </w:t>
      </w:r>
      <w:r>
        <w:t>Instituto</w:t>
      </w:r>
      <w:r>
        <w:rPr>
          <w:spacing w:val="-8"/>
        </w:rPr>
        <w:t xml:space="preserve"> </w:t>
      </w:r>
      <w:r>
        <w:t>pondrá</w:t>
      </w:r>
      <w:r>
        <w:rPr>
          <w:spacing w:val="-8"/>
        </w:rPr>
        <w:t xml:space="preserve"> </w:t>
      </w:r>
      <w:r>
        <w:t>a</w:t>
      </w:r>
      <w:r>
        <w:rPr>
          <w:spacing w:val="-6"/>
        </w:rPr>
        <w:t xml:space="preserve"> </w:t>
      </w:r>
      <w:r>
        <w:t>disposición</w:t>
      </w:r>
      <w:r>
        <w:rPr>
          <w:spacing w:val="-6"/>
        </w:rPr>
        <w:t xml:space="preserve"> </w:t>
      </w:r>
      <w:r>
        <w:t>de</w:t>
      </w:r>
      <w:r>
        <w:rPr>
          <w:spacing w:val="-7"/>
        </w:rPr>
        <w:t xml:space="preserve"> </w:t>
      </w:r>
      <w:r>
        <w:t>los</w:t>
      </w:r>
      <w:r>
        <w:rPr>
          <w:spacing w:val="-5"/>
        </w:rPr>
        <w:t xml:space="preserve"> </w:t>
      </w:r>
      <w:r>
        <w:t>particulares</w:t>
      </w:r>
      <w:r>
        <w:rPr>
          <w:spacing w:val="-5"/>
        </w:rPr>
        <w:t xml:space="preserve"> </w:t>
      </w:r>
      <w:r>
        <w:t>el</w:t>
      </w:r>
      <w:r>
        <w:rPr>
          <w:spacing w:val="-7"/>
        </w:rPr>
        <w:t xml:space="preserve"> </w:t>
      </w:r>
      <w:r>
        <w:t>formato</w:t>
      </w:r>
      <w:r>
        <w:rPr>
          <w:spacing w:val="-7"/>
        </w:rPr>
        <w:t xml:space="preserve"> </w:t>
      </w:r>
      <w:r>
        <w:t>de</w:t>
      </w:r>
      <w:r>
        <w:rPr>
          <w:spacing w:val="-6"/>
        </w:rPr>
        <w:t xml:space="preserve"> </w:t>
      </w:r>
      <w:r>
        <w:t>denuncia</w:t>
      </w:r>
      <w:r>
        <w:rPr>
          <w:spacing w:val="-9"/>
        </w:rPr>
        <w:t xml:space="preserve"> </w:t>
      </w:r>
      <w:r>
        <w:t>correspondiente,</w:t>
      </w:r>
      <w:r>
        <w:rPr>
          <w:spacing w:val="-7"/>
        </w:rPr>
        <w:t xml:space="preserve"> </w:t>
      </w:r>
      <w:r>
        <w:t>a efecto de que éstos, si así lo deciden, puedan utilizarlos. Asimismo, los particulares podrán optar por un escrito libre, conforme a lo previsto en esta</w:t>
      </w:r>
      <w:r>
        <w:rPr>
          <w:spacing w:val="-12"/>
        </w:rPr>
        <w:t xml:space="preserve"> </w:t>
      </w:r>
      <w:r>
        <w:t>Ley.</w:t>
      </w:r>
    </w:p>
    <w:p w:rsidR="00A771B0" w:rsidRDefault="00A771B0">
      <w:pPr>
        <w:pStyle w:val="Textoindependiente"/>
        <w:rPr>
          <w:sz w:val="24"/>
        </w:rPr>
      </w:pPr>
    </w:p>
    <w:p w:rsidR="00A771B0" w:rsidRDefault="00A771B0">
      <w:pPr>
        <w:pStyle w:val="Textoindependiente"/>
        <w:spacing w:before="8"/>
        <w:rPr>
          <w:sz w:val="27"/>
        </w:rPr>
      </w:pPr>
    </w:p>
    <w:p w:rsidR="00A771B0" w:rsidRDefault="00C75BA9">
      <w:pPr>
        <w:ind w:left="582"/>
        <w:jc w:val="both"/>
      </w:pPr>
      <w:r>
        <w:rPr>
          <w:b/>
        </w:rPr>
        <w:t xml:space="preserve">Artículo 155. </w:t>
      </w:r>
      <w:r>
        <w:t>La denun</w:t>
      </w:r>
      <w:r>
        <w:t>cia se substanciará en los siguientes términos:</w:t>
      </w:r>
    </w:p>
    <w:p w:rsidR="00A771B0" w:rsidRDefault="00A771B0">
      <w:pPr>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0"/>
          <w:numId w:val="6"/>
        </w:numPr>
        <w:tabs>
          <w:tab w:val="left" w:pos="1302"/>
        </w:tabs>
        <w:spacing w:before="94"/>
        <w:ind w:right="123"/>
        <w:jc w:val="both"/>
      </w:pPr>
      <w:r>
        <w:t>El Instituto, en el ámbito de su competencia, resolverá sobre la admisión de la denuncia, dentro de los tres días siguientes a su</w:t>
      </w:r>
      <w:r>
        <w:rPr>
          <w:spacing w:val="-8"/>
        </w:rPr>
        <w:t xml:space="preserve"> </w:t>
      </w:r>
      <w:r>
        <w:t>recepción;</w:t>
      </w:r>
    </w:p>
    <w:p w:rsidR="00A771B0" w:rsidRDefault="00A771B0">
      <w:pPr>
        <w:pStyle w:val="Textoindependiente"/>
        <w:spacing w:before="3"/>
        <w:rPr>
          <w:sz w:val="25"/>
        </w:rPr>
      </w:pPr>
    </w:p>
    <w:p w:rsidR="00A771B0" w:rsidRDefault="00C75BA9">
      <w:pPr>
        <w:pStyle w:val="Prrafodelista"/>
        <w:numPr>
          <w:ilvl w:val="0"/>
          <w:numId w:val="6"/>
        </w:numPr>
        <w:tabs>
          <w:tab w:val="left" w:pos="1302"/>
        </w:tabs>
        <w:ind w:right="122" w:hanging="543"/>
        <w:jc w:val="both"/>
      </w:pPr>
      <w:r>
        <w:t>El Instituto, en el ámbito de su competencia, deberá notificar la denuncia al sujeto obligado dentro de los tres días siguientes a su</w:t>
      </w:r>
      <w:r>
        <w:rPr>
          <w:spacing w:val="-10"/>
        </w:rPr>
        <w:t xml:space="preserve"> </w:t>
      </w:r>
      <w:r>
        <w:t>admisión;</w:t>
      </w:r>
    </w:p>
    <w:p w:rsidR="00A771B0" w:rsidRDefault="00A771B0">
      <w:pPr>
        <w:pStyle w:val="Textoindependiente"/>
        <w:spacing w:before="3"/>
        <w:rPr>
          <w:sz w:val="25"/>
        </w:rPr>
      </w:pPr>
    </w:p>
    <w:p w:rsidR="00A771B0" w:rsidRDefault="00C75BA9">
      <w:pPr>
        <w:pStyle w:val="Prrafodelista"/>
        <w:numPr>
          <w:ilvl w:val="0"/>
          <w:numId w:val="6"/>
        </w:numPr>
        <w:tabs>
          <w:tab w:val="left" w:pos="1302"/>
        </w:tabs>
        <w:ind w:right="119" w:hanging="605"/>
        <w:jc w:val="both"/>
      </w:pPr>
      <w:r>
        <w:t>El sujeto obligado deberá enviar  al  Instituto,  un  informe  justificado  respecto  de los hechos o motivos d</w:t>
      </w:r>
      <w:r>
        <w:t>e la denuncia dentro de los tres días siguientes a la notificación a que se refiere la fracción</w:t>
      </w:r>
      <w:r>
        <w:rPr>
          <w:spacing w:val="-7"/>
        </w:rPr>
        <w:t xml:space="preserve"> </w:t>
      </w:r>
      <w:r>
        <w:t>anterior;</w:t>
      </w:r>
    </w:p>
    <w:p w:rsidR="00A771B0" w:rsidRDefault="00A771B0">
      <w:pPr>
        <w:pStyle w:val="Textoindependiente"/>
        <w:spacing w:before="3"/>
        <w:rPr>
          <w:sz w:val="25"/>
        </w:rPr>
      </w:pPr>
    </w:p>
    <w:p w:rsidR="00A771B0" w:rsidRDefault="00C75BA9">
      <w:pPr>
        <w:pStyle w:val="Prrafodelista"/>
        <w:numPr>
          <w:ilvl w:val="0"/>
          <w:numId w:val="6"/>
        </w:numPr>
        <w:tabs>
          <w:tab w:val="left" w:pos="1302"/>
        </w:tabs>
        <w:ind w:right="124" w:hanging="629"/>
        <w:jc w:val="both"/>
      </w:pPr>
      <w:r>
        <w:t>El Instituto, en el ámbito de su competencia,  podrá realizar las verificaciones virtuales o físicas que procedan, así como solicitar al sujeto oblig</w:t>
      </w:r>
      <w:r>
        <w:t>ado los informes complementarios que requiera, para allegarse de los elementos de juicio que considere necesarios para resolver la denuncia;</w:t>
      </w:r>
    </w:p>
    <w:p w:rsidR="00A771B0" w:rsidRDefault="00A771B0">
      <w:pPr>
        <w:pStyle w:val="Textoindependiente"/>
        <w:spacing w:before="4"/>
        <w:rPr>
          <w:sz w:val="25"/>
        </w:rPr>
      </w:pPr>
    </w:p>
    <w:p w:rsidR="00A771B0" w:rsidRDefault="00C75BA9">
      <w:pPr>
        <w:pStyle w:val="Prrafodelista"/>
        <w:numPr>
          <w:ilvl w:val="0"/>
          <w:numId w:val="6"/>
        </w:numPr>
        <w:tabs>
          <w:tab w:val="left" w:pos="1302"/>
        </w:tabs>
        <w:ind w:right="121" w:hanging="569"/>
        <w:jc w:val="both"/>
      </w:pPr>
      <w:r>
        <w:t>En el caso de informes complementarios, el sujeto obligado deberá responder a los mismos, en el término de tres dí</w:t>
      </w:r>
      <w:r>
        <w:t>as siguientes a la notificación</w:t>
      </w:r>
      <w:r>
        <w:rPr>
          <w:spacing w:val="-17"/>
        </w:rPr>
        <w:t xml:space="preserve"> </w:t>
      </w:r>
      <w:r>
        <w:t>correspondiente;</w:t>
      </w:r>
    </w:p>
    <w:p w:rsidR="00A771B0" w:rsidRDefault="00A771B0">
      <w:pPr>
        <w:pStyle w:val="Textoindependiente"/>
        <w:spacing w:before="3"/>
        <w:rPr>
          <w:sz w:val="25"/>
        </w:rPr>
      </w:pPr>
    </w:p>
    <w:p w:rsidR="00A771B0" w:rsidRDefault="00C75BA9">
      <w:pPr>
        <w:pStyle w:val="Prrafodelista"/>
        <w:numPr>
          <w:ilvl w:val="0"/>
          <w:numId w:val="6"/>
        </w:numPr>
        <w:tabs>
          <w:tab w:val="left" w:pos="1302"/>
        </w:tabs>
        <w:spacing w:before="1"/>
        <w:ind w:right="118" w:hanging="629"/>
        <w:jc w:val="both"/>
      </w:pPr>
      <w:r>
        <w:t>El Instituto, en el ámbito de su  competencia,  deberá resolver  la  denuncia, dentro de los veinte días siguientes al término del plazo en que el sujeto obligado debe presentar su informe o, en su caso, lo</w:t>
      </w:r>
      <w:r>
        <w:t>s informes complementarios,</w:t>
      </w:r>
      <w:r>
        <w:rPr>
          <w:spacing w:val="-9"/>
        </w:rPr>
        <w:t xml:space="preserve"> </w:t>
      </w:r>
      <w:r>
        <w:t>y</w:t>
      </w:r>
    </w:p>
    <w:p w:rsidR="00A771B0" w:rsidRDefault="00A771B0">
      <w:pPr>
        <w:pStyle w:val="Textoindependiente"/>
        <w:spacing w:before="2"/>
        <w:rPr>
          <w:sz w:val="25"/>
        </w:rPr>
      </w:pPr>
    </w:p>
    <w:p w:rsidR="00A771B0" w:rsidRDefault="00C75BA9">
      <w:pPr>
        <w:pStyle w:val="Prrafodelista"/>
        <w:numPr>
          <w:ilvl w:val="0"/>
          <w:numId w:val="6"/>
        </w:numPr>
        <w:tabs>
          <w:tab w:val="left" w:pos="1302"/>
        </w:tabs>
        <w:ind w:right="119" w:hanging="692"/>
        <w:jc w:val="both"/>
      </w:pPr>
      <w:r>
        <w:t>La</w:t>
      </w:r>
      <w:r>
        <w:rPr>
          <w:spacing w:val="-15"/>
        </w:rPr>
        <w:t xml:space="preserve"> </w:t>
      </w:r>
      <w:r>
        <w:t>resolución</w:t>
      </w:r>
      <w:r>
        <w:rPr>
          <w:spacing w:val="-15"/>
        </w:rPr>
        <w:t xml:space="preserve"> </w:t>
      </w:r>
      <w:r>
        <w:t>debe</w:t>
      </w:r>
      <w:r>
        <w:rPr>
          <w:spacing w:val="-15"/>
        </w:rPr>
        <w:t xml:space="preserve"> </w:t>
      </w:r>
      <w:r>
        <w:t>ser</w:t>
      </w:r>
      <w:r>
        <w:rPr>
          <w:spacing w:val="-16"/>
        </w:rPr>
        <w:t xml:space="preserve"> </w:t>
      </w:r>
      <w:r>
        <w:t>fundada</w:t>
      </w:r>
      <w:r>
        <w:rPr>
          <w:spacing w:val="-14"/>
        </w:rPr>
        <w:t xml:space="preserve"> </w:t>
      </w:r>
      <w:r>
        <w:t>y</w:t>
      </w:r>
      <w:r>
        <w:rPr>
          <w:spacing w:val="-15"/>
        </w:rPr>
        <w:t xml:space="preserve"> </w:t>
      </w:r>
      <w:r>
        <w:t>motivada</w:t>
      </w:r>
      <w:r>
        <w:rPr>
          <w:spacing w:val="-15"/>
        </w:rPr>
        <w:t xml:space="preserve"> </w:t>
      </w:r>
      <w:r>
        <w:t>e</w:t>
      </w:r>
      <w:r>
        <w:rPr>
          <w:spacing w:val="-15"/>
        </w:rPr>
        <w:t xml:space="preserve"> </w:t>
      </w:r>
      <w:r>
        <w:t>invariablemente</w:t>
      </w:r>
      <w:r>
        <w:rPr>
          <w:spacing w:val="-15"/>
        </w:rPr>
        <w:t xml:space="preserve"> </w:t>
      </w:r>
      <w:r>
        <w:t>debe</w:t>
      </w:r>
      <w:r>
        <w:rPr>
          <w:spacing w:val="-14"/>
        </w:rPr>
        <w:t xml:space="preserve"> </w:t>
      </w:r>
      <w:r>
        <w:t>pronunciarse</w:t>
      </w:r>
      <w:r>
        <w:rPr>
          <w:spacing w:val="-15"/>
        </w:rPr>
        <w:t xml:space="preserve"> </w:t>
      </w:r>
      <w:r>
        <w:t>sobre el cumplimiento de la publicación de la información por parte del sujeto obligado; la cual deberá ser notificada al denunciante y al sujeto obligado, dentro de los tres días siguientes a su</w:t>
      </w:r>
      <w:r>
        <w:rPr>
          <w:spacing w:val="-2"/>
        </w:rPr>
        <w:t xml:space="preserve"> </w:t>
      </w:r>
      <w:r>
        <w:t>emisión.</w:t>
      </w:r>
    </w:p>
    <w:p w:rsidR="00A771B0" w:rsidRDefault="00A771B0">
      <w:pPr>
        <w:pStyle w:val="Textoindependiente"/>
        <w:rPr>
          <w:sz w:val="24"/>
        </w:rPr>
      </w:pPr>
    </w:p>
    <w:p w:rsidR="00A771B0" w:rsidRDefault="00A771B0">
      <w:pPr>
        <w:pStyle w:val="Textoindependiente"/>
        <w:spacing w:before="10"/>
        <w:rPr>
          <w:sz w:val="18"/>
        </w:rPr>
      </w:pPr>
    </w:p>
    <w:p w:rsidR="00A771B0" w:rsidRDefault="00C75BA9">
      <w:pPr>
        <w:pStyle w:val="Textoindependiente"/>
        <w:spacing w:line="276" w:lineRule="auto"/>
        <w:ind w:left="582" w:right="122"/>
        <w:jc w:val="both"/>
      </w:pPr>
      <w:r>
        <w:t>Las resoluciones que emita el Instituto, a que se</w:t>
      </w:r>
      <w:r>
        <w:t xml:space="preserve"> refiere este Capítulo, son definitivas e inatacables  para los sujetos obligados. El particular  podrá impugnar la resolución por la   vía del juicio de amparo que corresponda, en los términos de la legislación</w:t>
      </w:r>
      <w:r>
        <w:rPr>
          <w:spacing w:val="-19"/>
        </w:rPr>
        <w:t xml:space="preserve"> </w:t>
      </w:r>
      <w:r>
        <w:t>aplicable.</w:t>
      </w:r>
    </w:p>
    <w:p w:rsidR="00A771B0" w:rsidRDefault="00C75BA9">
      <w:pPr>
        <w:pStyle w:val="Textoindependiente"/>
        <w:spacing w:before="200" w:line="278" w:lineRule="auto"/>
        <w:ind w:left="582" w:right="124"/>
        <w:jc w:val="both"/>
      </w:pPr>
      <w:r>
        <w:t>El</w:t>
      </w:r>
      <w:r>
        <w:rPr>
          <w:spacing w:val="-9"/>
        </w:rPr>
        <w:t xml:space="preserve"> </w:t>
      </w:r>
      <w:r>
        <w:t>sujeto</w:t>
      </w:r>
      <w:r>
        <w:rPr>
          <w:spacing w:val="-7"/>
        </w:rPr>
        <w:t xml:space="preserve"> </w:t>
      </w:r>
      <w:r>
        <w:t>obligado</w:t>
      </w:r>
      <w:r>
        <w:rPr>
          <w:spacing w:val="-8"/>
        </w:rPr>
        <w:t xml:space="preserve"> </w:t>
      </w:r>
      <w:r>
        <w:t>deberá</w:t>
      </w:r>
      <w:r>
        <w:rPr>
          <w:spacing w:val="-8"/>
        </w:rPr>
        <w:t xml:space="preserve"> </w:t>
      </w:r>
      <w:r>
        <w:t>cumplir</w:t>
      </w:r>
      <w:r>
        <w:rPr>
          <w:spacing w:val="-6"/>
        </w:rPr>
        <w:t xml:space="preserve"> </w:t>
      </w:r>
      <w:r>
        <w:t>con</w:t>
      </w:r>
      <w:r>
        <w:rPr>
          <w:spacing w:val="-11"/>
        </w:rPr>
        <w:t xml:space="preserve"> </w:t>
      </w:r>
      <w:r>
        <w:t>la</w:t>
      </w:r>
      <w:r>
        <w:rPr>
          <w:spacing w:val="-8"/>
        </w:rPr>
        <w:t xml:space="preserve"> </w:t>
      </w:r>
      <w:r>
        <w:t>resolución</w:t>
      </w:r>
      <w:r>
        <w:rPr>
          <w:spacing w:val="-8"/>
        </w:rPr>
        <w:t xml:space="preserve"> </w:t>
      </w:r>
      <w:r>
        <w:t>en</w:t>
      </w:r>
      <w:r>
        <w:rPr>
          <w:spacing w:val="-7"/>
        </w:rPr>
        <w:t xml:space="preserve"> </w:t>
      </w:r>
      <w:r>
        <w:t>un</w:t>
      </w:r>
      <w:r>
        <w:rPr>
          <w:spacing w:val="-8"/>
        </w:rPr>
        <w:t xml:space="preserve"> </w:t>
      </w:r>
      <w:r>
        <w:t>plazo</w:t>
      </w:r>
      <w:r>
        <w:rPr>
          <w:spacing w:val="-8"/>
        </w:rPr>
        <w:t xml:space="preserve"> </w:t>
      </w:r>
      <w:r>
        <w:t>de</w:t>
      </w:r>
      <w:r>
        <w:rPr>
          <w:spacing w:val="-8"/>
        </w:rPr>
        <w:t xml:space="preserve"> </w:t>
      </w:r>
      <w:r>
        <w:t>quince</w:t>
      </w:r>
      <w:r>
        <w:rPr>
          <w:spacing w:val="-12"/>
        </w:rPr>
        <w:t xml:space="preserve"> </w:t>
      </w:r>
      <w:r>
        <w:t>días,</w:t>
      </w:r>
      <w:r>
        <w:rPr>
          <w:spacing w:val="-9"/>
        </w:rPr>
        <w:t xml:space="preserve"> </w:t>
      </w:r>
      <w:r>
        <w:t>a</w:t>
      </w:r>
      <w:r>
        <w:rPr>
          <w:spacing w:val="-8"/>
        </w:rPr>
        <w:t xml:space="preserve"> </w:t>
      </w:r>
      <w:r>
        <w:t>partir</w:t>
      </w:r>
      <w:r>
        <w:rPr>
          <w:spacing w:val="-7"/>
        </w:rPr>
        <w:t xml:space="preserve"> </w:t>
      </w:r>
      <w:r>
        <w:t>del</w:t>
      </w:r>
      <w:r>
        <w:rPr>
          <w:spacing w:val="-8"/>
        </w:rPr>
        <w:t xml:space="preserve"> </w:t>
      </w:r>
      <w:r>
        <w:t>día siguiente de su</w:t>
      </w:r>
      <w:r>
        <w:rPr>
          <w:spacing w:val="-3"/>
        </w:rPr>
        <w:t xml:space="preserve"> </w:t>
      </w:r>
      <w:r>
        <w:t>notificación.</w:t>
      </w:r>
    </w:p>
    <w:p w:rsidR="00A771B0" w:rsidRDefault="00C75BA9">
      <w:pPr>
        <w:pStyle w:val="Textoindependiente"/>
        <w:spacing w:before="193" w:line="278" w:lineRule="auto"/>
        <w:ind w:left="582" w:right="119"/>
        <w:jc w:val="both"/>
      </w:pPr>
      <w:r>
        <w:t>Transcurrido el plazo señalado en el artículo anterior, el sujeto obligado deberá informar al Instituto sobre el cumplimento de la resolución. Si éste último cons</w:t>
      </w:r>
      <w:r>
        <w:t>idera que se cumplió con la misma, se emitirá el acuerdo de cumplimiento y se ordenará el cierre del expediente.</w:t>
      </w:r>
    </w:p>
    <w:p w:rsidR="00A771B0" w:rsidRDefault="00C75BA9">
      <w:pPr>
        <w:pStyle w:val="Textoindependiente"/>
        <w:spacing w:before="193" w:line="276" w:lineRule="auto"/>
        <w:ind w:left="582" w:right="122"/>
        <w:jc w:val="both"/>
      </w:pPr>
      <w:r>
        <w:t>Si el Instituto considera que existe un incumplimiento total o parcial de la resolución, le notificará por conducto de la Unidad de Transparenc</w:t>
      </w:r>
      <w:r>
        <w:t>ia del sujeto obligado, al superior jerárquico del servidor público responsable de dar cumplimiento, a efecto de que en un plazo no mayor a cinco días, cumpla con lo resuelto.</w:t>
      </w:r>
    </w:p>
    <w:p w:rsidR="00A771B0" w:rsidRDefault="00C75BA9">
      <w:pPr>
        <w:pStyle w:val="Textoindependiente"/>
        <w:spacing w:before="202" w:line="276" w:lineRule="auto"/>
        <w:ind w:left="582" w:right="122"/>
        <w:jc w:val="both"/>
      </w:pPr>
      <w:r>
        <w:t>En caso de que el Instituto considere que subsiste el incumplimiento total o par</w:t>
      </w:r>
      <w:r>
        <w:t>cial de la resolución, en un plazo no mayor a cinco días posteriores al aviso de incumplimiento al</w:t>
      </w:r>
    </w:p>
    <w:p w:rsidR="00A771B0" w:rsidRDefault="00A771B0">
      <w:pPr>
        <w:spacing w:line="276" w:lineRule="auto"/>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6" w:lineRule="auto"/>
        <w:ind w:left="582" w:right="123"/>
        <w:jc w:val="both"/>
      </w:pPr>
      <w:r>
        <w:t>superior jerárquico del servidor  público  responsable  del  mismo,  se  emitirá  un acuerdo  de incumplimiento y se informará al Pleno para que, en su caso, imponga las medidas de apremio o determinaciones que resulten</w:t>
      </w:r>
      <w:r>
        <w:rPr>
          <w:spacing w:val="-7"/>
        </w:rPr>
        <w:t xml:space="preserve"> </w:t>
      </w:r>
      <w:r>
        <w:t>procedentes.</w:t>
      </w:r>
    </w:p>
    <w:p w:rsidR="00A771B0" w:rsidRDefault="00C75BA9">
      <w:pPr>
        <w:pStyle w:val="Ttulo1"/>
        <w:spacing w:before="200" w:line="252" w:lineRule="exact"/>
        <w:ind w:right="650"/>
      </w:pPr>
      <w:r>
        <w:t>CAPÍTULO II</w:t>
      </w:r>
    </w:p>
    <w:p w:rsidR="00A771B0" w:rsidRDefault="00C75BA9">
      <w:pPr>
        <w:spacing w:line="252" w:lineRule="exact"/>
        <w:ind w:left="1105" w:right="651"/>
        <w:jc w:val="center"/>
        <w:rPr>
          <w:b/>
        </w:rPr>
      </w:pPr>
      <w:r>
        <w:rPr>
          <w:b/>
        </w:rPr>
        <w:t>DE LAS MEDIDAS DE APREMIO</w:t>
      </w:r>
    </w:p>
    <w:p w:rsidR="00A771B0" w:rsidRDefault="00A771B0">
      <w:pPr>
        <w:pStyle w:val="Textoindependiente"/>
        <w:rPr>
          <w:b/>
        </w:rPr>
      </w:pPr>
    </w:p>
    <w:p w:rsidR="00A771B0" w:rsidRDefault="00C75BA9">
      <w:pPr>
        <w:pStyle w:val="Textoindependiente"/>
        <w:ind w:left="582" w:right="122"/>
        <w:jc w:val="both"/>
      </w:pPr>
      <w:r>
        <w:rPr>
          <w:b/>
        </w:rPr>
        <w:t xml:space="preserve">Artículo 156. </w:t>
      </w:r>
      <w:r>
        <w:t>El Instituto, en el ámbito de su competencia, podrá imponer al servidor público encargado de cumplir con la resolución, o a los miembros de los sindicatos, partidos</w:t>
      </w:r>
      <w:r>
        <w:rPr>
          <w:spacing w:val="-36"/>
        </w:rPr>
        <w:t xml:space="preserve"> </w:t>
      </w:r>
      <w:r>
        <w:t>políticos o a la persona física o moral responsabl</w:t>
      </w:r>
      <w:r>
        <w:t>e, las siguientes medidas de apremio, para asegurar el cumplimiento de sus</w:t>
      </w:r>
      <w:r>
        <w:rPr>
          <w:spacing w:val="-3"/>
        </w:rPr>
        <w:t xml:space="preserve"> </w:t>
      </w:r>
      <w:r>
        <w:t>determinaciones:</w:t>
      </w:r>
    </w:p>
    <w:p w:rsidR="00A771B0" w:rsidRDefault="00A771B0">
      <w:pPr>
        <w:pStyle w:val="Textoindependiente"/>
        <w:spacing w:before="9"/>
        <w:rPr>
          <w:sz w:val="30"/>
        </w:rPr>
      </w:pPr>
    </w:p>
    <w:p w:rsidR="00A771B0" w:rsidRDefault="00C75BA9">
      <w:pPr>
        <w:pStyle w:val="Prrafodelista"/>
        <w:numPr>
          <w:ilvl w:val="1"/>
          <w:numId w:val="6"/>
        </w:numPr>
        <w:tabs>
          <w:tab w:val="left" w:pos="1576"/>
        </w:tabs>
      </w:pPr>
      <w:r>
        <w:t>Apercibimiento;</w:t>
      </w:r>
    </w:p>
    <w:p w:rsidR="00A771B0" w:rsidRDefault="00A771B0">
      <w:pPr>
        <w:pStyle w:val="Textoindependiente"/>
        <w:spacing w:before="1"/>
      </w:pPr>
    </w:p>
    <w:p w:rsidR="00A771B0" w:rsidRDefault="00C75BA9">
      <w:pPr>
        <w:pStyle w:val="Prrafodelista"/>
        <w:numPr>
          <w:ilvl w:val="1"/>
          <w:numId w:val="6"/>
        </w:numPr>
        <w:tabs>
          <w:tab w:val="left" w:pos="1576"/>
        </w:tabs>
      </w:pPr>
      <w:r>
        <w:t>Amonestación pública,</w:t>
      </w:r>
      <w:r>
        <w:rPr>
          <w:spacing w:val="-1"/>
        </w:rPr>
        <w:t xml:space="preserve"> </w:t>
      </w:r>
      <w:r>
        <w:t>o</w:t>
      </w:r>
    </w:p>
    <w:p w:rsidR="00A771B0" w:rsidRDefault="00A771B0">
      <w:pPr>
        <w:pStyle w:val="Textoindependiente"/>
      </w:pPr>
    </w:p>
    <w:p w:rsidR="00A771B0" w:rsidRDefault="00C75BA9">
      <w:pPr>
        <w:pStyle w:val="Textoindependiente"/>
        <w:ind w:left="1575" w:right="30" w:hanging="286"/>
      </w:pPr>
      <w:r>
        <w:t>II. Multa, de veinte hasta trescientas veces el valor de la Unidad de Medida y Actualización vigente en el Estado.</w:t>
      </w:r>
    </w:p>
    <w:p w:rsidR="00A771B0" w:rsidRDefault="00C75BA9">
      <w:pPr>
        <w:ind w:left="1290" w:right="124"/>
        <w:jc w:val="both"/>
        <w:rPr>
          <w:sz w:val="14"/>
        </w:rPr>
      </w:pPr>
      <w:r>
        <w:rPr>
          <w:sz w:val="14"/>
        </w:rPr>
        <w:t>Esta f</w:t>
      </w:r>
      <w:r>
        <w:rPr>
          <w:sz w:val="14"/>
        </w:rPr>
        <w:t>racción fue observada por el Titular del Poder Ejecutivo, de conformidad con lo dispuesto por los artículo 53 fracciones III y VI, 79 fracción II, de la Constitución Política del Estado Libre y Soberano de Oaxaca, mediante oficio número GEO/05/2016, fechad</w:t>
      </w:r>
      <w:r>
        <w:rPr>
          <w:sz w:val="14"/>
        </w:rPr>
        <w:t>o el 03 y recepcionado el 04 de febrero de 2016, por el Poder Legislativo del Estado de Oaxaca. Y fue modificada, por Decreto 1806, de la Sexagésima</w:t>
      </w:r>
      <w:r>
        <w:rPr>
          <w:spacing w:val="-9"/>
          <w:sz w:val="14"/>
        </w:rPr>
        <w:t xml:space="preserve"> </w:t>
      </w:r>
      <w:r>
        <w:rPr>
          <w:sz w:val="14"/>
        </w:rPr>
        <w:t>Segunda</w:t>
      </w:r>
      <w:r>
        <w:rPr>
          <w:spacing w:val="-6"/>
          <w:sz w:val="14"/>
        </w:rPr>
        <w:t xml:space="preserve"> </w:t>
      </w:r>
      <w:r>
        <w:rPr>
          <w:sz w:val="14"/>
        </w:rPr>
        <w:t>Legislatura</w:t>
      </w:r>
      <w:r>
        <w:rPr>
          <w:spacing w:val="-8"/>
          <w:sz w:val="14"/>
        </w:rPr>
        <w:t xml:space="preserve"> </w:t>
      </w:r>
      <w:r>
        <w:rPr>
          <w:sz w:val="14"/>
        </w:rPr>
        <w:t>del</w:t>
      </w:r>
      <w:r>
        <w:rPr>
          <w:spacing w:val="-7"/>
          <w:sz w:val="14"/>
        </w:rPr>
        <w:t xml:space="preserve"> </w:t>
      </w:r>
      <w:r>
        <w:rPr>
          <w:sz w:val="14"/>
        </w:rPr>
        <w:t>Honorable</w:t>
      </w:r>
      <w:r>
        <w:rPr>
          <w:spacing w:val="-9"/>
          <w:sz w:val="14"/>
        </w:rPr>
        <w:t xml:space="preserve"> </w:t>
      </w:r>
      <w:r>
        <w:rPr>
          <w:sz w:val="14"/>
        </w:rPr>
        <w:t>Congreso</w:t>
      </w:r>
      <w:r>
        <w:rPr>
          <w:spacing w:val="-6"/>
          <w:sz w:val="14"/>
        </w:rPr>
        <w:t xml:space="preserve"> </w:t>
      </w:r>
      <w:r>
        <w:rPr>
          <w:sz w:val="14"/>
        </w:rPr>
        <w:t>del</w:t>
      </w:r>
      <w:r>
        <w:rPr>
          <w:spacing w:val="-5"/>
          <w:sz w:val="14"/>
        </w:rPr>
        <w:t xml:space="preserve"> </w:t>
      </w:r>
      <w:r>
        <w:rPr>
          <w:sz w:val="14"/>
        </w:rPr>
        <w:t>Estado,</w:t>
      </w:r>
      <w:r>
        <w:rPr>
          <w:spacing w:val="-9"/>
          <w:sz w:val="14"/>
        </w:rPr>
        <w:t xml:space="preserve"> </w:t>
      </w:r>
      <w:r>
        <w:rPr>
          <w:sz w:val="14"/>
        </w:rPr>
        <w:t>de</w:t>
      </w:r>
      <w:r>
        <w:rPr>
          <w:spacing w:val="-8"/>
          <w:sz w:val="14"/>
        </w:rPr>
        <w:t xml:space="preserve"> </w:t>
      </w:r>
      <w:r>
        <w:rPr>
          <w:sz w:val="14"/>
        </w:rPr>
        <w:t>fecha</w:t>
      </w:r>
      <w:r>
        <w:rPr>
          <w:spacing w:val="-8"/>
          <w:sz w:val="14"/>
        </w:rPr>
        <w:t xml:space="preserve"> </w:t>
      </w:r>
      <w:r>
        <w:rPr>
          <w:sz w:val="14"/>
        </w:rPr>
        <w:t>19</w:t>
      </w:r>
      <w:r>
        <w:rPr>
          <w:spacing w:val="-8"/>
          <w:sz w:val="14"/>
        </w:rPr>
        <w:t xml:space="preserve"> </w:t>
      </w:r>
      <w:r>
        <w:rPr>
          <w:sz w:val="14"/>
        </w:rPr>
        <w:t>de</w:t>
      </w:r>
      <w:r>
        <w:rPr>
          <w:spacing w:val="-8"/>
          <w:sz w:val="14"/>
        </w:rPr>
        <w:t xml:space="preserve"> </w:t>
      </w:r>
      <w:r>
        <w:rPr>
          <w:sz w:val="14"/>
        </w:rPr>
        <w:t>febrero</w:t>
      </w:r>
      <w:r>
        <w:rPr>
          <w:spacing w:val="-3"/>
          <w:sz w:val="14"/>
        </w:rPr>
        <w:t xml:space="preserve"> </w:t>
      </w:r>
      <w:r>
        <w:rPr>
          <w:sz w:val="14"/>
        </w:rPr>
        <w:t>de</w:t>
      </w:r>
      <w:r>
        <w:rPr>
          <w:spacing w:val="-6"/>
          <w:sz w:val="14"/>
        </w:rPr>
        <w:t xml:space="preserve"> </w:t>
      </w:r>
      <w:r>
        <w:rPr>
          <w:sz w:val="14"/>
        </w:rPr>
        <w:t>2016,</w:t>
      </w:r>
      <w:r>
        <w:rPr>
          <w:spacing w:val="-7"/>
          <w:sz w:val="14"/>
        </w:rPr>
        <w:t xml:space="preserve"> </w:t>
      </w:r>
      <w:r>
        <w:rPr>
          <w:sz w:val="14"/>
        </w:rPr>
        <w:t>publicado</w:t>
      </w:r>
      <w:r>
        <w:rPr>
          <w:spacing w:val="-6"/>
          <w:sz w:val="14"/>
        </w:rPr>
        <w:t xml:space="preserve"> </w:t>
      </w:r>
      <w:r>
        <w:rPr>
          <w:sz w:val="14"/>
        </w:rPr>
        <w:t>en</w:t>
      </w:r>
      <w:r>
        <w:rPr>
          <w:spacing w:val="-6"/>
          <w:sz w:val="14"/>
        </w:rPr>
        <w:t xml:space="preserve"> </w:t>
      </w:r>
      <w:r>
        <w:rPr>
          <w:sz w:val="14"/>
        </w:rPr>
        <w:t>el</w:t>
      </w:r>
      <w:r>
        <w:rPr>
          <w:spacing w:val="-8"/>
          <w:sz w:val="14"/>
        </w:rPr>
        <w:t xml:space="preserve"> </w:t>
      </w:r>
      <w:r>
        <w:rPr>
          <w:sz w:val="14"/>
        </w:rPr>
        <w:t>Peri</w:t>
      </w:r>
      <w:r>
        <w:rPr>
          <w:sz w:val="14"/>
        </w:rPr>
        <w:t>ódico</w:t>
      </w:r>
      <w:r>
        <w:rPr>
          <w:spacing w:val="-6"/>
          <w:sz w:val="14"/>
        </w:rPr>
        <w:t xml:space="preserve"> </w:t>
      </w:r>
      <w:r>
        <w:rPr>
          <w:sz w:val="14"/>
        </w:rPr>
        <w:t>Oficial del Gobierno del Estado el 16 de marzo de</w:t>
      </w:r>
      <w:r>
        <w:rPr>
          <w:spacing w:val="-6"/>
          <w:sz w:val="14"/>
        </w:rPr>
        <w:t xml:space="preserve"> </w:t>
      </w:r>
      <w:r>
        <w:rPr>
          <w:sz w:val="14"/>
        </w:rPr>
        <w:t>2016.</w:t>
      </w:r>
    </w:p>
    <w:p w:rsidR="00A771B0" w:rsidRDefault="00A771B0">
      <w:pPr>
        <w:pStyle w:val="Textoindependiente"/>
        <w:spacing w:before="10"/>
        <w:rPr>
          <w:sz w:val="21"/>
        </w:rPr>
      </w:pPr>
    </w:p>
    <w:p w:rsidR="00A771B0" w:rsidRDefault="00C75BA9">
      <w:pPr>
        <w:pStyle w:val="Textoindependiente"/>
        <w:ind w:left="582" w:right="124"/>
        <w:jc w:val="both"/>
      </w:pPr>
      <w:r>
        <w:t>El incumplimiento de los sujetos obligados será difundido en los portales de obligaciones de transparencia del Instituto y considerado en las evaluaciones que realice este.</w:t>
      </w:r>
    </w:p>
    <w:p w:rsidR="00A771B0" w:rsidRDefault="00A771B0">
      <w:pPr>
        <w:pStyle w:val="Textoindependiente"/>
      </w:pPr>
    </w:p>
    <w:p w:rsidR="00A771B0" w:rsidRDefault="00C75BA9">
      <w:pPr>
        <w:pStyle w:val="Textoindependiente"/>
        <w:ind w:left="582" w:right="122"/>
        <w:jc w:val="both"/>
      </w:pPr>
      <w:r>
        <w:t>En caso de que el incumplimiento de las determinaciones del Instituto implique la presunta comisión de un delito o una de las conductas señaladas en el artículo 206 de la Ley General y el 159 de la presente Ley, deberá denunciar los hechos ante la autorida</w:t>
      </w:r>
      <w:r>
        <w:t>d competente.</w:t>
      </w:r>
    </w:p>
    <w:p w:rsidR="00A771B0" w:rsidRDefault="00A771B0">
      <w:pPr>
        <w:pStyle w:val="Textoindependiente"/>
        <w:spacing w:before="1"/>
      </w:pPr>
    </w:p>
    <w:p w:rsidR="00A771B0" w:rsidRDefault="00C75BA9">
      <w:pPr>
        <w:pStyle w:val="Textoindependiente"/>
        <w:ind w:left="582" w:right="124"/>
        <w:jc w:val="both"/>
      </w:pPr>
      <w:r>
        <w:t>Las medidas de apremio de carácter económico no podrán ser cubiertas con recursos públicos.</w:t>
      </w:r>
    </w:p>
    <w:p w:rsidR="00A771B0" w:rsidRDefault="00C75BA9">
      <w:pPr>
        <w:spacing w:before="1"/>
        <w:ind w:left="582" w:right="124"/>
        <w:jc w:val="both"/>
        <w:rPr>
          <w:sz w:val="14"/>
        </w:rPr>
      </w:pPr>
      <w:r>
        <w:rPr>
          <w:sz w:val="14"/>
        </w:rPr>
        <w:t>Erróneamente se omitió la redacción del artículo 156, en el Periódico Oficial del Gobierno del Estado de fecha 11 de marzo de 2016, concerniente a las partes no vetadas, así como el texto respectivo, de la fracción II, vetada por el Titular del Poder Ejecu</w:t>
      </w:r>
      <w:r>
        <w:rPr>
          <w:sz w:val="14"/>
        </w:rPr>
        <w:t xml:space="preserve">tivo del Estado, por lo que se incluyó su redacción en la fe de erratas publicada en el Periódico Oficial del Gobierno del Estado, el </w:t>
      </w:r>
      <w:r>
        <w:rPr>
          <w:spacing w:val="3"/>
          <w:sz w:val="14"/>
        </w:rPr>
        <w:t xml:space="preserve">30 </w:t>
      </w:r>
      <w:r>
        <w:rPr>
          <w:sz w:val="14"/>
        </w:rPr>
        <w:t>de marzo de 2016, subsanándose la omisión de dicho artículo y la leyenda de la fracción II,</w:t>
      </w:r>
      <w:r>
        <w:rPr>
          <w:spacing w:val="-1"/>
          <w:sz w:val="14"/>
        </w:rPr>
        <w:t xml:space="preserve"> </w:t>
      </w:r>
      <w:r>
        <w:rPr>
          <w:sz w:val="14"/>
        </w:rPr>
        <w:t>vetada.</w:t>
      </w:r>
    </w:p>
    <w:p w:rsidR="00A771B0" w:rsidRDefault="00C75BA9">
      <w:pPr>
        <w:spacing w:line="278" w:lineRule="auto"/>
        <w:ind w:left="582" w:right="125" w:hanging="3"/>
        <w:jc w:val="center"/>
        <w:rPr>
          <w:b/>
          <w:sz w:val="18"/>
        </w:rPr>
      </w:pPr>
      <w:r>
        <w:rPr>
          <w:b/>
          <w:sz w:val="18"/>
          <w:shd w:val="clear" w:color="auto" w:fill="D2D2D2"/>
        </w:rPr>
        <w:t>(Artículo reformado</w:t>
      </w:r>
      <w:r>
        <w:rPr>
          <w:b/>
          <w:sz w:val="18"/>
          <w:shd w:val="clear" w:color="auto" w:fill="D2D2D2"/>
        </w:rPr>
        <w:t xml:space="preserve"> mediante decreto número 1543, aprobado por la LXIII Legislatura del Estado el 31 de</w:t>
      </w:r>
      <w:r>
        <w:rPr>
          <w:b/>
          <w:sz w:val="18"/>
        </w:rPr>
        <w:t xml:space="preserve"> </w:t>
      </w:r>
      <w:r>
        <w:rPr>
          <w:b/>
          <w:sz w:val="18"/>
          <w:shd w:val="clear" w:color="auto" w:fill="D2D2D2"/>
        </w:rPr>
        <w:t>julio</w:t>
      </w:r>
      <w:r>
        <w:rPr>
          <w:b/>
          <w:spacing w:val="-4"/>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2018</w:t>
      </w:r>
      <w:r>
        <w:rPr>
          <w:b/>
          <w:spacing w:val="-4"/>
          <w:sz w:val="18"/>
          <w:shd w:val="clear" w:color="auto" w:fill="D2D2D2"/>
        </w:rPr>
        <w:t xml:space="preserve"> </w:t>
      </w:r>
      <w:r>
        <w:rPr>
          <w:b/>
          <w:sz w:val="18"/>
          <w:shd w:val="clear" w:color="auto" w:fill="D2D2D2"/>
        </w:rPr>
        <w:t>y</w:t>
      </w:r>
      <w:r>
        <w:rPr>
          <w:b/>
          <w:spacing w:val="-5"/>
          <w:sz w:val="18"/>
          <w:shd w:val="clear" w:color="auto" w:fill="D2D2D2"/>
        </w:rPr>
        <w:t xml:space="preserve"> </w:t>
      </w:r>
      <w:r>
        <w:rPr>
          <w:b/>
          <w:sz w:val="18"/>
          <w:shd w:val="clear" w:color="auto" w:fill="D2D2D2"/>
        </w:rPr>
        <w:t>publicada</w:t>
      </w:r>
      <w:r>
        <w:rPr>
          <w:b/>
          <w:spacing w:val="-6"/>
          <w:sz w:val="18"/>
          <w:shd w:val="clear" w:color="auto" w:fill="D2D2D2"/>
        </w:rPr>
        <w:t xml:space="preserve"> </w:t>
      </w:r>
      <w:r>
        <w:rPr>
          <w:b/>
          <w:sz w:val="18"/>
          <w:shd w:val="clear" w:color="auto" w:fill="D2D2D2"/>
        </w:rPr>
        <w:t>en</w:t>
      </w:r>
      <w:r>
        <w:rPr>
          <w:b/>
          <w:spacing w:val="-5"/>
          <w:sz w:val="18"/>
          <w:shd w:val="clear" w:color="auto" w:fill="D2D2D2"/>
        </w:rPr>
        <w:t xml:space="preserve"> </w:t>
      </w:r>
      <w:r>
        <w:rPr>
          <w:b/>
          <w:sz w:val="18"/>
          <w:shd w:val="clear" w:color="auto" w:fill="D2D2D2"/>
        </w:rPr>
        <w:t>el</w:t>
      </w:r>
      <w:r>
        <w:rPr>
          <w:b/>
          <w:spacing w:val="-4"/>
          <w:sz w:val="18"/>
          <w:shd w:val="clear" w:color="auto" w:fill="D2D2D2"/>
        </w:rPr>
        <w:t xml:space="preserve"> </w:t>
      </w:r>
      <w:r>
        <w:rPr>
          <w:b/>
          <w:sz w:val="18"/>
          <w:shd w:val="clear" w:color="auto" w:fill="D2D2D2"/>
        </w:rPr>
        <w:t>Periódico</w:t>
      </w:r>
      <w:r>
        <w:rPr>
          <w:b/>
          <w:spacing w:val="-3"/>
          <w:sz w:val="18"/>
          <w:shd w:val="clear" w:color="auto" w:fill="D2D2D2"/>
        </w:rPr>
        <w:t xml:space="preserve"> </w:t>
      </w:r>
      <w:r>
        <w:rPr>
          <w:b/>
          <w:sz w:val="18"/>
          <w:shd w:val="clear" w:color="auto" w:fill="D2D2D2"/>
        </w:rPr>
        <w:t>Oficial número</w:t>
      </w:r>
      <w:r>
        <w:rPr>
          <w:b/>
          <w:spacing w:val="-6"/>
          <w:sz w:val="18"/>
          <w:shd w:val="clear" w:color="auto" w:fill="D2D2D2"/>
        </w:rPr>
        <w:t xml:space="preserve"> </w:t>
      </w:r>
      <w:r>
        <w:rPr>
          <w:b/>
          <w:sz w:val="18"/>
          <w:shd w:val="clear" w:color="auto" w:fill="D2D2D2"/>
        </w:rPr>
        <w:t>45</w:t>
      </w:r>
      <w:r>
        <w:rPr>
          <w:b/>
          <w:spacing w:val="-4"/>
          <w:sz w:val="18"/>
          <w:shd w:val="clear" w:color="auto" w:fill="D2D2D2"/>
        </w:rPr>
        <w:t xml:space="preserve"> </w:t>
      </w:r>
      <w:r>
        <w:rPr>
          <w:b/>
          <w:sz w:val="18"/>
          <w:shd w:val="clear" w:color="auto" w:fill="D2D2D2"/>
        </w:rPr>
        <w:t>séptima</w:t>
      </w:r>
      <w:r>
        <w:rPr>
          <w:b/>
          <w:spacing w:val="-5"/>
          <w:sz w:val="18"/>
          <w:shd w:val="clear" w:color="auto" w:fill="D2D2D2"/>
        </w:rPr>
        <w:t xml:space="preserve"> </w:t>
      </w:r>
      <w:r>
        <w:rPr>
          <w:b/>
          <w:sz w:val="18"/>
          <w:shd w:val="clear" w:color="auto" w:fill="D2D2D2"/>
        </w:rPr>
        <w:t>sección</w:t>
      </w:r>
      <w:r>
        <w:rPr>
          <w:b/>
          <w:spacing w:val="-4"/>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10</w:t>
      </w:r>
      <w:r>
        <w:rPr>
          <w:b/>
          <w:spacing w:val="-6"/>
          <w:sz w:val="18"/>
          <w:shd w:val="clear" w:color="auto" w:fill="D2D2D2"/>
        </w:rPr>
        <w:t xml:space="preserve"> </w:t>
      </w:r>
      <w:r>
        <w:rPr>
          <w:b/>
          <w:sz w:val="18"/>
          <w:shd w:val="clear" w:color="auto" w:fill="D2D2D2"/>
        </w:rPr>
        <w:t>de</w:t>
      </w:r>
      <w:r>
        <w:rPr>
          <w:b/>
          <w:spacing w:val="-3"/>
          <w:sz w:val="18"/>
          <w:shd w:val="clear" w:color="auto" w:fill="D2D2D2"/>
        </w:rPr>
        <w:t xml:space="preserve"> </w:t>
      </w:r>
      <w:r>
        <w:rPr>
          <w:b/>
          <w:sz w:val="18"/>
          <w:shd w:val="clear" w:color="auto" w:fill="D2D2D2"/>
        </w:rPr>
        <w:t>noviembre</w:t>
      </w:r>
      <w:r>
        <w:rPr>
          <w:b/>
          <w:spacing w:val="-3"/>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2018)</w:t>
      </w:r>
    </w:p>
    <w:p w:rsidR="00A771B0" w:rsidRDefault="00A771B0">
      <w:pPr>
        <w:pStyle w:val="Textoindependiente"/>
        <w:rPr>
          <w:b/>
          <w:sz w:val="17"/>
        </w:rPr>
      </w:pPr>
    </w:p>
    <w:p w:rsidR="00A771B0" w:rsidRDefault="00C75BA9">
      <w:pPr>
        <w:pStyle w:val="Textoindependiente"/>
        <w:ind w:left="582" w:right="122"/>
        <w:jc w:val="both"/>
      </w:pPr>
      <w:r>
        <w:rPr>
          <w:b/>
        </w:rPr>
        <w:t xml:space="preserve">Artículo 157. </w:t>
      </w:r>
      <w:r>
        <w:t>Si a pesar de la ejecución de las medidas de apre</w:t>
      </w:r>
      <w:r>
        <w:t>mio previstas en el artículo anterior</w:t>
      </w:r>
      <w:r>
        <w:rPr>
          <w:spacing w:val="-12"/>
        </w:rPr>
        <w:t xml:space="preserve"> </w:t>
      </w:r>
      <w:r>
        <w:t>no</w:t>
      </w:r>
      <w:r>
        <w:rPr>
          <w:spacing w:val="-13"/>
        </w:rPr>
        <w:t xml:space="preserve"> </w:t>
      </w:r>
      <w:r>
        <w:t>se</w:t>
      </w:r>
      <w:r>
        <w:rPr>
          <w:spacing w:val="-14"/>
        </w:rPr>
        <w:t xml:space="preserve"> </w:t>
      </w:r>
      <w:r>
        <w:t>cumple</w:t>
      </w:r>
      <w:r>
        <w:rPr>
          <w:spacing w:val="-12"/>
        </w:rPr>
        <w:t xml:space="preserve"> </w:t>
      </w:r>
      <w:r>
        <w:t>con</w:t>
      </w:r>
      <w:r>
        <w:rPr>
          <w:spacing w:val="-11"/>
        </w:rPr>
        <w:t xml:space="preserve"> </w:t>
      </w:r>
      <w:r>
        <w:t>la</w:t>
      </w:r>
      <w:r>
        <w:rPr>
          <w:spacing w:val="-10"/>
        </w:rPr>
        <w:t xml:space="preserve"> </w:t>
      </w:r>
      <w:r>
        <w:t>determinación,</w:t>
      </w:r>
      <w:r>
        <w:rPr>
          <w:spacing w:val="-11"/>
        </w:rPr>
        <w:t xml:space="preserve"> </w:t>
      </w:r>
      <w:r>
        <w:t>se</w:t>
      </w:r>
      <w:r>
        <w:rPr>
          <w:spacing w:val="-16"/>
        </w:rPr>
        <w:t xml:space="preserve"> </w:t>
      </w:r>
      <w:r>
        <w:t>requerirá</w:t>
      </w:r>
      <w:r>
        <w:rPr>
          <w:spacing w:val="-12"/>
        </w:rPr>
        <w:t xml:space="preserve"> </w:t>
      </w:r>
      <w:r>
        <w:t>el</w:t>
      </w:r>
      <w:r>
        <w:rPr>
          <w:spacing w:val="-12"/>
        </w:rPr>
        <w:t xml:space="preserve"> </w:t>
      </w:r>
      <w:r>
        <w:t>cumplimiento</w:t>
      </w:r>
      <w:r>
        <w:rPr>
          <w:spacing w:val="-13"/>
        </w:rPr>
        <w:t xml:space="preserve"> </w:t>
      </w:r>
      <w:r>
        <w:t>al</w:t>
      </w:r>
      <w:r>
        <w:rPr>
          <w:spacing w:val="-12"/>
        </w:rPr>
        <w:t xml:space="preserve"> </w:t>
      </w:r>
      <w:r>
        <w:t>superior</w:t>
      </w:r>
      <w:r>
        <w:rPr>
          <w:spacing w:val="-14"/>
        </w:rPr>
        <w:t xml:space="preserve"> </w:t>
      </w:r>
      <w:r>
        <w:t>jerárquico para que en un plazo de cinco días lo instruya a cumplir sin demora. De persistir el incumplimiento,</w:t>
      </w:r>
      <w:r>
        <w:rPr>
          <w:spacing w:val="-13"/>
        </w:rPr>
        <w:t xml:space="preserve"> </w:t>
      </w:r>
      <w:r>
        <w:t>se</w:t>
      </w:r>
      <w:r>
        <w:rPr>
          <w:spacing w:val="-14"/>
        </w:rPr>
        <w:t xml:space="preserve"> </w:t>
      </w:r>
      <w:r>
        <w:t>aplicarán</w:t>
      </w:r>
      <w:r>
        <w:rPr>
          <w:spacing w:val="-10"/>
        </w:rPr>
        <w:t xml:space="preserve"> </w:t>
      </w:r>
      <w:r>
        <w:t>sobre</w:t>
      </w:r>
      <w:r>
        <w:rPr>
          <w:spacing w:val="-14"/>
        </w:rPr>
        <w:t xml:space="preserve"> </w:t>
      </w:r>
      <w:r>
        <w:t>el</w:t>
      </w:r>
      <w:r>
        <w:rPr>
          <w:spacing w:val="-10"/>
        </w:rPr>
        <w:t xml:space="preserve"> </w:t>
      </w:r>
      <w:r>
        <w:t>superior</w:t>
      </w:r>
      <w:r>
        <w:rPr>
          <w:spacing w:val="-12"/>
        </w:rPr>
        <w:t xml:space="preserve"> </w:t>
      </w:r>
      <w:r>
        <w:t>jerárquico</w:t>
      </w:r>
      <w:r>
        <w:rPr>
          <w:spacing w:val="-11"/>
        </w:rPr>
        <w:t xml:space="preserve"> </w:t>
      </w:r>
      <w:r>
        <w:t>las</w:t>
      </w:r>
      <w:r>
        <w:rPr>
          <w:spacing w:val="-14"/>
        </w:rPr>
        <w:t xml:space="preserve"> </w:t>
      </w:r>
      <w:r>
        <w:t>medidas</w:t>
      </w:r>
      <w:r>
        <w:rPr>
          <w:spacing w:val="-12"/>
        </w:rPr>
        <w:t xml:space="preserve"> </w:t>
      </w:r>
      <w:r>
        <w:t>de</w:t>
      </w:r>
      <w:r>
        <w:rPr>
          <w:spacing w:val="-14"/>
        </w:rPr>
        <w:t xml:space="preserve"> </w:t>
      </w:r>
      <w:r>
        <w:t>apremio</w:t>
      </w:r>
      <w:r>
        <w:rPr>
          <w:spacing w:val="-13"/>
        </w:rPr>
        <w:t xml:space="preserve"> </w:t>
      </w:r>
      <w:r>
        <w:t>establecidas en el artículo</w:t>
      </w:r>
      <w:r>
        <w:rPr>
          <w:spacing w:val="-4"/>
        </w:rPr>
        <w:t xml:space="preserve"> </w:t>
      </w:r>
      <w:r>
        <w:t>anterior.</w:t>
      </w:r>
    </w:p>
    <w:p w:rsidR="00A771B0" w:rsidRDefault="00A771B0">
      <w:pPr>
        <w:pStyle w:val="Textoindependiente"/>
        <w:spacing w:before="8"/>
        <w:rPr>
          <w:sz w:val="30"/>
        </w:rPr>
      </w:pPr>
    </w:p>
    <w:p w:rsidR="00A771B0" w:rsidRDefault="00C75BA9">
      <w:pPr>
        <w:pStyle w:val="Textoindependiente"/>
        <w:ind w:left="582" w:right="120"/>
        <w:jc w:val="both"/>
      </w:pPr>
      <w:r>
        <w:t>Transcurrido</w:t>
      </w:r>
      <w:r>
        <w:rPr>
          <w:spacing w:val="-8"/>
        </w:rPr>
        <w:t xml:space="preserve"> </w:t>
      </w:r>
      <w:r>
        <w:t>el</w:t>
      </w:r>
      <w:r>
        <w:rPr>
          <w:spacing w:val="-9"/>
        </w:rPr>
        <w:t xml:space="preserve"> </w:t>
      </w:r>
      <w:r>
        <w:t>plazo,</w:t>
      </w:r>
      <w:r>
        <w:rPr>
          <w:spacing w:val="-9"/>
        </w:rPr>
        <w:t xml:space="preserve"> </w:t>
      </w:r>
      <w:r>
        <w:t>sin</w:t>
      </w:r>
      <w:r>
        <w:rPr>
          <w:spacing w:val="-8"/>
        </w:rPr>
        <w:t xml:space="preserve"> </w:t>
      </w:r>
      <w:r>
        <w:t>que</w:t>
      </w:r>
      <w:r>
        <w:rPr>
          <w:spacing w:val="-7"/>
        </w:rPr>
        <w:t xml:space="preserve"> </w:t>
      </w:r>
      <w:r>
        <w:t>se</w:t>
      </w:r>
      <w:r>
        <w:rPr>
          <w:spacing w:val="-8"/>
        </w:rPr>
        <w:t xml:space="preserve"> </w:t>
      </w:r>
      <w:r>
        <w:t>haya</w:t>
      </w:r>
      <w:r>
        <w:rPr>
          <w:spacing w:val="-10"/>
        </w:rPr>
        <w:t xml:space="preserve"> </w:t>
      </w:r>
      <w:r>
        <w:t>dado</w:t>
      </w:r>
      <w:r>
        <w:rPr>
          <w:spacing w:val="-8"/>
        </w:rPr>
        <w:t xml:space="preserve"> </w:t>
      </w:r>
      <w:r>
        <w:t>cumplimiento,</w:t>
      </w:r>
      <w:r>
        <w:rPr>
          <w:spacing w:val="-8"/>
        </w:rPr>
        <w:t xml:space="preserve"> </w:t>
      </w:r>
      <w:r>
        <w:t>se</w:t>
      </w:r>
      <w:r>
        <w:rPr>
          <w:spacing w:val="-8"/>
        </w:rPr>
        <w:t xml:space="preserve"> </w:t>
      </w:r>
      <w:r>
        <w:t>determinarán</w:t>
      </w:r>
      <w:r>
        <w:rPr>
          <w:spacing w:val="-11"/>
        </w:rPr>
        <w:t xml:space="preserve"> </w:t>
      </w:r>
      <w:r>
        <w:t>las</w:t>
      </w:r>
      <w:r>
        <w:rPr>
          <w:spacing w:val="-8"/>
        </w:rPr>
        <w:t xml:space="preserve"> </w:t>
      </w:r>
      <w:r>
        <w:t>sanciones</w:t>
      </w:r>
      <w:r>
        <w:rPr>
          <w:spacing w:val="-7"/>
        </w:rPr>
        <w:t xml:space="preserve"> </w:t>
      </w:r>
      <w:r>
        <w:t>que correspondan.</w:t>
      </w:r>
    </w:p>
    <w:p w:rsidR="00A771B0" w:rsidRDefault="00A771B0">
      <w:pPr>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ind w:left="582" w:right="121"/>
        <w:jc w:val="both"/>
      </w:pPr>
      <w:r>
        <w:rPr>
          <w:b/>
        </w:rPr>
        <w:t xml:space="preserve">Artículo 158. </w:t>
      </w:r>
      <w:r>
        <w:t>Las medidas de apremio deberán ser impuestas por el Instituto y ejecutadas por</w:t>
      </w:r>
      <w:r>
        <w:rPr>
          <w:spacing w:val="-13"/>
        </w:rPr>
        <w:t xml:space="preserve"> </w:t>
      </w:r>
      <w:r>
        <w:t>sí</w:t>
      </w:r>
      <w:r>
        <w:rPr>
          <w:spacing w:val="-15"/>
        </w:rPr>
        <w:t xml:space="preserve"> </w:t>
      </w:r>
      <w:r>
        <w:t>mismo</w:t>
      </w:r>
      <w:r>
        <w:rPr>
          <w:spacing w:val="-13"/>
        </w:rPr>
        <w:t xml:space="preserve"> </w:t>
      </w:r>
      <w:r>
        <w:t>o</w:t>
      </w:r>
      <w:r>
        <w:rPr>
          <w:spacing w:val="-16"/>
        </w:rPr>
        <w:t xml:space="preserve"> </w:t>
      </w:r>
      <w:r>
        <w:t>con</w:t>
      </w:r>
      <w:r>
        <w:rPr>
          <w:spacing w:val="-16"/>
        </w:rPr>
        <w:t xml:space="preserve"> </w:t>
      </w:r>
      <w:r>
        <w:t>el</w:t>
      </w:r>
      <w:r>
        <w:rPr>
          <w:spacing w:val="-15"/>
        </w:rPr>
        <w:t xml:space="preserve"> </w:t>
      </w:r>
      <w:r>
        <w:t>apoyo</w:t>
      </w:r>
      <w:r>
        <w:rPr>
          <w:spacing w:val="-12"/>
        </w:rPr>
        <w:t xml:space="preserve"> </w:t>
      </w:r>
      <w:r>
        <w:t>de</w:t>
      </w:r>
      <w:r>
        <w:rPr>
          <w:spacing w:val="-16"/>
        </w:rPr>
        <w:t xml:space="preserve"> </w:t>
      </w:r>
      <w:r>
        <w:t>la</w:t>
      </w:r>
      <w:r>
        <w:rPr>
          <w:spacing w:val="-13"/>
        </w:rPr>
        <w:t xml:space="preserve"> </w:t>
      </w:r>
      <w:r>
        <w:t>autoridad</w:t>
      </w:r>
      <w:r>
        <w:rPr>
          <w:spacing w:val="-13"/>
        </w:rPr>
        <w:t xml:space="preserve"> </w:t>
      </w:r>
      <w:r>
        <w:t>competente,</w:t>
      </w:r>
      <w:r>
        <w:rPr>
          <w:spacing w:val="-12"/>
        </w:rPr>
        <w:t xml:space="preserve"> </w:t>
      </w:r>
      <w:r>
        <w:t>de</w:t>
      </w:r>
      <w:r>
        <w:rPr>
          <w:spacing w:val="-16"/>
        </w:rPr>
        <w:t xml:space="preserve"> </w:t>
      </w:r>
      <w:r>
        <w:t>conformidad</w:t>
      </w:r>
      <w:r>
        <w:rPr>
          <w:spacing w:val="-13"/>
        </w:rPr>
        <w:t xml:space="preserve"> </w:t>
      </w:r>
      <w:r>
        <w:t>con</w:t>
      </w:r>
      <w:r>
        <w:rPr>
          <w:spacing w:val="-13"/>
        </w:rPr>
        <w:t xml:space="preserve"> </w:t>
      </w:r>
      <w:r>
        <w:t>las</w:t>
      </w:r>
      <w:r>
        <w:rPr>
          <w:spacing w:val="-13"/>
        </w:rPr>
        <w:t xml:space="preserve"> </w:t>
      </w:r>
      <w:r>
        <w:t>disposiciones normativas</w:t>
      </w:r>
      <w:r>
        <w:rPr>
          <w:spacing w:val="-1"/>
        </w:rPr>
        <w:t xml:space="preserve"> </w:t>
      </w:r>
      <w:r>
        <w:t>aplicables.</w:t>
      </w:r>
    </w:p>
    <w:p w:rsidR="00A771B0" w:rsidRDefault="00A771B0">
      <w:pPr>
        <w:pStyle w:val="Textoindependiente"/>
        <w:spacing w:before="7"/>
        <w:rPr>
          <w:sz w:val="30"/>
        </w:rPr>
      </w:pPr>
    </w:p>
    <w:p w:rsidR="00A771B0" w:rsidRDefault="00C75BA9">
      <w:pPr>
        <w:pStyle w:val="Textoindependiente"/>
        <w:ind w:left="582" w:right="127"/>
        <w:jc w:val="both"/>
      </w:pPr>
      <w:r>
        <w:t>Las multas que fijen el Instituto se harán efectivas ante la Sec</w:t>
      </w:r>
      <w:r>
        <w:t>retaría de Finanzas, del Poder Ejecutivo del Estado, a través de los procedimientos que las leyes establezcan.</w:t>
      </w:r>
    </w:p>
    <w:p w:rsidR="00A771B0" w:rsidRDefault="00C75BA9">
      <w:pPr>
        <w:spacing w:before="1"/>
        <w:ind w:left="582" w:right="125"/>
        <w:jc w:val="both"/>
        <w:rPr>
          <w:sz w:val="14"/>
        </w:rPr>
      </w:pPr>
      <w:r>
        <w:rPr>
          <w:sz w:val="14"/>
        </w:rPr>
        <w:t>El artículo 158, fue observado por el Titular del Poder Ejecutivo, de conformidad con lo dispuesto por los artículo 53 fracciones III y VI, 79 fr</w:t>
      </w:r>
      <w:r>
        <w:rPr>
          <w:sz w:val="14"/>
        </w:rPr>
        <w:t>acción II, de la Constitución Política del Estado Libre y Soberano de Oaxaca, mediante oficio número GEO/05/2016, fechado el 03 y recepcionado el 04 de febrero de 2016, por el Poder Legislativo del Estado de Oaxaca. Este texto se omitió en el Periódico Ofi</w:t>
      </w:r>
      <w:r>
        <w:rPr>
          <w:sz w:val="14"/>
        </w:rPr>
        <w:t>cial del Gobierno del Estado de fecha 11 de marzo de 2016, concerniente a las partes no vetadas, subsanándose la omisión con la fe de erratas publicada el 30 de marzo de 2016. El citado</w:t>
      </w:r>
      <w:r>
        <w:rPr>
          <w:spacing w:val="-11"/>
          <w:sz w:val="14"/>
        </w:rPr>
        <w:t xml:space="preserve"> </w:t>
      </w:r>
      <w:r>
        <w:rPr>
          <w:sz w:val="14"/>
        </w:rPr>
        <w:t>artículo</w:t>
      </w:r>
      <w:r>
        <w:rPr>
          <w:spacing w:val="-10"/>
          <w:sz w:val="14"/>
        </w:rPr>
        <w:t xml:space="preserve"> </w:t>
      </w:r>
      <w:r>
        <w:rPr>
          <w:sz w:val="14"/>
        </w:rPr>
        <w:t>fue</w:t>
      </w:r>
      <w:r>
        <w:rPr>
          <w:spacing w:val="-9"/>
          <w:sz w:val="14"/>
        </w:rPr>
        <w:t xml:space="preserve"> </w:t>
      </w:r>
      <w:r>
        <w:rPr>
          <w:sz w:val="14"/>
        </w:rPr>
        <w:t>reiterado</w:t>
      </w:r>
      <w:r>
        <w:rPr>
          <w:spacing w:val="-11"/>
          <w:sz w:val="14"/>
        </w:rPr>
        <w:t xml:space="preserve"> </w:t>
      </w:r>
      <w:r>
        <w:rPr>
          <w:sz w:val="14"/>
        </w:rPr>
        <w:t>por</w:t>
      </w:r>
      <w:r>
        <w:rPr>
          <w:spacing w:val="-10"/>
          <w:sz w:val="14"/>
        </w:rPr>
        <w:t xml:space="preserve"> </w:t>
      </w:r>
      <w:r>
        <w:rPr>
          <w:sz w:val="14"/>
        </w:rPr>
        <w:t>el</w:t>
      </w:r>
      <w:r>
        <w:rPr>
          <w:spacing w:val="-10"/>
          <w:sz w:val="14"/>
        </w:rPr>
        <w:t xml:space="preserve"> </w:t>
      </w:r>
      <w:r>
        <w:rPr>
          <w:sz w:val="14"/>
        </w:rPr>
        <w:t>Poder</w:t>
      </w:r>
      <w:r>
        <w:rPr>
          <w:spacing w:val="-10"/>
          <w:sz w:val="14"/>
        </w:rPr>
        <w:t xml:space="preserve"> </w:t>
      </w:r>
      <w:r>
        <w:rPr>
          <w:sz w:val="14"/>
        </w:rPr>
        <w:t>Legislativo</w:t>
      </w:r>
      <w:r>
        <w:rPr>
          <w:spacing w:val="-10"/>
          <w:sz w:val="14"/>
        </w:rPr>
        <w:t xml:space="preserve"> </w:t>
      </w:r>
      <w:r>
        <w:rPr>
          <w:sz w:val="14"/>
        </w:rPr>
        <w:t>en</w:t>
      </w:r>
      <w:r>
        <w:rPr>
          <w:spacing w:val="-11"/>
          <w:sz w:val="14"/>
        </w:rPr>
        <w:t xml:space="preserve"> </w:t>
      </w:r>
      <w:r>
        <w:rPr>
          <w:sz w:val="14"/>
        </w:rPr>
        <w:t>el</w:t>
      </w:r>
      <w:r>
        <w:rPr>
          <w:spacing w:val="-10"/>
          <w:sz w:val="14"/>
        </w:rPr>
        <w:t xml:space="preserve"> </w:t>
      </w:r>
      <w:r>
        <w:rPr>
          <w:sz w:val="14"/>
        </w:rPr>
        <w:t>Decreto</w:t>
      </w:r>
      <w:r>
        <w:rPr>
          <w:spacing w:val="-9"/>
          <w:sz w:val="14"/>
        </w:rPr>
        <w:t xml:space="preserve"> </w:t>
      </w:r>
      <w:r>
        <w:rPr>
          <w:sz w:val="14"/>
        </w:rPr>
        <w:t>1806,</w:t>
      </w:r>
      <w:r>
        <w:rPr>
          <w:spacing w:val="-10"/>
          <w:sz w:val="14"/>
        </w:rPr>
        <w:t xml:space="preserve"> </w:t>
      </w:r>
      <w:r>
        <w:rPr>
          <w:sz w:val="14"/>
        </w:rPr>
        <w:t>de</w:t>
      </w:r>
      <w:r>
        <w:rPr>
          <w:spacing w:val="-10"/>
          <w:sz w:val="14"/>
        </w:rPr>
        <w:t xml:space="preserve"> </w:t>
      </w:r>
      <w:r>
        <w:rPr>
          <w:sz w:val="14"/>
        </w:rPr>
        <w:t>la</w:t>
      </w:r>
      <w:r>
        <w:rPr>
          <w:spacing w:val="-10"/>
          <w:sz w:val="14"/>
        </w:rPr>
        <w:t xml:space="preserve"> </w:t>
      </w:r>
      <w:r>
        <w:rPr>
          <w:sz w:val="14"/>
        </w:rPr>
        <w:t>Sexagésima</w:t>
      </w:r>
      <w:r>
        <w:rPr>
          <w:spacing w:val="-10"/>
          <w:sz w:val="14"/>
        </w:rPr>
        <w:t xml:space="preserve"> </w:t>
      </w:r>
      <w:r>
        <w:rPr>
          <w:sz w:val="14"/>
        </w:rPr>
        <w:t>Segunda</w:t>
      </w:r>
      <w:r>
        <w:rPr>
          <w:spacing w:val="-9"/>
          <w:sz w:val="14"/>
        </w:rPr>
        <w:t xml:space="preserve"> </w:t>
      </w:r>
      <w:r>
        <w:rPr>
          <w:sz w:val="14"/>
        </w:rPr>
        <w:t>Legislatura</w:t>
      </w:r>
      <w:r>
        <w:rPr>
          <w:spacing w:val="-11"/>
          <w:sz w:val="14"/>
        </w:rPr>
        <w:t xml:space="preserve"> </w:t>
      </w:r>
      <w:r>
        <w:rPr>
          <w:sz w:val="14"/>
        </w:rPr>
        <w:t>del</w:t>
      </w:r>
      <w:r>
        <w:rPr>
          <w:spacing w:val="-10"/>
          <w:sz w:val="14"/>
        </w:rPr>
        <w:t xml:space="preserve"> </w:t>
      </w:r>
      <w:r>
        <w:rPr>
          <w:sz w:val="14"/>
        </w:rPr>
        <w:t>Honorable</w:t>
      </w:r>
      <w:r>
        <w:rPr>
          <w:spacing w:val="-10"/>
          <w:sz w:val="14"/>
        </w:rPr>
        <w:t xml:space="preserve"> </w:t>
      </w:r>
      <w:r>
        <w:rPr>
          <w:sz w:val="14"/>
        </w:rPr>
        <w:t>Congreso</w:t>
      </w:r>
      <w:r>
        <w:rPr>
          <w:spacing w:val="-8"/>
          <w:sz w:val="14"/>
        </w:rPr>
        <w:t xml:space="preserve"> </w:t>
      </w:r>
      <w:r>
        <w:rPr>
          <w:sz w:val="14"/>
        </w:rPr>
        <w:t>del</w:t>
      </w:r>
      <w:r>
        <w:rPr>
          <w:spacing w:val="-10"/>
          <w:sz w:val="14"/>
        </w:rPr>
        <w:t xml:space="preserve"> </w:t>
      </w:r>
      <w:r>
        <w:rPr>
          <w:sz w:val="14"/>
        </w:rPr>
        <w:t>Estado, de fecha 19 de febrero de 2016, publicado en el Periódico Oficial del Gobierno del Estado el 16 de marzo de</w:t>
      </w:r>
      <w:r>
        <w:rPr>
          <w:spacing w:val="-11"/>
          <w:sz w:val="14"/>
        </w:rPr>
        <w:t xml:space="preserve"> </w:t>
      </w:r>
      <w:r>
        <w:rPr>
          <w:sz w:val="14"/>
        </w:rPr>
        <w:t>2016.</w:t>
      </w:r>
    </w:p>
    <w:p w:rsidR="00A771B0" w:rsidRDefault="00A771B0">
      <w:pPr>
        <w:pStyle w:val="Textoindependiente"/>
        <w:rPr>
          <w:sz w:val="16"/>
        </w:rPr>
      </w:pPr>
    </w:p>
    <w:p w:rsidR="00A771B0" w:rsidRDefault="00A771B0">
      <w:pPr>
        <w:pStyle w:val="Textoindependiente"/>
        <w:spacing w:before="6"/>
        <w:rPr>
          <w:sz w:val="17"/>
        </w:rPr>
      </w:pPr>
    </w:p>
    <w:p w:rsidR="00A771B0" w:rsidRDefault="00C75BA9">
      <w:pPr>
        <w:pStyle w:val="Ttulo1"/>
        <w:spacing w:line="252" w:lineRule="exact"/>
      </w:pPr>
      <w:r>
        <w:t>CAPÍTULO III</w:t>
      </w:r>
    </w:p>
    <w:p w:rsidR="00A771B0" w:rsidRDefault="00C75BA9">
      <w:pPr>
        <w:spacing w:line="252" w:lineRule="exact"/>
        <w:ind w:left="1105" w:right="651"/>
        <w:jc w:val="center"/>
        <w:rPr>
          <w:b/>
        </w:rPr>
      </w:pPr>
      <w:r>
        <w:rPr>
          <w:b/>
        </w:rPr>
        <w:t>DE LAS SANCIONES</w:t>
      </w:r>
    </w:p>
    <w:p w:rsidR="00A771B0" w:rsidRDefault="00A771B0">
      <w:pPr>
        <w:pStyle w:val="Textoindependiente"/>
        <w:rPr>
          <w:b/>
        </w:rPr>
      </w:pPr>
    </w:p>
    <w:p w:rsidR="00A771B0" w:rsidRDefault="00C75BA9">
      <w:pPr>
        <w:pStyle w:val="Textoindependiente"/>
        <w:ind w:left="582" w:right="121"/>
        <w:jc w:val="both"/>
      </w:pPr>
      <w:r>
        <w:rPr>
          <w:b/>
        </w:rPr>
        <w:t xml:space="preserve">Artículo 159. </w:t>
      </w:r>
      <w:r>
        <w:t>Son causas de sanción por incumplimiento de las obligaciones establecidas</w:t>
      </w:r>
      <w:r>
        <w:rPr>
          <w:spacing w:val="-37"/>
        </w:rPr>
        <w:t xml:space="preserve"> </w:t>
      </w:r>
      <w:r>
        <w:t>en la materia de la presente Ley, las</w:t>
      </w:r>
      <w:r>
        <w:rPr>
          <w:spacing w:val="-6"/>
        </w:rPr>
        <w:t xml:space="preserve"> </w:t>
      </w:r>
      <w:r>
        <w:t>siguientes:</w:t>
      </w:r>
    </w:p>
    <w:p w:rsidR="00A771B0" w:rsidRDefault="00A771B0">
      <w:pPr>
        <w:pStyle w:val="Textoindependiente"/>
        <w:spacing w:before="11"/>
        <w:rPr>
          <w:sz w:val="30"/>
        </w:rPr>
      </w:pPr>
    </w:p>
    <w:p w:rsidR="00A771B0" w:rsidRDefault="00C75BA9">
      <w:pPr>
        <w:pStyle w:val="Prrafodelista"/>
        <w:numPr>
          <w:ilvl w:val="0"/>
          <w:numId w:val="5"/>
        </w:numPr>
        <w:tabs>
          <w:tab w:val="left" w:pos="1590"/>
        </w:tabs>
        <w:ind w:right="124"/>
        <w:jc w:val="both"/>
      </w:pPr>
      <w:r>
        <w:t>La</w:t>
      </w:r>
      <w:r>
        <w:rPr>
          <w:spacing w:val="-7"/>
        </w:rPr>
        <w:t xml:space="preserve"> </w:t>
      </w:r>
      <w:r>
        <w:t>falta</w:t>
      </w:r>
      <w:r>
        <w:rPr>
          <w:spacing w:val="-5"/>
        </w:rPr>
        <w:t xml:space="preserve"> </w:t>
      </w:r>
      <w:r>
        <w:t>de</w:t>
      </w:r>
      <w:r>
        <w:rPr>
          <w:spacing w:val="-8"/>
        </w:rPr>
        <w:t xml:space="preserve"> </w:t>
      </w:r>
      <w:r>
        <w:t>respuesta</w:t>
      </w:r>
      <w:r>
        <w:rPr>
          <w:spacing w:val="-5"/>
        </w:rPr>
        <w:t xml:space="preserve"> </w:t>
      </w:r>
      <w:r>
        <w:t>a</w:t>
      </w:r>
      <w:r>
        <w:rPr>
          <w:spacing w:val="-5"/>
        </w:rPr>
        <w:t xml:space="preserve"> </w:t>
      </w:r>
      <w:r>
        <w:t>las</w:t>
      </w:r>
      <w:r>
        <w:rPr>
          <w:spacing w:val="-5"/>
        </w:rPr>
        <w:t xml:space="preserve"> </w:t>
      </w:r>
      <w:r>
        <w:t>solicitudes</w:t>
      </w:r>
      <w:r>
        <w:rPr>
          <w:spacing w:val="-5"/>
        </w:rPr>
        <w:t xml:space="preserve"> </w:t>
      </w:r>
      <w:r>
        <w:t>de</w:t>
      </w:r>
      <w:r>
        <w:rPr>
          <w:spacing w:val="-6"/>
        </w:rPr>
        <w:t xml:space="preserve"> </w:t>
      </w:r>
      <w:r>
        <w:t>información</w:t>
      </w:r>
      <w:r>
        <w:rPr>
          <w:spacing w:val="-7"/>
        </w:rPr>
        <w:t xml:space="preserve"> </w:t>
      </w:r>
      <w:r>
        <w:t>en</w:t>
      </w:r>
      <w:r>
        <w:rPr>
          <w:spacing w:val="-6"/>
        </w:rPr>
        <w:t xml:space="preserve"> </w:t>
      </w:r>
      <w:r>
        <w:t>los</w:t>
      </w:r>
      <w:r>
        <w:rPr>
          <w:spacing w:val="-5"/>
        </w:rPr>
        <w:t xml:space="preserve"> </w:t>
      </w:r>
      <w:r>
        <w:t>plazos</w:t>
      </w:r>
      <w:r>
        <w:rPr>
          <w:spacing w:val="-5"/>
        </w:rPr>
        <w:t xml:space="preserve"> </w:t>
      </w:r>
      <w:r>
        <w:t>señalados</w:t>
      </w:r>
      <w:r>
        <w:rPr>
          <w:spacing w:val="-5"/>
        </w:rPr>
        <w:t xml:space="preserve"> </w:t>
      </w:r>
      <w:r>
        <w:t>en</w:t>
      </w:r>
      <w:r>
        <w:rPr>
          <w:spacing w:val="-6"/>
        </w:rPr>
        <w:t xml:space="preserve"> </w:t>
      </w:r>
      <w:r>
        <w:t>la normatividad</w:t>
      </w:r>
      <w:r>
        <w:rPr>
          <w:spacing w:val="-1"/>
        </w:rPr>
        <w:t xml:space="preserve"> </w:t>
      </w:r>
      <w:r>
        <w:t>aplicable;</w:t>
      </w:r>
    </w:p>
    <w:p w:rsidR="00A771B0" w:rsidRDefault="00A771B0">
      <w:pPr>
        <w:pStyle w:val="Textoindependiente"/>
        <w:spacing w:before="11"/>
        <w:rPr>
          <w:sz w:val="21"/>
        </w:rPr>
      </w:pPr>
    </w:p>
    <w:p w:rsidR="00A771B0" w:rsidRDefault="00C75BA9">
      <w:pPr>
        <w:pStyle w:val="Prrafodelista"/>
        <w:numPr>
          <w:ilvl w:val="0"/>
          <w:numId w:val="5"/>
        </w:numPr>
        <w:tabs>
          <w:tab w:val="left" w:pos="1590"/>
        </w:tabs>
        <w:ind w:right="121"/>
        <w:jc w:val="both"/>
      </w:pPr>
      <w:r>
        <w:t>Actuar con negligenci</w:t>
      </w:r>
      <w:r>
        <w:t>a, dolo o mala fe durante la sustanciación de las solicitudes en materia de acceso a la información o bien, al no difundir la información relativa a las obligaciones de transparencia previstas en la presente</w:t>
      </w:r>
      <w:r>
        <w:rPr>
          <w:spacing w:val="-6"/>
        </w:rPr>
        <w:t xml:space="preserve"> </w:t>
      </w:r>
      <w:r>
        <w:t>Ley;</w:t>
      </w:r>
    </w:p>
    <w:p w:rsidR="00A771B0" w:rsidRDefault="00A771B0">
      <w:pPr>
        <w:pStyle w:val="Textoindependiente"/>
        <w:spacing w:before="10"/>
        <w:rPr>
          <w:sz w:val="21"/>
        </w:rPr>
      </w:pPr>
    </w:p>
    <w:p w:rsidR="00A771B0" w:rsidRDefault="00C75BA9">
      <w:pPr>
        <w:pStyle w:val="Prrafodelista"/>
        <w:numPr>
          <w:ilvl w:val="0"/>
          <w:numId w:val="5"/>
        </w:numPr>
        <w:tabs>
          <w:tab w:val="left" w:pos="1589"/>
          <w:tab w:val="left" w:pos="1590"/>
        </w:tabs>
      </w:pPr>
      <w:r>
        <w:t>Incumplir los plazos de atención previstos</w:t>
      </w:r>
      <w:r>
        <w:t xml:space="preserve"> en la presente</w:t>
      </w:r>
      <w:r>
        <w:rPr>
          <w:spacing w:val="-7"/>
        </w:rPr>
        <w:t xml:space="preserve"> </w:t>
      </w:r>
      <w:r>
        <w:t>Ley;</w:t>
      </w:r>
    </w:p>
    <w:p w:rsidR="00A771B0" w:rsidRDefault="00A771B0">
      <w:pPr>
        <w:pStyle w:val="Textoindependiente"/>
      </w:pPr>
    </w:p>
    <w:p w:rsidR="00A771B0" w:rsidRDefault="00C75BA9">
      <w:pPr>
        <w:pStyle w:val="Prrafodelista"/>
        <w:numPr>
          <w:ilvl w:val="0"/>
          <w:numId w:val="5"/>
        </w:numPr>
        <w:tabs>
          <w:tab w:val="left" w:pos="1590"/>
        </w:tabs>
        <w:spacing w:before="1"/>
        <w:ind w:right="123"/>
        <w:jc w:val="both"/>
      </w:pPr>
      <w:r>
        <w:t>Usar, sustraer, divulgar, ocultar, alterar, mutilar, destruir o inutilizar, total o parcialmente, sin causa legítima, conforme a las facultades correspondientes, la información que se encuentre bajo la custodia de los sujetos obligado</w:t>
      </w:r>
      <w:r>
        <w:t>s y de sus Servidores Públicos o a la cual tengan acceso o conocimiento con motivo de su empleo, cargo o</w:t>
      </w:r>
      <w:r>
        <w:rPr>
          <w:spacing w:val="-4"/>
        </w:rPr>
        <w:t xml:space="preserve"> </w:t>
      </w:r>
      <w:r>
        <w:t>comisión;</w:t>
      </w:r>
    </w:p>
    <w:p w:rsidR="00A771B0" w:rsidRDefault="00A771B0">
      <w:pPr>
        <w:pStyle w:val="Textoindependiente"/>
        <w:spacing w:before="1"/>
      </w:pPr>
    </w:p>
    <w:p w:rsidR="00A771B0" w:rsidRDefault="00C75BA9">
      <w:pPr>
        <w:pStyle w:val="Prrafodelista"/>
        <w:numPr>
          <w:ilvl w:val="0"/>
          <w:numId w:val="5"/>
        </w:numPr>
        <w:tabs>
          <w:tab w:val="left" w:pos="1590"/>
        </w:tabs>
        <w:ind w:right="116"/>
        <w:jc w:val="both"/>
      </w:pPr>
      <w:r>
        <w:t>Entregar información incomprensible, incompleta, en un formato no accesible, una modalidad</w:t>
      </w:r>
      <w:r>
        <w:rPr>
          <w:spacing w:val="-11"/>
        </w:rPr>
        <w:t xml:space="preserve"> </w:t>
      </w:r>
      <w:r>
        <w:t>de</w:t>
      </w:r>
      <w:r>
        <w:rPr>
          <w:spacing w:val="-11"/>
        </w:rPr>
        <w:t xml:space="preserve"> </w:t>
      </w:r>
      <w:r>
        <w:t>envío</w:t>
      </w:r>
      <w:r>
        <w:rPr>
          <w:spacing w:val="-13"/>
        </w:rPr>
        <w:t xml:space="preserve"> </w:t>
      </w:r>
      <w:r>
        <w:t>o</w:t>
      </w:r>
      <w:r>
        <w:rPr>
          <w:spacing w:val="-13"/>
        </w:rPr>
        <w:t xml:space="preserve"> </w:t>
      </w:r>
      <w:r>
        <w:t>de</w:t>
      </w:r>
      <w:r>
        <w:rPr>
          <w:spacing w:val="-12"/>
        </w:rPr>
        <w:t xml:space="preserve"> </w:t>
      </w:r>
      <w:r>
        <w:t>entrega</w:t>
      </w:r>
      <w:r>
        <w:rPr>
          <w:spacing w:val="-13"/>
        </w:rPr>
        <w:t xml:space="preserve"> </w:t>
      </w:r>
      <w:r>
        <w:t>diferente</w:t>
      </w:r>
      <w:r>
        <w:rPr>
          <w:spacing w:val="-13"/>
        </w:rPr>
        <w:t xml:space="preserve"> </w:t>
      </w:r>
      <w:r>
        <w:t>a</w:t>
      </w:r>
      <w:r>
        <w:rPr>
          <w:spacing w:val="-11"/>
        </w:rPr>
        <w:t xml:space="preserve"> </w:t>
      </w:r>
      <w:r>
        <w:t>la</w:t>
      </w:r>
      <w:r>
        <w:rPr>
          <w:spacing w:val="-12"/>
        </w:rPr>
        <w:t xml:space="preserve"> </w:t>
      </w:r>
      <w:r>
        <w:t>solicitada</w:t>
      </w:r>
      <w:r>
        <w:rPr>
          <w:spacing w:val="-11"/>
        </w:rPr>
        <w:t xml:space="preserve"> </w:t>
      </w:r>
      <w:r>
        <w:t>previamente</w:t>
      </w:r>
      <w:r>
        <w:rPr>
          <w:spacing w:val="-10"/>
        </w:rPr>
        <w:t xml:space="preserve"> </w:t>
      </w:r>
      <w:r>
        <w:t>por</w:t>
      </w:r>
      <w:r>
        <w:rPr>
          <w:spacing w:val="-11"/>
        </w:rPr>
        <w:t xml:space="preserve"> </w:t>
      </w:r>
      <w:r>
        <w:t>el</w:t>
      </w:r>
      <w:r>
        <w:rPr>
          <w:spacing w:val="-7"/>
        </w:rPr>
        <w:t xml:space="preserve"> </w:t>
      </w:r>
      <w:r>
        <w:t>usuario en su solicitud de acceso a la información, al responder sin la debida motivación y fundamentación establecidas en esta Ley;</w:t>
      </w:r>
    </w:p>
    <w:p w:rsidR="00A771B0" w:rsidRDefault="00A771B0">
      <w:pPr>
        <w:pStyle w:val="Textoindependiente"/>
      </w:pPr>
    </w:p>
    <w:p w:rsidR="00A771B0" w:rsidRDefault="00C75BA9">
      <w:pPr>
        <w:pStyle w:val="Prrafodelista"/>
        <w:numPr>
          <w:ilvl w:val="0"/>
          <w:numId w:val="5"/>
        </w:numPr>
        <w:tabs>
          <w:tab w:val="left" w:pos="1590"/>
        </w:tabs>
        <w:spacing w:before="1"/>
        <w:ind w:right="120"/>
        <w:jc w:val="both"/>
      </w:pPr>
      <w:r>
        <w:t>No</w:t>
      </w:r>
      <w:r>
        <w:rPr>
          <w:spacing w:val="-12"/>
        </w:rPr>
        <w:t xml:space="preserve"> </w:t>
      </w:r>
      <w:r>
        <w:t>actualizar</w:t>
      </w:r>
      <w:r>
        <w:rPr>
          <w:spacing w:val="-13"/>
        </w:rPr>
        <w:t xml:space="preserve"> </w:t>
      </w:r>
      <w:r>
        <w:t>la</w:t>
      </w:r>
      <w:r>
        <w:rPr>
          <w:spacing w:val="-14"/>
        </w:rPr>
        <w:t xml:space="preserve"> </w:t>
      </w:r>
      <w:r>
        <w:t>información</w:t>
      </w:r>
      <w:r>
        <w:rPr>
          <w:spacing w:val="-12"/>
        </w:rPr>
        <w:t xml:space="preserve"> </w:t>
      </w:r>
      <w:r>
        <w:t>correspondiente</w:t>
      </w:r>
      <w:r>
        <w:rPr>
          <w:spacing w:val="-12"/>
        </w:rPr>
        <w:t xml:space="preserve"> </w:t>
      </w:r>
      <w:r>
        <w:t>a</w:t>
      </w:r>
      <w:r>
        <w:rPr>
          <w:spacing w:val="-11"/>
        </w:rPr>
        <w:t xml:space="preserve"> </w:t>
      </w:r>
      <w:r>
        <w:t>las</w:t>
      </w:r>
      <w:r>
        <w:rPr>
          <w:spacing w:val="-16"/>
        </w:rPr>
        <w:t xml:space="preserve"> </w:t>
      </w:r>
      <w:r>
        <w:t>obligaciones</w:t>
      </w:r>
      <w:r>
        <w:rPr>
          <w:spacing w:val="-11"/>
        </w:rPr>
        <w:t xml:space="preserve"> </w:t>
      </w:r>
      <w:r>
        <w:t>de</w:t>
      </w:r>
      <w:r>
        <w:rPr>
          <w:spacing w:val="-14"/>
        </w:rPr>
        <w:t xml:space="preserve"> </w:t>
      </w:r>
      <w:r>
        <w:t>transparencia</w:t>
      </w:r>
      <w:r>
        <w:rPr>
          <w:spacing w:val="-11"/>
        </w:rPr>
        <w:t xml:space="preserve"> </w:t>
      </w:r>
      <w:r>
        <w:t>en los plazos previstos en la presente</w:t>
      </w:r>
      <w:r>
        <w:rPr>
          <w:spacing w:val="-2"/>
        </w:rPr>
        <w:t xml:space="preserve"> </w:t>
      </w:r>
      <w:r>
        <w:t>Ley;</w:t>
      </w:r>
    </w:p>
    <w:p w:rsidR="00A771B0" w:rsidRDefault="00A771B0">
      <w:pPr>
        <w:pStyle w:val="Textoindependiente"/>
        <w:spacing w:before="10"/>
        <w:rPr>
          <w:sz w:val="21"/>
        </w:rPr>
      </w:pPr>
    </w:p>
    <w:p w:rsidR="00A771B0" w:rsidRDefault="00C75BA9">
      <w:pPr>
        <w:pStyle w:val="Prrafodelista"/>
        <w:numPr>
          <w:ilvl w:val="0"/>
          <w:numId w:val="5"/>
        </w:numPr>
        <w:tabs>
          <w:tab w:val="left" w:pos="1590"/>
        </w:tabs>
        <w:ind w:right="124"/>
        <w:jc w:val="both"/>
      </w:pPr>
      <w:r>
        <w:t>Declarar con dolo o negligencia la inexistencia de información cuando el sujeto obligado deba generarla, derivado del ejercicio de sus facultades, competencias o funciones;</w:t>
      </w:r>
    </w:p>
    <w:p w:rsidR="00A771B0" w:rsidRDefault="00A771B0">
      <w:pPr>
        <w:pStyle w:val="Textoindependiente"/>
        <w:spacing w:before="1"/>
      </w:pPr>
    </w:p>
    <w:p w:rsidR="00A771B0" w:rsidRDefault="00C75BA9">
      <w:pPr>
        <w:pStyle w:val="Prrafodelista"/>
        <w:numPr>
          <w:ilvl w:val="0"/>
          <w:numId w:val="5"/>
        </w:numPr>
        <w:tabs>
          <w:tab w:val="left" w:pos="1590"/>
        </w:tabs>
        <w:ind w:right="120"/>
        <w:jc w:val="both"/>
      </w:pPr>
      <w:r>
        <w:t>Declarar</w:t>
      </w:r>
      <w:r>
        <w:rPr>
          <w:spacing w:val="-5"/>
        </w:rPr>
        <w:t xml:space="preserve"> </w:t>
      </w:r>
      <w:r>
        <w:t>la</w:t>
      </w:r>
      <w:r>
        <w:rPr>
          <w:spacing w:val="-5"/>
        </w:rPr>
        <w:t xml:space="preserve"> </w:t>
      </w:r>
      <w:r>
        <w:t>inexistencia</w:t>
      </w:r>
      <w:r>
        <w:rPr>
          <w:spacing w:val="-6"/>
        </w:rPr>
        <w:t xml:space="preserve"> </w:t>
      </w:r>
      <w:r>
        <w:t>de</w:t>
      </w:r>
      <w:r>
        <w:rPr>
          <w:spacing w:val="-5"/>
        </w:rPr>
        <w:t xml:space="preserve"> </w:t>
      </w:r>
      <w:r>
        <w:t>la</w:t>
      </w:r>
      <w:r>
        <w:rPr>
          <w:spacing w:val="-6"/>
        </w:rPr>
        <w:t xml:space="preserve"> </w:t>
      </w:r>
      <w:r>
        <w:t>inform</w:t>
      </w:r>
      <w:r>
        <w:t>ación</w:t>
      </w:r>
      <w:r>
        <w:rPr>
          <w:spacing w:val="-6"/>
        </w:rPr>
        <w:t xml:space="preserve"> </w:t>
      </w:r>
      <w:r>
        <w:t>cuando</w:t>
      </w:r>
      <w:r>
        <w:rPr>
          <w:spacing w:val="-10"/>
        </w:rPr>
        <w:t xml:space="preserve"> </w:t>
      </w:r>
      <w:r>
        <w:t>exista</w:t>
      </w:r>
      <w:r>
        <w:rPr>
          <w:spacing w:val="-9"/>
        </w:rPr>
        <w:t xml:space="preserve"> </w:t>
      </w:r>
      <w:r>
        <w:t>total</w:t>
      </w:r>
      <w:r>
        <w:rPr>
          <w:spacing w:val="-3"/>
        </w:rPr>
        <w:t xml:space="preserve"> </w:t>
      </w:r>
      <w:r>
        <w:t>o</w:t>
      </w:r>
      <w:r>
        <w:rPr>
          <w:spacing w:val="-9"/>
        </w:rPr>
        <w:t xml:space="preserve"> </w:t>
      </w:r>
      <w:r>
        <w:t>parcialmente</w:t>
      </w:r>
      <w:r>
        <w:rPr>
          <w:spacing w:val="-5"/>
        </w:rPr>
        <w:t xml:space="preserve"> </w:t>
      </w:r>
      <w:r>
        <w:t>en</w:t>
      </w:r>
      <w:r>
        <w:rPr>
          <w:spacing w:val="-6"/>
        </w:rPr>
        <w:t xml:space="preserve"> </w:t>
      </w:r>
      <w:r>
        <w:t>sus archivos;</w:t>
      </w:r>
    </w:p>
    <w:p w:rsidR="00A771B0" w:rsidRDefault="00A771B0">
      <w:pPr>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0"/>
          <w:numId w:val="5"/>
        </w:numPr>
        <w:tabs>
          <w:tab w:val="left" w:pos="1590"/>
        </w:tabs>
        <w:spacing w:before="94"/>
        <w:ind w:right="123"/>
        <w:jc w:val="both"/>
      </w:pPr>
      <w:r>
        <w:t>No</w:t>
      </w:r>
      <w:r>
        <w:rPr>
          <w:spacing w:val="-16"/>
        </w:rPr>
        <w:t xml:space="preserve"> </w:t>
      </w:r>
      <w:r>
        <w:t>documentar</w:t>
      </w:r>
      <w:r>
        <w:rPr>
          <w:spacing w:val="-16"/>
        </w:rPr>
        <w:t xml:space="preserve"> </w:t>
      </w:r>
      <w:r>
        <w:t>con</w:t>
      </w:r>
      <w:r>
        <w:rPr>
          <w:spacing w:val="-15"/>
        </w:rPr>
        <w:t xml:space="preserve"> </w:t>
      </w:r>
      <w:r>
        <w:t>dolo</w:t>
      </w:r>
      <w:r>
        <w:rPr>
          <w:spacing w:val="-20"/>
        </w:rPr>
        <w:t xml:space="preserve"> </w:t>
      </w:r>
      <w:r>
        <w:t>o</w:t>
      </w:r>
      <w:r>
        <w:rPr>
          <w:spacing w:val="-15"/>
        </w:rPr>
        <w:t xml:space="preserve"> </w:t>
      </w:r>
      <w:r>
        <w:t>negligencia,</w:t>
      </w:r>
      <w:r>
        <w:rPr>
          <w:spacing w:val="-14"/>
        </w:rPr>
        <w:t xml:space="preserve"> </w:t>
      </w:r>
      <w:r>
        <w:t>el</w:t>
      </w:r>
      <w:r>
        <w:rPr>
          <w:spacing w:val="-18"/>
        </w:rPr>
        <w:t xml:space="preserve"> </w:t>
      </w:r>
      <w:r>
        <w:t>ejercicio</w:t>
      </w:r>
      <w:r>
        <w:rPr>
          <w:spacing w:val="-18"/>
        </w:rPr>
        <w:t xml:space="preserve"> </w:t>
      </w:r>
      <w:r>
        <w:t>de</w:t>
      </w:r>
      <w:r>
        <w:rPr>
          <w:spacing w:val="-18"/>
        </w:rPr>
        <w:t xml:space="preserve"> </w:t>
      </w:r>
      <w:r>
        <w:t>sus</w:t>
      </w:r>
      <w:r>
        <w:rPr>
          <w:spacing w:val="-18"/>
        </w:rPr>
        <w:t xml:space="preserve"> </w:t>
      </w:r>
      <w:r>
        <w:t>facultades,</w:t>
      </w:r>
      <w:r>
        <w:rPr>
          <w:spacing w:val="-16"/>
        </w:rPr>
        <w:t xml:space="preserve"> </w:t>
      </w:r>
      <w:r>
        <w:t>competencias, funciones o actos de autoridad, de conformidad con la normatividad</w:t>
      </w:r>
      <w:r>
        <w:rPr>
          <w:spacing w:val="-10"/>
        </w:rPr>
        <w:t xml:space="preserve"> </w:t>
      </w:r>
      <w:r>
        <w:t>aplicable;</w:t>
      </w:r>
    </w:p>
    <w:p w:rsidR="00A771B0" w:rsidRDefault="00A771B0">
      <w:pPr>
        <w:pStyle w:val="Textoindependiente"/>
        <w:spacing w:before="10"/>
        <w:rPr>
          <w:sz w:val="21"/>
        </w:rPr>
      </w:pPr>
    </w:p>
    <w:p w:rsidR="00A771B0" w:rsidRDefault="00C75BA9">
      <w:pPr>
        <w:pStyle w:val="Prrafodelista"/>
        <w:numPr>
          <w:ilvl w:val="0"/>
          <w:numId w:val="5"/>
        </w:numPr>
        <w:tabs>
          <w:tab w:val="left" w:pos="1590"/>
        </w:tabs>
        <w:spacing w:before="1"/>
        <w:ind w:right="122"/>
        <w:jc w:val="both"/>
      </w:pPr>
      <w:r>
        <w:t>Realizar actos para intimidar a los solicitantes de información o inhibir el ejercicio del derecho;</w:t>
      </w:r>
    </w:p>
    <w:p w:rsidR="00A771B0" w:rsidRDefault="00A771B0">
      <w:pPr>
        <w:pStyle w:val="Textoindependiente"/>
        <w:spacing w:before="10"/>
        <w:rPr>
          <w:sz w:val="21"/>
        </w:rPr>
      </w:pPr>
    </w:p>
    <w:p w:rsidR="00A771B0" w:rsidRDefault="00C75BA9">
      <w:pPr>
        <w:pStyle w:val="Prrafodelista"/>
        <w:numPr>
          <w:ilvl w:val="0"/>
          <w:numId w:val="5"/>
        </w:numPr>
        <w:tabs>
          <w:tab w:val="left" w:pos="1590"/>
        </w:tabs>
        <w:spacing w:before="1"/>
        <w:ind w:right="124"/>
        <w:jc w:val="both"/>
      </w:pPr>
      <w:r>
        <w:t>Denegar intencionalmente información que no se encuentre clasificada como reservada o</w:t>
      </w:r>
      <w:r>
        <w:rPr>
          <w:spacing w:val="-5"/>
        </w:rPr>
        <w:t xml:space="preserve"> </w:t>
      </w:r>
      <w:r>
        <w:t>confidencial;</w:t>
      </w:r>
    </w:p>
    <w:p w:rsidR="00A771B0" w:rsidRDefault="00A771B0">
      <w:pPr>
        <w:pStyle w:val="Textoindependiente"/>
        <w:spacing w:before="10"/>
        <w:rPr>
          <w:sz w:val="21"/>
        </w:rPr>
      </w:pPr>
    </w:p>
    <w:p w:rsidR="00A771B0" w:rsidRDefault="00C75BA9">
      <w:pPr>
        <w:pStyle w:val="Prrafodelista"/>
        <w:numPr>
          <w:ilvl w:val="0"/>
          <w:numId w:val="5"/>
        </w:numPr>
        <w:tabs>
          <w:tab w:val="left" w:pos="1590"/>
        </w:tabs>
        <w:spacing w:before="1"/>
        <w:ind w:right="120"/>
        <w:jc w:val="both"/>
      </w:pPr>
      <w:r>
        <w:t xml:space="preserve">Clasificar como reservada, con dolo o negligencia, la </w:t>
      </w:r>
      <w:r>
        <w:t>información sin que se cumplan las características señaladas en la presente Ley. La sanción procederá cuando exista una resolución previa del organismo garante, que haya quedado firme;</w:t>
      </w:r>
    </w:p>
    <w:p w:rsidR="00A771B0" w:rsidRDefault="00A771B0">
      <w:pPr>
        <w:pStyle w:val="Textoindependiente"/>
      </w:pPr>
    </w:p>
    <w:p w:rsidR="00A771B0" w:rsidRDefault="00C75BA9">
      <w:pPr>
        <w:pStyle w:val="Prrafodelista"/>
        <w:numPr>
          <w:ilvl w:val="0"/>
          <w:numId w:val="5"/>
        </w:numPr>
        <w:tabs>
          <w:tab w:val="left" w:pos="1590"/>
        </w:tabs>
        <w:ind w:right="122"/>
        <w:jc w:val="both"/>
      </w:pPr>
      <w:r>
        <w:t>No desclasificar la información como reservada cuando los motivos que le dieron origen ya no existan o haya fenecido el plazo, cuando el organismo garante determine que existe una causa de interés público que persiste o no se solicite la prórroga al Comité</w:t>
      </w:r>
      <w:r>
        <w:t xml:space="preserve"> de</w:t>
      </w:r>
      <w:r>
        <w:rPr>
          <w:spacing w:val="-6"/>
        </w:rPr>
        <w:t xml:space="preserve"> </w:t>
      </w:r>
      <w:r>
        <w:t>Transparencia;</w:t>
      </w:r>
    </w:p>
    <w:p w:rsidR="00A771B0" w:rsidRDefault="00A771B0">
      <w:pPr>
        <w:pStyle w:val="Textoindependiente"/>
      </w:pPr>
    </w:p>
    <w:p w:rsidR="00A771B0" w:rsidRDefault="00C75BA9">
      <w:pPr>
        <w:pStyle w:val="Prrafodelista"/>
        <w:numPr>
          <w:ilvl w:val="0"/>
          <w:numId w:val="5"/>
        </w:numPr>
        <w:tabs>
          <w:tab w:val="left" w:pos="1590"/>
        </w:tabs>
        <w:ind w:right="122"/>
        <w:jc w:val="both"/>
      </w:pPr>
      <w:r>
        <w:t>No atender los requerimientos establecidos en la presente Ley, emitidos por el Instituto;</w:t>
      </w:r>
    </w:p>
    <w:p w:rsidR="00A771B0" w:rsidRDefault="00A771B0">
      <w:pPr>
        <w:pStyle w:val="Textoindependiente"/>
        <w:spacing w:before="2"/>
      </w:pPr>
    </w:p>
    <w:p w:rsidR="00A771B0" w:rsidRDefault="00C75BA9">
      <w:pPr>
        <w:pStyle w:val="Prrafodelista"/>
        <w:numPr>
          <w:ilvl w:val="0"/>
          <w:numId w:val="5"/>
        </w:numPr>
        <w:tabs>
          <w:tab w:val="left" w:pos="1589"/>
          <w:tab w:val="left" w:pos="1590"/>
        </w:tabs>
      </w:pPr>
      <w:r>
        <w:t>No</w:t>
      </w:r>
      <w:r>
        <w:rPr>
          <w:spacing w:val="-4"/>
        </w:rPr>
        <w:t xml:space="preserve"> </w:t>
      </w:r>
      <w:r>
        <w:t>acatar</w:t>
      </w:r>
      <w:r>
        <w:rPr>
          <w:spacing w:val="-2"/>
        </w:rPr>
        <w:t xml:space="preserve"> </w:t>
      </w:r>
      <w:r>
        <w:t>las</w:t>
      </w:r>
      <w:r>
        <w:rPr>
          <w:spacing w:val="-5"/>
        </w:rPr>
        <w:t xml:space="preserve"> </w:t>
      </w:r>
      <w:r>
        <w:t>resoluciones</w:t>
      </w:r>
      <w:r>
        <w:rPr>
          <w:spacing w:val="-3"/>
        </w:rPr>
        <w:t xml:space="preserve"> </w:t>
      </w:r>
      <w:r>
        <w:t>emitidas</w:t>
      </w:r>
      <w:r>
        <w:rPr>
          <w:spacing w:val="-3"/>
        </w:rPr>
        <w:t xml:space="preserve"> </w:t>
      </w:r>
      <w:r>
        <w:t>por</w:t>
      </w:r>
      <w:r>
        <w:rPr>
          <w:spacing w:val="-4"/>
        </w:rPr>
        <w:t xml:space="preserve"> </w:t>
      </w:r>
      <w:r>
        <w:t>el</w:t>
      </w:r>
      <w:r>
        <w:rPr>
          <w:spacing w:val="-6"/>
        </w:rPr>
        <w:t xml:space="preserve"> </w:t>
      </w:r>
      <w:r>
        <w:t>Instituto,</w:t>
      </w:r>
      <w:r>
        <w:rPr>
          <w:spacing w:val="-2"/>
        </w:rPr>
        <w:t xml:space="preserve"> </w:t>
      </w:r>
      <w:r>
        <w:t>en</w:t>
      </w:r>
      <w:r>
        <w:rPr>
          <w:spacing w:val="-6"/>
        </w:rPr>
        <w:t xml:space="preserve"> </w:t>
      </w:r>
      <w:r>
        <w:t>ejercicio</w:t>
      </w:r>
      <w:r>
        <w:rPr>
          <w:spacing w:val="-3"/>
        </w:rPr>
        <w:t xml:space="preserve"> </w:t>
      </w:r>
      <w:r>
        <w:t>de</w:t>
      </w:r>
      <w:r>
        <w:rPr>
          <w:spacing w:val="-6"/>
        </w:rPr>
        <w:t xml:space="preserve"> </w:t>
      </w:r>
      <w:r>
        <w:t>sus</w:t>
      </w:r>
      <w:r>
        <w:rPr>
          <w:spacing w:val="-5"/>
        </w:rPr>
        <w:t xml:space="preserve"> </w:t>
      </w:r>
      <w:r>
        <w:t>funciones,</w:t>
      </w:r>
      <w:r>
        <w:rPr>
          <w:spacing w:val="-2"/>
        </w:rPr>
        <w:t xml:space="preserve"> </w:t>
      </w:r>
      <w:r>
        <w:t>y</w:t>
      </w:r>
    </w:p>
    <w:p w:rsidR="00A771B0" w:rsidRDefault="00A771B0">
      <w:pPr>
        <w:pStyle w:val="Textoindependiente"/>
        <w:spacing w:before="10"/>
        <w:rPr>
          <w:sz w:val="21"/>
        </w:rPr>
      </w:pPr>
    </w:p>
    <w:p w:rsidR="00A771B0" w:rsidRDefault="00C75BA9">
      <w:pPr>
        <w:pStyle w:val="Prrafodelista"/>
        <w:numPr>
          <w:ilvl w:val="0"/>
          <w:numId w:val="5"/>
        </w:numPr>
        <w:tabs>
          <w:tab w:val="left" w:pos="1589"/>
          <w:tab w:val="left" w:pos="1590"/>
        </w:tabs>
      </w:pPr>
      <w:r>
        <w:t>Las demás que le señalen las disposiciones normativas</w:t>
      </w:r>
      <w:r>
        <w:rPr>
          <w:spacing w:val="-2"/>
        </w:rPr>
        <w:t xml:space="preserve"> </w:t>
      </w:r>
      <w:r>
        <w:t>aplicables.</w:t>
      </w:r>
    </w:p>
    <w:p w:rsidR="00A771B0" w:rsidRDefault="00A771B0">
      <w:pPr>
        <w:pStyle w:val="Textoindependiente"/>
      </w:pPr>
    </w:p>
    <w:p w:rsidR="00A771B0" w:rsidRDefault="00C75BA9">
      <w:pPr>
        <w:pStyle w:val="Textoindependiente"/>
        <w:ind w:left="582" w:right="119"/>
        <w:jc w:val="both"/>
      </w:pPr>
      <w:r>
        <w:rPr>
          <w:b/>
        </w:rPr>
        <w:t xml:space="preserve">Artículo 160. </w:t>
      </w:r>
      <w:r>
        <w:t>Las conductas a que se refiere el artículo anterior serán sancionadas por el Instituto</w:t>
      </w:r>
      <w:r>
        <w:rPr>
          <w:spacing w:val="-11"/>
        </w:rPr>
        <w:t xml:space="preserve"> </w:t>
      </w:r>
      <w:r>
        <w:t>y,</w:t>
      </w:r>
      <w:r>
        <w:rPr>
          <w:spacing w:val="-9"/>
        </w:rPr>
        <w:t xml:space="preserve"> </w:t>
      </w:r>
      <w:r>
        <w:t>en</w:t>
      </w:r>
      <w:r>
        <w:rPr>
          <w:spacing w:val="-11"/>
        </w:rPr>
        <w:t xml:space="preserve"> </w:t>
      </w:r>
      <w:r>
        <w:t>su</w:t>
      </w:r>
      <w:r>
        <w:rPr>
          <w:spacing w:val="-10"/>
        </w:rPr>
        <w:t xml:space="preserve"> </w:t>
      </w:r>
      <w:r>
        <w:t>caso,</w:t>
      </w:r>
      <w:r>
        <w:rPr>
          <w:spacing w:val="-9"/>
        </w:rPr>
        <w:t xml:space="preserve"> </w:t>
      </w:r>
      <w:r>
        <w:t>conforme</w:t>
      </w:r>
      <w:r>
        <w:rPr>
          <w:spacing w:val="-10"/>
        </w:rPr>
        <w:t xml:space="preserve"> </w:t>
      </w:r>
      <w:r>
        <w:t>a</w:t>
      </w:r>
      <w:r>
        <w:rPr>
          <w:spacing w:val="-10"/>
        </w:rPr>
        <w:t xml:space="preserve"> </w:t>
      </w:r>
      <w:r>
        <w:t>su</w:t>
      </w:r>
      <w:r>
        <w:rPr>
          <w:spacing w:val="-10"/>
        </w:rPr>
        <w:t xml:space="preserve"> </w:t>
      </w:r>
      <w:r>
        <w:t>competencia</w:t>
      </w:r>
      <w:r>
        <w:rPr>
          <w:spacing w:val="-10"/>
        </w:rPr>
        <w:t xml:space="preserve"> </w:t>
      </w:r>
      <w:r>
        <w:t>darán</w:t>
      </w:r>
      <w:r>
        <w:rPr>
          <w:spacing w:val="-11"/>
        </w:rPr>
        <w:t xml:space="preserve"> </w:t>
      </w:r>
      <w:r>
        <w:t>vista</w:t>
      </w:r>
      <w:r>
        <w:rPr>
          <w:spacing w:val="-10"/>
        </w:rPr>
        <w:t xml:space="preserve"> </w:t>
      </w:r>
      <w:r>
        <w:t>a</w:t>
      </w:r>
      <w:r>
        <w:rPr>
          <w:spacing w:val="-10"/>
        </w:rPr>
        <w:t xml:space="preserve"> </w:t>
      </w:r>
      <w:r>
        <w:t>la</w:t>
      </w:r>
      <w:r>
        <w:rPr>
          <w:spacing w:val="-10"/>
        </w:rPr>
        <w:t xml:space="preserve"> </w:t>
      </w:r>
      <w:r>
        <w:t>autoridad</w:t>
      </w:r>
      <w:r>
        <w:rPr>
          <w:spacing w:val="-8"/>
        </w:rPr>
        <w:t xml:space="preserve"> </w:t>
      </w:r>
      <w:r>
        <w:t>competente</w:t>
      </w:r>
      <w:r>
        <w:rPr>
          <w:spacing w:val="-10"/>
        </w:rPr>
        <w:t xml:space="preserve"> </w:t>
      </w:r>
      <w:r>
        <w:t>para que imponga o ejecute la</w:t>
      </w:r>
      <w:r>
        <w:rPr>
          <w:spacing w:val="-5"/>
        </w:rPr>
        <w:t xml:space="preserve"> </w:t>
      </w:r>
      <w:r>
        <w:t>sanción.</w:t>
      </w:r>
    </w:p>
    <w:p w:rsidR="00A771B0" w:rsidRDefault="00A771B0">
      <w:pPr>
        <w:pStyle w:val="Textoindependiente"/>
        <w:spacing w:before="10"/>
        <w:rPr>
          <w:sz w:val="30"/>
        </w:rPr>
      </w:pPr>
    </w:p>
    <w:p w:rsidR="00A771B0" w:rsidRDefault="00C75BA9">
      <w:pPr>
        <w:pStyle w:val="Textoindependiente"/>
        <w:ind w:left="582" w:right="119"/>
        <w:jc w:val="both"/>
      </w:pPr>
      <w:r>
        <w:rPr>
          <w:b/>
        </w:rPr>
        <w:t xml:space="preserve">Artículo 161. </w:t>
      </w:r>
      <w:r>
        <w:t>Las respo</w:t>
      </w:r>
      <w:r>
        <w:t>nsabilidades que resulten de los procedimientos administrativos correspondientes derivados de la violación a lo dispuesto por el artículo 159 de esta Ley, son independientes de las del orden civil, penal o de cualquier otro tipo que se puedan derivar de lo</w:t>
      </w:r>
      <w:r>
        <w:t>s mismos hechos.</w:t>
      </w:r>
    </w:p>
    <w:p w:rsidR="00A771B0" w:rsidRDefault="00C75BA9">
      <w:pPr>
        <w:spacing w:before="101"/>
        <w:ind w:left="582" w:right="122"/>
        <w:jc w:val="both"/>
        <w:rPr>
          <w:b/>
          <w:sz w:val="18"/>
        </w:rPr>
      </w:pPr>
      <w:r>
        <w:rPr>
          <w:b/>
          <w:sz w:val="18"/>
          <w:shd w:val="clear" w:color="auto" w:fill="D2D2D2"/>
        </w:rPr>
        <w:t>(Artículo reformado mediante decreto número 1543, aprobado por la LXIII Legislatura del Estado el 31 de</w:t>
      </w:r>
      <w:r>
        <w:rPr>
          <w:b/>
          <w:sz w:val="18"/>
        </w:rPr>
        <w:t xml:space="preserve"> </w:t>
      </w:r>
      <w:r>
        <w:rPr>
          <w:b/>
          <w:sz w:val="18"/>
          <w:shd w:val="clear" w:color="auto" w:fill="D2D2D2"/>
        </w:rPr>
        <w:t>julio</w:t>
      </w:r>
      <w:r>
        <w:rPr>
          <w:b/>
          <w:spacing w:val="-4"/>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2018</w:t>
      </w:r>
      <w:r>
        <w:rPr>
          <w:b/>
          <w:spacing w:val="-4"/>
          <w:sz w:val="18"/>
          <w:shd w:val="clear" w:color="auto" w:fill="D2D2D2"/>
        </w:rPr>
        <w:t xml:space="preserve"> </w:t>
      </w:r>
      <w:r>
        <w:rPr>
          <w:b/>
          <w:sz w:val="18"/>
          <w:shd w:val="clear" w:color="auto" w:fill="D2D2D2"/>
        </w:rPr>
        <w:t>y</w:t>
      </w:r>
      <w:r>
        <w:rPr>
          <w:b/>
          <w:spacing w:val="-5"/>
          <w:sz w:val="18"/>
          <w:shd w:val="clear" w:color="auto" w:fill="D2D2D2"/>
        </w:rPr>
        <w:t xml:space="preserve"> </w:t>
      </w:r>
      <w:r>
        <w:rPr>
          <w:b/>
          <w:sz w:val="18"/>
          <w:shd w:val="clear" w:color="auto" w:fill="D2D2D2"/>
        </w:rPr>
        <w:t>publicada</w:t>
      </w:r>
      <w:r>
        <w:rPr>
          <w:b/>
          <w:spacing w:val="-6"/>
          <w:sz w:val="18"/>
          <w:shd w:val="clear" w:color="auto" w:fill="D2D2D2"/>
        </w:rPr>
        <w:t xml:space="preserve"> </w:t>
      </w:r>
      <w:r>
        <w:rPr>
          <w:b/>
          <w:sz w:val="18"/>
          <w:shd w:val="clear" w:color="auto" w:fill="D2D2D2"/>
        </w:rPr>
        <w:t>en</w:t>
      </w:r>
      <w:r>
        <w:rPr>
          <w:b/>
          <w:spacing w:val="-5"/>
          <w:sz w:val="18"/>
          <w:shd w:val="clear" w:color="auto" w:fill="D2D2D2"/>
        </w:rPr>
        <w:t xml:space="preserve"> </w:t>
      </w:r>
      <w:r>
        <w:rPr>
          <w:b/>
          <w:sz w:val="18"/>
          <w:shd w:val="clear" w:color="auto" w:fill="D2D2D2"/>
        </w:rPr>
        <w:t>el</w:t>
      </w:r>
      <w:r>
        <w:rPr>
          <w:b/>
          <w:spacing w:val="-3"/>
          <w:sz w:val="18"/>
          <w:shd w:val="clear" w:color="auto" w:fill="D2D2D2"/>
        </w:rPr>
        <w:t xml:space="preserve"> </w:t>
      </w:r>
      <w:r>
        <w:rPr>
          <w:b/>
          <w:sz w:val="18"/>
          <w:shd w:val="clear" w:color="auto" w:fill="D2D2D2"/>
        </w:rPr>
        <w:t>Periódico</w:t>
      </w:r>
      <w:r>
        <w:rPr>
          <w:b/>
          <w:spacing w:val="-4"/>
          <w:sz w:val="18"/>
          <w:shd w:val="clear" w:color="auto" w:fill="D2D2D2"/>
        </w:rPr>
        <w:t xml:space="preserve"> </w:t>
      </w:r>
      <w:r>
        <w:rPr>
          <w:b/>
          <w:sz w:val="18"/>
          <w:shd w:val="clear" w:color="auto" w:fill="D2D2D2"/>
        </w:rPr>
        <w:t>Oficial</w:t>
      </w:r>
      <w:r>
        <w:rPr>
          <w:b/>
          <w:spacing w:val="-3"/>
          <w:sz w:val="18"/>
          <w:shd w:val="clear" w:color="auto" w:fill="D2D2D2"/>
        </w:rPr>
        <w:t xml:space="preserve"> </w:t>
      </w:r>
      <w:r>
        <w:rPr>
          <w:b/>
          <w:sz w:val="18"/>
          <w:shd w:val="clear" w:color="auto" w:fill="D2D2D2"/>
        </w:rPr>
        <w:t>número</w:t>
      </w:r>
      <w:r>
        <w:rPr>
          <w:b/>
          <w:spacing w:val="-7"/>
          <w:sz w:val="18"/>
          <w:shd w:val="clear" w:color="auto" w:fill="D2D2D2"/>
        </w:rPr>
        <w:t xml:space="preserve"> </w:t>
      </w:r>
      <w:r>
        <w:rPr>
          <w:b/>
          <w:sz w:val="18"/>
          <w:shd w:val="clear" w:color="auto" w:fill="D2D2D2"/>
        </w:rPr>
        <w:t>45</w:t>
      </w:r>
      <w:r>
        <w:rPr>
          <w:b/>
          <w:spacing w:val="-3"/>
          <w:sz w:val="18"/>
          <w:shd w:val="clear" w:color="auto" w:fill="D2D2D2"/>
        </w:rPr>
        <w:t xml:space="preserve"> </w:t>
      </w:r>
      <w:r>
        <w:rPr>
          <w:b/>
          <w:sz w:val="18"/>
          <w:shd w:val="clear" w:color="auto" w:fill="D2D2D2"/>
        </w:rPr>
        <w:t>séptima</w:t>
      </w:r>
      <w:r>
        <w:rPr>
          <w:b/>
          <w:spacing w:val="-6"/>
          <w:sz w:val="18"/>
          <w:shd w:val="clear" w:color="auto" w:fill="D2D2D2"/>
        </w:rPr>
        <w:t xml:space="preserve"> </w:t>
      </w:r>
      <w:r>
        <w:rPr>
          <w:b/>
          <w:sz w:val="18"/>
          <w:shd w:val="clear" w:color="auto" w:fill="D2D2D2"/>
        </w:rPr>
        <w:t>sección</w:t>
      </w:r>
      <w:r>
        <w:rPr>
          <w:b/>
          <w:spacing w:val="-3"/>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10</w:t>
      </w:r>
      <w:r>
        <w:rPr>
          <w:b/>
          <w:spacing w:val="-5"/>
          <w:sz w:val="18"/>
          <w:shd w:val="clear" w:color="auto" w:fill="D2D2D2"/>
        </w:rPr>
        <w:t xml:space="preserve"> </w:t>
      </w:r>
      <w:r>
        <w:rPr>
          <w:b/>
          <w:sz w:val="18"/>
          <w:shd w:val="clear" w:color="auto" w:fill="D2D2D2"/>
        </w:rPr>
        <w:t>de</w:t>
      </w:r>
      <w:r>
        <w:rPr>
          <w:b/>
          <w:spacing w:val="-3"/>
          <w:sz w:val="18"/>
          <w:shd w:val="clear" w:color="auto" w:fill="D2D2D2"/>
        </w:rPr>
        <w:t xml:space="preserve"> </w:t>
      </w:r>
      <w:r>
        <w:rPr>
          <w:b/>
          <w:sz w:val="18"/>
          <w:shd w:val="clear" w:color="auto" w:fill="D2D2D2"/>
        </w:rPr>
        <w:t>noviembre</w:t>
      </w:r>
      <w:r>
        <w:rPr>
          <w:b/>
          <w:spacing w:val="-4"/>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2018)</w:t>
      </w:r>
    </w:p>
    <w:p w:rsidR="00A771B0" w:rsidRDefault="00A771B0">
      <w:pPr>
        <w:pStyle w:val="Textoindependiente"/>
        <w:rPr>
          <w:b/>
          <w:sz w:val="20"/>
        </w:rPr>
      </w:pPr>
    </w:p>
    <w:p w:rsidR="00A771B0" w:rsidRDefault="00C75BA9">
      <w:pPr>
        <w:pStyle w:val="Textoindependiente"/>
        <w:spacing w:before="125"/>
        <w:ind w:left="582" w:right="120"/>
        <w:jc w:val="both"/>
      </w:pPr>
      <w:r>
        <w:rPr>
          <w:b/>
        </w:rPr>
        <w:t>Artículo</w:t>
      </w:r>
      <w:r>
        <w:rPr>
          <w:b/>
          <w:spacing w:val="-11"/>
        </w:rPr>
        <w:t xml:space="preserve"> </w:t>
      </w:r>
      <w:r>
        <w:rPr>
          <w:b/>
        </w:rPr>
        <w:t>162.</w:t>
      </w:r>
      <w:r>
        <w:rPr>
          <w:b/>
          <w:spacing w:val="-9"/>
        </w:rPr>
        <w:t xml:space="preserve"> </w:t>
      </w:r>
      <w:r>
        <w:t>Ante</w:t>
      </w:r>
      <w:r>
        <w:rPr>
          <w:spacing w:val="-10"/>
        </w:rPr>
        <w:t xml:space="preserve"> </w:t>
      </w:r>
      <w:r>
        <w:t>incumplimientos</w:t>
      </w:r>
      <w:r>
        <w:rPr>
          <w:spacing w:val="-11"/>
        </w:rPr>
        <w:t xml:space="preserve"> </w:t>
      </w:r>
      <w:r>
        <w:t>en</w:t>
      </w:r>
      <w:r>
        <w:rPr>
          <w:spacing w:val="-14"/>
        </w:rPr>
        <w:t xml:space="preserve"> </w:t>
      </w:r>
      <w:r>
        <w:t>materia</w:t>
      </w:r>
      <w:r>
        <w:rPr>
          <w:spacing w:val="-10"/>
        </w:rPr>
        <w:t xml:space="preserve"> </w:t>
      </w:r>
      <w:r>
        <w:t>de</w:t>
      </w:r>
      <w:r>
        <w:rPr>
          <w:spacing w:val="-16"/>
        </w:rPr>
        <w:t xml:space="preserve"> </w:t>
      </w:r>
      <w:r>
        <w:t>transparencia</w:t>
      </w:r>
      <w:r>
        <w:rPr>
          <w:spacing w:val="-10"/>
        </w:rPr>
        <w:t xml:space="preserve"> </w:t>
      </w:r>
      <w:r>
        <w:t>y</w:t>
      </w:r>
      <w:r>
        <w:rPr>
          <w:spacing w:val="-13"/>
        </w:rPr>
        <w:t xml:space="preserve"> </w:t>
      </w:r>
      <w:r>
        <w:t>acceso</w:t>
      </w:r>
      <w:r>
        <w:rPr>
          <w:spacing w:val="-13"/>
        </w:rPr>
        <w:t xml:space="preserve"> </w:t>
      </w:r>
      <w:r>
        <w:t>a</w:t>
      </w:r>
      <w:r>
        <w:rPr>
          <w:spacing w:val="-14"/>
        </w:rPr>
        <w:t xml:space="preserve"> </w:t>
      </w:r>
      <w:r>
        <w:t>la</w:t>
      </w:r>
      <w:r>
        <w:rPr>
          <w:spacing w:val="-11"/>
        </w:rPr>
        <w:t xml:space="preserve"> </w:t>
      </w:r>
      <w:r>
        <w:t>información</w:t>
      </w:r>
      <w:r>
        <w:rPr>
          <w:spacing w:val="-11"/>
        </w:rPr>
        <w:t xml:space="preserve"> </w:t>
      </w:r>
      <w:r>
        <w:t>por parte de los partidos políticos, el Instituto dará vista, según corresponda, al Instituto Nacional Electoral o al Instituto Estatal Electoral y de Participación Ciudadana de Oaxaca, para que resuelvan</w:t>
      </w:r>
      <w:r>
        <w:rPr>
          <w:spacing w:val="-14"/>
        </w:rPr>
        <w:t xml:space="preserve"> </w:t>
      </w:r>
      <w:r>
        <w:t>lo</w:t>
      </w:r>
      <w:r>
        <w:rPr>
          <w:spacing w:val="-12"/>
        </w:rPr>
        <w:t xml:space="preserve"> </w:t>
      </w:r>
      <w:r>
        <w:t>conducente,</w:t>
      </w:r>
      <w:r>
        <w:rPr>
          <w:spacing w:val="-15"/>
        </w:rPr>
        <w:t xml:space="preserve"> </w:t>
      </w:r>
      <w:r>
        <w:t>sin</w:t>
      </w:r>
      <w:r>
        <w:rPr>
          <w:spacing w:val="-12"/>
        </w:rPr>
        <w:t xml:space="preserve"> </w:t>
      </w:r>
      <w:r>
        <w:t>perjuicio</w:t>
      </w:r>
      <w:r>
        <w:rPr>
          <w:spacing w:val="-13"/>
        </w:rPr>
        <w:t xml:space="preserve"> </w:t>
      </w:r>
      <w:r>
        <w:t>de</w:t>
      </w:r>
      <w:r>
        <w:rPr>
          <w:spacing w:val="-13"/>
        </w:rPr>
        <w:t xml:space="preserve"> </w:t>
      </w:r>
      <w:r>
        <w:t>las</w:t>
      </w:r>
      <w:r>
        <w:rPr>
          <w:spacing w:val="-13"/>
        </w:rPr>
        <w:t xml:space="preserve"> </w:t>
      </w:r>
      <w:r>
        <w:t>sanciones</w:t>
      </w:r>
      <w:r>
        <w:rPr>
          <w:spacing w:val="-13"/>
        </w:rPr>
        <w:t xml:space="preserve"> </w:t>
      </w:r>
      <w:r>
        <w:t>estab</w:t>
      </w:r>
      <w:r>
        <w:t>lecidas</w:t>
      </w:r>
      <w:r>
        <w:rPr>
          <w:spacing w:val="-12"/>
        </w:rPr>
        <w:t xml:space="preserve"> </w:t>
      </w:r>
      <w:r>
        <w:t>para</w:t>
      </w:r>
      <w:r>
        <w:rPr>
          <w:spacing w:val="-13"/>
        </w:rPr>
        <w:t xml:space="preserve"> </w:t>
      </w:r>
      <w:r>
        <w:t>los</w:t>
      </w:r>
      <w:r>
        <w:rPr>
          <w:spacing w:val="-12"/>
        </w:rPr>
        <w:t xml:space="preserve"> </w:t>
      </w:r>
      <w:r>
        <w:t>partidos</w:t>
      </w:r>
      <w:r>
        <w:rPr>
          <w:spacing w:val="-16"/>
        </w:rPr>
        <w:t xml:space="preserve"> </w:t>
      </w:r>
      <w:r>
        <w:t>políticos en las leyes</w:t>
      </w:r>
      <w:r>
        <w:rPr>
          <w:spacing w:val="-1"/>
        </w:rPr>
        <w:t xml:space="preserve"> </w:t>
      </w:r>
      <w:r>
        <w:t>aplicables.</w:t>
      </w:r>
    </w:p>
    <w:p w:rsidR="00A771B0" w:rsidRDefault="00A771B0">
      <w:pPr>
        <w:pStyle w:val="Textoindependiente"/>
        <w:spacing w:before="8"/>
        <w:rPr>
          <w:sz w:val="30"/>
        </w:rPr>
      </w:pPr>
    </w:p>
    <w:p w:rsidR="00A771B0" w:rsidRDefault="00C75BA9">
      <w:pPr>
        <w:pStyle w:val="Textoindependiente"/>
        <w:ind w:left="582" w:right="120"/>
        <w:jc w:val="both"/>
      </w:pPr>
      <w:r>
        <w:t>En el caso de probables infracciones relacionadas con fideicomisos o fondos públicos, sindicatos o personas físicas o morales que reciban y ejerzan recursos públicos o realicen actos</w:t>
      </w:r>
      <w:r>
        <w:rPr>
          <w:spacing w:val="-10"/>
        </w:rPr>
        <w:t xml:space="preserve"> </w:t>
      </w:r>
      <w:r>
        <w:t>de</w:t>
      </w:r>
      <w:r>
        <w:rPr>
          <w:spacing w:val="-13"/>
        </w:rPr>
        <w:t xml:space="preserve"> </w:t>
      </w:r>
      <w:r>
        <w:t>autorida</w:t>
      </w:r>
      <w:r>
        <w:t>d,</w:t>
      </w:r>
      <w:r>
        <w:rPr>
          <w:spacing w:val="-8"/>
        </w:rPr>
        <w:t xml:space="preserve"> </w:t>
      </w:r>
      <w:r>
        <w:t>el</w:t>
      </w:r>
      <w:r>
        <w:rPr>
          <w:spacing w:val="-14"/>
        </w:rPr>
        <w:t xml:space="preserve"> </w:t>
      </w:r>
      <w:r>
        <w:t>Instituto</w:t>
      </w:r>
      <w:r>
        <w:rPr>
          <w:spacing w:val="-11"/>
        </w:rPr>
        <w:t xml:space="preserve"> </w:t>
      </w:r>
      <w:r>
        <w:t>deberá</w:t>
      </w:r>
      <w:r>
        <w:rPr>
          <w:spacing w:val="-11"/>
        </w:rPr>
        <w:t xml:space="preserve"> </w:t>
      </w:r>
      <w:r>
        <w:t>dar</w:t>
      </w:r>
      <w:r>
        <w:rPr>
          <w:spacing w:val="-11"/>
        </w:rPr>
        <w:t xml:space="preserve"> </w:t>
      </w:r>
      <w:r>
        <w:t>vista</w:t>
      </w:r>
      <w:r>
        <w:rPr>
          <w:spacing w:val="-10"/>
        </w:rPr>
        <w:t xml:space="preserve"> </w:t>
      </w:r>
      <w:r>
        <w:t>al</w:t>
      </w:r>
      <w:r>
        <w:rPr>
          <w:spacing w:val="-13"/>
        </w:rPr>
        <w:t xml:space="preserve"> </w:t>
      </w:r>
      <w:r>
        <w:t>órgano</w:t>
      </w:r>
      <w:r>
        <w:rPr>
          <w:spacing w:val="-11"/>
        </w:rPr>
        <w:t xml:space="preserve"> </w:t>
      </w:r>
      <w:r>
        <w:t>interno</w:t>
      </w:r>
      <w:r>
        <w:rPr>
          <w:spacing w:val="-10"/>
        </w:rPr>
        <w:t xml:space="preserve"> </w:t>
      </w:r>
      <w:r>
        <w:t>de</w:t>
      </w:r>
      <w:r>
        <w:rPr>
          <w:spacing w:val="-11"/>
        </w:rPr>
        <w:t xml:space="preserve"> </w:t>
      </w:r>
      <w:r>
        <w:t>control</w:t>
      </w:r>
      <w:r>
        <w:rPr>
          <w:spacing w:val="-11"/>
        </w:rPr>
        <w:t xml:space="preserve"> </w:t>
      </w:r>
      <w:r>
        <w:t>del</w:t>
      </w:r>
      <w:r>
        <w:rPr>
          <w:spacing w:val="-10"/>
        </w:rPr>
        <w:t xml:space="preserve"> </w:t>
      </w:r>
      <w:r>
        <w:t>sujeto</w:t>
      </w:r>
      <w:r>
        <w:rPr>
          <w:spacing w:val="-10"/>
        </w:rPr>
        <w:t xml:space="preserve"> </w:t>
      </w:r>
      <w:r>
        <w:t>obligado</w:t>
      </w:r>
    </w:p>
    <w:p w:rsidR="00A771B0" w:rsidRDefault="00A771B0">
      <w:pPr>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ind w:left="582" w:right="128"/>
        <w:jc w:val="both"/>
      </w:pPr>
      <w:r>
        <w:t>relacionado con éstos, cuando sean Servidores Públicos, con el fin de que instrumenten los procedimientos administrativos a que haya lugar.</w:t>
      </w:r>
    </w:p>
    <w:p w:rsidR="00A771B0" w:rsidRDefault="00A771B0">
      <w:pPr>
        <w:pStyle w:val="Textoindependiente"/>
        <w:spacing w:before="8"/>
        <w:rPr>
          <w:sz w:val="30"/>
        </w:rPr>
      </w:pPr>
    </w:p>
    <w:p w:rsidR="00A771B0" w:rsidRDefault="00C75BA9">
      <w:pPr>
        <w:pStyle w:val="Textoindependiente"/>
        <w:ind w:left="582" w:right="120"/>
        <w:jc w:val="both"/>
      </w:pPr>
      <w:r>
        <w:rPr>
          <w:b/>
        </w:rPr>
        <w:t xml:space="preserve">Artículo 163. </w:t>
      </w:r>
      <w:r>
        <w:t>En aquellos casos en que el presunto infractor tenga la calidad de Servidor Público, el Instituto deberá remitir a la autoridad competente, junto con la denuncia correspondiente, un expediente en que se contengan todos los elementos que sustenten la presun</w:t>
      </w:r>
      <w:r>
        <w:t>ta responsabilidad administrativa.</w:t>
      </w:r>
    </w:p>
    <w:p w:rsidR="00A771B0" w:rsidRDefault="00A771B0">
      <w:pPr>
        <w:pStyle w:val="Textoindependiente"/>
        <w:spacing w:before="8"/>
        <w:rPr>
          <w:sz w:val="30"/>
        </w:rPr>
      </w:pPr>
    </w:p>
    <w:p w:rsidR="00A771B0" w:rsidRDefault="00C75BA9">
      <w:pPr>
        <w:pStyle w:val="Textoindependiente"/>
        <w:spacing w:before="1"/>
        <w:ind w:left="582" w:right="127"/>
        <w:jc w:val="both"/>
      </w:pPr>
      <w:r>
        <w:t>La autoridad que conozca del asunto deberá informar de la conclusión del procedimiento y, en su caso, de la ejecución de la sanción al Instituto.</w:t>
      </w:r>
    </w:p>
    <w:p w:rsidR="00A771B0" w:rsidRDefault="00A771B0">
      <w:pPr>
        <w:pStyle w:val="Textoindependiente"/>
        <w:spacing w:before="11"/>
        <w:rPr>
          <w:sz w:val="21"/>
        </w:rPr>
      </w:pPr>
    </w:p>
    <w:p w:rsidR="00A771B0" w:rsidRDefault="00C75BA9">
      <w:pPr>
        <w:pStyle w:val="Textoindependiente"/>
        <w:ind w:left="582" w:right="119"/>
        <w:jc w:val="both"/>
      </w:pPr>
      <w:r>
        <w:rPr>
          <w:b/>
        </w:rPr>
        <w:t xml:space="preserve">Artículo 164. </w:t>
      </w:r>
      <w:r>
        <w:t>Cuando se trate de presuntos infractores de sujetos obligad</w:t>
      </w:r>
      <w:r>
        <w:t>os que no cuenten con la calidad de Servidor Público, el Instituto, será la autoridad facultada para conocer y desahogar el procedimiento sancionatorio conforme a esta Ley; y deberá llevar a cabo las acciones conducentes para la imposición y ejecución de l</w:t>
      </w:r>
      <w:r>
        <w:t>as sanciones.</w:t>
      </w:r>
    </w:p>
    <w:p w:rsidR="00A771B0" w:rsidRDefault="00A771B0">
      <w:pPr>
        <w:pStyle w:val="Textoindependiente"/>
      </w:pPr>
    </w:p>
    <w:p w:rsidR="00A771B0" w:rsidRDefault="00C75BA9">
      <w:pPr>
        <w:pStyle w:val="Textoindependiente"/>
        <w:ind w:left="582" w:right="120"/>
        <w:jc w:val="both"/>
      </w:pPr>
      <w:r>
        <w:rPr>
          <w:b/>
        </w:rPr>
        <w:t xml:space="preserve">Artículo 165. </w:t>
      </w:r>
      <w:r>
        <w:t>El procedimiento a que se refiere el artículo anterior dará comienzo con la notificación</w:t>
      </w:r>
      <w:r>
        <w:rPr>
          <w:spacing w:val="-7"/>
        </w:rPr>
        <w:t xml:space="preserve"> </w:t>
      </w:r>
      <w:r>
        <w:t>que</w:t>
      </w:r>
      <w:r>
        <w:rPr>
          <w:spacing w:val="-8"/>
        </w:rPr>
        <w:t xml:space="preserve"> </w:t>
      </w:r>
      <w:r>
        <w:t>efectúe</w:t>
      </w:r>
      <w:r>
        <w:rPr>
          <w:spacing w:val="-8"/>
        </w:rPr>
        <w:t xml:space="preserve"> </w:t>
      </w:r>
      <w:r>
        <w:t>el</w:t>
      </w:r>
      <w:r>
        <w:rPr>
          <w:spacing w:val="-6"/>
        </w:rPr>
        <w:t xml:space="preserve"> </w:t>
      </w:r>
      <w:r>
        <w:t>Instituto</w:t>
      </w:r>
      <w:r>
        <w:rPr>
          <w:spacing w:val="-7"/>
        </w:rPr>
        <w:t xml:space="preserve"> </w:t>
      </w:r>
      <w:r>
        <w:t>al</w:t>
      </w:r>
      <w:r>
        <w:rPr>
          <w:spacing w:val="-6"/>
        </w:rPr>
        <w:t xml:space="preserve"> </w:t>
      </w:r>
      <w:r>
        <w:t>presunto</w:t>
      </w:r>
      <w:r>
        <w:rPr>
          <w:spacing w:val="-8"/>
        </w:rPr>
        <w:t xml:space="preserve"> </w:t>
      </w:r>
      <w:r>
        <w:t>infractor,</w:t>
      </w:r>
      <w:r>
        <w:rPr>
          <w:spacing w:val="-6"/>
        </w:rPr>
        <w:t xml:space="preserve"> </w:t>
      </w:r>
      <w:r>
        <w:t>sobre</w:t>
      </w:r>
      <w:r>
        <w:rPr>
          <w:spacing w:val="-8"/>
        </w:rPr>
        <w:t xml:space="preserve"> </w:t>
      </w:r>
      <w:r>
        <w:t>los</w:t>
      </w:r>
      <w:r>
        <w:rPr>
          <w:spacing w:val="-5"/>
        </w:rPr>
        <w:t xml:space="preserve"> </w:t>
      </w:r>
      <w:r>
        <w:t>hechos</w:t>
      </w:r>
      <w:r>
        <w:rPr>
          <w:spacing w:val="-7"/>
        </w:rPr>
        <w:t xml:space="preserve"> </w:t>
      </w:r>
      <w:r>
        <w:t>e</w:t>
      </w:r>
      <w:r>
        <w:rPr>
          <w:spacing w:val="-5"/>
        </w:rPr>
        <w:t xml:space="preserve"> </w:t>
      </w:r>
      <w:r>
        <w:t>imputaciones</w:t>
      </w:r>
      <w:r>
        <w:rPr>
          <w:spacing w:val="-5"/>
        </w:rPr>
        <w:t xml:space="preserve"> </w:t>
      </w:r>
      <w:r>
        <w:t>que motivaron el inicio del procedimiento y le otorgarán un término de quince días para que rinda pruebas y manifieste por escrito lo que a su derecho convenga. En caso de no hacerlo, el Instituto, de inmediato, resolverá con los elementos de convicción qu</w:t>
      </w:r>
      <w:r>
        <w:t>e</w:t>
      </w:r>
      <w:r>
        <w:rPr>
          <w:spacing w:val="-10"/>
        </w:rPr>
        <w:t xml:space="preserve"> </w:t>
      </w:r>
      <w:r>
        <w:t>disponga.</w:t>
      </w:r>
    </w:p>
    <w:p w:rsidR="00A771B0" w:rsidRDefault="00A771B0">
      <w:pPr>
        <w:pStyle w:val="Textoindependiente"/>
        <w:spacing w:before="1"/>
      </w:pPr>
    </w:p>
    <w:p w:rsidR="00A771B0" w:rsidRDefault="00C75BA9">
      <w:pPr>
        <w:pStyle w:val="Textoindependiente"/>
        <w:ind w:left="582" w:right="121"/>
        <w:jc w:val="both"/>
      </w:pPr>
      <w:r>
        <w:t>El Instituto admitirá las pruebas que estime pertinentes y procederá a su desahogo; y concluido que esto sea, notificará al presunto infractor el derecho que le asiste para que, de considerarlo necesario, presente sus alegatos dentro de los ci</w:t>
      </w:r>
      <w:r>
        <w:t>nco días siguientes a su notificación.</w:t>
      </w:r>
    </w:p>
    <w:p w:rsidR="00A771B0" w:rsidRDefault="00A771B0">
      <w:pPr>
        <w:pStyle w:val="Textoindependiente"/>
        <w:spacing w:before="1"/>
      </w:pPr>
    </w:p>
    <w:p w:rsidR="00A771B0" w:rsidRDefault="00C75BA9">
      <w:pPr>
        <w:pStyle w:val="Textoindependiente"/>
        <w:ind w:left="582" w:right="120"/>
        <w:jc w:val="both"/>
      </w:pPr>
      <w:r>
        <w:t>Una vez analizadas las pruebas y demás elementos de convicción, el Instituto resolverá en definitiva, dentro de los treinta días siguientes a la fecha en que inició el procedimiento sancionador.</w:t>
      </w:r>
      <w:r>
        <w:rPr>
          <w:spacing w:val="-2"/>
        </w:rPr>
        <w:t xml:space="preserve"> </w:t>
      </w:r>
      <w:r>
        <w:t>Dicha</w:t>
      </w:r>
      <w:r>
        <w:rPr>
          <w:spacing w:val="-7"/>
        </w:rPr>
        <w:t xml:space="preserve"> </w:t>
      </w:r>
      <w:r>
        <w:t>resolución</w:t>
      </w:r>
      <w:r>
        <w:rPr>
          <w:spacing w:val="-4"/>
        </w:rPr>
        <w:t xml:space="preserve"> </w:t>
      </w:r>
      <w:r>
        <w:t>debe</w:t>
      </w:r>
      <w:r>
        <w:t>rá</w:t>
      </w:r>
      <w:r>
        <w:rPr>
          <w:spacing w:val="-4"/>
        </w:rPr>
        <w:t xml:space="preserve"> </w:t>
      </w:r>
      <w:r>
        <w:t>ser</w:t>
      </w:r>
      <w:r>
        <w:rPr>
          <w:spacing w:val="-3"/>
        </w:rPr>
        <w:t xml:space="preserve"> </w:t>
      </w:r>
      <w:r>
        <w:t>notificada</w:t>
      </w:r>
      <w:r>
        <w:rPr>
          <w:spacing w:val="-3"/>
        </w:rPr>
        <w:t xml:space="preserve"> </w:t>
      </w:r>
      <w:r>
        <w:t>al</w:t>
      </w:r>
      <w:r>
        <w:rPr>
          <w:spacing w:val="-5"/>
        </w:rPr>
        <w:t xml:space="preserve"> </w:t>
      </w:r>
      <w:r>
        <w:t>presunto</w:t>
      </w:r>
      <w:r>
        <w:rPr>
          <w:spacing w:val="-4"/>
        </w:rPr>
        <w:t xml:space="preserve"> </w:t>
      </w:r>
      <w:r>
        <w:t>infractor</w:t>
      </w:r>
      <w:r>
        <w:rPr>
          <w:spacing w:val="-1"/>
        </w:rPr>
        <w:t xml:space="preserve"> </w:t>
      </w:r>
      <w:r>
        <w:t>y,</w:t>
      </w:r>
      <w:r>
        <w:rPr>
          <w:spacing w:val="-3"/>
        </w:rPr>
        <w:t xml:space="preserve"> </w:t>
      </w:r>
      <w:r>
        <w:t>dentro</w:t>
      </w:r>
      <w:r>
        <w:rPr>
          <w:spacing w:val="-3"/>
        </w:rPr>
        <w:t xml:space="preserve"> </w:t>
      </w:r>
      <w:r>
        <w:t>de</w:t>
      </w:r>
      <w:r>
        <w:rPr>
          <w:spacing w:val="-7"/>
        </w:rPr>
        <w:t xml:space="preserve"> </w:t>
      </w:r>
      <w:r>
        <w:t>los</w:t>
      </w:r>
      <w:r>
        <w:rPr>
          <w:spacing w:val="-4"/>
        </w:rPr>
        <w:t xml:space="preserve"> </w:t>
      </w:r>
      <w:r>
        <w:t>diez días siguientes a la notificación, se hará pública la resolución</w:t>
      </w:r>
      <w:r>
        <w:rPr>
          <w:spacing w:val="-10"/>
        </w:rPr>
        <w:t xml:space="preserve"> </w:t>
      </w:r>
      <w:r>
        <w:t>correspondiente.</w:t>
      </w:r>
    </w:p>
    <w:p w:rsidR="00A771B0" w:rsidRDefault="00A771B0">
      <w:pPr>
        <w:pStyle w:val="Textoindependiente"/>
        <w:spacing w:before="11"/>
        <w:rPr>
          <w:sz w:val="21"/>
        </w:rPr>
      </w:pPr>
    </w:p>
    <w:p w:rsidR="00A771B0" w:rsidRDefault="00C75BA9">
      <w:pPr>
        <w:pStyle w:val="Textoindependiente"/>
        <w:ind w:left="582" w:right="125"/>
        <w:jc w:val="both"/>
      </w:pPr>
      <w:r>
        <w:t>Cuando haya causa justificada por acuerdo indelegable del Instituto, podrá ampliar por una sola vez y hasta por</w:t>
      </w:r>
      <w:r>
        <w:t xml:space="preserve"> un periodo igual el plazo de resolución.</w:t>
      </w:r>
    </w:p>
    <w:p w:rsidR="00A771B0" w:rsidRDefault="00A771B0">
      <w:pPr>
        <w:pStyle w:val="Textoindependiente"/>
        <w:spacing w:before="11"/>
        <w:rPr>
          <w:sz w:val="21"/>
        </w:rPr>
      </w:pPr>
    </w:p>
    <w:p w:rsidR="00A771B0" w:rsidRDefault="00C75BA9">
      <w:pPr>
        <w:pStyle w:val="Textoindependiente"/>
        <w:ind w:left="582" w:right="119"/>
        <w:jc w:val="both"/>
      </w:pPr>
      <w:r>
        <w:rPr>
          <w:b/>
        </w:rPr>
        <w:t xml:space="preserve">Artículo 166. </w:t>
      </w:r>
      <w:r>
        <w:t>En las normas respectivas del Instituto, se precisará toda circunstancia relativa a la forma, términos y cumplimiento de los plazos a que se refiere el procedimiento sancionatorio previsto en esta Le</w:t>
      </w:r>
      <w:r>
        <w:t>y, incluyendo la presentación de pruebas y alegatos, la celebración de audiencias, el cierre de instrucción y la ejecución de sanciones. En todo</w:t>
      </w:r>
      <w:r>
        <w:rPr>
          <w:spacing w:val="-35"/>
        </w:rPr>
        <w:t xml:space="preserve"> </w:t>
      </w:r>
      <w:r>
        <w:t>caso, será supletorio a este procedimiento sancionador lo dispuesto en las leyes en materia de procedimiento ad</w:t>
      </w:r>
      <w:r>
        <w:t>ministrativo del orden jurídico que</w:t>
      </w:r>
      <w:r>
        <w:rPr>
          <w:spacing w:val="-5"/>
        </w:rPr>
        <w:t xml:space="preserve"> </w:t>
      </w:r>
      <w:r>
        <w:t>corresponda.</w:t>
      </w:r>
    </w:p>
    <w:p w:rsidR="00A771B0" w:rsidRDefault="00A771B0">
      <w:pPr>
        <w:pStyle w:val="Textoindependiente"/>
        <w:spacing w:before="1"/>
      </w:pPr>
    </w:p>
    <w:p w:rsidR="00A771B0" w:rsidRDefault="00C75BA9">
      <w:pPr>
        <w:pStyle w:val="Textoindependiente"/>
        <w:ind w:left="582" w:right="121"/>
        <w:jc w:val="both"/>
      </w:pPr>
      <w:r>
        <w:rPr>
          <w:b/>
        </w:rPr>
        <w:t>Artículo</w:t>
      </w:r>
      <w:r>
        <w:rPr>
          <w:b/>
          <w:spacing w:val="-3"/>
        </w:rPr>
        <w:t xml:space="preserve"> </w:t>
      </w:r>
      <w:r>
        <w:rPr>
          <w:b/>
        </w:rPr>
        <w:t>167.</w:t>
      </w:r>
      <w:r>
        <w:rPr>
          <w:b/>
          <w:spacing w:val="-1"/>
        </w:rPr>
        <w:t xml:space="preserve"> </w:t>
      </w:r>
      <w:r>
        <w:t>Las</w:t>
      </w:r>
      <w:r>
        <w:rPr>
          <w:spacing w:val="-3"/>
        </w:rPr>
        <w:t xml:space="preserve"> </w:t>
      </w:r>
      <w:r>
        <w:t>infracciones</w:t>
      </w:r>
      <w:r>
        <w:rPr>
          <w:spacing w:val="-3"/>
        </w:rPr>
        <w:t xml:space="preserve"> </w:t>
      </w:r>
      <w:r>
        <w:t>a</w:t>
      </w:r>
      <w:r>
        <w:rPr>
          <w:spacing w:val="-3"/>
        </w:rPr>
        <w:t xml:space="preserve"> </w:t>
      </w:r>
      <w:r>
        <w:t>lo</w:t>
      </w:r>
      <w:r>
        <w:rPr>
          <w:spacing w:val="-3"/>
        </w:rPr>
        <w:t xml:space="preserve"> </w:t>
      </w:r>
      <w:r>
        <w:t>previsto</w:t>
      </w:r>
      <w:r>
        <w:rPr>
          <w:spacing w:val="-5"/>
        </w:rPr>
        <w:t xml:space="preserve"> </w:t>
      </w:r>
      <w:r>
        <w:t>en</w:t>
      </w:r>
      <w:r>
        <w:rPr>
          <w:spacing w:val="-3"/>
        </w:rPr>
        <w:t xml:space="preserve"> </w:t>
      </w:r>
      <w:r>
        <w:t>la</w:t>
      </w:r>
      <w:r>
        <w:rPr>
          <w:spacing w:val="-4"/>
        </w:rPr>
        <w:t xml:space="preserve"> </w:t>
      </w:r>
      <w:r>
        <w:t>presente</w:t>
      </w:r>
      <w:r>
        <w:rPr>
          <w:spacing w:val="-5"/>
        </w:rPr>
        <w:t xml:space="preserve"> </w:t>
      </w:r>
      <w:r>
        <w:t>Ley</w:t>
      </w:r>
      <w:r>
        <w:rPr>
          <w:spacing w:val="-3"/>
        </w:rPr>
        <w:t xml:space="preserve"> </w:t>
      </w:r>
      <w:r>
        <w:t>por</w:t>
      </w:r>
      <w:r>
        <w:rPr>
          <w:spacing w:val="-4"/>
        </w:rPr>
        <w:t xml:space="preserve"> </w:t>
      </w:r>
      <w:r>
        <w:t>parte</w:t>
      </w:r>
      <w:r>
        <w:rPr>
          <w:spacing w:val="-3"/>
        </w:rPr>
        <w:t xml:space="preserve"> </w:t>
      </w:r>
      <w:r>
        <w:t>de</w:t>
      </w:r>
      <w:r>
        <w:rPr>
          <w:spacing w:val="-3"/>
        </w:rPr>
        <w:t xml:space="preserve"> </w:t>
      </w:r>
      <w:r>
        <w:t>sujetos</w:t>
      </w:r>
      <w:r>
        <w:rPr>
          <w:spacing w:val="-3"/>
        </w:rPr>
        <w:t xml:space="preserve"> </w:t>
      </w:r>
      <w:r>
        <w:t>obligados que no cuenten con la calidad de servidor público, serán sancionadas</w:t>
      </w:r>
      <w:r>
        <w:rPr>
          <w:spacing w:val="-8"/>
        </w:rPr>
        <w:t xml:space="preserve"> </w:t>
      </w:r>
      <w:r>
        <w:t>con:</w:t>
      </w:r>
    </w:p>
    <w:p w:rsidR="00A771B0" w:rsidRDefault="00A771B0">
      <w:pPr>
        <w:pStyle w:val="Textoindependiente"/>
        <w:spacing w:before="11"/>
        <w:rPr>
          <w:sz w:val="21"/>
        </w:rPr>
      </w:pPr>
    </w:p>
    <w:p w:rsidR="00A771B0" w:rsidRDefault="00C75BA9">
      <w:pPr>
        <w:pStyle w:val="Prrafodelista"/>
        <w:numPr>
          <w:ilvl w:val="0"/>
          <w:numId w:val="4"/>
        </w:numPr>
        <w:tabs>
          <w:tab w:val="left" w:pos="1589"/>
          <w:tab w:val="left" w:pos="1590"/>
        </w:tabs>
        <w:ind w:right="117"/>
        <w:jc w:val="left"/>
      </w:pPr>
      <w:r>
        <w:t>El apercibimiento, por única ocasión, para que el sujeto obligado cumpla su obligación de manera inmediata, en los términos previstos en esta Ley,</w:t>
      </w:r>
      <w:r>
        <w:rPr>
          <w:spacing w:val="10"/>
        </w:rPr>
        <w:t xml:space="preserve"> </w:t>
      </w:r>
      <w:r>
        <w:t>tratándose</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ind w:left="1590" w:right="126"/>
        <w:jc w:val="both"/>
      </w:pPr>
      <w:r>
        <w:t xml:space="preserve">de los supuestos previstos en las fracciones I, III, V, VI y X del artículo 206 de </w:t>
      </w:r>
      <w:r>
        <w:t>la Ley General y conforme a lo señalado en esta Ley;</w:t>
      </w:r>
    </w:p>
    <w:p w:rsidR="00A771B0" w:rsidRDefault="00A771B0">
      <w:pPr>
        <w:pStyle w:val="Textoindependiente"/>
        <w:spacing w:before="10"/>
        <w:rPr>
          <w:sz w:val="21"/>
        </w:rPr>
      </w:pPr>
    </w:p>
    <w:p w:rsidR="00A771B0" w:rsidRDefault="00C75BA9">
      <w:pPr>
        <w:pStyle w:val="Textoindependiente"/>
        <w:spacing w:before="1"/>
        <w:ind w:left="1590" w:right="122"/>
        <w:jc w:val="both"/>
      </w:pPr>
      <w:r>
        <w:t xml:space="preserve">Si una vez hecho el apercibimiento no se cumple de manera inmediata con la obligación, en los términos previstos en esta Ley, tratándose de los supuestos mencionados en esta fracción, se aplicará multa </w:t>
      </w:r>
      <w:r>
        <w:t>de veinte a cien veces el valor de la Unidad de Medida y Actualización vigente en el Estado;</w:t>
      </w:r>
    </w:p>
    <w:p w:rsidR="00A771B0" w:rsidRDefault="00C75BA9">
      <w:pPr>
        <w:ind w:left="1590" w:right="124"/>
        <w:jc w:val="both"/>
      </w:pPr>
      <w:r>
        <w:rPr>
          <w:sz w:val="14"/>
        </w:rPr>
        <w:t>El párrafo segundo de la fracción I, del artículo 167, fue observado por el Titular del Poder Ejecutivo, de conformidad con lo dispuesto por los artículo 53 fracci</w:t>
      </w:r>
      <w:r>
        <w:rPr>
          <w:sz w:val="14"/>
        </w:rPr>
        <w:t>ones III y VI, 79 fracción II, de la Constitución Política del Estado Libre y Soberano de Oaxaca, mediante oficio número GEO/05/2016, fechado el 03 y recepcionado el 04 de febrero de 2016, por el Poder Legislativo del Estado de Oaxaca</w:t>
      </w:r>
      <w:r>
        <w:t>.</w:t>
      </w:r>
    </w:p>
    <w:p w:rsidR="00A771B0" w:rsidRDefault="00A771B0">
      <w:pPr>
        <w:pStyle w:val="Textoindependiente"/>
        <w:rPr>
          <w:sz w:val="24"/>
        </w:rPr>
      </w:pPr>
    </w:p>
    <w:p w:rsidR="00A771B0" w:rsidRDefault="00A771B0">
      <w:pPr>
        <w:pStyle w:val="Textoindependiente"/>
        <w:rPr>
          <w:sz w:val="20"/>
        </w:rPr>
      </w:pPr>
    </w:p>
    <w:p w:rsidR="00A771B0" w:rsidRDefault="00C75BA9">
      <w:pPr>
        <w:pStyle w:val="Prrafodelista"/>
        <w:numPr>
          <w:ilvl w:val="0"/>
          <w:numId w:val="4"/>
        </w:numPr>
        <w:tabs>
          <w:tab w:val="left" w:pos="1300"/>
        </w:tabs>
        <w:ind w:left="582" w:right="118" w:firstLine="0"/>
        <w:jc w:val="both"/>
      </w:pPr>
      <w:r>
        <w:t>Multa</w:t>
      </w:r>
      <w:r>
        <w:rPr>
          <w:spacing w:val="-11"/>
        </w:rPr>
        <w:t xml:space="preserve"> </w:t>
      </w:r>
      <w:r>
        <w:t>de</w:t>
      </w:r>
      <w:r>
        <w:rPr>
          <w:spacing w:val="-11"/>
        </w:rPr>
        <w:t xml:space="preserve"> </w:t>
      </w:r>
      <w:r>
        <w:t>cincuenta</w:t>
      </w:r>
      <w:r>
        <w:rPr>
          <w:spacing w:val="-8"/>
        </w:rPr>
        <w:t xml:space="preserve"> </w:t>
      </w:r>
      <w:r>
        <w:t>a</w:t>
      </w:r>
      <w:r>
        <w:rPr>
          <w:spacing w:val="-11"/>
        </w:rPr>
        <w:t xml:space="preserve"> </w:t>
      </w:r>
      <w:r>
        <w:t>doscientas</w:t>
      </w:r>
      <w:r>
        <w:rPr>
          <w:spacing w:val="-10"/>
        </w:rPr>
        <w:t xml:space="preserve"> </w:t>
      </w:r>
      <w:r>
        <w:t>veces</w:t>
      </w:r>
      <w:r>
        <w:rPr>
          <w:spacing w:val="-7"/>
        </w:rPr>
        <w:t xml:space="preserve"> </w:t>
      </w:r>
      <w:r>
        <w:t>el</w:t>
      </w:r>
      <w:r>
        <w:rPr>
          <w:spacing w:val="-11"/>
        </w:rPr>
        <w:t xml:space="preserve"> </w:t>
      </w:r>
      <w:r>
        <w:t>valor</w:t>
      </w:r>
      <w:r>
        <w:rPr>
          <w:spacing w:val="-8"/>
        </w:rPr>
        <w:t xml:space="preserve"> </w:t>
      </w:r>
      <w:r>
        <w:t>de</w:t>
      </w:r>
      <w:r>
        <w:rPr>
          <w:spacing w:val="-11"/>
        </w:rPr>
        <w:t xml:space="preserve"> </w:t>
      </w:r>
      <w:r>
        <w:t>la</w:t>
      </w:r>
      <w:r>
        <w:rPr>
          <w:spacing w:val="-8"/>
        </w:rPr>
        <w:t xml:space="preserve"> </w:t>
      </w:r>
      <w:r>
        <w:t>Unidad</w:t>
      </w:r>
      <w:r>
        <w:rPr>
          <w:spacing w:val="-9"/>
        </w:rPr>
        <w:t xml:space="preserve"> </w:t>
      </w:r>
      <w:r>
        <w:t>de</w:t>
      </w:r>
      <w:r>
        <w:rPr>
          <w:spacing w:val="-13"/>
        </w:rPr>
        <w:t xml:space="preserve"> </w:t>
      </w:r>
      <w:r>
        <w:t>Medida</w:t>
      </w:r>
      <w:r>
        <w:rPr>
          <w:spacing w:val="-8"/>
        </w:rPr>
        <w:t xml:space="preserve"> </w:t>
      </w:r>
      <w:r>
        <w:t>y</w:t>
      </w:r>
      <w:r>
        <w:rPr>
          <w:spacing w:val="-8"/>
        </w:rPr>
        <w:t xml:space="preserve"> </w:t>
      </w:r>
      <w:r>
        <w:t>Actualización vigente</w:t>
      </w:r>
      <w:r>
        <w:rPr>
          <w:spacing w:val="-3"/>
        </w:rPr>
        <w:t xml:space="preserve"> </w:t>
      </w:r>
      <w:r>
        <w:t>en</w:t>
      </w:r>
      <w:r>
        <w:rPr>
          <w:spacing w:val="-6"/>
        </w:rPr>
        <w:t xml:space="preserve"> </w:t>
      </w:r>
      <w:r>
        <w:t>el</w:t>
      </w:r>
      <w:r>
        <w:rPr>
          <w:spacing w:val="-5"/>
        </w:rPr>
        <w:t xml:space="preserve"> </w:t>
      </w:r>
      <w:r>
        <w:t>Estado,</w:t>
      </w:r>
      <w:r>
        <w:rPr>
          <w:spacing w:val="-4"/>
        </w:rPr>
        <w:t xml:space="preserve"> </w:t>
      </w:r>
      <w:r>
        <w:t>en</w:t>
      </w:r>
      <w:r>
        <w:rPr>
          <w:spacing w:val="-5"/>
        </w:rPr>
        <w:t xml:space="preserve"> </w:t>
      </w:r>
      <w:r>
        <w:t>los</w:t>
      </w:r>
      <w:r>
        <w:rPr>
          <w:spacing w:val="-3"/>
        </w:rPr>
        <w:t xml:space="preserve"> </w:t>
      </w:r>
      <w:r>
        <w:t>casos</w:t>
      </w:r>
      <w:r>
        <w:rPr>
          <w:spacing w:val="-4"/>
        </w:rPr>
        <w:t xml:space="preserve"> </w:t>
      </w:r>
      <w:r>
        <w:t>previstos</w:t>
      </w:r>
      <w:r>
        <w:rPr>
          <w:spacing w:val="-5"/>
        </w:rPr>
        <w:t xml:space="preserve"> </w:t>
      </w:r>
      <w:r>
        <w:t>en</w:t>
      </w:r>
      <w:r>
        <w:rPr>
          <w:spacing w:val="-5"/>
        </w:rPr>
        <w:t xml:space="preserve"> </w:t>
      </w:r>
      <w:r>
        <w:t>las</w:t>
      </w:r>
      <w:r>
        <w:rPr>
          <w:spacing w:val="-3"/>
        </w:rPr>
        <w:t xml:space="preserve"> </w:t>
      </w:r>
      <w:r>
        <w:t>fracciones</w:t>
      </w:r>
      <w:r>
        <w:rPr>
          <w:spacing w:val="-7"/>
        </w:rPr>
        <w:t xml:space="preserve"> </w:t>
      </w:r>
      <w:r>
        <w:t>II</w:t>
      </w:r>
      <w:r>
        <w:rPr>
          <w:spacing w:val="-4"/>
        </w:rPr>
        <w:t xml:space="preserve"> </w:t>
      </w:r>
      <w:r>
        <w:t>y</w:t>
      </w:r>
      <w:r>
        <w:rPr>
          <w:spacing w:val="-6"/>
        </w:rPr>
        <w:t xml:space="preserve"> </w:t>
      </w:r>
      <w:r>
        <w:t>IV</w:t>
      </w:r>
      <w:r>
        <w:rPr>
          <w:spacing w:val="-3"/>
        </w:rPr>
        <w:t xml:space="preserve"> </w:t>
      </w:r>
      <w:r>
        <w:t>del</w:t>
      </w:r>
      <w:r>
        <w:rPr>
          <w:spacing w:val="-5"/>
        </w:rPr>
        <w:t xml:space="preserve"> </w:t>
      </w:r>
      <w:r>
        <w:t>artículo</w:t>
      </w:r>
      <w:r>
        <w:rPr>
          <w:spacing w:val="-3"/>
        </w:rPr>
        <w:t xml:space="preserve"> </w:t>
      </w:r>
      <w:r>
        <w:t>206</w:t>
      </w:r>
      <w:r>
        <w:rPr>
          <w:spacing w:val="-4"/>
        </w:rPr>
        <w:t xml:space="preserve"> </w:t>
      </w:r>
      <w:r>
        <w:t>de</w:t>
      </w:r>
      <w:r>
        <w:rPr>
          <w:spacing w:val="-6"/>
        </w:rPr>
        <w:t xml:space="preserve"> </w:t>
      </w:r>
      <w:r>
        <w:t>la</w:t>
      </w:r>
      <w:r>
        <w:rPr>
          <w:spacing w:val="-2"/>
        </w:rPr>
        <w:t xml:space="preserve"> </w:t>
      </w:r>
      <w:r>
        <w:t>Ley General y conforme a lo señalado en esta Ley,</w:t>
      </w:r>
      <w:r>
        <w:rPr>
          <w:spacing w:val="-7"/>
        </w:rPr>
        <w:t xml:space="preserve"> </w:t>
      </w:r>
      <w:r>
        <w:t>y;</w:t>
      </w:r>
    </w:p>
    <w:p w:rsidR="00A771B0" w:rsidRDefault="00C75BA9">
      <w:pPr>
        <w:ind w:left="582" w:right="124"/>
        <w:jc w:val="both"/>
        <w:rPr>
          <w:sz w:val="14"/>
        </w:rPr>
      </w:pPr>
      <w:r>
        <w:rPr>
          <w:sz w:val="14"/>
        </w:rPr>
        <w:t>La fracción II, fue observada por el Titular del Poder Ejecutivo, de conformidad con lo dispuesto por los artículo 53 fracciones III y VI, 79 fracción II, de la Constitución Política del Estado Libre y Soberano de Oaxaca, mediante oficio número GEO/05/2016</w:t>
      </w:r>
      <w:r>
        <w:rPr>
          <w:sz w:val="14"/>
        </w:rPr>
        <w:t>, fechado el 03 y recepcionado el 04 de</w:t>
      </w:r>
      <w:r>
        <w:rPr>
          <w:spacing w:val="-8"/>
          <w:sz w:val="14"/>
        </w:rPr>
        <w:t xml:space="preserve"> </w:t>
      </w:r>
      <w:r>
        <w:rPr>
          <w:sz w:val="14"/>
        </w:rPr>
        <w:t>febrero</w:t>
      </w:r>
      <w:r>
        <w:rPr>
          <w:spacing w:val="-6"/>
          <w:sz w:val="14"/>
        </w:rPr>
        <w:t xml:space="preserve"> </w:t>
      </w:r>
      <w:r>
        <w:rPr>
          <w:sz w:val="14"/>
        </w:rPr>
        <w:t>de</w:t>
      </w:r>
      <w:r>
        <w:rPr>
          <w:spacing w:val="-8"/>
          <w:sz w:val="14"/>
        </w:rPr>
        <w:t xml:space="preserve"> </w:t>
      </w:r>
      <w:r>
        <w:rPr>
          <w:sz w:val="14"/>
        </w:rPr>
        <w:t>2016,</w:t>
      </w:r>
      <w:r>
        <w:rPr>
          <w:spacing w:val="-8"/>
          <w:sz w:val="14"/>
        </w:rPr>
        <w:t xml:space="preserve"> </w:t>
      </w:r>
      <w:r>
        <w:rPr>
          <w:sz w:val="14"/>
        </w:rPr>
        <w:t>por</w:t>
      </w:r>
      <w:r>
        <w:rPr>
          <w:spacing w:val="-9"/>
          <w:sz w:val="14"/>
        </w:rPr>
        <w:t xml:space="preserve"> </w:t>
      </w:r>
      <w:r>
        <w:rPr>
          <w:sz w:val="14"/>
        </w:rPr>
        <w:t>el</w:t>
      </w:r>
      <w:r>
        <w:rPr>
          <w:spacing w:val="-7"/>
          <w:sz w:val="14"/>
        </w:rPr>
        <w:t xml:space="preserve"> </w:t>
      </w:r>
      <w:r>
        <w:rPr>
          <w:sz w:val="14"/>
        </w:rPr>
        <w:t>Poder</w:t>
      </w:r>
      <w:r>
        <w:rPr>
          <w:spacing w:val="-6"/>
          <w:sz w:val="14"/>
        </w:rPr>
        <w:t xml:space="preserve"> </w:t>
      </w:r>
      <w:r>
        <w:rPr>
          <w:sz w:val="14"/>
        </w:rPr>
        <w:t>Legislativo</w:t>
      </w:r>
      <w:r>
        <w:rPr>
          <w:spacing w:val="-8"/>
          <w:sz w:val="14"/>
        </w:rPr>
        <w:t xml:space="preserve"> </w:t>
      </w:r>
      <w:r>
        <w:rPr>
          <w:sz w:val="14"/>
        </w:rPr>
        <w:t>del</w:t>
      </w:r>
      <w:r>
        <w:rPr>
          <w:spacing w:val="-7"/>
          <w:sz w:val="14"/>
        </w:rPr>
        <w:t xml:space="preserve"> </w:t>
      </w:r>
      <w:r>
        <w:rPr>
          <w:sz w:val="14"/>
        </w:rPr>
        <w:t>Estado</w:t>
      </w:r>
      <w:r>
        <w:rPr>
          <w:spacing w:val="-8"/>
          <w:sz w:val="14"/>
        </w:rPr>
        <w:t xml:space="preserve"> </w:t>
      </w:r>
      <w:r>
        <w:rPr>
          <w:sz w:val="14"/>
        </w:rPr>
        <w:t>de</w:t>
      </w:r>
      <w:r>
        <w:rPr>
          <w:spacing w:val="-7"/>
          <w:sz w:val="14"/>
        </w:rPr>
        <w:t xml:space="preserve"> </w:t>
      </w:r>
      <w:r>
        <w:rPr>
          <w:sz w:val="14"/>
        </w:rPr>
        <w:t>Oaxaca.</w:t>
      </w:r>
      <w:r>
        <w:rPr>
          <w:spacing w:val="-8"/>
          <w:sz w:val="14"/>
        </w:rPr>
        <w:t xml:space="preserve"> </w:t>
      </w:r>
      <w:r>
        <w:rPr>
          <w:sz w:val="14"/>
        </w:rPr>
        <w:t>La</w:t>
      </w:r>
      <w:r>
        <w:rPr>
          <w:spacing w:val="-8"/>
          <w:sz w:val="14"/>
        </w:rPr>
        <w:t xml:space="preserve"> </w:t>
      </w:r>
      <w:r>
        <w:rPr>
          <w:sz w:val="14"/>
        </w:rPr>
        <w:t>citada</w:t>
      </w:r>
      <w:r>
        <w:rPr>
          <w:spacing w:val="-8"/>
          <w:sz w:val="14"/>
        </w:rPr>
        <w:t xml:space="preserve"> </w:t>
      </w:r>
      <w:r>
        <w:rPr>
          <w:sz w:val="14"/>
        </w:rPr>
        <w:t>fracción</w:t>
      </w:r>
      <w:r>
        <w:rPr>
          <w:spacing w:val="-8"/>
          <w:sz w:val="14"/>
        </w:rPr>
        <w:t xml:space="preserve"> </w:t>
      </w:r>
      <w:r>
        <w:rPr>
          <w:sz w:val="14"/>
        </w:rPr>
        <w:t>fue</w:t>
      </w:r>
      <w:r>
        <w:rPr>
          <w:spacing w:val="-8"/>
          <w:sz w:val="14"/>
        </w:rPr>
        <w:t xml:space="preserve"> </w:t>
      </w:r>
      <w:r>
        <w:rPr>
          <w:sz w:val="14"/>
        </w:rPr>
        <w:t>modificada</w:t>
      </w:r>
      <w:r>
        <w:rPr>
          <w:spacing w:val="23"/>
          <w:sz w:val="14"/>
        </w:rPr>
        <w:t xml:space="preserve"> </w:t>
      </w:r>
      <w:r>
        <w:rPr>
          <w:sz w:val="14"/>
        </w:rPr>
        <w:t>por</w:t>
      </w:r>
      <w:r>
        <w:rPr>
          <w:spacing w:val="-8"/>
          <w:sz w:val="14"/>
        </w:rPr>
        <w:t xml:space="preserve"> </w:t>
      </w:r>
      <w:r>
        <w:rPr>
          <w:sz w:val="14"/>
        </w:rPr>
        <w:t>Decreto</w:t>
      </w:r>
      <w:r>
        <w:rPr>
          <w:spacing w:val="-9"/>
          <w:sz w:val="14"/>
        </w:rPr>
        <w:t xml:space="preserve"> </w:t>
      </w:r>
      <w:r>
        <w:rPr>
          <w:sz w:val="14"/>
        </w:rPr>
        <w:t>1806,</w:t>
      </w:r>
      <w:r>
        <w:rPr>
          <w:spacing w:val="-8"/>
          <w:sz w:val="14"/>
        </w:rPr>
        <w:t xml:space="preserve"> </w:t>
      </w:r>
      <w:r>
        <w:rPr>
          <w:sz w:val="14"/>
        </w:rPr>
        <w:t>de</w:t>
      </w:r>
      <w:r>
        <w:rPr>
          <w:spacing w:val="-8"/>
          <w:sz w:val="14"/>
        </w:rPr>
        <w:t xml:space="preserve"> </w:t>
      </w:r>
      <w:r>
        <w:rPr>
          <w:sz w:val="14"/>
        </w:rPr>
        <w:t>la</w:t>
      </w:r>
      <w:r>
        <w:rPr>
          <w:spacing w:val="-8"/>
          <w:sz w:val="14"/>
        </w:rPr>
        <w:t xml:space="preserve"> </w:t>
      </w:r>
      <w:r>
        <w:rPr>
          <w:sz w:val="14"/>
        </w:rPr>
        <w:t>Sexagésima</w:t>
      </w:r>
      <w:r>
        <w:rPr>
          <w:spacing w:val="-8"/>
          <w:sz w:val="14"/>
        </w:rPr>
        <w:t xml:space="preserve"> </w:t>
      </w:r>
      <w:r>
        <w:rPr>
          <w:sz w:val="14"/>
        </w:rPr>
        <w:t>Segunda Legislatura</w:t>
      </w:r>
      <w:r>
        <w:rPr>
          <w:spacing w:val="-5"/>
          <w:sz w:val="14"/>
        </w:rPr>
        <w:t xml:space="preserve"> </w:t>
      </w:r>
      <w:r>
        <w:rPr>
          <w:sz w:val="14"/>
        </w:rPr>
        <w:t>del</w:t>
      </w:r>
      <w:r>
        <w:rPr>
          <w:spacing w:val="-5"/>
          <w:sz w:val="14"/>
        </w:rPr>
        <w:t xml:space="preserve"> </w:t>
      </w:r>
      <w:r>
        <w:rPr>
          <w:sz w:val="14"/>
        </w:rPr>
        <w:t>Honorable</w:t>
      </w:r>
      <w:r>
        <w:rPr>
          <w:spacing w:val="-3"/>
          <w:sz w:val="14"/>
        </w:rPr>
        <w:t xml:space="preserve"> </w:t>
      </w:r>
      <w:r>
        <w:rPr>
          <w:sz w:val="14"/>
        </w:rPr>
        <w:t>Congreso</w:t>
      </w:r>
      <w:r>
        <w:rPr>
          <w:spacing w:val="-4"/>
          <w:sz w:val="14"/>
        </w:rPr>
        <w:t xml:space="preserve"> </w:t>
      </w:r>
      <w:r>
        <w:rPr>
          <w:sz w:val="14"/>
        </w:rPr>
        <w:t>del</w:t>
      </w:r>
      <w:r>
        <w:rPr>
          <w:spacing w:val="-5"/>
          <w:sz w:val="14"/>
        </w:rPr>
        <w:t xml:space="preserve"> </w:t>
      </w:r>
      <w:r>
        <w:rPr>
          <w:sz w:val="14"/>
        </w:rPr>
        <w:t>Estado,</w:t>
      </w:r>
      <w:r>
        <w:rPr>
          <w:spacing w:val="-4"/>
          <w:sz w:val="14"/>
        </w:rPr>
        <w:t xml:space="preserve"> </w:t>
      </w:r>
      <w:r>
        <w:rPr>
          <w:sz w:val="14"/>
        </w:rPr>
        <w:t>de</w:t>
      </w:r>
      <w:r>
        <w:rPr>
          <w:spacing w:val="-4"/>
          <w:sz w:val="14"/>
        </w:rPr>
        <w:t xml:space="preserve"> </w:t>
      </w:r>
      <w:r>
        <w:rPr>
          <w:sz w:val="14"/>
        </w:rPr>
        <w:t>fecha</w:t>
      </w:r>
      <w:r>
        <w:rPr>
          <w:spacing w:val="-4"/>
          <w:sz w:val="14"/>
        </w:rPr>
        <w:t xml:space="preserve"> </w:t>
      </w:r>
      <w:r>
        <w:rPr>
          <w:sz w:val="14"/>
        </w:rPr>
        <w:t>19</w:t>
      </w:r>
      <w:r>
        <w:rPr>
          <w:spacing w:val="-6"/>
          <w:sz w:val="14"/>
        </w:rPr>
        <w:t xml:space="preserve"> </w:t>
      </w:r>
      <w:r>
        <w:rPr>
          <w:sz w:val="14"/>
        </w:rPr>
        <w:t>de</w:t>
      </w:r>
      <w:r>
        <w:rPr>
          <w:spacing w:val="-6"/>
          <w:sz w:val="14"/>
        </w:rPr>
        <w:t xml:space="preserve"> </w:t>
      </w:r>
      <w:r>
        <w:rPr>
          <w:sz w:val="14"/>
        </w:rPr>
        <w:t>febrero</w:t>
      </w:r>
      <w:r>
        <w:rPr>
          <w:spacing w:val="-3"/>
          <w:sz w:val="14"/>
        </w:rPr>
        <w:t xml:space="preserve"> </w:t>
      </w:r>
      <w:r>
        <w:rPr>
          <w:sz w:val="14"/>
        </w:rPr>
        <w:t>de</w:t>
      </w:r>
      <w:r>
        <w:rPr>
          <w:spacing w:val="-4"/>
          <w:sz w:val="14"/>
        </w:rPr>
        <w:t xml:space="preserve"> </w:t>
      </w:r>
      <w:r>
        <w:rPr>
          <w:sz w:val="14"/>
        </w:rPr>
        <w:t>2016,</w:t>
      </w:r>
      <w:r>
        <w:rPr>
          <w:spacing w:val="-7"/>
          <w:sz w:val="14"/>
        </w:rPr>
        <w:t xml:space="preserve"> </w:t>
      </w:r>
      <w:r>
        <w:rPr>
          <w:sz w:val="14"/>
        </w:rPr>
        <w:t>publicado</w:t>
      </w:r>
      <w:r>
        <w:rPr>
          <w:spacing w:val="-3"/>
          <w:sz w:val="14"/>
        </w:rPr>
        <w:t xml:space="preserve"> </w:t>
      </w:r>
      <w:r>
        <w:rPr>
          <w:sz w:val="14"/>
        </w:rPr>
        <w:t>en</w:t>
      </w:r>
      <w:r>
        <w:rPr>
          <w:spacing w:val="-3"/>
          <w:sz w:val="14"/>
        </w:rPr>
        <w:t xml:space="preserve"> </w:t>
      </w:r>
      <w:r>
        <w:rPr>
          <w:sz w:val="14"/>
        </w:rPr>
        <w:t>el</w:t>
      </w:r>
      <w:r>
        <w:rPr>
          <w:spacing w:val="-5"/>
          <w:sz w:val="14"/>
        </w:rPr>
        <w:t xml:space="preserve"> </w:t>
      </w:r>
      <w:r>
        <w:rPr>
          <w:sz w:val="14"/>
        </w:rPr>
        <w:t>Periódico</w:t>
      </w:r>
      <w:r>
        <w:rPr>
          <w:spacing w:val="-3"/>
          <w:sz w:val="14"/>
        </w:rPr>
        <w:t xml:space="preserve"> </w:t>
      </w:r>
      <w:r>
        <w:rPr>
          <w:sz w:val="14"/>
        </w:rPr>
        <w:t>Oficial</w:t>
      </w:r>
      <w:r>
        <w:rPr>
          <w:spacing w:val="-4"/>
          <w:sz w:val="14"/>
        </w:rPr>
        <w:t xml:space="preserve"> </w:t>
      </w:r>
      <w:r>
        <w:rPr>
          <w:sz w:val="14"/>
        </w:rPr>
        <w:t>del</w:t>
      </w:r>
      <w:r>
        <w:rPr>
          <w:spacing w:val="-3"/>
          <w:sz w:val="14"/>
        </w:rPr>
        <w:t xml:space="preserve"> </w:t>
      </w:r>
      <w:r>
        <w:rPr>
          <w:sz w:val="14"/>
        </w:rPr>
        <w:t>Gobierno</w:t>
      </w:r>
      <w:r>
        <w:rPr>
          <w:spacing w:val="-3"/>
          <w:sz w:val="14"/>
        </w:rPr>
        <w:t xml:space="preserve"> </w:t>
      </w:r>
      <w:r>
        <w:rPr>
          <w:sz w:val="14"/>
        </w:rPr>
        <w:t>del</w:t>
      </w:r>
      <w:r>
        <w:rPr>
          <w:spacing w:val="-3"/>
          <w:sz w:val="14"/>
        </w:rPr>
        <w:t xml:space="preserve"> </w:t>
      </w:r>
      <w:r>
        <w:rPr>
          <w:sz w:val="14"/>
        </w:rPr>
        <w:t>Estado</w:t>
      </w:r>
      <w:r>
        <w:rPr>
          <w:spacing w:val="-4"/>
          <w:sz w:val="14"/>
        </w:rPr>
        <w:t xml:space="preserve"> </w:t>
      </w:r>
      <w:r>
        <w:rPr>
          <w:sz w:val="14"/>
        </w:rPr>
        <w:t>el</w:t>
      </w:r>
      <w:r>
        <w:rPr>
          <w:spacing w:val="-3"/>
          <w:sz w:val="14"/>
        </w:rPr>
        <w:t xml:space="preserve"> </w:t>
      </w:r>
      <w:r>
        <w:rPr>
          <w:sz w:val="14"/>
        </w:rPr>
        <w:t>16</w:t>
      </w:r>
      <w:r>
        <w:rPr>
          <w:spacing w:val="-3"/>
          <w:sz w:val="14"/>
        </w:rPr>
        <w:t xml:space="preserve"> </w:t>
      </w:r>
      <w:r>
        <w:rPr>
          <w:sz w:val="14"/>
        </w:rPr>
        <w:t>de marzo de</w:t>
      </w:r>
      <w:r>
        <w:rPr>
          <w:spacing w:val="1"/>
          <w:sz w:val="14"/>
        </w:rPr>
        <w:t xml:space="preserve"> </w:t>
      </w:r>
      <w:r>
        <w:rPr>
          <w:sz w:val="14"/>
        </w:rPr>
        <w:t>2016.</w:t>
      </w:r>
    </w:p>
    <w:p w:rsidR="00A771B0" w:rsidRDefault="00A771B0">
      <w:pPr>
        <w:pStyle w:val="Textoindependiente"/>
      </w:pPr>
    </w:p>
    <w:p w:rsidR="00A771B0" w:rsidRDefault="00C75BA9">
      <w:pPr>
        <w:pStyle w:val="Prrafodelista"/>
        <w:numPr>
          <w:ilvl w:val="0"/>
          <w:numId w:val="4"/>
        </w:numPr>
        <w:tabs>
          <w:tab w:val="left" w:pos="1125"/>
        </w:tabs>
        <w:ind w:left="582" w:right="119" w:firstLine="0"/>
        <w:jc w:val="both"/>
      </w:pPr>
      <w:r>
        <w:t>Multa</w:t>
      </w:r>
      <w:r>
        <w:rPr>
          <w:spacing w:val="-15"/>
        </w:rPr>
        <w:t xml:space="preserve"> </w:t>
      </w:r>
      <w:r>
        <w:t>de</w:t>
      </w:r>
      <w:r>
        <w:rPr>
          <w:spacing w:val="-13"/>
        </w:rPr>
        <w:t xml:space="preserve"> </w:t>
      </w:r>
      <w:r>
        <w:t>cien</w:t>
      </w:r>
      <w:r>
        <w:rPr>
          <w:spacing w:val="-14"/>
        </w:rPr>
        <w:t xml:space="preserve"> </w:t>
      </w:r>
      <w:r>
        <w:t>a</w:t>
      </w:r>
      <w:r>
        <w:rPr>
          <w:spacing w:val="-15"/>
        </w:rPr>
        <w:t xml:space="preserve"> </w:t>
      </w:r>
      <w:r>
        <w:t>trescientos</w:t>
      </w:r>
      <w:r>
        <w:rPr>
          <w:spacing w:val="-11"/>
        </w:rPr>
        <w:t xml:space="preserve"> </w:t>
      </w:r>
      <w:r>
        <w:t>veces</w:t>
      </w:r>
      <w:r>
        <w:rPr>
          <w:spacing w:val="-15"/>
        </w:rPr>
        <w:t xml:space="preserve"> </w:t>
      </w:r>
      <w:r>
        <w:t>el</w:t>
      </w:r>
      <w:r>
        <w:rPr>
          <w:spacing w:val="-13"/>
        </w:rPr>
        <w:t xml:space="preserve"> </w:t>
      </w:r>
      <w:r>
        <w:t>valor</w:t>
      </w:r>
      <w:r>
        <w:rPr>
          <w:spacing w:val="-14"/>
        </w:rPr>
        <w:t xml:space="preserve"> </w:t>
      </w:r>
      <w:r>
        <w:t>de</w:t>
      </w:r>
      <w:r>
        <w:rPr>
          <w:spacing w:val="-14"/>
        </w:rPr>
        <w:t xml:space="preserve"> </w:t>
      </w:r>
      <w:r>
        <w:t>la</w:t>
      </w:r>
      <w:r>
        <w:rPr>
          <w:spacing w:val="-12"/>
        </w:rPr>
        <w:t xml:space="preserve"> </w:t>
      </w:r>
      <w:r>
        <w:t>Unidad</w:t>
      </w:r>
      <w:r>
        <w:rPr>
          <w:spacing w:val="-11"/>
        </w:rPr>
        <w:t xml:space="preserve"> </w:t>
      </w:r>
      <w:r>
        <w:t>de</w:t>
      </w:r>
      <w:r>
        <w:rPr>
          <w:spacing w:val="-13"/>
        </w:rPr>
        <w:t xml:space="preserve"> </w:t>
      </w:r>
      <w:r>
        <w:t>Medida</w:t>
      </w:r>
      <w:r>
        <w:rPr>
          <w:spacing w:val="-12"/>
        </w:rPr>
        <w:t xml:space="preserve"> </w:t>
      </w:r>
      <w:r>
        <w:t>y</w:t>
      </w:r>
      <w:r>
        <w:rPr>
          <w:spacing w:val="-15"/>
        </w:rPr>
        <w:t xml:space="preserve"> </w:t>
      </w:r>
      <w:r>
        <w:t>Actualización</w:t>
      </w:r>
      <w:r>
        <w:rPr>
          <w:spacing w:val="-12"/>
        </w:rPr>
        <w:t xml:space="preserve"> </w:t>
      </w:r>
      <w:r>
        <w:t>vigente en el Estado, en los casos previstos en las fracciones VII, VIII, IX, XI, XII, XIII, XIV y XV del artículo 206 de la Ley General y conforme a lo señalado en esta</w:t>
      </w:r>
      <w:r>
        <w:rPr>
          <w:spacing w:val="-12"/>
        </w:rPr>
        <w:t xml:space="preserve"> </w:t>
      </w:r>
      <w:r>
        <w:t>Ley.</w:t>
      </w:r>
    </w:p>
    <w:p w:rsidR="00A771B0" w:rsidRDefault="00C75BA9">
      <w:pPr>
        <w:spacing w:line="276" w:lineRule="auto"/>
        <w:ind w:left="582" w:right="123"/>
        <w:jc w:val="both"/>
        <w:rPr>
          <w:sz w:val="14"/>
        </w:rPr>
      </w:pPr>
      <w:r>
        <w:rPr>
          <w:sz w:val="14"/>
        </w:rPr>
        <w:t>La fracción III, fue observada por el Titular del Poder Ejecutivo, de conformidad</w:t>
      </w:r>
      <w:r>
        <w:rPr>
          <w:sz w:val="14"/>
        </w:rPr>
        <w:t xml:space="preserve"> con lo dispuesto por los artículo 53 fracciones III y VI, 79 fracción II, de la Constitución Política del Estado Libre y Soberano de Oaxaca, mediante oficio número GEO/05/2016, fechado el 03 y recepcionado el 04 de</w:t>
      </w:r>
      <w:r>
        <w:rPr>
          <w:spacing w:val="-8"/>
          <w:sz w:val="14"/>
        </w:rPr>
        <w:t xml:space="preserve"> </w:t>
      </w:r>
      <w:r>
        <w:rPr>
          <w:sz w:val="14"/>
        </w:rPr>
        <w:t>febrero</w:t>
      </w:r>
      <w:r>
        <w:rPr>
          <w:spacing w:val="-6"/>
          <w:sz w:val="14"/>
        </w:rPr>
        <w:t xml:space="preserve"> </w:t>
      </w:r>
      <w:r>
        <w:rPr>
          <w:sz w:val="14"/>
        </w:rPr>
        <w:t>de</w:t>
      </w:r>
      <w:r>
        <w:rPr>
          <w:spacing w:val="-8"/>
          <w:sz w:val="14"/>
        </w:rPr>
        <w:t xml:space="preserve"> </w:t>
      </w:r>
      <w:r>
        <w:rPr>
          <w:sz w:val="14"/>
        </w:rPr>
        <w:t>2016,</w:t>
      </w:r>
      <w:r>
        <w:rPr>
          <w:spacing w:val="-8"/>
          <w:sz w:val="14"/>
        </w:rPr>
        <w:t xml:space="preserve"> </w:t>
      </w:r>
      <w:r>
        <w:rPr>
          <w:sz w:val="14"/>
        </w:rPr>
        <w:t>por</w:t>
      </w:r>
      <w:r>
        <w:rPr>
          <w:spacing w:val="-9"/>
          <w:sz w:val="14"/>
        </w:rPr>
        <w:t xml:space="preserve"> </w:t>
      </w:r>
      <w:r>
        <w:rPr>
          <w:sz w:val="14"/>
        </w:rPr>
        <w:t>el</w:t>
      </w:r>
      <w:r>
        <w:rPr>
          <w:spacing w:val="-7"/>
          <w:sz w:val="14"/>
        </w:rPr>
        <w:t xml:space="preserve"> </w:t>
      </w:r>
      <w:r>
        <w:rPr>
          <w:sz w:val="14"/>
        </w:rPr>
        <w:t>Poder</w:t>
      </w:r>
      <w:r>
        <w:rPr>
          <w:spacing w:val="-6"/>
          <w:sz w:val="14"/>
        </w:rPr>
        <w:t xml:space="preserve"> </w:t>
      </w:r>
      <w:r>
        <w:rPr>
          <w:sz w:val="14"/>
        </w:rPr>
        <w:t>Legislativ</w:t>
      </w:r>
      <w:r>
        <w:rPr>
          <w:sz w:val="14"/>
        </w:rPr>
        <w:t>o</w:t>
      </w:r>
      <w:r>
        <w:rPr>
          <w:spacing w:val="-8"/>
          <w:sz w:val="14"/>
        </w:rPr>
        <w:t xml:space="preserve"> </w:t>
      </w:r>
      <w:r>
        <w:rPr>
          <w:sz w:val="14"/>
        </w:rPr>
        <w:t>del</w:t>
      </w:r>
      <w:r>
        <w:rPr>
          <w:spacing w:val="-7"/>
          <w:sz w:val="14"/>
        </w:rPr>
        <w:t xml:space="preserve"> </w:t>
      </w:r>
      <w:r>
        <w:rPr>
          <w:sz w:val="14"/>
        </w:rPr>
        <w:t>Estado</w:t>
      </w:r>
      <w:r>
        <w:rPr>
          <w:spacing w:val="-8"/>
          <w:sz w:val="14"/>
        </w:rPr>
        <w:t xml:space="preserve"> </w:t>
      </w:r>
      <w:r>
        <w:rPr>
          <w:sz w:val="14"/>
        </w:rPr>
        <w:t>de</w:t>
      </w:r>
      <w:r>
        <w:rPr>
          <w:spacing w:val="-8"/>
          <w:sz w:val="14"/>
        </w:rPr>
        <w:t xml:space="preserve"> </w:t>
      </w:r>
      <w:r>
        <w:rPr>
          <w:sz w:val="14"/>
        </w:rPr>
        <w:t>Oaxaca.</w:t>
      </w:r>
      <w:r>
        <w:rPr>
          <w:spacing w:val="-8"/>
          <w:sz w:val="14"/>
        </w:rPr>
        <w:t xml:space="preserve"> </w:t>
      </w:r>
      <w:r>
        <w:rPr>
          <w:sz w:val="14"/>
        </w:rPr>
        <w:t>La</w:t>
      </w:r>
      <w:r>
        <w:rPr>
          <w:spacing w:val="-8"/>
          <w:sz w:val="14"/>
        </w:rPr>
        <w:t xml:space="preserve"> </w:t>
      </w:r>
      <w:r>
        <w:rPr>
          <w:sz w:val="14"/>
        </w:rPr>
        <w:t>citada</w:t>
      </w:r>
      <w:r>
        <w:rPr>
          <w:spacing w:val="-8"/>
          <w:sz w:val="14"/>
        </w:rPr>
        <w:t xml:space="preserve"> </w:t>
      </w:r>
      <w:r>
        <w:rPr>
          <w:sz w:val="14"/>
        </w:rPr>
        <w:t>fracción</w:t>
      </w:r>
      <w:r>
        <w:rPr>
          <w:spacing w:val="-8"/>
          <w:sz w:val="14"/>
        </w:rPr>
        <w:t xml:space="preserve"> </w:t>
      </w:r>
      <w:r>
        <w:rPr>
          <w:sz w:val="14"/>
        </w:rPr>
        <w:t>fue</w:t>
      </w:r>
      <w:r>
        <w:rPr>
          <w:spacing w:val="-8"/>
          <w:sz w:val="14"/>
        </w:rPr>
        <w:t xml:space="preserve"> </w:t>
      </w:r>
      <w:r>
        <w:rPr>
          <w:sz w:val="14"/>
        </w:rPr>
        <w:t>modificada</w:t>
      </w:r>
      <w:r>
        <w:rPr>
          <w:spacing w:val="23"/>
          <w:sz w:val="14"/>
        </w:rPr>
        <w:t xml:space="preserve"> </w:t>
      </w:r>
      <w:r>
        <w:rPr>
          <w:sz w:val="14"/>
        </w:rPr>
        <w:t>por</w:t>
      </w:r>
      <w:r>
        <w:rPr>
          <w:spacing w:val="-9"/>
          <w:sz w:val="14"/>
        </w:rPr>
        <w:t xml:space="preserve"> </w:t>
      </w:r>
      <w:r>
        <w:rPr>
          <w:sz w:val="14"/>
        </w:rPr>
        <w:t>Decreto</w:t>
      </w:r>
      <w:r>
        <w:rPr>
          <w:spacing w:val="-9"/>
          <w:sz w:val="14"/>
        </w:rPr>
        <w:t xml:space="preserve"> </w:t>
      </w:r>
      <w:r>
        <w:rPr>
          <w:sz w:val="14"/>
        </w:rPr>
        <w:t>1806,</w:t>
      </w:r>
      <w:r>
        <w:rPr>
          <w:spacing w:val="-8"/>
          <w:sz w:val="14"/>
        </w:rPr>
        <w:t xml:space="preserve"> </w:t>
      </w:r>
      <w:r>
        <w:rPr>
          <w:sz w:val="14"/>
        </w:rPr>
        <w:t>de</w:t>
      </w:r>
      <w:r>
        <w:rPr>
          <w:spacing w:val="-8"/>
          <w:sz w:val="14"/>
        </w:rPr>
        <w:t xml:space="preserve"> </w:t>
      </w:r>
      <w:r>
        <w:rPr>
          <w:sz w:val="14"/>
        </w:rPr>
        <w:t>la</w:t>
      </w:r>
      <w:r>
        <w:rPr>
          <w:spacing w:val="-8"/>
          <w:sz w:val="14"/>
        </w:rPr>
        <w:t xml:space="preserve"> </w:t>
      </w:r>
      <w:r>
        <w:rPr>
          <w:sz w:val="14"/>
        </w:rPr>
        <w:t>Sexagésima</w:t>
      </w:r>
      <w:r>
        <w:rPr>
          <w:spacing w:val="-7"/>
          <w:sz w:val="14"/>
        </w:rPr>
        <w:t xml:space="preserve"> </w:t>
      </w:r>
      <w:r>
        <w:rPr>
          <w:sz w:val="14"/>
        </w:rPr>
        <w:t>Segunda Legislatura</w:t>
      </w:r>
      <w:r>
        <w:rPr>
          <w:spacing w:val="-5"/>
          <w:sz w:val="14"/>
        </w:rPr>
        <w:t xml:space="preserve"> </w:t>
      </w:r>
      <w:r>
        <w:rPr>
          <w:sz w:val="14"/>
        </w:rPr>
        <w:t>del</w:t>
      </w:r>
      <w:r>
        <w:rPr>
          <w:spacing w:val="-5"/>
          <w:sz w:val="14"/>
        </w:rPr>
        <w:t xml:space="preserve"> </w:t>
      </w:r>
      <w:r>
        <w:rPr>
          <w:sz w:val="14"/>
        </w:rPr>
        <w:t>Honorable</w:t>
      </w:r>
      <w:r>
        <w:rPr>
          <w:spacing w:val="-3"/>
          <w:sz w:val="14"/>
        </w:rPr>
        <w:t xml:space="preserve"> </w:t>
      </w:r>
      <w:r>
        <w:rPr>
          <w:sz w:val="14"/>
        </w:rPr>
        <w:t>Congreso</w:t>
      </w:r>
      <w:r>
        <w:rPr>
          <w:spacing w:val="-4"/>
          <w:sz w:val="14"/>
        </w:rPr>
        <w:t xml:space="preserve"> </w:t>
      </w:r>
      <w:r>
        <w:rPr>
          <w:sz w:val="14"/>
        </w:rPr>
        <w:t>del</w:t>
      </w:r>
      <w:r>
        <w:rPr>
          <w:spacing w:val="-5"/>
          <w:sz w:val="14"/>
        </w:rPr>
        <w:t xml:space="preserve"> </w:t>
      </w:r>
      <w:r>
        <w:rPr>
          <w:sz w:val="14"/>
        </w:rPr>
        <w:t>Estado,</w:t>
      </w:r>
      <w:r>
        <w:rPr>
          <w:spacing w:val="-4"/>
          <w:sz w:val="14"/>
        </w:rPr>
        <w:t xml:space="preserve"> </w:t>
      </w:r>
      <w:r>
        <w:rPr>
          <w:sz w:val="14"/>
        </w:rPr>
        <w:t>de</w:t>
      </w:r>
      <w:r>
        <w:rPr>
          <w:spacing w:val="-4"/>
          <w:sz w:val="14"/>
        </w:rPr>
        <w:t xml:space="preserve"> </w:t>
      </w:r>
      <w:r>
        <w:rPr>
          <w:sz w:val="14"/>
        </w:rPr>
        <w:t>fecha</w:t>
      </w:r>
      <w:r>
        <w:rPr>
          <w:spacing w:val="-4"/>
          <w:sz w:val="14"/>
        </w:rPr>
        <w:t xml:space="preserve"> </w:t>
      </w:r>
      <w:r>
        <w:rPr>
          <w:sz w:val="14"/>
        </w:rPr>
        <w:t>19</w:t>
      </w:r>
      <w:r>
        <w:rPr>
          <w:spacing w:val="-6"/>
          <w:sz w:val="14"/>
        </w:rPr>
        <w:t xml:space="preserve"> </w:t>
      </w:r>
      <w:r>
        <w:rPr>
          <w:sz w:val="14"/>
        </w:rPr>
        <w:t>de</w:t>
      </w:r>
      <w:r>
        <w:rPr>
          <w:spacing w:val="-6"/>
          <w:sz w:val="14"/>
        </w:rPr>
        <w:t xml:space="preserve"> </w:t>
      </w:r>
      <w:r>
        <w:rPr>
          <w:sz w:val="14"/>
        </w:rPr>
        <w:t>febrero</w:t>
      </w:r>
      <w:r>
        <w:rPr>
          <w:spacing w:val="-3"/>
          <w:sz w:val="14"/>
        </w:rPr>
        <w:t xml:space="preserve"> </w:t>
      </w:r>
      <w:r>
        <w:rPr>
          <w:sz w:val="14"/>
        </w:rPr>
        <w:t>de</w:t>
      </w:r>
      <w:r>
        <w:rPr>
          <w:spacing w:val="-4"/>
          <w:sz w:val="14"/>
        </w:rPr>
        <w:t xml:space="preserve"> </w:t>
      </w:r>
      <w:r>
        <w:rPr>
          <w:sz w:val="14"/>
        </w:rPr>
        <w:t>2016,</w:t>
      </w:r>
      <w:r>
        <w:rPr>
          <w:spacing w:val="-6"/>
          <w:sz w:val="14"/>
        </w:rPr>
        <w:t xml:space="preserve"> </w:t>
      </w:r>
      <w:r>
        <w:rPr>
          <w:sz w:val="14"/>
        </w:rPr>
        <w:t>publicado</w:t>
      </w:r>
      <w:r>
        <w:rPr>
          <w:spacing w:val="-4"/>
          <w:sz w:val="14"/>
        </w:rPr>
        <w:t xml:space="preserve"> </w:t>
      </w:r>
      <w:r>
        <w:rPr>
          <w:sz w:val="14"/>
        </w:rPr>
        <w:t>en</w:t>
      </w:r>
      <w:r>
        <w:rPr>
          <w:spacing w:val="-3"/>
          <w:sz w:val="14"/>
        </w:rPr>
        <w:t xml:space="preserve"> </w:t>
      </w:r>
      <w:r>
        <w:rPr>
          <w:sz w:val="14"/>
        </w:rPr>
        <w:t>el</w:t>
      </w:r>
      <w:r>
        <w:rPr>
          <w:spacing w:val="-5"/>
          <w:sz w:val="14"/>
        </w:rPr>
        <w:t xml:space="preserve"> </w:t>
      </w:r>
      <w:r>
        <w:rPr>
          <w:sz w:val="14"/>
        </w:rPr>
        <w:t>Periódico</w:t>
      </w:r>
      <w:r>
        <w:rPr>
          <w:spacing w:val="-3"/>
          <w:sz w:val="14"/>
        </w:rPr>
        <w:t xml:space="preserve"> </w:t>
      </w:r>
      <w:r>
        <w:rPr>
          <w:sz w:val="14"/>
        </w:rPr>
        <w:t>Oficial</w:t>
      </w:r>
      <w:r>
        <w:rPr>
          <w:spacing w:val="-4"/>
          <w:sz w:val="14"/>
        </w:rPr>
        <w:t xml:space="preserve"> </w:t>
      </w:r>
      <w:r>
        <w:rPr>
          <w:sz w:val="14"/>
        </w:rPr>
        <w:t>del</w:t>
      </w:r>
      <w:r>
        <w:rPr>
          <w:spacing w:val="-3"/>
          <w:sz w:val="14"/>
        </w:rPr>
        <w:t xml:space="preserve"> </w:t>
      </w:r>
      <w:r>
        <w:rPr>
          <w:sz w:val="14"/>
        </w:rPr>
        <w:t>Gobierno</w:t>
      </w:r>
      <w:r>
        <w:rPr>
          <w:spacing w:val="-3"/>
          <w:sz w:val="14"/>
        </w:rPr>
        <w:t xml:space="preserve"> </w:t>
      </w:r>
      <w:r>
        <w:rPr>
          <w:sz w:val="14"/>
        </w:rPr>
        <w:t>del</w:t>
      </w:r>
      <w:r>
        <w:rPr>
          <w:spacing w:val="-3"/>
          <w:sz w:val="14"/>
        </w:rPr>
        <w:t xml:space="preserve"> </w:t>
      </w:r>
      <w:r>
        <w:rPr>
          <w:sz w:val="14"/>
        </w:rPr>
        <w:t>Estado</w:t>
      </w:r>
      <w:r>
        <w:rPr>
          <w:spacing w:val="-3"/>
          <w:sz w:val="14"/>
        </w:rPr>
        <w:t xml:space="preserve"> </w:t>
      </w:r>
      <w:r>
        <w:rPr>
          <w:sz w:val="14"/>
        </w:rPr>
        <w:t>el</w:t>
      </w:r>
      <w:r>
        <w:rPr>
          <w:spacing w:val="-4"/>
          <w:sz w:val="14"/>
        </w:rPr>
        <w:t xml:space="preserve"> </w:t>
      </w:r>
      <w:r>
        <w:rPr>
          <w:sz w:val="14"/>
        </w:rPr>
        <w:t>16</w:t>
      </w:r>
      <w:r>
        <w:rPr>
          <w:spacing w:val="-3"/>
          <w:sz w:val="14"/>
        </w:rPr>
        <w:t xml:space="preserve"> </w:t>
      </w:r>
      <w:r>
        <w:rPr>
          <w:sz w:val="14"/>
        </w:rPr>
        <w:t>de marzo de</w:t>
      </w:r>
      <w:r>
        <w:rPr>
          <w:spacing w:val="1"/>
          <w:sz w:val="14"/>
        </w:rPr>
        <w:t xml:space="preserve"> </w:t>
      </w:r>
      <w:r>
        <w:rPr>
          <w:sz w:val="14"/>
        </w:rPr>
        <w:t>2016.</w:t>
      </w:r>
    </w:p>
    <w:p w:rsidR="00A771B0" w:rsidRDefault="00A771B0">
      <w:pPr>
        <w:pStyle w:val="Textoindependiente"/>
        <w:spacing w:before="4"/>
        <w:rPr>
          <w:sz w:val="17"/>
        </w:rPr>
      </w:pPr>
    </w:p>
    <w:p w:rsidR="00A771B0" w:rsidRDefault="00C75BA9">
      <w:pPr>
        <w:pStyle w:val="Textoindependiente"/>
        <w:ind w:left="582" w:right="122"/>
        <w:jc w:val="both"/>
      </w:pPr>
      <w:r>
        <w:t>Se aplicará multa adicional de cinco veces el valor de la Unidad de Medida y Actualización vigente en el Estado, por día, a quien persista en las infracciones citadas en los incisos anteriores.</w:t>
      </w:r>
    </w:p>
    <w:p w:rsidR="00A771B0" w:rsidRDefault="00C75BA9">
      <w:pPr>
        <w:spacing w:line="276" w:lineRule="auto"/>
        <w:ind w:left="582" w:right="122"/>
        <w:jc w:val="both"/>
        <w:rPr>
          <w:sz w:val="14"/>
        </w:rPr>
      </w:pPr>
      <w:r>
        <w:rPr>
          <w:sz w:val="14"/>
        </w:rPr>
        <w:t>Este Párrafo, fue observado por el Titular del Poder Ej</w:t>
      </w:r>
      <w:r>
        <w:rPr>
          <w:sz w:val="14"/>
        </w:rPr>
        <w:t xml:space="preserve">ecutivo, de conformidad con lo dispuesto por los artículo 53 fracciones III y VI, 79 fracción II, de la Constitución Política del Estado Libre y Soberano de Oaxaca, mediante oficio número GEO/05/2016, fechado el 03 y recepcionado el 04 de febrero de 2016, </w:t>
      </w:r>
      <w:r>
        <w:rPr>
          <w:sz w:val="14"/>
        </w:rPr>
        <w:t>por el Poder Legislativo del Estado de Oaxaca. Y modificado por Decreto 1806, de la Sexagésima Segunda Legislatura del Honorable</w:t>
      </w:r>
      <w:r>
        <w:rPr>
          <w:spacing w:val="-7"/>
          <w:sz w:val="14"/>
        </w:rPr>
        <w:t xml:space="preserve"> </w:t>
      </w:r>
      <w:r>
        <w:rPr>
          <w:sz w:val="14"/>
        </w:rPr>
        <w:t>Congreso</w:t>
      </w:r>
      <w:r>
        <w:rPr>
          <w:spacing w:val="-6"/>
          <w:sz w:val="14"/>
        </w:rPr>
        <w:t xml:space="preserve"> </w:t>
      </w:r>
      <w:r>
        <w:rPr>
          <w:sz w:val="14"/>
        </w:rPr>
        <w:t>del</w:t>
      </w:r>
      <w:r>
        <w:rPr>
          <w:spacing w:val="-7"/>
          <w:sz w:val="14"/>
        </w:rPr>
        <w:t xml:space="preserve"> </w:t>
      </w:r>
      <w:r>
        <w:rPr>
          <w:sz w:val="14"/>
        </w:rPr>
        <w:t>Estado,</w:t>
      </w:r>
      <w:r>
        <w:rPr>
          <w:spacing w:val="-6"/>
          <w:sz w:val="14"/>
        </w:rPr>
        <w:t xml:space="preserve"> </w:t>
      </w:r>
      <w:r>
        <w:rPr>
          <w:sz w:val="14"/>
        </w:rPr>
        <w:t>de</w:t>
      </w:r>
      <w:r>
        <w:rPr>
          <w:spacing w:val="-6"/>
          <w:sz w:val="14"/>
        </w:rPr>
        <w:t xml:space="preserve"> </w:t>
      </w:r>
      <w:r>
        <w:rPr>
          <w:sz w:val="14"/>
        </w:rPr>
        <w:t>fecha</w:t>
      </w:r>
      <w:r>
        <w:rPr>
          <w:spacing w:val="-6"/>
          <w:sz w:val="14"/>
        </w:rPr>
        <w:t xml:space="preserve"> </w:t>
      </w:r>
      <w:r>
        <w:rPr>
          <w:sz w:val="14"/>
        </w:rPr>
        <w:t>19</w:t>
      </w:r>
      <w:r>
        <w:rPr>
          <w:spacing w:val="-6"/>
          <w:sz w:val="14"/>
        </w:rPr>
        <w:t xml:space="preserve"> </w:t>
      </w:r>
      <w:r>
        <w:rPr>
          <w:sz w:val="14"/>
        </w:rPr>
        <w:t>de</w:t>
      </w:r>
      <w:r>
        <w:rPr>
          <w:spacing w:val="-7"/>
          <w:sz w:val="14"/>
        </w:rPr>
        <w:t xml:space="preserve"> </w:t>
      </w:r>
      <w:r>
        <w:rPr>
          <w:sz w:val="14"/>
        </w:rPr>
        <w:t>febrero</w:t>
      </w:r>
      <w:r>
        <w:rPr>
          <w:spacing w:val="-8"/>
          <w:sz w:val="14"/>
        </w:rPr>
        <w:t xml:space="preserve"> </w:t>
      </w:r>
      <w:r>
        <w:rPr>
          <w:sz w:val="14"/>
        </w:rPr>
        <w:t>de</w:t>
      </w:r>
      <w:r>
        <w:rPr>
          <w:spacing w:val="-6"/>
          <w:sz w:val="14"/>
        </w:rPr>
        <w:t xml:space="preserve"> </w:t>
      </w:r>
      <w:r>
        <w:rPr>
          <w:sz w:val="14"/>
        </w:rPr>
        <w:t>2016,</w:t>
      </w:r>
      <w:r>
        <w:rPr>
          <w:spacing w:val="-6"/>
          <w:sz w:val="14"/>
        </w:rPr>
        <w:t xml:space="preserve"> </w:t>
      </w:r>
      <w:r>
        <w:rPr>
          <w:sz w:val="14"/>
        </w:rPr>
        <w:t>publicado</w:t>
      </w:r>
      <w:r>
        <w:rPr>
          <w:spacing w:val="-6"/>
          <w:sz w:val="14"/>
        </w:rPr>
        <w:t xml:space="preserve"> </w:t>
      </w:r>
      <w:r>
        <w:rPr>
          <w:sz w:val="14"/>
        </w:rPr>
        <w:t>en</w:t>
      </w:r>
      <w:r>
        <w:rPr>
          <w:spacing w:val="-4"/>
          <w:sz w:val="14"/>
        </w:rPr>
        <w:t xml:space="preserve"> </w:t>
      </w:r>
      <w:r>
        <w:rPr>
          <w:sz w:val="14"/>
        </w:rPr>
        <w:t>el</w:t>
      </w:r>
      <w:r>
        <w:rPr>
          <w:spacing w:val="-7"/>
          <w:sz w:val="14"/>
        </w:rPr>
        <w:t xml:space="preserve"> </w:t>
      </w:r>
      <w:r>
        <w:rPr>
          <w:sz w:val="14"/>
        </w:rPr>
        <w:t>Periódico</w:t>
      </w:r>
      <w:r>
        <w:rPr>
          <w:spacing w:val="-7"/>
          <w:sz w:val="14"/>
        </w:rPr>
        <w:t xml:space="preserve"> </w:t>
      </w:r>
      <w:r>
        <w:rPr>
          <w:sz w:val="14"/>
        </w:rPr>
        <w:t>Oficial</w:t>
      </w:r>
      <w:r>
        <w:rPr>
          <w:spacing w:val="-5"/>
          <w:sz w:val="14"/>
        </w:rPr>
        <w:t xml:space="preserve"> </w:t>
      </w:r>
      <w:r>
        <w:rPr>
          <w:sz w:val="14"/>
        </w:rPr>
        <w:t>del</w:t>
      </w:r>
      <w:r>
        <w:rPr>
          <w:spacing w:val="-7"/>
          <w:sz w:val="14"/>
        </w:rPr>
        <w:t xml:space="preserve"> </w:t>
      </w:r>
      <w:r>
        <w:rPr>
          <w:sz w:val="14"/>
        </w:rPr>
        <w:t>Gobierno</w:t>
      </w:r>
      <w:r>
        <w:rPr>
          <w:spacing w:val="-6"/>
          <w:sz w:val="14"/>
        </w:rPr>
        <w:t xml:space="preserve"> </w:t>
      </w:r>
      <w:r>
        <w:rPr>
          <w:sz w:val="14"/>
        </w:rPr>
        <w:t>del</w:t>
      </w:r>
      <w:r>
        <w:rPr>
          <w:spacing w:val="-6"/>
          <w:sz w:val="14"/>
        </w:rPr>
        <w:t xml:space="preserve"> </w:t>
      </w:r>
      <w:r>
        <w:rPr>
          <w:sz w:val="14"/>
        </w:rPr>
        <w:t>Estado</w:t>
      </w:r>
      <w:r>
        <w:rPr>
          <w:spacing w:val="-5"/>
          <w:sz w:val="14"/>
        </w:rPr>
        <w:t xml:space="preserve"> </w:t>
      </w:r>
      <w:r>
        <w:rPr>
          <w:sz w:val="14"/>
        </w:rPr>
        <w:t>el</w:t>
      </w:r>
      <w:r>
        <w:rPr>
          <w:spacing w:val="-6"/>
          <w:sz w:val="14"/>
        </w:rPr>
        <w:t xml:space="preserve"> </w:t>
      </w:r>
      <w:r>
        <w:rPr>
          <w:sz w:val="14"/>
        </w:rPr>
        <w:t>16</w:t>
      </w:r>
      <w:r>
        <w:rPr>
          <w:spacing w:val="-6"/>
          <w:sz w:val="14"/>
        </w:rPr>
        <w:t xml:space="preserve"> </w:t>
      </w:r>
      <w:r>
        <w:rPr>
          <w:sz w:val="14"/>
        </w:rPr>
        <w:t>de</w:t>
      </w:r>
      <w:r>
        <w:rPr>
          <w:spacing w:val="-8"/>
          <w:sz w:val="14"/>
        </w:rPr>
        <w:t xml:space="preserve"> </w:t>
      </w:r>
      <w:r>
        <w:rPr>
          <w:sz w:val="14"/>
        </w:rPr>
        <w:t>marzo</w:t>
      </w:r>
      <w:r>
        <w:rPr>
          <w:spacing w:val="-6"/>
          <w:sz w:val="14"/>
        </w:rPr>
        <w:t xml:space="preserve"> </w:t>
      </w:r>
      <w:r>
        <w:rPr>
          <w:sz w:val="14"/>
        </w:rPr>
        <w:t>de</w:t>
      </w:r>
      <w:r>
        <w:rPr>
          <w:spacing w:val="-6"/>
          <w:sz w:val="14"/>
        </w:rPr>
        <w:t xml:space="preserve"> </w:t>
      </w:r>
      <w:r>
        <w:rPr>
          <w:sz w:val="14"/>
        </w:rPr>
        <w:t>2016.</w:t>
      </w:r>
    </w:p>
    <w:p w:rsidR="00A771B0" w:rsidRDefault="00A771B0">
      <w:pPr>
        <w:pStyle w:val="Textoindependiente"/>
        <w:spacing w:before="5"/>
        <w:rPr>
          <w:sz w:val="17"/>
        </w:rPr>
      </w:pPr>
    </w:p>
    <w:p w:rsidR="00A771B0" w:rsidRDefault="00C75BA9">
      <w:pPr>
        <w:spacing w:line="276" w:lineRule="auto"/>
        <w:ind w:left="582" w:right="125"/>
        <w:jc w:val="both"/>
        <w:rPr>
          <w:sz w:val="14"/>
        </w:rPr>
      </w:pPr>
      <w:r>
        <w:rPr>
          <w:sz w:val="14"/>
        </w:rPr>
        <w:t>Erróneamente se omitió la redacción del artículo 167, en el Periódico Oficial del Gobierno del Estado de fecha 11 de marzo de 2016, concerniente a las partes no vetadas, así como el texto respectivo, del segundo párrafo de la fracción i, y el tex</w:t>
      </w:r>
      <w:r>
        <w:rPr>
          <w:sz w:val="14"/>
        </w:rPr>
        <w:t xml:space="preserve">to respectivo a las fracciones II, iii y segundo párrafo del citado artículo, vetados por el Titular del Poder Ejecutivo del Estado, por lo que se incluyó su redacción en la fe de erratas publicada en el Periódico Oficial del Gobierno del Estado, el 30 de </w:t>
      </w:r>
      <w:r>
        <w:rPr>
          <w:sz w:val="14"/>
        </w:rPr>
        <w:t>marzo de 2016, subsanándose la omisión de dicho artículo y la leyenda del segundo párrafo de la fracción I, la leyenda de las fracciones II y III, y la respectiva al segundo párrafo del citado artículo.</w:t>
      </w:r>
    </w:p>
    <w:p w:rsidR="00A771B0" w:rsidRDefault="00A771B0">
      <w:pPr>
        <w:pStyle w:val="Textoindependiente"/>
        <w:spacing w:before="1"/>
        <w:rPr>
          <w:sz w:val="9"/>
        </w:rPr>
      </w:pPr>
    </w:p>
    <w:p w:rsidR="00A771B0" w:rsidRDefault="00C75BA9">
      <w:pPr>
        <w:spacing w:before="95" w:line="278" w:lineRule="auto"/>
        <w:ind w:left="582" w:right="128"/>
        <w:jc w:val="both"/>
        <w:rPr>
          <w:b/>
          <w:sz w:val="18"/>
        </w:rPr>
      </w:pPr>
      <w:r>
        <w:rPr>
          <w:b/>
          <w:sz w:val="18"/>
          <w:shd w:val="clear" w:color="auto" w:fill="D2D2D2"/>
        </w:rPr>
        <w:t>(Artículo reformado mediante decreto número 1543, ap</w:t>
      </w:r>
      <w:r>
        <w:rPr>
          <w:b/>
          <w:sz w:val="18"/>
          <w:shd w:val="clear" w:color="auto" w:fill="D2D2D2"/>
        </w:rPr>
        <w:t>robado por la LXIII Legislatura del Estado el 31 de</w:t>
      </w:r>
      <w:r>
        <w:rPr>
          <w:b/>
          <w:sz w:val="18"/>
        </w:rPr>
        <w:t xml:space="preserve"> </w:t>
      </w:r>
      <w:r>
        <w:rPr>
          <w:b/>
          <w:sz w:val="18"/>
          <w:shd w:val="clear" w:color="auto" w:fill="D2D2D2"/>
        </w:rPr>
        <w:t>julio</w:t>
      </w:r>
      <w:r>
        <w:rPr>
          <w:b/>
          <w:spacing w:val="-4"/>
          <w:sz w:val="18"/>
          <w:shd w:val="clear" w:color="auto" w:fill="D2D2D2"/>
        </w:rPr>
        <w:t xml:space="preserve"> </w:t>
      </w:r>
      <w:r>
        <w:rPr>
          <w:b/>
          <w:sz w:val="18"/>
          <w:shd w:val="clear" w:color="auto" w:fill="D2D2D2"/>
        </w:rPr>
        <w:t>del</w:t>
      </w:r>
      <w:r>
        <w:rPr>
          <w:b/>
          <w:spacing w:val="-4"/>
          <w:sz w:val="18"/>
          <w:shd w:val="clear" w:color="auto" w:fill="D2D2D2"/>
        </w:rPr>
        <w:t xml:space="preserve"> </w:t>
      </w:r>
      <w:r>
        <w:rPr>
          <w:b/>
          <w:sz w:val="18"/>
          <w:shd w:val="clear" w:color="auto" w:fill="D2D2D2"/>
        </w:rPr>
        <w:t>2018</w:t>
      </w:r>
      <w:r>
        <w:rPr>
          <w:b/>
          <w:spacing w:val="-2"/>
          <w:sz w:val="18"/>
          <w:shd w:val="clear" w:color="auto" w:fill="D2D2D2"/>
        </w:rPr>
        <w:t xml:space="preserve"> </w:t>
      </w:r>
      <w:r>
        <w:rPr>
          <w:b/>
          <w:sz w:val="18"/>
          <w:shd w:val="clear" w:color="auto" w:fill="D2D2D2"/>
        </w:rPr>
        <w:t>y</w:t>
      </w:r>
      <w:r>
        <w:rPr>
          <w:b/>
          <w:spacing w:val="-6"/>
          <w:sz w:val="18"/>
          <w:shd w:val="clear" w:color="auto" w:fill="D2D2D2"/>
        </w:rPr>
        <w:t xml:space="preserve"> </w:t>
      </w:r>
      <w:r>
        <w:rPr>
          <w:b/>
          <w:sz w:val="18"/>
          <w:shd w:val="clear" w:color="auto" w:fill="D2D2D2"/>
        </w:rPr>
        <w:t>publicada</w:t>
      </w:r>
      <w:r>
        <w:rPr>
          <w:b/>
          <w:spacing w:val="-5"/>
          <w:sz w:val="18"/>
          <w:shd w:val="clear" w:color="auto" w:fill="D2D2D2"/>
        </w:rPr>
        <w:t xml:space="preserve"> </w:t>
      </w:r>
      <w:r>
        <w:rPr>
          <w:b/>
          <w:sz w:val="18"/>
          <w:shd w:val="clear" w:color="auto" w:fill="D2D2D2"/>
        </w:rPr>
        <w:t>en</w:t>
      </w:r>
      <w:r>
        <w:rPr>
          <w:b/>
          <w:spacing w:val="-5"/>
          <w:sz w:val="18"/>
          <w:shd w:val="clear" w:color="auto" w:fill="D2D2D2"/>
        </w:rPr>
        <w:t xml:space="preserve"> </w:t>
      </w:r>
      <w:r>
        <w:rPr>
          <w:b/>
          <w:sz w:val="18"/>
          <w:shd w:val="clear" w:color="auto" w:fill="D2D2D2"/>
        </w:rPr>
        <w:t>el</w:t>
      </w:r>
      <w:r>
        <w:rPr>
          <w:b/>
          <w:spacing w:val="-4"/>
          <w:sz w:val="18"/>
          <w:shd w:val="clear" w:color="auto" w:fill="D2D2D2"/>
        </w:rPr>
        <w:t xml:space="preserve"> </w:t>
      </w:r>
      <w:r>
        <w:rPr>
          <w:b/>
          <w:sz w:val="18"/>
          <w:shd w:val="clear" w:color="auto" w:fill="D2D2D2"/>
        </w:rPr>
        <w:t>Periódico</w:t>
      </w:r>
      <w:r>
        <w:rPr>
          <w:b/>
          <w:spacing w:val="-3"/>
          <w:sz w:val="18"/>
          <w:shd w:val="clear" w:color="auto" w:fill="D2D2D2"/>
        </w:rPr>
        <w:t xml:space="preserve"> </w:t>
      </w:r>
      <w:r>
        <w:rPr>
          <w:b/>
          <w:sz w:val="18"/>
          <w:shd w:val="clear" w:color="auto" w:fill="D2D2D2"/>
        </w:rPr>
        <w:t>Oficial</w:t>
      </w:r>
      <w:r>
        <w:rPr>
          <w:b/>
          <w:spacing w:val="-4"/>
          <w:sz w:val="18"/>
          <w:shd w:val="clear" w:color="auto" w:fill="D2D2D2"/>
        </w:rPr>
        <w:t xml:space="preserve"> </w:t>
      </w:r>
      <w:r>
        <w:rPr>
          <w:b/>
          <w:sz w:val="18"/>
          <w:shd w:val="clear" w:color="auto" w:fill="D2D2D2"/>
        </w:rPr>
        <w:t>número</w:t>
      </w:r>
      <w:r>
        <w:rPr>
          <w:b/>
          <w:spacing w:val="-6"/>
          <w:sz w:val="18"/>
          <w:shd w:val="clear" w:color="auto" w:fill="D2D2D2"/>
        </w:rPr>
        <w:t xml:space="preserve"> </w:t>
      </w:r>
      <w:r>
        <w:rPr>
          <w:b/>
          <w:sz w:val="18"/>
          <w:shd w:val="clear" w:color="auto" w:fill="D2D2D2"/>
        </w:rPr>
        <w:t>45</w:t>
      </w:r>
      <w:r>
        <w:rPr>
          <w:b/>
          <w:spacing w:val="-4"/>
          <w:sz w:val="18"/>
          <w:shd w:val="clear" w:color="auto" w:fill="D2D2D2"/>
        </w:rPr>
        <w:t xml:space="preserve"> </w:t>
      </w:r>
      <w:r>
        <w:rPr>
          <w:b/>
          <w:sz w:val="18"/>
          <w:shd w:val="clear" w:color="auto" w:fill="D2D2D2"/>
        </w:rPr>
        <w:t>séptima</w:t>
      </w:r>
      <w:r>
        <w:rPr>
          <w:b/>
          <w:spacing w:val="-5"/>
          <w:sz w:val="18"/>
          <w:shd w:val="clear" w:color="auto" w:fill="D2D2D2"/>
        </w:rPr>
        <w:t xml:space="preserve"> </w:t>
      </w:r>
      <w:r>
        <w:rPr>
          <w:b/>
          <w:sz w:val="18"/>
          <w:shd w:val="clear" w:color="auto" w:fill="D2D2D2"/>
        </w:rPr>
        <w:t>sección</w:t>
      </w:r>
      <w:r>
        <w:rPr>
          <w:b/>
          <w:spacing w:val="-4"/>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10</w:t>
      </w:r>
      <w:r>
        <w:rPr>
          <w:b/>
          <w:spacing w:val="-6"/>
          <w:sz w:val="18"/>
          <w:shd w:val="clear" w:color="auto" w:fill="D2D2D2"/>
        </w:rPr>
        <w:t xml:space="preserve"> </w:t>
      </w:r>
      <w:r>
        <w:rPr>
          <w:b/>
          <w:sz w:val="18"/>
          <w:shd w:val="clear" w:color="auto" w:fill="D2D2D2"/>
        </w:rPr>
        <w:t>de</w:t>
      </w:r>
      <w:r>
        <w:rPr>
          <w:b/>
          <w:spacing w:val="-3"/>
          <w:sz w:val="18"/>
          <w:shd w:val="clear" w:color="auto" w:fill="D2D2D2"/>
        </w:rPr>
        <w:t xml:space="preserve"> </w:t>
      </w:r>
      <w:r>
        <w:rPr>
          <w:b/>
          <w:sz w:val="18"/>
          <w:shd w:val="clear" w:color="auto" w:fill="D2D2D2"/>
        </w:rPr>
        <w:t>noviembre</w:t>
      </w:r>
      <w:r>
        <w:rPr>
          <w:b/>
          <w:spacing w:val="-4"/>
          <w:sz w:val="18"/>
          <w:shd w:val="clear" w:color="auto" w:fill="D2D2D2"/>
        </w:rPr>
        <w:t xml:space="preserve"> </w:t>
      </w:r>
      <w:r>
        <w:rPr>
          <w:b/>
          <w:sz w:val="18"/>
          <w:shd w:val="clear" w:color="auto" w:fill="D2D2D2"/>
        </w:rPr>
        <w:t>del</w:t>
      </w:r>
      <w:r>
        <w:rPr>
          <w:b/>
          <w:spacing w:val="-3"/>
          <w:sz w:val="18"/>
          <w:shd w:val="clear" w:color="auto" w:fill="D2D2D2"/>
        </w:rPr>
        <w:t xml:space="preserve"> </w:t>
      </w:r>
      <w:r>
        <w:rPr>
          <w:b/>
          <w:sz w:val="18"/>
          <w:shd w:val="clear" w:color="auto" w:fill="D2D2D2"/>
        </w:rPr>
        <w:t>2018)</w:t>
      </w:r>
    </w:p>
    <w:p w:rsidR="00A771B0" w:rsidRDefault="00A771B0">
      <w:pPr>
        <w:pStyle w:val="Textoindependiente"/>
        <w:rPr>
          <w:b/>
          <w:sz w:val="20"/>
        </w:rPr>
      </w:pPr>
    </w:p>
    <w:p w:rsidR="00A771B0" w:rsidRDefault="00A771B0">
      <w:pPr>
        <w:pStyle w:val="Textoindependiente"/>
        <w:rPr>
          <w:b/>
          <w:sz w:val="19"/>
        </w:rPr>
      </w:pPr>
    </w:p>
    <w:p w:rsidR="00A771B0" w:rsidRDefault="00C75BA9">
      <w:pPr>
        <w:pStyle w:val="Textoindependiente"/>
        <w:spacing w:before="1"/>
        <w:ind w:left="582" w:right="121"/>
        <w:jc w:val="both"/>
      </w:pPr>
      <w:r>
        <w:rPr>
          <w:b/>
        </w:rPr>
        <w:t xml:space="preserve">Artículo 168. </w:t>
      </w:r>
      <w:r>
        <w:t>En caso de que el incumplimiento de las determinaciones del Instituto implique la</w:t>
      </w:r>
      <w:r>
        <w:rPr>
          <w:spacing w:val="-6"/>
        </w:rPr>
        <w:t xml:space="preserve"> </w:t>
      </w:r>
      <w:r>
        <w:t>presunta</w:t>
      </w:r>
      <w:r>
        <w:rPr>
          <w:spacing w:val="-7"/>
        </w:rPr>
        <w:t xml:space="preserve"> </w:t>
      </w:r>
      <w:r>
        <w:t>comisión</w:t>
      </w:r>
      <w:r>
        <w:rPr>
          <w:spacing w:val="-7"/>
        </w:rPr>
        <w:t xml:space="preserve"> </w:t>
      </w:r>
      <w:r>
        <w:t>de</w:t>
      </w:r>
      <w:r>
        <w:rPr>
          <w:spacing w:val="-11"/>
        </w:rPr>
        <w:t xml:space="preserve"> </w:t>
      </w:r>
      <w:r>
        <w:t>un</w:t>
      </w:r>
      <w:r>
        <w:rPr>
          <w:spacing w:val="-6"/>
        </w:rPr>
        <w:t xml:space="preserve"> </w:t>
      </w:r>
      <w:r>
        <w:t>delito,</w:t>
      </w:r>
      <w:r>
        <w:rPr>
          <w:spacing w:val="-8"/>
        </w:rPr>
        <w:t xml:space="preserve"> </w:t>
      </w:r>
      <w:r>
        <w:t>deberá</w:t>
      </w:r>
      <w:r>
        <w:rPr>
          <w:spacing w:val="-8"/>
        </w:rPr>
        <w:t xml:space="preserve"> </w:t>
      </w:r>
      <w:r>
        <w:t>denunciar</w:t>
      </w:r>
      <w:r>
        <w:rPr>
          <w:spacing w:val="-6"/>
        </w:rPr>
        <w:t xml:space="preserve"> </w:t>
      </w:r>
      <w:r>
        <w:t>los</w:t>
      </w:r>
      <w:r>
        <w:rPr>
          <w:spacing w:val="-5"/>
        </w:rPr>
        <w:t xml:space="preserve"> </w:t>
      </w:r>
      <w:r>
        <w:t>hechos</w:t>
      </w:r>
      <w:r>
        <w:rPr>
          <w:spacing w:val="-6"/>
        </w:rPr>
        <w:t xml:space="preserve"> </w:t>
      </w:r>
      <w:r>
        <w:t>ante</w:t>
      </w:r>
      <w:r>
        <w:rPr>
          <w:spacing w:val="-8"/>
        </w:rPr>
        <w:t xml:space="preserve"> </w:t>
      </w:r>
      <w:r>
        <w:t>la</w:t>
      </w:r>
      <w:r>
        <w:rPr>
          <w:spacing w:val="-3"/>
        </w:rPr>
        <w:t xml:space="preserve"> </w:t>
      </w:r>
      <w:r>
        <w:t>autoridad</w:t>
      </w:r>
      <w:r>
        <w:rPr>
          <w:spacing w:val="-7"/>
        </w:rPr>
        <w:t xml:space="preserve"> </w:t>
      </w:r>
      <w:r>
        <w:t>competente.</w:t>
      </w:r>
    </w:p>
    <w:p w:rsidR="00A771B0" w:rsidRDefault="00A771B0">
      <w:pPr>
        <w:pStyle w:val="Textoindependiente"/>
        <w:spacing w:before="1"/>
      </w:pPr>
    </w:p>
    <w:p w:rsidR="00A771B0" w:rsidRDefault="00C75BA9">
      <w:pPr>
        <w:pStyle w:val="Textoindependiente"/>
        <w:spacing w:before="1"/>
        <w:ind w:left="582" w:right="121"/>
        <w:jc w:val="both"/>
      </w:pPr>
      <w:r>
        <w:rPr>
          <w:b/>
        </w:rPr>
        <w:t xml:space="preserve">Artículo 169. </w:t>
      </w:r>
      <w:r>
        <w:t>Las personas físicas o morales que reciban y ejerzan recursos públicos o ejerzan</w:t>
      </w:r>
      <w:r>
        <w:rPr>
          <w:spacing w:val="-13"/>
        </w:rPr>
        <w:t xml:space="preserve"> </w:t>
      </w:r>
      <w:r>
        <w:t>actos</w:t>
      </w:r>
      <w:r>
        <w:rPr>
          <w:spacing w:val="-11"/>
        </w:rPr>
        <w:t xml:space="preserve"> </w:t>
      </w:r>
      <w:r>
        <w:t>de</w:t>
      </w:r>
      <w:r>
        <w:rPr>
          <w:spacing w:val="-13"/>
        </w:rPr>
        <w:t xml:space="preserve"> </w:t>
      </w:r>
      <w:r>
        <w:t>autoridad</w:t>
      </w:r>
      <w:r>
        <w:rPr>
          <w:spacing w:val="-11"/>
        </w:rPr>
        <w:t xml:space="preserve"> </w:t>
      </w:r>
      <w:r>
        <w:t>deberán</w:t>
      </w:r>
      <w:r>
        <w:rPr>
          <w:spacing w:val="-11"/>
        </w:rPr>
        <w:t xml:space="preserve"> </w:t>
      </w:r>
      <w:r>
        <w:t>proporcionar</w:t>
      </w:r>
      <w:r>
        <w:rPr>
          <w:spacing w:val="-10"/>
        </w:rPr>
        <w:t xml:space="preserve"> </w:t>
      </w:r>
      <w:r>
        <w:t>la</w:t>
      </w:r>
      <w:r>
        <w:rPr>
          <w:spacing w:val="-10"/>
        </w:rPr>
        <w:t xml:space="preserve"> </w:t>
      </w:r>
      <w:r>
        <w:t>información</w:t>
      </w:r>
      <w:r>
        <w:rPr>
          <w:spacing w:val="-12"/>
        </w:rPr>
        <w:t xml:space="preserve"> </w:t>
      </w:r>
      <w:r>
        <w:t>que</w:t>
      </w:r>
      <w:r>
        <w:rPr>
          <w:spacing w:val="-13"/>
        </w:rPr>
        <w:t xml:space="preserve"> </w:t>
      </w:r>
      <w:r>
        <w:t>permita</w:t>
      </w:r>
      <w:r>
        <w:rPr>
          <w:spacing w:val="-11"/>
        </w:rPr>
        <w:t xml:space="preserve"> </w:t>
      </w:r>
      <w:r>
        <w:t>al</w:t>
      </w:r>
      <w:r>
        <w:rPr>
          <w:spacing w:val="-11"/>
        </w:rPr>
        <w:t xml:space="preserve"> </w:t>
      </w:r>
      <w:r>
        <w:t>sujeto</w:t>
      </w:r>
      <w:r>
        <w:rPr>
          <w:spacing w:val="-11"/>
        </w:rPr>
        <w:t xml:space="preserve"> </w:t>
      </w:r>
      <w:r>
        <w:t>obligado que corresponda, cumplir con sus obligaciones de trasparencia y para atender las solicitudes de acceso</w:t>
      </w:r>
      <w:r>
        <w:rPr>
          <w:spacing w:val="-3"/>
        </w:rPr>
        <w:t xml:space="preserve"> </w:t>
      </w:r>
      <w:r>
        <w:t>correspondientes.</w:t>
      </w:r>
    </w:p>
    <w:p w:rsidR="00A771B0" w:rsidRDefault="00A771B0">
      <w:pPr>
        <w:jc w:val="both"/>
        <w:sectPr w:rsidR="00A771B0">
          <w:pgSz w:w="12240" w:h="15840"/>
          <w:pgMar w:top="1760" w:right="1340" w:bottom="280" w:left="1120" w:header="758" w:footer="0" w:gutter="0"/>
          <w:cols w:space="720"/>
        </w:sectPr>
      </w:pPr>
    </w:p>
    <w:p w:rsidR="00A771B0" w:rsidRDefault="00A771B0">
      <w:pPr>
        <w:pStyle w:val="Textoindependiente"/>
        <w:rPr>
          <w:sz w:val="20"/>
        </w:rPr>
      </w:pPr>
    </w:p>
    <w:p w:rsidR="00A771B0" w:rsidRDefault="00A771B0">
      <w:pPr>
        <w:pStyle w:val="Textoindependiente"/>
        <w:rPr>
          <w:sz w:val="20"/>
        </w:rPr>
      </w:pPr>
    </w:p>
    <w:p w:rsidR="00A771B0" w:rsidRDefault="00A771B0">
      <w:pPr>
        <w:pStyle w:val="Textoindependiente"/>
        <w:spacing w:before="9"/>
        <w:rPr>
          <w:sz w:val="23"/>
        </w:rPr>
      </w:pPr>
    </w:p>
    <w:p w:rsidR="00A771B0" w:rsidRDefault="00C75BA9">
      <w:pPr>
        <w:pStyle w:val="Ttulo1"/>
        <w:spacing w:before="94"/>
      </w:pPr>
      <w:r>
        <w:t>TRANSITORIOS</w:t>
      </w:r>
    </w:p>
    <w:p w:rsidR="00A771B0" w:rsidRDefault="00A771B0">
      <w:pPr>
        <w:pStyle w:val="Textoindependiente"/>
        <w:spacing w:before="6"/>
        <w:rPr>
          <w:b/>
          <w:sz w:val="20"/>
        </w:rPr>
      </w:pPr>
    </w:p>
    <w:p w:rsidR="00A771B0" w:rsidRDefault="00C75BA9">
      <w:pPr>
        <w:pStyle w:val="Textoindependiente"/>
        <w:spacing w:line="276" w:lineRule="auto"/>
        <w:ind w:left="582" w:right="122"/>
        <w:jc w:val="both"/>
      </w:pPr>
      <w:r>
        <w:rPr>
          <w:b/>
        </w:rPr>
        <w:t xml:space="preserve">DECRETO 1690 </w:t>
      </w:r>
      <w:r>
        <w:t>por el que la Sexagésima Segunda Legislatura Constitucional del Estado Lib</w:t>
      </w:r>
      <w:r>
        <w:t>re</w:t>
      </w:r>
      <w:r>
        <w:rPr>
          <w:spacing w:val="-14"/>
        </w:rPr>
        <w:t xml:space="preserve"> </w:t>
      </w:r>
      <w:r>
        <w:t>y</w:t>
      </w:r>
      <w:r>
        <w:rPr>
          <w:spacing w:val="-16"/>
        </w:rPr>
        <w:t xml:space="preserve"> </w:t>
      </w:r>
      <w:r>
        <w:t>Soberano</w:t>
      </w:r>
      <w:r>
        <w:rPr>
          <w:spacing w:val="-18"/>
        </w:rPr>
        <w:t xml:space="preserve"> </w:t>
      </w:r>
      <w:r>
        <w:t>de</w:t>
      </w:r>
      <w:r>
        <w:rPr>
          <w:spacing w:val="-17"/>
        </w:rPr>
        <w:t xml:space="preserve"> </w:t>
      </w:r>
      <w:r>
        <w:t>Oaxaca</w:t>
      </w:r>
      <w:r>
        <w:rPr>
          <w:spacing w:val="-15"/>
        </w:rPr>
        <w:t xml:space="preserve"> </w:t>
      </w:r>
      <w:r>
        <w:t>expide</w:t>
      </w:r>
      <w:r>
        <w:rPr>
          <w:spacing w:val="-14"/>
        </w:rPr>
        <w:t xml:space="preserve"> </w:t>
      </w:r>
      <w:r>
        <w:t>la</w:t>
      </w:r>
      <w:r>
        <w:rPr>
          <w:spacing w:val="-18"/>
        </w:rPr>
        <w:t xml:space="preserve"> </w:t>
      </w:r>
      <w:r>
        <w:t>Ley</w:t>
      </w:r>
      <w:r>
        <w:rPr>
          <w:spacing w:val="-16"/>
        </w:rPr>
        <w:t xml:space="preserve"> </w:t>
      </w:r>
      <w:r>
        <w:t>de</w:t>
      </w:r>
      <w:r>
        <w:rPr>
          <w:spacing w:val="-15"/>
        </w:rPr>
        <w:t xml:space="preserve"> </w:t>
      </w:r>
      <w:r>
        <w:t>Transparencia</w:t>
      </w:r>
      <w:r>
        <w:rPr>
          <w:spacing w:val="-14"/>
        </w:rPr>
        <w:t xml:space="preserve"> </w:t>
      </w:r>
      <w:r>
        <w:t>y</w:t>
      </w:r>
      <w:r>
        <w:rPr>
          <w:spacing w:val="-17"/>
        </w:rPr>
        <w:t xml:space="preserve"> </w:t>
      </w:r>
      <w:r>
        <w:t>Acceso</w:t>
      </w:r>
      <w:r>
        <w:rPr>
          <w:spacing w:val="-17"/>
        </w:rPr>
        <w:t xml:space="preserve"> </w:t>
      </w:r>
      <w:r>
        <w:t>a</w:t>
      </w:r>
      <w:r>
        <w:rPr>
          <w:spacing w:val="-18"/>
        </w:rPr>
        <w:t xml:space="preserve"> </w:t>
      </w:r>
      <w:r>
        <w:t>la</w:t>
      </w:r>
      <w:r>
        <w:rPr>
          <w:spacing w:val="-14"/>
        </w:rPr>
        <w:t xml:space="preserve"> </w:t>
      </w:r>
      <w:r>
        <w:t>Información</w:t>
      </w:r>
      <w:r>
        <w:rPr>
          <w:spacing w:val="-17"/>
        </w:rPr>
        <w:t xml:space="preserve"> </w:t>
      </w:r>
      <w:r>
        <w:t>Pública para el Estado de</w:t>
      </w:r>
      <w:r>
        <w:rPr>
          <w:spacing w:val="-5"/>
        </w:rPr>
        <w:t xml:space="preserve"> </w:t>
      </w:r>
      <w:r>
        <w:t>Oaxaca.</w:t>
      </w:r>
    </w:p>
    <w:p w:rsidR="00A771B0" w:rsidRDefault="00C75BA9">
      <w:pPr>
        <w:pStyle w:val="Textoindependiente"/>
        <w:spacing w:before="200" w:line="276" w:lineRule="auto"/>
        <w:ind w:left="582" w:right="118"/>
        <w:jc w:val="both"/>
      </w:pPr>
      <w:r>
        <w:t>Vetado</w:t>
      </w:r>
      <w:r>
        <w:rPr>
          <w:spacing w:val="-5"/>
        </w:rPr>
        <w:t xml:space="preserve"> </w:t>
      </w:r>
      <w:r>
        <w:t>por</w:t>
      </w:r>
      <w:r>
        <w:rPr>
          <w:spacing w:val="-4"/>
        </w:rPr>
        <w:t xml:space="preserve"> </w:t>
      </w:r>
      <w:r>
        <w:t>el</w:t>
      </w:r>
      <w:r>
        <w:rPr>
          <w:spacing w:val="-9"/>
        </w:rPr>
        <w:t xml:space="preserve"> </w:t>
      </w:r>
      <w:r>
        <w:t>titular</w:t>
      </w:r>
      <w:r>
        <w:rPr>
          <w:spacing w:val="-5"/>
        </w:rPr>
        <w:t xml:space="preserve"> </w:t>
      </w:r>
      <w:r>
        <w:t>del</w:t>
      </w:r>
      <w:r>
        <w:rPr>
          <w:spacing w:val="-6"/>
        </w:rPr>
        <w:t xml:space="preserve"> </w:t>
      </w:r>
      <w:r>
        <w:t>Poder</w:t>
      </w:r>
      <w:r>
        <w:rPr>
          <w:spacing w:val="-4"/>
        </w:rPr>
        <w:t xml:space="preserve"> </w:t>
      </w:r>
      <w:r>
        <w:t>Ejecutivo,</w:t>
      </w:r>
      <w:r>
        <w:rPr>
          <w:spacing w:val="-7"/>
        </w:rPr>
        <w:t xml:space="preserve"> </w:t>
      </w:r>
      <w:r>
        <w:t>mediante</w:t>
      </w:r>
      <w:r>
        <w:rPr>
          <w:spacing w:val="-8"/>
        </w:rPr>
        <w:t xml:space="preserve"> </w:t>
      </w:r>
      <w:r>
        <w:t>oficio</w:t>
      </w:r>
      <w:r>
        <w:rPr>
          <w:spacing w:val="-5"/>
        </w:rPr>
        <w:t xml:space="preserve"> </w:t>
      </w:r>
      <w:r>
        <w:t>número</w:t>
      </w:r>
      <w:r>
        <w:rPr>
          <w:spacing w:val="-5"/>
        </w:rPr>
        <w:t xml:space="preserve"> </w:t>
      </w:r>
      <w:r>
        <w:t>GEO/05/2016,</w:t>
      </w:r>
      <w:r>
        <w:rPr>
          <w:spacing w:val="-3"/>
        </w:rPr>
        <w:t xml:space="preserve"> </w:t>
      </w:r>
      <w:r>
        <w:t>fechado</w:t>
      </w:r>
      <w:r>
        <w:rPr>
          <w:spacing w:val="-6"/>
        </w:rPr>
        <w:t xml:space="preserve"> </w:t>
      </w:r>
      <w:r>
        <w:t>el</w:t>
      </w:r>
      <w:r>
        <w:rPr>
          <w:spacing w:val="-6"/>
        </w:rPr>
        <w:t xml:space="preserve"> </w:t>
      </w:r>
      <w:r>
        <w:t>03 y</w:t>
      </w:r>
      <w:r>
        <w:rPr>
          <w:spacing w:val="-5"/>
        </w:rPr>
        <w:t xml:space="preserve"> </w:t>
      </w:r>
      <w:r>
        <w:t>recepcionado</w:t>
      </w:r>
      <w:r>
        <w:rPr>
          <w:spacing w:val="-3"/>
        </w:rPr>
        <w:t xml:space="preserve"> </w:t>
      </w:r>
      <w:r>
        <w:t>el</w:t>
      </w:r>
      <w:r>
        <w:rPr>
          <w:spacing w:val="-6"/>
        </w:rPr>
        <w:t xml:space="preserve"> </w:t>
      </w:r>
      <w:r>
        <w:t>04</w:t>
      </w:r>
      <w:r>
        <w:rPr>
          <w:spacing w:val="-6"/>
        </w:rPr>
        <w:t xml:space="preserve"> </w:t>
      </w:r>
      <w:r>
        <w:t>de</w:t>
      </w:r>
      <w:r>
        <w:rPr>
          <w:spacing w:val="-6"/>
        </w:rPr>
        <w:t xml:space="preserve"> </w:t>
      </w:r>
      <w:r>
        <w:t>febrero</w:t>
      </w:r>
      <w:r>
        <w:rPr>
          <w:spacing w:val="-5"/>
        </w:rPr>
        <w:t xml:space="preserve"> </w:t>
      </w:r>
      <w:r>
        <w:t>de</w:t>
      </w:r>
      <w:r>
        <w:rPr>
          <w:spacing w:val="-5"/>
        </w:rPr>
        <w:t xml:space="preserve"> </w:t>
      </w:r>
      <w:r>
        <w:t>2016,</w:t>
      </w:r>
      <w:r>
        <w:rPr>
          <w:spacing w:val="-4"/>
        </w:rPr>
        <w:t xml:space="preserve"> </w:t>
      </w:r>
      <w:r>
        <w:t>por</w:t>
      </w:r>
      <w:r>
        <w:rPr>
          <w:spacing w:val="-4"/>
        </w:rPr>
        <w:t xml:space="preserve"> </w:t>
      </w:r>
      <w:r>
        <w:t>el</w:t>
      </w:r>
      <w:r>
        <w:rPr>
          <w:spacing w:val="-4"/>
        </w:rPr>
        <w:t xml:space="preserve"> </w:t>
      </w:r>
      <w:r>
        <w:t>Poder</w:t>
      </w:r>
      <w:r>
        <w:rPr>
          <w:spacing w:val="-2"/>
        </w:rPr>
        <w:t xml:space="preserve"> </w:t>
      </w:r>
      <w:r>
        <w:t>Legislativo</w:t>
      </w:r>
      <w:r>
        <w:rPr>
          <w:spacing w:val="-6"/>
        </w:rPr>
        <w:t xml:space="preserve"> </w:t>
      </w:r>
      <w:r>
        <w:t>del</w:t>
      </w:r>
      <w:r>
        <w:rPr>
          <w:spacing w:val="-6"/>
        </w:rPr>
        <w:t xml:space="preserve"> </w:t>
      </w:r>
      <w:r>
        <w:t>Estado,</w:t>
      </w:r>
      <w:r>
        <w:rPr>
          <w:spacing w:val="-1"/>
        </w:rPr>
        <w:t xml:space="preserve"> </w:t>
      </w:r>
      <w:r>
        <w:t>dado</w:t>
      </w:r>
      <w:r>
        <w:rPr>
          <w:spacing w:val="-3"/>
        </w:rPr>
        <w:t xml:space="preserve"> </w:t>
      </w:r>
      <w:r>
        <w:t>lo</w:t>
      </w:r>
      <w:r>
        <w:rPr>
          <w:spacing w:val="-5"/>
        </w:rPr>
        <w:t xml:space="preserve"> </w:t>
      </w:r>
      <w:r>
        <w:t>anterior sólo se publicaron en el Periódico Oficial del Gobierno del Estado, por parte del Titular del Poder</w:t>
      </w:r>
      <w:r>
        <w:rPr>
          <w:spacing w:val="-6"/>
        </w:rPr>
        <w:t xml:space="preserve"> </w:t>
      </w:r>
      <w:r>
        <w:t>Ejecutivo</w:t>
      </w:r>
      <w:r>
        <w:rPr>
          <w:spacing w:val="-5"/>
        </w:rPr>
        <w:t xml:space="preserve"> </w:t>
      </w:r>
      <w:r>
        <w:t>del</w:t>
      </w:r>
      <w:r>
        <w:rPr>
          <w:spacing w:val="-7"/>
        </w:rPr>
        <w:t xml:space="preserve"> </w:t>
      </w:r>
      <w:r>
        <w:t>Estado,</w:t>
      </w:r>
      <w:r>
        <w:rPr>
          <w:spacing w:val="-4"/>
        </w:rPr>
        <w:t xml:space="preserve"> </w:t>
      </w:r>
      <w:r>
        <w:t>las</w:t>
      </w:r>
      <w:r>
        <w:rPr>
          <w:spacing w:val="-6"/>
        </w:rPr>
        <w:t xml:space="preserve"> </w:t>
      </w:r>
      <w:r>
        <w:t>partes</w:t>
      </w:r>
      <w:r>
        <w:rPr>
          <w:spacing w:val="-8"/>
        </w:rPr>
        <w:t xml:space="preserve"> </w:t>
      </w:r>
      <w:r>
        <w:t>no</w:t>
      </w:r>
      <w:r>
        <w:rPr>
          <w:spacing w:val="-6"/>
        </w:rPr>
        <w:t xml:space="preserve"> </w:t>
      </w:r>
      <w:r>
        <w:t>vetadas</w:t>
      </w:r>
      <w:r>
        <w:rPr>
          <w:spacing w:val="-9"/>
        </w:rPr>
        <w:t xml:space="preserve"> </w:t>
      </w:r>
      <w:r>
        <w:t>del</w:t>
      </w:r>
      <w:r>
        <w:rPr>
          <w:spacing w:val="-6"/>
        </w:rPr>
        <w:t xml:space="preserve"> </w:t>
      </w:r>
      <w:r>
        <w:t>citado</w:t>
      </w:r>
      <w:r>
        <w:rPr>
          <w:spacing w:val="-5"/>
        </w:rPr>
        <w:t xml:space="preserve"> </w:t>
      </w:r>
      <w:r>
        <w:t>Decreto,</w:t>
      </w:r>
      <w:r>
        <w:rPr>
          <w:spacing w:val="-5"/>
        </w:rPr>
        <w:t xml:space="preserve"> </w:t>
      </w:r>
      <w:r>
        <w:t>conforme</w:t>
      </w:r>
      <w:r>
        <w:rPr>
          <w:spacing w:val="-8"/>
        </w:rPr>
        <w:t xml:space="preserve"> </w:t>
      </w:r>
      <w:r>
        <w:t>a</w:t>
      </w:r>
      <w:r>
        <w:rPr>
          <w:spacing w:val="-6"/>
        </w:rPr>
        <w:t xml:space="preserve"> </w:t>
      </w:r>
      <w:r>
        <w:t>lo</w:t>
      </w:r>
      <w:r>
        <w:rPr>
          <w:spacing w:val="-4"/>
        </w:rPr>
        <w:t xml:space="preserve"> </w:t>
      </w:r>
      <w:r>
        <w:t>ordenado en los artículos 79, f</w:t>
      </w:r>
      <w:r>
        <w:t>racción II y 53 fracción VI, párrafo primero de la Constitución Política del Estado Libre y Soberano de</w:t>
      </w:r>
      <w:r>
        <w:rPr>
          <w:spacing w:val="-6"/>
        </w:rPr>
        <w:t xml:space="preserve"> </w:t>
      </w:r>
      <w:r>
        <w:t>Oaxaca.</w:t>
      </w:r>
    </w:p>
    <w:p w:rsidR="00A771B0" w:rsidRDefault="00A771B0">
      <w:pPr>
        <w:pStyle w:val="Textoindependiente"/>
        <w:rPr>
          <w:sz w:val="24"/>
        </w:rPr>
      </w:pPr>
    </w:p>
    <w:p w:rsidR="00A771B0" w:rsidRDefault="00A771B0">
      <w:pPr>
        <w:pStyle w:val="Textoindependiente"/>
        <w:rPr>
          <w:sz w:val="24"/>
        </w:rPr>
      </w:pPr>
    </w:p>
    <w:p w:rsidR="00A771B0" w:rsidRDefault="00C75BA9">
      <w:pPr>
        <w:spacing w:before="139" w:line="278" w:lineRule="auto"/>
        <w:ind w:left="970" w:right="516" w:firstLine="2"/>
        <w:jc w:val="center"/>
      </w:pPr>
      <w:r>
        <w:rPr>
          <w:b/>
        </w:rPr>
        <w:t>LEY DE TRANSPARENCIA Y ACCESO A LA INFORMACIÓN PÚBLICA PARA EL ESTADO DE OAXACA</w:t>
      </w:r>
      <w:r>
        <w:t>...............................................................</w:t>
      </w:r>
      <w:r>
        <w:t>...................................</w:t>
      </w:r>
    </w:p>
    <w:p w:rsidR="00A771B0" w:rsidRDefault="00C75BA9">
      <w:pPr>
        <w:pStyle w:val="Ttulo1"/>
        <w:spacing w:before="198"/>
        <w:ind w:right="646"/>
      </w:pPr>
      <w:r>
        <w:t>ARTÍCULOS TRANSITORIOS</w:t>
      </w:r>
    </w:p>
    <w:p w:rsidR="00A771B0" w:rsidRDefault="00A771B0">
      <w:pPr>
        <w:pStyle w:val="Textoindependiente"/>
        <w:rPr>
          <w:b/>
          <w:sz w:val="24"/>
        </w:rPr>
      </w:pPr>
    </w:p>
    <w:p w:rsidR="00A771B0" w:rsidRDefault="00A771B0">
      <w:pPr>
        <w:pStyle w:val="Textoindependiente"/>
        <w:rPr>
          <w:b/>
          <w:sz w:val="24"/>
        </w:rPr>
      </w:pPr>
    </w:p>
    <w:p w:rsidR="00A771B0" w:rsidRDefault="00C75BA9">
      <w:pPr>
        <w:pStyle w:val="Textoindependiente"/>
        <w:spacing w:before="175" w:line="278" w:lineRule="auto"/>
        <w:ind w:left="582" w:right="121"/>
        <w:jc w:val="both"/>
      </w:pPr>
      <w:r>
        <w:rPr>
          <w:b/>
        </w:rPr>
        <w:t>PRIMERO.</w:t>
      </w:r>
      <w:r>
        <w:rPr>
          <w:b/>
          <w:spacing w:val="-4"/>
        </w:rPr>
        <w:t xml:space="preserve"> </w:t>
      </w:r>
      <w:r>
        <w:t>La</w:t>
      </w:r>
      <w:r>
        <w:rPr>
          <w:spacing w:val="-8"/>
        </w:rPr>
        <w:t xml:space="preserve"> </w:t>
      </w:r>
      <w:r>
        <w:t>presente</w:t>
      </w:r>
      <w:r>
        <w:rPr>
          <w:spacing w:val="-10"/>
        </w:rPr>
        <w:t xml:space="preserve"> </w:t>
      </w:r>
      <w:r>
        <w:t>Ley</w:t>
      </w:r>
      <w:r>
        <w:rPr>
          <w:spacing w:val="-5"/>
        </w:rPr>
        <w:t xml:space="preserve"> </w:t>
      </w:r>
      <w:r>
        <w:t>entrará</w:t>
      </w:r>
      <w:r>
        <w:rPr>
          <w:spacing w:val="-7"/>
        </w:rPr>
        <w:t xml:space="preserve"> </w:t>
      </w:r>
      <w:r>
        <w:t>en</w:t>
      </w:r>
      <w:r>
        <w:rPr>
          <w:spacing w:val="-8"/>
        </w:rPr>
        <w:t xml:space="preserve"> </w:t>
      </w:r>
      <w:r>
        <w:t>vigor</w:t>
      </w:r>
      <w:r>
        <w:rPr>
          <w:spacing w:val="-7"/>
        </w:rPr>
        <w:t xml:space="preserve"> </w:t>
      </w:r>
      <w:r>
        <w:t>al</w:t>
      </w:r>
      <w:r>
        <w:rPr>
          <w:spacing w:val="-6"/>
        </w:rPr>
        <w:t xml:space="preserve"> </w:t>
      </w:r>
      <w:r>
        <w:t>día</w:t>
      </w:r>
      <w:r>
        <w:rPr>
          <w:spacing w:val="-5"/>
        </w:rPr>
        <w:t xml:space="preserve"> </w:t>
      </w:r>
      <w:r>
        <w:t>siguiente</w:t>
      </w:r>
      <w:r>
        <w:rPr>
          <w:spacing w:val="-5"/>
        </w:rPr>
        <w:t xml:space="preserve"> </w:t>
      </w:r>
      <w:r>
        <w:t>de</w:t>
      </w:r>
      <w:r>
        <w:rPr>
          <w:spacing w:val="-8"/>
        </w:rPr>
        <w:t xml:space="preserve"> </w:t>
      </w:r>
      <w:r>
        <w:t>su</w:t>
      </w:r>
      <w:r>
        <w:rPr>
          <w:spacing w:val="-8"/>
        </w:rPr>
        <w:t xml:space="preserve"> </w:t>
      </w:r>
      <w:r>
        <w:t>publicación</w:t>
      </w:r>
      <w:r>
        <w:rPr>
          <w:spacing w:val="-6"/>
        </w:rPr>
        <w:t xml:space="preserve"> </w:t>
      </w:r>
      <w:r>
        <w:t>en</w:t>
      </w:r>
      <w:r>
        <w:rPr>
          <w:spacing w:val="-6"/>
        </w:rPr>
        <w:t xml:space="preserve"> </w:t>
      </w:r>
      <w:r>
        <w:t>el</w:t>
      </w:r>
      <w:r>
        <w:rPr>
          <w:spacing w:val="-6"/>
        </w:rPr>
        <w:t xml:space="preserve"> </w:t>
      </w:r>
      <w:r>
        <w:t>Periódico Oficial del Gobierno del</w:t>
      </w:r>
      <w:r>
        <w:rPr>
          <w:spacing w:val="-10"/>
        </w:rPr>
        <w:t xml:space="preserve"> </w:t>
      </w:r>
      <w:r>
        <w:t>Estado.</w:t>
      </w:r>
    </w:p>
    <w:p w:rsidR="00A771B0" w:rsidRDefault="00C75BA9">
      <w:pPr>
        <w:pStyle w:val="Textoindependiente"/>
        <w:spacing w:before="195" w:line="276" w:lineRule="auto"/>
        <w:ind w:left="582" w:right="121"/>
        <w:jc w:val="both"/>
      </w:pPr>
      <w:r>
        <w:rPr>
          <w:b/>
        </w:rPr>
        <w:t xml:space="preserve">SEGUNDO. </w:t>
      </w:r>
      <w:r>
        <w:t>Se abroga la Ley de Transparencia y Acceso a la Información Pública para el Estado</w:t>
      </w:r>
      <w:r>
        <w:rPr>
          <w:spacing w:val="-15"/>
        </w:rPr>
        <w:t xml:space="preserve"> </w:t>
      </w:r>
      <w:r>
        <w:t>de</w:t>
      </w:r>
      <w:r>
        <w:rPr>
          <w:spacing w:val="-18"/>
        </w:rPr>
        <w:t xml:space="preserve"> </w:t>
      </w:r>
      <w:r>
        <w:t>Oaxaca,</w:t>
      </w:r>
      <w:r>
        <w:rPr>
          <w:spacing w:val="-16"/>
        </w:rPr>
        <w:t xml:space="preserve"> </w:t>
      </w:r>
      <w:r>
        <w:t>publicada</w:t>
      </w:r>
      <w:r>
        <w:rPr>
          <w:spacing w:val="-15"/>
        </w:rPr>
        <w:t xml:space="preserve"> </w:t>
      </w:r>
      <w:r>
        <w:t>en</w:t>
      </w:r>
      <w:r>
        <w:rPr>
          <w:spacing w:val="-15"/>
        </w:rPr>
        <w:t xml:space="preserve"> </w:t>
      </w:r>
      <w:r>
        <w:t>el</w:t>
      </w:r>
      <w:r>
        <w:rPr>
          <w:spacing w:val="-16"/>
        </w:rPr>
        <w:t xml:space="preserve"> </w:t>
      </w:r>
      <w:r>
        <w:t>Periódico</w:t>
      </w:r>
      <w:r>
        <w:rPr>
          <w:spacing w:val="-15"/>
        </w:rPr>
        <w:t xml:space="preserve"> </w:t>
      </w:r>
      <w:r>
        <w:t>Oficial</w:t>
      </w:r>
      <w:r>
        <w:rPr>
          <w:spacing w:val="-16"/>
        </w:rPr>
        <w:t xml:space="preserve"> </w:t>
      </w:r>
      <w:r>
        <w:t>del</w:t>
      </w:r>
      <w:r>
        <w:rPr>
          <w:spacing w:val="-15"/>
        </w:rPr>
        <w:t xml:space="preserve"> </w:t>
      </w:r>
      <w:r>
        <w:t>Gobierno</w:t>
      </w:r>
      <w:r>
        <w:rPr>
          <w:spacing w:val="-15"/>
        </w:rPr>
        <w:t xml:space="preserve"> </w:t>
      </w:r>
      <w:r>
        <w:t>del</w:t>
      </w:r>
      <w:r>
        <w:rPr>
          <w:spacing w:val="-16"/>
        </w:rPr>
        <w:t xml:space="preserve"> </w:t>
      </w:r>
      <w:r>
        <w:t>Estado,</w:t>
      </w:r>
      <w:r>
        <w:rPr>
          <w:spacing w:val="-14"/>
        </w:rPr>
        <w:t xml:space="preserve"> </w:t>
      </w:r>
      <w:r>
        <w:t>con</w:t>
      </w:r>
      <w:r>
        <w:rPr>
          <w:spacing w:val="-18"/>
        </w:rPr>
        <w:t xml:space="preserve"> </w:t>
      </w:r>
      <w:r>
        <w:t>fecha</w:t>
      </w:r>
      <w:r>
        <w:rPr>
          <w:spacing w:val="-18"/>
        </w:rPr>
        <w:t xml:space="preserve"> </w:t>
      </w:r>
      <w:r>
        <w:t>quince de marzo de dos mil</w:t>
      </w:r>
      <w:r>
        <w:rPr>
          <w:spacing w:val="-5"/>
        </w:rPr>
        <w:t xml:space="preserve"> </w:t>
      </w:r>
      <w:r>
        <w:t>ocho.</w:t>
      </w:r>
    </w:p>
    <w:p w:rsidR="00A771B0" w:rsidRDefault="00A771B0">
      <w:pPr>
        <w:pStyle w:val="Textoindependiente"/>
        <w:spacing w:before="2"/>
        <w:rPr>
          <w:sz w:val="25"/>
        </w:rPr>
      </w:pPr>
    </w:p>
    <w:p w:rsidR="00A771B0" w:rsidRDefault="00C75BA9">
      <w:pPr>
        <w:pStyle w:val="Textoindependiente"/>
        <w:spacing w:line="278" w:lineRule="auto"/>
        <w:ind w:left="582" w:right="121"/>
        <w:jc w:val="both"/>
      </w:pPr>
      <w:r>
        <w:rPr>
          <w:b/>
        </w:rPr>
        <w:t xml:space="preserve">TERCERO. </w:t>
      </w:r>
      <w:r>
        <w:t xml:space="preserve">Se derogan todas las disposiciones normativas que </w:t>
      </w:r>
      <w:r>
        <w:t>se opongan a la presente Ley.</w:t>
      </w:r>
    </w:p>
    <w:p w:rsidR="00A771B0" w:rsidRDefault="00C75BA9">
      <w:pPr>
        <w:pStyle w:val="Textoindependiente"/>
        <w:spacing w:before="181" w:line="276" w:lineRule="auto"/>
        <w:ind w:left="582" w:right="120"/>
        <w:jc w:val="both"/>
      </w:pPr>
      <w:r>
        <w:t>Los procedimientos iniciados en términos de la Ley de Transparencia y Acceso a la Información</w:t>
      </w:r>
      <w:r>
        <w:rPr>
          <w:spacing w:val="-7"/>
        </w:rPr>
        <w:t xml:space="preserve"> </w:t>
      </w:r>
      <w:r>
        <w:t>Pública</w:t>
      </w:r>
      <w:r>
        <w:rPr>
          <w:spacing w:val="-3"/>
        </w:rPr>
        <w:t xml:space="preserve"> </w:t>
      </w:r>
      <w:r>
        <w:t>para</w:t>
      </w:r>
      <w:r>
        <w:rPr>
          <w:spacing w:val="-6"/>
        </w:rPr>
        <w:t xml:space="preserve"> </w:t>
      </w:r>
      <w:r>
        <w:t>el</w:t>
      </w:r>
      <w:r>
        <w:rPr>
          <w:spacing w:val="-4"/>
        </w:rPr>
        <w:t xml:space="preserve"> </w:t>
      </w:r>
      <w:r>
        <w:t>Estado</w:t>
      </w:r>
      <w:r>
        <w:rPr>
          <w:spacing w:val="-6"/>
        </w:rPr>
        <w:t xml:space="preserve"> </w:t>
      </w:r>
      <w:r>
        <w:t>de</w:t>
      </w:r>
      <w:r>
        <w:rPr>
          <w:spacing w:val="-6"/>
        </w:rPr>
        <w:t xml:space="preserve"> </w:t>
      </w:r>
      <w:r>
        <w:t>Oaxaca,</w:t>
      </w:r>
      <w:r>
        <w:rPr>
          <w:spacing w:val="-5"/>
        </w:rPr>
        <w:t xml:space="preserve"> </w:t>
      </w:r>
      <w:r>
        <w:t>publicada</w:t>
      </w:r>
      <w:r>
        <w:rPr>
          <w:spacing w:val="-4"/>
        </w:rPr>
        <w:t xml:space="preserve"> </w:t>
      </w:r>
      <w:r>
        <w:t>en</w:t>
      </w:r>
      <w:r>
        <w:rPr>
          <w:spacing w:val="-3"/>
        </w:rPr>
        <w:t xml:space="preserve"> </w:t>
      </w:r>
      <w:r>
        <w:t>el</w:t>
      </w:r>
      <w:r>
        <w:rPr>
          <w:spacing w:val="-5"/>
        </w:rPr>
        <w:t xml:space="preserve"> </w:t>
      </w:r>
      <w:r>
        <w:t>Periódico</w:t>
      </w:r>
      <w:r>
        <w:rPr>
          <w:spacing w:val="-5"/>
        </w:rPr>
        <w:t xml:space="preserve"> </w:t>
      </w:r>
      <w:r>
        <w:t>Oficial</w:t>
      </w:r>
      <w:r>
        <w:rPr>
          <w:spacing w:val="-5"/>
        </w:rPr>
        <w:t xml:space="preserve"> </w:t>
      </w:r>
      <w:r>
        <w:t>del</w:t>
      </w:r>
      <w:r>
        <w:rPr>
          <w:spacing w:val="-6"/>
        </w:rPr>
        <w:t xml:space="preserve"> </w:t>
      </w:r>
      <w:r>
        <w:t>Gobierno del Estado, con fecha quince de marzo de dos mil ocho, seguirán rigiéndose por la misma, hasta su</w:t>
      </w:r>
      <w:r>
        <w:rPr>
          <w:spacing w:val="-2"/>
        </w:rPr>
        <w:t xml:space="preserve"> </w:t>
      </w:r>
      <w:r>
        <w:t>conclusión.</w:t>
      </w:r>
    </w:p>
    <w:p w:rsidR="00A771B0" w:rsidRDefault="00A771B0">
      <w:pPr>
        <w:pStyle w:val="Textoindependiente"/>
        <w:rPr>
          <w:sz w:val="24"/>
        </w:rPr>
      </w:pPr>
    </w:p>
    <w:p w:rsidR="00A771B0" w:rsidRDefault="00A771B0">
      <w:pPr>
        <w:pStyle w:val="Textoindependiente"/>
        <w:spacing w:before="5"/>
        <w:rPr>
          <w:sz w:val="33"/>
        </w:rPr>
      </w:pPr>
    </w:p>
    <w:p w:rsidR="00A771B0" w:rsidRDefault="00C75BA9">
      <w:pPr>
        <w:pStyle w:val="Textoindependiente"/>
        <w:spacing w:line="276" w:lineRule="auto"/>
        <w:ind w:left="582" w:right="120"/>
        <w:jc w:val="both"/>
      </w:pPr>
      <w:r>
        <w:rPr>
          <w:b/>
        </w:rPr>
        <w:t xml:space="preserve">CUARTO. </w:t>
      </w:r>
      <w:r>
        <w:t>El Instituto de Acceso a la Información Pública y Protección de Datos Personales, expedirá</w:t>
      </w:r>
      <w:r>
        <w:rPr>
          <w:spacing w:val="-12"/>
        </w:rPr>
        <w:t xml:space="preserve"> </w:t>
      </w:r>
      <w:r>
        <w:t>el</w:t>
      </w:r>
      <w:r>
        <w:rPr>
          <w:spacing w:val="-13"/>
        </w:rPr>
        <w:t xml:space="preserve"> </w:t>
      </w:r>
      <w:r>
        <w:t>Reglamento</w:t>
      </w:r>
      <w:r>
        <w:rPr>
          <w:spacing w:val="-14"/>
        </w:rPr>
        <w:t xml:space="preserve"> </w:t>
      </w:r>
      <w:r>
        <w:t>de</w:t>
      </w:r>
      <w:r>
        <w:rPr>
          <w:spacing w:val="-12"/>
        </w:rPr>
        <w:t xml:space="preserve"> </w:t>
      </w:r>
      <w:r>
        <w:t>la</w:t>
      </w:r>
      <w:r>
        <w:rPr>
          <w:spacing w:val="-11"/>
        </w:rPr>
        <w:t xml:space="preserve"> </w:t>
      </w:r>
      <w:r>
        <w:t>Ley,</w:t>
      </w:r>
      <w:r>
        <w:rPr>
          <w:spacing w:val="-10"/>
        </w:rPr>
        <w:t xml:space="preserve"> </w:t>
      </w:r>
      <w:r>
        <w:t>en</w:t>
      </w:r>
      <w:r>
        <w:rPr>
          <w:spacing w:val="-12"/>
        </w:rPr>
        <w:t xml:space="preserve"> </w:t>
      </w:r>
      <w:r>
        <w:t>un</w:t>
      </w:r>
      <w:r>
        <w:rPr>
          <w:spacing w:val="-12"/>
        </w:rPr>
        <w:t xml:space="preserve"> </w:t>
      </w:r>
      <w:r>
        <w:t>plazo</w:t>
      </w:r>
      <w:r>
        <w:rPr>
          <w:spacing w:val="-12"/>
        </w:rPr>
        <w:t xml:space="preserve"> </w:t>
      </w:r>
      <w:r>
        <w:t>de</w:t>
      </w:r>
      <w:r>
        <w:rPr>
          <w:spacing w:val="-14"/>
        </w:rPr>
        <w:t xml:space="preserve"> </w:t>
      </w:r>
      <w:r>
        <w:t>sesenta</w:t>
      </w:r>
      <w:r>
        <w:rPr>
          <w:spacing w:val="-12"/>
        </w:rPr>
        <w:t xml:space="preserve"> </w:t>
      </w:r>
      <w:r>
        <w:t>días,</w:t>
      </w:r>
      <w:r>
        <w:rPr>
          <w:spacing w:val="-13"/>
        </w:rPr>
        <w:t xml:space="preserve"> </w:t>
      </w:r>
      <w:r>
        <w:t>contados</w:t>
      </w:r>
      <w:r>
        <w:rPr>
          <w:spacing w:val="-11"/>
        </w:rPr>
        <w:t xml:space="preserve"> </w:t>
      </w:r>
      <w:r>
        <w:t>a</w:t>
      </w:r>
      <w:r>
        <w:rPr>
          <w:spacing w:val="-14"/>
        </w:rPr>
        <w:t xml:space="preserve"> </w:t>
      </w:r>
      <w:r>
        <w:t>partir</w:t>
      </w:r>
      <w:r>
        <w:rPr>
          <w:spacing w:val="-11"/>
        </w:rPr>
        <w:t xml:space="preserve"> </w:t>
      </w:r>
      <w:r>
        <w:t>de</w:t>
      </w:r>
      <w:r>
        <w:rPr>
          <w:spacing w:val="-12"/>
        </w:rPr>
        <w:t xml:space="preserve"> </w:t>
      </w:r>
      <w:r>
        <w:t>la</w:t>
      </w:r>
      <w:r>
        <w:rPr>
          <w:spacing w:val="-11"/>
        </w:rPr>
        <w:t xml:space="preserve"> </w:t>
      </w:r>
      <w:r>
        <w:t>entrada en vigor de la presente</w:t>
      </w:r>
      <w:r>
        <w:rPr>
          <w:spacing w:val="-4"/>
        </w:rPr>
        <w:t xml:space="preserve"> </w:t>
      </w:r>
      <w:r>
        <w:t>Ley.</w:t>
      </w:r>
    </w:p>
    <w:p w:rsidR="00A771B0" w:rsidRDefault="00A771B0">
      <w:pPr>
        <w:spacing w:line="276" w:lineRule="auto"/>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6" w:lineRule="auto"/>
        <w:ind w:left="582" w:right="122"/>
        <w:jc w:val="both"/>
      </w:pPr>
      <w:r>
        <w:rPr>
          <w:b/>
        </w:rPr>
        <w:t xml:space="preserve">QUINTO. </w:t>
      </w:r>
      <w:r>
        <w:t>El Instituto de Acceso a la Información Pública y Protección de Datos Personales, en el ámbito de su competencia, emitirá las disposiciones normativas, pa</w:t>
      </w:r>
      <w:r>
        <w:t>ra dar cumplimiento a la presente Ley, en un plazo no mayor de noventa días naturales, contados a partir de la entrada en vigor de esta Ley.</w:t>
      </w:r>
    </w:p>
    <w:p w:rsidR="00A771B0" w:rsidRDefault="00A771B0">
      <w:pPr>
        <w:pStyle w:val="Textoindependiente"/>
        <w:spacing w:before="3"/>
        <w:rPr>
          <w:sz w:val="25"/>
        </w:rPr>
      </w:pPr>
    </w:p>
    <w:p w:rsidR="00A771B0" w:rsidRDefault="00C75BA9">
      <w:pPr>
        <w:pStyle w:val="Textoindependiente"/>
        <w:spacing w:line="276" w:lineRule="auto"/>
        <w:ind w:left="582" w:right="121"/>
        <w:jc w:val="both"/>
      </w:pPr>
      <w:r>
        <w:rPr>
          <w:b/>
        </w:rPr>
        <w:t xml:space="preserve">SEXTO. </w:t>
      </w:r>
      <w:r>
        <w:t>Tratándose de datos personales en posesión de entes públicos, seguirá vigente la Ley de Protección de Datos</w:t>
      </w:r>
      <w:r>
        <w:t xml:space="preserve"> Personales, vigente en el Estado, hasta en tanto no exista disposición en contrario.</w:t>
      </w:r>
    </w:p>
    <w:p w:rsidR="00A771B0" w:rsidRDefault="00C75BA9">
      <w:pPr>
        <w:pStyle w:val="Textoindependiente"/>
        <w:spacing w:before="200" w:line="276" w:lineRule="auto"/>
        <w:ind w:left="582" w:right="125"/>
        <w:jc w:val="both"/>
      </w:pPr>
      <w:r>
        <w:rPr>
          <w:b/>
        </w:rPr>
        <w:t>SÉPTIMO.</w:t>
      </w:r>
      <w:r>
        <w:rPr>
          <w:b/>
          <w:spacing w:val="-5"/>
        </w:rPr>
        <w:t xml:space="preserve"> </w:t>
      </w:r>
      <w:r>
        <w:t>Los</w:t>
      </w:r>
      <w:r>
        <w:rPr>
          <w:spacing w:val="-6"/>
        </w:rPr>
        <w:t xml:space="preserve"> </w:t>
      </w:r>
      <w:r>
        <w:t>sujetos</w:t>
      </w:r>
      <w:r>
        <w:rPr>
          <w:spacing w:val="-6"/>
        </w:rPr>
        <w:t xml:space="preserve"> </w:t>
      </w:r>
      <w:r>
        <w:t>obligados</w:t>
      </w:r>
      <w:r>
        <w:rPr>
          <w:spacing w:val="-4"/>
        </w:rPr>
        <w:t xml:space="preserve"> </w:t>
      </w:r>
      <w:r>
        <w:t>se</w:t>
      </w:r>
      <w:r>
        <w:rPr>
          <w:spacing w:val="-6"/>
        </w:rPr>
        <w:t xml:space="preserve"> </w:t>
      </w:r>
      <w:r>
        <w:t>incorporarán</w:t>
      </w:r>
      <w:r>
        <w:rPr>
          <w:spacing w:val="-6"/>
        </w:rPr>
        <w:t xml:space="preserve"> </w:t>
      </w:r>
      <w:r>
        <w:t>a</w:t>
      </w:r>
      <w:r>
        <w:rPr>
          <w:spacing w:val="-6"/>
        </w:rPr>
        <w:t xml:space="preserve"> </w:t>
      </w:r>
      <w:r>
        <w:t>la</w:t>
      </w:r>
      <w:r>
        <w:rPr>
          <w:spacing w:val="-6"/>
        </w:rPr>
        <w:t xml:space="preserve"> </w:t>
      </w:r>
      <w:r>
        <w:t>Plataforma</w:t>
      </w:r>
      <w:r>
        <w:rPr>
          <w:spacing w:val="-6"/>
        </w:rPr>
        <w:t xml:space="preserve"> </w:t>
      </w:r>
      <w:r>
        <w:t>Nacional</w:t>
      </w:r>
      <w:r>
        <w:rPr>
          <w:spacing w:val="-7"/>
        </w:rPr>
        <w:t xml:space="preserve"> </w:t>
      </w:r>
      <w:r>
        <w:t>de</w:t>
      </w:r>
      <w:r>
        <w:rPr>
          <w:spacing w:val="-6"/>
        </w:rPr>
        <w:t xml:space="preserve"> </w:t>
      </w:r>
      <w:r>
        <w:t>Transparencia, en los términos que establezcan los Lineamientos que para el efecto apruebe el Sistema Nacional de</w:t>
      </w:r>
      <w:r>
        <w:rPr>
          <w:spacing w:val="-2"/>
        </w:rPr>
        <w:t xml:space="preserve"> </w:t>
      </w:r>
      <w:r>
        <w:t>Transparencia.</w:t>
      </w:r>
    </w:p>
    <w:p w:rsidR="00A771B0" w:rsidRDefault="00C75BA9">
      <w:pPr>
        <w:pStyle w:val="Textoindependiente"/>
        <w:spacing w:before="200" w:line="276" w:lineRule="auto"/>
        <w:ind w:left="582" w:right="119"/>
        <w:jc w:val="both"/>
      </w:pPr>
      <w:r>
        <w:t>En tanto entren en vigor los Lineamientos que se refieren en el párrafo anterior, los sujetos obligados deberán mantener y actualizar en sus respectivas páginas de Internet, la información</w:t>
      </w:r>
      <w:r>
        <w:rPr>
          <w:spacing w:val="-3"/>
        </w:rPr>
        <w:t xml:space="preserve"> </w:t>
      </w:r>
      <w:r>
        <w:t>pública</w:t>
      </w:r>
      <w:r>
        <w:rPr>
          <w:spacing w:val="-3"/>
        </w:rPr>
        <w:t xml:space="preserve"> </w:t>
      </w:r>
      <w:r>
        <w:t>de</w:t>
      </w:r>
      <w:r>
        <w:rPr>
          <w:spacing w:val="-2"/>
        </w:rPr>
        <w:t xml:space="preserve"> </w:t>
      </w:r>
      <w:r>
        <w:t>oficio,</w:t>
      </w:r>
      <w:r>
        <w:rPr>
          <w:spacing w:val="-2"/>
        </w:rPr>
        <w:t xml:space="preserve"> </w:t>
      </w:r>
      <w:r>
        <w:t>conforme</w:t>
      </w:r>
      <w:r>
        <w:rPr>
          <w:spacing w:val="-3"/>
        </w:rPr>
        <w:t xml:space="preserve"> </w:t>
      </w:r>
      <w:r>
        <w:t>a</w:t>
      </w:r>
      <w:r>
        <w:rPr>
          <w:spacing w:val="-4"/>
        </w:rPr>
        <w:t xml:space="preserve"> </w:t>
      </w:r>
      <w:r>
        <w:t>lo</w:t>
      </w:r>
      <w:r>
        <w:rPr>
          <w:spacing w:val="-3"/>
        </w:rPr>
        <w:t xml:space="preserve"> </w:t>
      </w:r>
      <w:r>
        <w:t>dispuesto</w:t>
      </w:r>
      <w:r>
        <w:rPr>
          <w:spacing w:val="-2"/>
        </w:rPr>
        <w:t xml:space="preserve"> </w:t>
      </w:r>
      <w:r>
        <w:t>en</w:t>
      </w:r>
      <w:r>
        <w:rPr>
          <w:spacing w:val="-2"/>
        </w:rPr>
        <w:t xml:space="preserve"> </w:t>
      </w:r>
      <w:r>
        <w:t>la</w:t>
      </w:r>
      <w:r>
        <w:rPr>
          <w:spacing w:val="-3"/>
        </w:rPr>
        <w:t xml:space="preserve"> </w:t>
      </w:r>
      <w:r>
        <w:t>Ley</w:t>
      </w:r>
      <w:r>
        <w:rPr>
          <w:spacing w:val="-4"/>
        </w:rPr>
        <w:t xml:space="preserve"> </w:t>
      </w:r>
      <w:r>
        <w:t>de</w:t>
      </w:r>
      <w:r>
        <w:rPr>
          <w:spacing w:val="-3"/>
        </w:rPr>
        <w:t xml:space="preserve"> </w:t>
      </w:r>
      <w:r>
        <w:t>Transparenc</w:t>
      </w:r>
      <w:r>
        <w:t>ia</w:t>
      </w:r>
      <w:r>
        <w:rPr>
          <w:spacing w:val="-3"/>
        </w:rPr>
        <w:t xml:space="preserve"> </w:t>
      </w:r>
      <w:r>
        <w:t>y</w:t>
      </w:r>
      <w:r>
        <w:rPr>
          <w:spacing w:val="-2"/>
        </w:rPr>
        <w:t xml:space="preserve"> </w:t>
      </w:r>
      <w:r>
        <w:t>Acceso</w:t>
      </w:r>
      <w:r>
        <w:rPr>
          <w:spacing w:val="-6"/>
        </w:rPr>
        <w:t xml:space="preserve"> </w:t>
      </w:r>
      <w:r>
        <w:t>a la</w:t>
      </w:r>
      <w:r>
        <w:rPr>
          <w:spacing w:val="-15"/>
        </w:rPr>
        <w:t xml:space="preserve"> </w:t>
      </w:r>
      <w:r>
        <w:t>Información</w:t>
      </w:r>
      <w:r>
        <w:rPr>
          <w:spacing w:val="-15"/>
        </w:rPr>
        <w:t xml:space="preserve"> </w:t>
      </w:r>
      <w:r>
        <w:t>Pública</w:t>
      </w:r>
      <w:r>
        <w:rPr>
          <w:spacing w:val="-15"/>
        </w:rPr>
        <w:t xml:space="preserve"> </w:t>
      </w:r>
      <w:r>
        <w:t>para</w:t>
      </w:r>
      <w:r>
        <w:rPr>
          <w:spacing w:val="-15"/>
        </w:rPr>
        <w:t xml:space="preserve"> </w:t>
      </w:r>
      <w:r>
        <w:t>el</w:t>
      </w:r>
      <w:r>
        <w:rPr>
          <w:spacing w:val="-18"/>
        </w:rPr>
        <w:t xml:space="preserve"> </w:t>
      </w:r>
      <w:r>
        <w:t>Estado</w:t>
      </w:r>
      <w:r>
        <w:rPr>
          <w:spacing w:val="-18"/>
        </w:rPr>
        <w:t xml:space="preserve"> </w:t>
      </w:r>
      <w:r>
        <w:t>de</w:t>
      </w:r>
      <w:r>
        <w:rPr>
          <w:spacing w:val="-19"/>
        </w:rPr>
        <w:t xml:space="preserve"> </w:t>
      </w:r>
      <w:r>
        <w:t>Oaxaca</w:t>
      </w:r>
      <w:r>
        <w:rPr>
          <w:spacing w:val="-18"/>
        </w:rPr>
        <w:t xml:space="preserve"> </w:t>
      </w:r>
      <w:r>
        <w:t>publicada</w:t>
      </w:r>
      <w:r>
        <w:rPr>
          <w:spacing w:val="-15"/>
        </w:rPr>
        <w:t xml:space="preserve"> </w:t>
      </w:r>
      <w:r>
        <w:t>en</w:t>
      </w:r>
      <w:r>
        <w:rPr>
          <w:spacing w:val="-15"/>
        </w:rPr>
        <w:t xml:space="preserve"> </w:t>
      </w:r>
      <w:r>
        <w:t>el</w:t>
      </w:r>
      <w:r>
        <w:rPr>
          <w:spacing w:val="-18"/>
        </w:rPr>
        <w:t xml:space="preserve"> </w:t>
      </w:r>
      <w:r>
        <w:t>Periódico</w:t>
      </w:r>
      <w:r>
        <w:rPr>
          <w:spacing w:val="-16"/>
        </w:rPr>
        <w:t xml:space="preserve"> </w:t>
      </w:r>
      <w:r>
        <w:t>Oficial</w:t>
      </w:r>
      <w:r>
        <w:rPr>
          <w:spacing w:val="-16"/>
        </w:rPr>
        <w:t xml:space="preserve"> </w:t>
      </w:r>
      <w:r>
        <w:t>del</w:t>
      </w:r>
      <w:r>
        <w:rPr>
          <w:spacing w:val="-18"/>
        </w:rPr>
        <w:t xml:space="preserve"> </w:t>
      </w:r>
      <w:r>
        <w:t>Gobierno del Estado de Oaxaca con fecha quince de marzo de dos mil ocho mediante Decreto número 221.</w:t>
      </w:r>
    </w:p>
    <w:p w:rsidR="00A771B0" w:rsidRDefault="00C75BA9">
      <w:pPr>
        <w:pStyle w:val="Textoindependiente"/>
        <w:spacing w:before="199" w:line="276" w:lineRule="auto"/>
        <w:ind w:left="582" w:right="123"/>
        <w:jc w:val="both"/>
      </w:pPr>
      <w:r>
        <w:rPr>
          <w:b/>
        </w:rPr>
        <w:t xml:space="preserve">OCTAVO. </w:t>
      </w:r>
      <w:r>
        <w:t>El Consejo Consultivo Ciudadano, integrado medi</w:t>
      </w:r>
      <w:r>
        <w:t>ante Decreto número 1300 de la Sexagésima Segunda Legislatura Constitucional del Estado Libre y Soberano de Oaxaca, publicado el cinco de septiembre de dos mil quince en el Periódico Oficial del Gobierno del Estado de Oaxaca, deberá emitir sus Lineamientos</w:t>
      </w:r>
      <w:r>
        <w:t xml:space="preserve"> de operación interna, en un plazo no mayor a treinta días naturales siguientes a la publicación del presente Decreto.</w:t>
      </w:r>
    </w:p>
    <w:p w:rsidR="00A771B0" w:rsidRDefault="00C75BA9">
      <w:pPr>
        <w:pStyle w:val="Textoindependiente"/>
        <w:spacing w:before="204"/>
        <w:ind w:left="582"/>
        <w:jc w:val="both"/>
      </w:pPr>
      <w:r>
        <w:t>Lo tendrá entendido el Gobernador del Estado y hará que se publique y se cumpla.</w:t>
      </w:r>
    </w:p>
    <w:p w:rsidR="00A771B0" w:rsidRDefault="00A771B0">
      <w:pPr>
        <w:pStyle w:val="Textoindependiente"/>
        <w:spacing w:before="4"/>
        <w:rPr>
          <w:sz w:val="20"/>
        </w:rPr>
      </w:pPr>
    </w:p>
    <w:p w:rsidR="00A771B0" w:rsidRDefault="00C75BA9">
      <w:pPr>
        <w:pStyle w:val="Textoindependiente"/>
        <w:ind w:left="582"/>
        <w:jc w:val="both"/>
      </w:pPr>
      <w:r>
        <w:t>DADO EN EL SALÓN DE SESIONES DEL H. CONGRESO DEL ESTADO.- San Raymundo</w:t>
      </w:r>
    </w:p>
    <w:p w:rsidR="00A771B0" w:rsidRDefault="00C75BA9">
      <w:pPr>
        <w:pStyle w:val="Textoindependiente"/>
        <w:spacing w:before="40" w:line="276" w:lineRule="auto"/>
        <w:ind w:left="582" w:right="118"/>
        <w:jc w:val="both"/>
      </w:pPr>
      <w:r>
        <w:t>Jalpan,</w:t>
      </w:r>
      <w:r>
        <w:rPr>
          <w:spacing w:val="-8"/>
        </w:rPr>
        <w:t xml:space="preserve"> </w:t>
      </w:r>
      <w:r>
        <w:t>Centro,</w:t>
      </w:r>
      <w:r>
        <w:rPr>
          <w:spacing w:val="-10"/>
        </w:rPr>
        <w:t xml:space="preserve"> </w:t>
      </w:r>
      <w:r>
        <w:t>Oaxaca</w:t>
      </w:r>
      <w:r>
        <w:rPr>
          <w:spacing w:val="-10"/>
        </w:rPr>
        <w:t xml:space="preserve"> </w:t>
      </w:r>
      <w:r>
        <w:t>a</w:t>
      </w:r>
      <w:r>
        <w:rPr>
          <w:spacing w:val="-8"/>
        </w:rPr>
        <w:t xml:space="preserve"> </w:t>
      </w:r>
      <w:r>
        <w:t>14</w:t>
      </w:r>
      <w:r>
        <w:rPr>
          <w:spacing w:val="-12"/>
        </w:rPr>
        <w:t xml:space="preserve"> </w:t>
      </w:r>
      <w:r>
        <w:t>de</w:t>
      </w:r>
      <w:r>
        <w:rPr>
          <w:spacing w:val="-11"/>
        </w:rPr>
        <w:t xml:space="preserve"> </w:t>
      </w:r>
      <w:r>
        <w:t>enero</w:t>
      </w:r>
      <w:r>
        <w:rPr>
          <w:spacing w:val="-11"/>
        </w:rPr>
        <w:t xml:space="preserve"> </w:t>
      </w:r>
      <w:r>
        <w:t>de</w:t>
      </w:r>
      <w:r>
        <w:rPr>
          <w:spacing w:val="-12"/>
        </w:rPr>
        <w:t xml:space="preserve"> </w:t>
      </w:r>
      <w:r>
        <w:t>2016.</w:t>
      </w:r>
      <w:r>
        <w:rPr>
          <w:spacing w:val="-9"/>
        </w:rPr>
        <w:t xml:space="preserve"> </w:t>
      </w:r>
      <w:r>
        <w:t>Dip.</w:t>
      </w:r>
      <w:r>
        <w:rPr>
          <w:spacing w:val="-8"/>
        </w:rPr>
        <w:t xml:space="preserve"> </w:t>
      </w:r>
      <w:r>
        <w:t>Adolfo</w:t>
      </w:r>
      <w:r>
        <w:rPr>
          <w:spacing w:val="-11"/>
        </w:rPr>
        <w:t xml:space="preserve"> </w:t>
      </w:r>
      <w:r>
        <w:t>Toledo</w:t>
      </w:r>
      <w:r>
        <w:rPr>
          <w:spacing w:val="-10"/>
        </w:rPr>
        <w:t xml:space="preserve"> </w:t>
      </w:r>
      <w:r>
        <w:t>Infanzón,</w:t>
      </w:r>
      <w:r>
        <w:rPr>
          <w:spacing w:val="-8"/>
        </w:rPr>
        <w:t xml:space="preserve"> </w:t>
      </w:r>
      <w:r>
        <w:t>Presidente.-</w:t>
      </w:r>
      <w:r>
        <w:rPr>
          <w:spacing w:val="-9"/>
        </w:rPr>
        <w:t xml:space="preserve"> </w:t>
      </w:r>
      <w:r>
        <w:t>Dip. Gerardo García Henestroza, Secretario.- Dip. Amando Demetrio Bohórquez Reyes, Secretario. Di</w:t>
      </w:r>
      <w:r>
        <w:t>p. Santiago García Sandoval, Secretario.- Dip. Jefte Méndez Hernández, Secretario. Rúbricas.”</w:t>
      </w:r>
    </w:p>
    <w:p w:rsidR="00A771B0" w:rsidRDefault="00C75BA9">
      <w:pPr>
        <w:pStyle w:val="Textoindependiente"/>
        <w:spacing w:before="200" w:line="276" w:lineRule="auto"/>
        <w:ind w:left="582" w:right="119"/>
        <w:jc w:val="both"/>
        <w:rPr>
          <w:sz w:val="14"/>
        </w:rPr>
      </w:pPr>
      <w:r>
        <w:t>En cumplimiento a lo ordenado en los artículos 53 fracciones III y VI, y 79 fracción II, de la Constitución Política del Estado Libre y Soberano de Oaxaca, el pre</w:t>
      </w:r>
      <w:r>
        <w:t>sente Decreto fue</w:t>
      </w:r>
      <w:r>
        <w:rPr>
          <w:spacing w:val="-36"/>
        </w:rPr>
        <w:t xml:space="preserve"> </w:t>
      </w:r>
      <w:r>
        <w:t>vetado de manera total por el Titular del Poder Ejecutivo del Estado, mediante oficio número GEO/05/2016,</w:t>
      </w:r>
      <w:r>
        <w:rPr>
          <w:spacing w:val="-11"/>
        </w:rPr>
        <w:t xml:space="preserve"> </w:t>
      </w:r>
      <w:r>
        <w:t>fechado</w:t>
      </w:r>
      <w:r>
        <w:rPr>
          <w:spacing w:val="-13"/>
        </w:rPr>
        <w:t xml:space="preserve"> </w:t>
      </w:r>
      <w:r>
        <w:t>el</w:t>
      </w:r>
      <w:r>
        <w:rPr>
          <w:spacing w:val="-11"/>
        </w:rPr>
        <w:t xml:space="preserve"> </w:t>
      </w:r>
      <w:r>
        <w:t>03</w:t>
      </w:r>
      <w:r>
        <w:rPr>
          <w:spacing w:val="-10"/>
        </w:rPr>
        <w:t xml:space="preserve"> </w:t>
      </w:r>
      <w:r>
        <w:t>y</w:t>
      </w:r>
      <w:r>
        <w:rPr>
          <w:spacing w:val="-12"/>
        </w:rPr>
        <w:t xml:space="preserve"> </w:t>
      </w:r>
      <w:r>
        <w:t>recepcionado</w:t>
      </w:r>
      <w:r>
        <w:rPr>
          <w:spacing w:val="-10"/>
        </w:rPr>
        <w:t xml:space="preserve"> </w:t>
      </w:r>
      <w:r>
        <w:t>el</w:t>
      </w:r>
      <w:r>
        <w:rPr>
          <w:spacing w:val="-13"/>
        </w:rPr>
        <w:t xml:space="preserve"> </w:t>
      </w:r>
      <w:r>
        <w:t>04</w:t>
      </w:r>
      <w:r>
        <w:rPr>
          <w:spacing w:val="-13"/>
        </w:rPr>
        <w:t xml:space="preserve"> </w:t>
      </w:r>
      <w:r>
        <w:t>de</w:t>
      </w:r>
      <w:r>
        <w:rPr>
          <w:spacing w:val="-11"/>
        </w:rPr>
        <w:t xml:space="preserve"> </w:t>
      </w:r>
      <w:r>
        <w:t>febrero</w:t>
      </w:r>
      <w:r>
        <w:rPr>
          <w:spacing w:val="-11"/>
        </w:rPr>
        <w:t xml:space="preserve"> </w:t>
      </w:r>
      <w:r>
        <w:t>de</w:t>
      </w:r>
      <w:r>
        <w:rPr>
          <w:spacing w:val="-13"/>
        </w:rPr>
        <w:t xml:space="preserve"> </w:t>
      </w:r>
      <w:r>
        <w:t>2016,</w:t>
      </w:r>
      <w:r>
        <w:rPr>
          <w:spacing w:val="-11"/>
        </w:rPr>
        <w:t xml:space="preserve"> </w:t>
      </w:r>
      <w:r>
        <w:t>por</w:t>
      </w:r>
      <w:r>
        <w:rPr>
          <w:spacing w:val="-10"/>
        </w:rPr>
        <w:t xml:space="preserve"> </w:t>
      </w:r>
      <w:r>
        <w:t>el</w:t>
      </w:r>
      <w:r>
        <w:rPr>
          <w:spacing w:val="-11"/>
        </w:rPr>
        <w:t xml:space="preserve"> </w:t>
      </w:r>
      <w:r>
        <w:t>Poder</w:t>
      </w:r>
      <w:r>
        <w:rPr>
          <w:spacing w:val="-9"/>
        </w:rPr>
        <w:t xml:space="preserve"> </w:t>
      </w:r>
      <w:r>
        <w:t>Legislativo del Estado de</w:t>
      </w:r>
      <w:r>
        <w:rPr>
          <w:spacing w:val="-5"/>
        </w:rPr>
        <w:t xml:space="preserve"> </w:t>
      </w:r>
      <w:r>
        <w:t>Oaxaca</w:t>
      </w:r>
      <w:r>
        <w:rPr>
          <w:sz w:val="14"/>
        </w:rPr>
        <w:t>.</w:t>
      </w:r>
    </w:p>
    <w:p w:rsidR="00A771B0" w:rsidRDefault="00A771B0">
      <w:pPr>
        <w:pStyle w:val="Textoindependiente"/>
        <w:rPr>
          <w:sz w:val="24"/>
        </w:rPr>
      </w:pPr>
    </w:p>
    <w:p w:rsidR="00A771B0" w:rsidRDefault="00A771B0">
      <w:pPr>
        <w:pStyle w:val="Textoindependiente"/>
        <w:rPr>
          <w:sz w:val="24"/>
        </w:rPr>
      </w:pPr>
    </w:p>
    <w:p w:rsidR="00A771B0" w:rsidRDefault="00C75BA9">
      <w:pPr>
        <w:pStyle w:val="Textoindependiente"/>
        <w:spacing w:before="139" w:line="278" w:lineRule="auto"/>
        <w:ind w:left="582" w:right="122"/>
        <w:jc w:val="both"/>
      </w:pPr>
      <w:r>
        <w:rPr>
          <w:b/>
        </w:rPr>
        <w:t>DECRETO</w:t>
      </w:r>
      <w:r>
        <w:rPr>
          <w:b/>
          <w:spacing w:val="-13"/>
        </w:rPr>
        <w:t xml:space="preserve"> </w:t>
      </w:r>
      <w:r>
        <w:t>por</w:t>
      </w:r>
      <w:r>
        <w:rPr>
          <w:spacing w:val="-14"/>
        </w:rPr>
        <w:t xml:space="preserve"> </w:t>
      </w:r>
      <w:r>
        <w:t>el</w:t>
      </w:r>
      <w:r>
        <w:rPr>
          <w:spacing w:val="-15"/>
        </w:rPr>
        <w:t xml:space="preserve"> </w:t>
      </w:r>
      <w:r>
        <w:t>que</w:t>
      </w:r>
      <w:r>
        <w:rPr>
          <w:spacing w:val="-15"/>
        </w:rPr>
        <w:t xml:space="preserve"> </w:t>
      </w:r>
      <w:r>
        <w:t>se</w:t>
      </w:r>
      <w:r>
        <w:rPr>
          <w:spacing w:val="-18"/>
        </w:rPr>
        <w:t xml:space="preserve"> </w:t>
      </w:r>
      <w:r>
        <w:t>expiden</w:t>
      </w:r>
      <w:r>
        <w:rPr>
          <w:spacing w:val="-11"/>
        </w:rPr>
        <w:t xml:space="preserve"> </w:t>
      </w:r>
      <w:r>
        <w:t>las</w:t>
      </w:r>
      <w:r>
        <w:rPr>
          <w:spacing w:val="-15"/>
        </w:rPr>
        <w:t xml:space="preserve"> </w:t>
      </w:r>
      <w:r>
        <w:t>partes</w:t>
      </w:r>
      <w:r>
        <w:rPr>
          <w:spacing w:val="-15"/>
        </w:rPr>
        <w:t xml:space="preserve"> </w:t>
      </w:r>
      <w:r>
        <w:t>no</w:t>
      </w:r>
      <w:r>
        <w:rPr>
          <w:spacing w:val="-14"/>
        </w:rPr>
        <w:t xml:space="preserve"> </w:t>
      </w:r>
      <w:r>
        <w:t>vetadas,</w:t>
      </w:r>
      <w:r>
        <w:rPr>
          <w:spacing w:val="-14"/>
        </w:rPr>
        <w:t xml:space="preserve"> </w:t>
      </w:r>
      <w:r>
        <w:t>del</w:t>
      </w:r>
      <w:r>
        <w:rPr>
          <w:spacing w:val="-13"/>
        </w:rPr>
        <w:t xml:space="preserve"> </w:t>
      </w:r>
      <w:r>
        <w:t>Decreto</w:t>
      </w:r>
      <w:r>
        <w:rPr>
          <w:spacing w:val="-13"/>
        </w:rPr>
        <w:t xml:space="preserve"> </w:t>
      </w:r>
      <w:r>
        <w:t>1690,</w:t>
      </w:r>
      <w:r>
        <w:rPr>
          <w:spacing w:val="-16"/>
        </w:rPr>
        <w:t xml:space="preserve"> </w:t>
      </w:r>
      <w:r>
        <w:t>por</w:t>
      </w:r>
      <w:r>
        <w:rPr>
          <w:spacing w:val="-12"/>
        </w:rPr>
        <w:t xml:space="preserve"> </w:t>
      </w:r>
      <w:r>
        <w:t>el</w:t>
      </w:r>
      <w:r>
        <w:rPr>
          <w:spacing w:val="-15"/>
        </w:rPr>
        <w:t xml:space="preserve"> </w:t>
      </w:r>
      <w:r>
        <w:t>que</w:t>
      </w:r>
      <w:r>
        <w:rPr>
          <w:spacing w:val="-15"/>
        </w:rPr>
        <w:t xml:space="preserve"> </w:t>
      </w:r>
      <w:r>
        <w:t>se</w:t>
      </w:r>
      <w:r>
        <w:rPr>
          <w:spacing w:val="-15"/>
        </w:rPr>
        <w:t xml:space="preserve"> </w:t>
      </w:r>
      <w:r>
        <w:t>expide la Ley de Transparencia y Acceso a la Información Pública para el Estado de</w:t>
      </w:r>
      <w:r>
        <w:rPr>
          <w:spacing w:val="-14"/>
        </w:rPr>
        <w:t xml:space="preserve"> </w:t>
      </w:r>
      <w:r>
        <w:t>Oaxaca.</w:t>
      </w:r>
    </w:p>
    <w:p w:rsidR="00A771B0" w:rsidRDefault="00A771B0">
      <w:pPr>
        <w:spacing w:line="278" w:lineRule="auto"/>
        <w:jc w:val="both"/>
        <w:sectPr w:rsidR="00A771B0">
          <w:pgSz w:w="12240" w:h="15840"/>
          <w:pgMar w:top="1760" w:right="1340" w:bottom="280" w:left="1120" w:header="758" w:footer="0" w:gutter="0"/>
          <w:cols w:space="720"/>
        </w:sectPr>
      </w:pPr>
    </w:p>
    <w:p w:rsidR="00A771B0" w:rsidRDefault="00A771B0">
      <w:pPr>
        <w:pStyle w:val="Textoindependiente"/>
        <w:rPr>
          <w:sz w:val="20"/>
        </w:rPr>
      </w:pPr>
    </w:p>
    <w:p w:rsidR="00A771B0" w:rsidRDefault="00A771B0">
      <w:pPr>
        <w:pStyle w:val="Textoindependiente"/>
        <w:rPr>
          <w:sz w:val="20"/>
        </w:rPr>
      </w:pPr>
    </w:p>
    <w:p w:rsidR="00A771B0" w:rsidRDefault="00A771B0">
      <w:pPr>
        <w:pStyle w:val="Textoindependiente"/>
        <w:spacing w:before="7"/>
        <w:rPr>
          <w:sz w:val="23"/>
        </w:rPr>
      </w:pPr>
    </w:p>
    <w:p w:rsidR="00A771B0" w:rsidRDefault="00C75BA9">
      <w:pPr>
        <w:pStyle w:val="Textoindependiente"/>
        <w:spacing w:before="93" w:line="278" w:lineRule="auto"/>
        <w:ind w:left="582" w:right="30"/>
      </w:pPr>
      <w:r>
        <w:t>Publicado</w:t>
      </w:r>
      <w:r>
        <w:rPr>
          <w:spacing w:val="-10"/>
        </w:rPr>
        <w:t xml:space="preserve"> </w:t>
      </w:r>
      <w:r>
        <w:t>en</w:t>
      </w:r>
      <w:r>
        <w:rPr>
          <w:spacing w:val="-10"/>
        </w:rPr>
        <w:t xml:space="preserve"> </w:t>
      </w:r>
      <w:r>
        <w:t>el</w:t>
      </w:r>
      <w:r>
        <w:rPr>
          <w:spacing w:val="-10"/>
        </w:rPr>
        <w:t xml:space="preserve"> </w:t>
      </w:r>
      <w:r>
        <w:t>Extra</w:t>
      </w:r>
      <w:r>
        <w:rPr>
          <w:spacing w:val="-9"/>
        </w:rPr>
        <w:t xml:space="preserve"> </w:t>
      </w:r>
      <w:r>
        <w:t>del</w:t>
      </w:r>
      <w:r>
        <w:rPr>
          <w:spacing w:val="-10"/>
        </w:rPr>
        <w:t xml:space="preserve"> </w:t>
      </w:r>
      <w:r>
        <w:t>Periódico</w:t>
      </w:r>
      <w:r>
        <w:rPr>
          <w:spacing w:val="-9"/>
        </w:rPr>
        <w:t xml:space="preserve"> </w:t>
      </w:r>
      <w:r>
        <w:t>Oficial</w:t>
      </w:r>
      <w:r>
        <w:rPr>
          <w:spacing w:val="-11"/>
        </w:rPr>
        <w:t xml:space="preserve"> </w:t>
      </w:r>
      <w:r>
        <w:t>del</w:t>
      </w:r>
      <w:r>
        <w:rPr>
          <w:spacing w:val="-10"/>
        </w:rPr>
        <w:t xml:space="preserve"> </w:t>
      </w:r>
      <w:r>
        <w:t>Gobierno</w:t>
      </w:r>
      <w:r>
        <w:rPr>
          <w:spacing w:val="-7"/>
        </w:rPr>
        <w:t xml:space="preserve"> </w:t>
      </w:r>
      <w:r>
        <w:t>del</w:t>
      </w:r>
      <w:r>
        <w:rPr>
          <w:spacing w:val="-10"/>
        </w:rPr>
        <w:t xml:space="preserve"> </w:t>
      </w:r>
      <w:r>
        <w:t>Estado</w:t>
      </w:r>
      <w:r>
        <w:rPr>
          <w:spacing w:val="-9"/>
        </w:rPr>
        <w:t xml:space="preserve"> </w:t>
      </w:r>
      <w:r>
        <w:t>de</w:t>
      </w:r>
      <w:r>
        <w:rPr>
          <w:spacing w:val="-12"/>
        </w:rPr>
        <w:t xml:space="preserve"> </w:t>
      </w:r>
      <w:r>
        <w:t>Oaxaca,</w:t>
      </w:r>
      <w:r>
        <w:rPr>
          <w:spacing w:val="-9"/>
        </w:rPr>
        <w:t xml:space="preserve"> </w:t>
      </w:r>
      <w:r>
        <w:t>el</w:t>
      </w:r>
      <w:r>
        <w:rPr>
          <w:spacing w:val="-10"/>
        </w:rPr>
        <w:t xml:space="preserve"> </w:t>
      </w:r>
      <w:r>
        <w:t>11</w:t>
      </w:r>
      <w:r>
        <w:rPr>
          <w:spacing w:val="-10"/>
        </w:rPr>
        <w:t xml:space="preserve"> </w:t>
      </w:r>
      <w:r>
        <w:t>de</w:t>
      </w:r>
      <w:r>
        <w:rPr>
          <w:spacing w:val="-10"/>
        </w:rPr>
        <w:t xml:space="preserve"> </w:t>
      </w:r>
      <w:r>
        <w:t>marzo de 2016.</w:t>
      </w:r>
    </w:p>
    <w:p w:rsidR="00A771B0" w:rsidRDefault="00A771B0">
      <w:pPr>
        <w:pStyle w:val="Textoindependiente"/>
        <w:rPr>
          <w:sz w:val="24"/>
        </w:rPr>
      </w:pPr>
    </w:p>
    <w:p w:rsidR="00A771B0" w:rsidRDefault="00A771B0">
      <w:pPr>
        <w:pStyle w:val="Textoindependiente"/>
        <w:spacing w:before="7"/>
        <w:rPr>
          <w:sz w:val="35"/>
        </w:rPr>
      </w:pPr>
    </w:p>
    <w:p w:rsidR="00A771B0" w:rsidRDefault="00C75BA9">
      <w:pPr>
        <w:ind w:left="582"/>
      </w:pPr>
      <w:r>
        <w:rPr>
          <w:b/>
        </w:rPr>
        <w:t xml:space="preserve">ARTÍCULO ÚNICO.- </w:t>
      </w:r>
      <w:r>
        <w:t>Se expide la LEY DE TRANSPARENCIA Y ACCESO A LA</w:t>
      </w:r>
    </w:p>
    <w:p w:rsidR="00A771B0" w:rsidRDefault="00C75BA9">
      <w:pPr>
        <w:pStyle w:val="Textoindependiente"/>
        <w:spacing w:before="42"/>
        <w:ind w:left="582"/>
      </w:pPr>
      <w:r>
        <w:t>INFORMACIÓN PÚBLICA PARA EL ESTADO DE OAXACA, para quedar como sigue:</w:t>
      </w:r>
    </w:p>
    <w:p w:rsidR="00A771B0" w:rsidRDefault="00A771B0">
      <w:pPr>
        <w:pStyle w:val="Textoindependiente"/>
        <w:spacing w:before="7"/>
        <w:rPr>
          <w:sz w:val="20"/>
        </w:rPr>
      </w:pPr>
    </w:p>
    <w:p w:rsidR="00A771B0" w:rsidRDefault="00C75BA9">
      <w:pPr>
        <w:pStyle w:val="Textoindependiente"/>
        <w:ind w:left="582"/>
      </w:pPr>
      <w:r>
        <w:t>……………</w:t>
      </w:r>
    </w:p>
    <w:p w:rsidR="00A771B0" w:rsidRDefault="00A771B0">
      <w:pPr>
        <w:pStyle w:val="Textoindependiente"/>
        <w:spacing w:before="8"/>
        <w:rPr>
          <w:sz w:val="12"/>
        </w:rPr>
      </w:pPr>
    </w:p>
    <w:p w:rsidR="00A771B0" w:rsidRDefault="00C75BA9">
      <w:pPr>
        <w:pStyle w:val="Ttulo1"/>
        <w:spacing w:before="93"/>
        <w:ind w:right="646"/>
      </w:pPr>
      <w:r>
        <w:t>ARTÍCULOS TRANSITORIOS</w:t>
      </w:r>
    </w:p>
    <w:p w:rsidR="00A771B0" w:rsidRDefault="00A771B0">
      <w:pPr>
        <w:pStyle w:val="Textoindependiente"/>
        <w:spacing w:before="4"/>
        <w:rPr>
          <w:b/>
          <w:sz w:val="20"/>
        </w:rPr>
      </w:pPr>
    </w:p>
    <w:p w:rsidR="00A771B0" w:rsidRDefault="00C75BA9">
      <w:pPr>
        <w:pStyle w:val="Textoindependiente"/>
        <w:spacing w:before="1" w:line="280" w:lineRule="auto"/>
        <w:ind w:left="582" w:right="121"/>
        <w:jc w:val="both"/>
      </w:pPr>
      <w:r>
        <w:rPr>
          <w:b/>
        </w:rPr>
        <w:t>PRIMERO.</w:t>
      </w:r>
      <w:r>
        <w:rPr>
          <w:b/>
          <w:spacing w:val="-4"/>
        </w:rPr>
        <w:t xml:space="preserve"> </w:t>
      </w:r>
      <w:r>
        <w:t>La</w:t>
      </w:r>
      <w:r>
        <w:rPr>
          <w:spacing w:val="-8"/>
        </w:rPr>
        <w:t xml:space="preserve"> </w:t>
      </w:r>
      <w:r>
        <w:t>presente</w:t>
      </w:r>
      <w:r>
        <w:rPr>
          <w:spacing w:val="-10"/>
        </w:rPr>
        <w:t xml:space="preserve"> </w:t>
      </w:r>
      <w:r>
        <w:t>Ley</w:t>
      </w:r>
      <w:r>
        <w:rPr>
          <w:spacing w:val="-5"/>
        </w:rPr>
        <w:t xml:space="preserve"> </w:t>
      </w:r>
      <w:r>
        <w:t>entrará</w:t>
      </w:r>
      <w:r>
        <w:rPr>
          <w:spacing w:val="-7"/>
        </w:rPr>
        <w:t xml:space="preserve"> </w:t>
      </w:r>
      <w:r>
        <w:t>en</w:t>
      </w:r>
      <w:r>
        <w:rPr>
          <w:spacing w:val="-8"/>
        </w:rPr>
        <w:t xml:space="preserve"> </w:t>
      </w:r>
      <w:r>
        <w:t>vigor</w:t>
      </w:r>
      <w:r>
        <w:rPr>
          <w:spacing w:val="-7"/>
        </w:rPr>
        <w:t xml:space="preserve"> </w:t>
      </w:r>
      <w:r>
        <w:t>al</w:t>
      </w:r>
      <w:r>
        <w:rPr>
          <w:spacing w:val="-6"/>
        </w:rPr>
        <w:t xml:space="preserve"> </w:t>
      </w:r>
      <w:r>
        <w:t>día</w:t>
      </w:r>
      <w:r>
        <w:rPr>
          <w:spacing w:val="-5"/>
        </w:rPr>
        <w:t xml:space="preserve"> </w:t>
      </w:r>
      <w:r>
        <w:t>siguiente</w:t>
      </w:r>
      <w:r>
        <w:rPr>
          <w:spacing w:val="-5"/>
        </w:rPr>
        <w:t xml:space="preserve"> </w:t>
      </w:r>
      <w:r>
        <w:t>de</w:t>
      </w:r>
      <w:r>
        <w:rPr>
          <w:spacing w:val="-8"/>
        </w:rPr>
        <w:t xml:space="preserve"> </w:t>
      </w:r>
      <w:r>
        <w:t>su</w:t>
      </w:r>
      <w:r>
        <w:rPr>
          <w:spacing w:val="-8"/>
        </w:rPr>
        <w:t xml:space="preserve"> </w:t>
      </w:r>
      <w:r>
        <w:t>publicación</w:t>
      </w:r>
      <w:r>
        <w:rPr>
          <w:spacing w:val="-6"/>
        </w:rPr>
        <w:t xml:space="preserve"> </w:t>
      </w:r>
      <w:r>
        <w:t>en</w:t>
      </w:r>
      <w:r>
        <w:rPr>
          <w:spacing w:val="-6"/>
        </w:rPr>
        <w:t xml:space="preserve"> </w:t>
      </w:r>
      <w:r>
        <w:t>el</w:t>
      </w:r>
      <w:r>
        <w:rPr>
          <w:spacing w:val="-6"/>
        </w:rPr>
        <w:t xml:space="preserve"> </w:t>
      </w:r>
      <w:r>
        <w:t>Periódico Oficial del Gobierno del</w:t>
      </w:r>
      <w:r>
        <w:rPr>
          <w:spacing w:val="-10"/>
        </w:rPr>
        <w:t xml:space="preserve"> </w:t>
      </w:r>
      <w:r>
        <w:t>Estado.</w:t>
      </w:r>
    </w:p>
    <w:p w:rsidR="00A771B0" w:rsidRDefault="00A771B0">
      <w:pPr>
        <w:pStyle w:val="Textoindependiente"/>
        <w:rPr>
          <w:sz w:val="24"/>
        </w:rPr>
      </w:pPr>
    </w:p>
    <w:p w:rsidR="00A771B0" w:rsidRDefault="00A771B0">
      <w:pPr>
        <w:pStyle w:val="Textoindependiente"/>
        <w:spacing w:before="3"/>
        <w:rPr>
          <w:sz w:val="35"/>
        </w:rPr>
      </w:pPr>
    </w:p>
    <w:p w:rsidR="00A771B0" w:rsidRDefault="00C75BA9">
      <w:pPr>
        <w:pStyle w:val="Textoindependiente"/>
        <w:spacing w:before="1" w:line="276" w:lineRule="auto"/>
        <w:ind w:left="582" w:right="119"/>
        <w:jc w:val="both"/>
      </w:pPr>
      <w:r>
        <w:rPr>
          <w:b/>
        </w:rPr>
        <w:t xml:space="preserve">SEGUNDO. </w:t>
      </w:r>
      <w:r>
        <w:t>Se abroga la Ley de Transparencia y Acceso a la Información Pública para el Estado</w:t>
      </w:r>
      <w:r>
        <w:rPr>
          <w:spacing w:val="-15"/>
        </w:rPr>
        <w:t xml:space="preserve"> </w:t>
      </w:r>
      <w:r>
        <w:t>de</w:t>
      </w:r>
      <w:r>
        <w:rPr>
          <w:spacing w:val="-18"/>
        </w:rPr>
        <w:t xml:space="preserve"> </w:t>
      </w:r>
      <w:r>
        <w:t>Oaxaca,</w:t>
      </w:r>
      <w:r>
        <w:rPr>
          <w:spacing w:val="-16"/>
        </w:rPr>
        <w:t xml:space="preserve"> </w:t>
      </w:r>
      <w:r>
        <w:t>publicada</w:t>
      </w:r>
      <w:r>
        <w:rPr>
          <w:spacing w:val="-15"/>
        </w:rPr>
        <w:t xml:space="preserve"> </w:t>
      </w:r>
      <w:r>
        <w:t>en</w:t>
      </w:r>
      <w:r>
        <w:rPr>
          <w:spacing w:val="-15"/>
        </w:rPr>
        <w:t xml:space="preserve"> </w:t>
      </w:r>
      <w:r>
        <w:t>el</w:t>
      </w:r>
      <w:r>
        <w:rPr>
          <w:spacing w:val="-16"/>
        </w:rPr>
        <w:t xml:space="preserve"> </w:t>
      </w:r>
      <w:r>
        <w:t>Periódico</w:t>
      </w:r>
      <w:r>
        <w:rPr>
          <w:spacing w:val="-15"/>
        </w:rPr>
        <w:t xml:space="preserve"> </w:t>
      </w:r>
      <w:r>
        <w:t>Oficial</w:t>
      </w:r>
      <w:r>
        <w:rPr>
          <w:spacing w:val="-15"/>
        </w:rPr>
        <w:t xml:space="preserve"> </w:t>
      </w:r>
      <w:r>
        <w:t>del</w:t>
      </w:r>
      <w:r>
        <w:rPr>
          <w:spacing w:val="-16"/>
        </w:rPr>
        <w:t xml:space="preserve"> </w:t>
      </w:r>
      <w:r>
        <w:t>Gobierno</w:t>
      </w:r>
      <w:r>
        <w:rPr>
          <w:spacing w:val="-15"/>
        </w:rPr>
        <w:t xml:space="preserve"> </w:t>
      </w:r>
      <w:r>
        <w:t>del</w:t>
      </w:r>
      <w:r>
        <w:rPr>
          <w:spacing w:val="-16"/>
        </w:rPr>
        <w:t xml:space="preserve"> </w:t>
      </w:r>
      <w:r>
        <w:t>Estado,</w:t>
      </w:r>
      <w:r>
        <w:rPr>
          <w:spacing w:val="-14"/>
        </w:rPr>
        <w:t xml:space="preserve"> </w:t>
      </w:r>
      <w:r>
        <w:t>con</w:t>
      </w:r>
      <w:r>
        <w:rPr>
          <w:spacing w:val="-18"/>
        </w:rPr>
        <w:t xml:space="preserve"> </w:t>
      </w:r>
      <w:r>
        <w:t>fecha</w:t>
      </w:r>
      <w:r>
        <w:rPr>
          <w:spacing w:val="-18"/>
        </w:rPr>
        <w:t xml:space="preserve"> </w:t>
      </w:r>
      <w:r>
        <w:t>quince de marzo de do</w:t>
      </w:r>
      <w:r>
        <w:t>s mil</w:t>
      </w:r>
      <w:r>
        <w:rPr>
          <w:spacing w:val="-5"/>
        </w:rPr>
        <w:t xml:space="preserve"> </w:t>
      </w:r>
      <w:r>
        <w:t>ocho.</w:t>
      </w:r>
    </w:p>
    <w:p w:rsidR="00A771B0" w:rsidRDefault="00C75BA9">
      <w:pPr>
        <w:spacing w:line="278" w:lineRule="auto"/>
        <w:ind w:left="582" w:right="126"/>
        <w:jc w:val="both"/>
        <w:rPr>
          <w:sz w:val="14"/>
        </w:rPr>
      </w:pPr>
      <w:r>
        <w:rPr>
          <w:sz w:val="14"/>
        </w:rPr>
        <w:t xml:space="preserve">El artículo Tercero Transitorio, fue observado por el Titular del Poder Ejecutivo, de conformidad con lo dispuesto por los artículo 53 fracciones  III y VI, 79 fracción II, de la Constitución Política del Estado Libre y Soberano de Oaxaca, mediante oficio </w:t>
      </w:r>
      <w:r>
        <w:rPr>
          <w:sz w:val="14"/>
        </w:rPr>
        <w:t>número GEO/05/2016, fechado el 03 y recepcionado el 04 de febrero de 2016, por el Poder Legislativo del Estado de</w:t>
      </w:r>
      <w:r>
        <w:rPr>
          <w:spacing w:val="2"/>
          <w:sz w:val="14"/>
        </w:rPr>
        <w:t xml:space="preserve"> </w:t>
      </w:r>
      <w:r>
        <w:rPr>
          <w:sz w:val="14"/>
        </w:rPr>
        <w:t>Oaxaca.</w:t>
      </w:r>
    </w:p>
    <w:p w:rsidR="00A771B0" w:rsidRDefault="00A771B0">
      <w:pPr>
        <w:pStyle w:val="Textoindependiente"/>
        <w:spacing w:before="7"/>
        <w:rPr>
          <w:sz w:val="15"/>
        </w:rPr>
      </w:pPr>
    </w:p>
    <w:p w:rsidR="00A771B0" w:rsidRDefault="00C75BA9">
      <w:pPr>
        <w:pStyle w:val="Textoindependiente"/>
        <w:spacing w:line="276" w:lineRule="auto"/>
        <w:ind w:left="582" w:right="119"/>
        <w:jc w:val="both"/>
      </w:pPr>
      <w:r>
        <w:t>Los procedimientos iniciados en términos de la Ley de Transparencia y Acceso a la Información</w:t>
      </w:r>
      <w:r>
        <w:rPr>
          <w:spacing w:val="-7"/>
        </w:rPr>
        <w:t xml:space="preserve"> </w:t>
      </w:r>
      <w:r>
        <w:t>Pública</w:t>
      </w:r>
      <w:r>
        <w:rPr>
          <w:spacing w:val="-3"/>
        </w:rPr>
        <w:t xml:space="preserve"> </w:t>
      </w:r>
      <w:r>
        <w:t>para</w:t>
      </w:r>
      <w:r>
        <w:rPr>
          <w:spacing w:val="-6"/>
        </w:rPr>
        <w:t xml:space="preserve"> </w:t>
      </w:r>
      <w:r>
        <w:t>el</w:t>
      </w:r>
      <w:r>
        <w:rPr>
          <w:spacing w:val="-4"/>
        </w:rPr>
        <w:t xml:space="preserve"> </w:t>
      </w:r>
      <w:r>
        <w:t>Estado</w:t>
      </w:r>
      <w:r>
        <w:rPr>
          <w:spacing w:val="-6"/>
        </w:rPr>
        <w:t xml:space="preserve"> </w:t>
      </w:r>
      <w:r>
        <w:t>de</w:t>
      </w:r>
      <w:r>
        <w:rPr>
          <w:spacing w:val="-6"/>
        </w:rPr>
        <w:t xml:space="preserve"> </w:t>
      </w:r>
      <w:r>
        <w:t>Oaxaca,</w:t>
      </w:r>
      <w:r>
        <w:rPr>
          <w:spacing w:val="-5"/>
        </w:rPr>
        <w:t xml:space="preserve"> </w:t>
      </w:r>
      <w:r>
        <w:t>publi</w:t>
      </w:r>
      <w:r>
        <w:t>cada</w:t>
      </w:r>
      <w:r>
        <w:rPr>
          <w:spacing w:val="-3"/>
        </w:rPr>
        <w:t xml:space="preserve"> </w:t>
      </w:r>
      <w:r>
        <w:t>en</w:t>
      </w:r>
      <w:r>
        <w:rPr>
          <w:spacing w:val="-4"/>
        </w:rPr>
        <w:t xml:space="preserve"> </w:t>
      </w:r>
      <w:r>
        <w:t>el</w:t>
      </w:r>
      <w:r>
        <w:rPr>
          <w:spacing w:val="-5"/>
        </w:rPr>
        <w:t xml:space="preserve"> </w:t>
      </w:r>
      <w:r>
        <w:t>Periódico</w:t>
      </w:r>
      <w:r>
        <w:rPr>
          <w:spacing w:val="-5"/>
        </w:rPr>
        <w:t xml:space="preserve"> </w:t>
      </w:r>
      <w:r>
        <w:t>Oficial</w:t>
      </w:r>
      <w:r>
        <w:rPr>
          <w:spacing w:val="-5"/>
        </w:rPr>
        <w:t xml:space="preserve"> </w:t>
      </w:r>
      <w:r>
        <w:t>del</w:t>
      </w:r>
      <w:r>
        <w:rPr>
          <w:spacing w:val="-6"/>
        </w:rPr>
        <w:t xml:space="preserve"> </w:t>
      </w:r>
      <w:r>
        <w:t>Gobierno del Estado, con fecha quince de marzo de dos mil ocho, seguirán rigiéndose por la misma, hasta su</w:t>
      </w:r>
      <w:r>
        <w:rPr>
          <w:spacing w:val="-2"/>
        </w:rPr>
        <w:t xml:space="preserve"> </w:t>
      </w:r>
      <w:r>
        <w:t>conclusión.</w:t>
      </w:r>
    </w:p>
    <w:p w:rsidR="00A771B0" w:rsidRDefault="00A771B0">
      <w:pPr>
        <w:pStyle w:val="Textoindependiente"/>
        <w:spacing w:before="3"/>
        <w:rPr>
          <w:sz w:val="25"/>
        </w:rPr>
      </w:pPr>
    </w:p>
    <w:p w:rsidR="00A771B0" w:rsidRDefault="00C75BA9">
      <w:pPr>
        <w:pStyle w:val="Textoindependiente"/>
        <w:spacing w:before="1" w:line="276" w:lineRule="auto"/>
        <w:ind w:left="582" w:right="120"/>
        <w:jc w:val="both"/>
      </w:pPr>
      <w:r>
        <w:rPr>
          <w:b/>
        </w:rPr>
        <w:t xml:space="preserve">CUARTO. </w:t>
      </w:r>
      <w:r>
        <w:t>El Instituto de Acceso a la Información Pública y Protección de Datos Personales, expedirá</w:t>
      </w:r>
      <w:r>
        <w:rPr>
          <w:spacing w:val="-12"/>
        </w:rPr>
        <w:t xml:space="preserve"> </w:t>
      </w:r>
      <w:r>
        <w:t>el</w:t>
      </w:r>
      <w:r>
        <w:rPr>
          <w:spacing w:val="-13"/>
        </w:rPr>
        <w:t xml:space="preserve"> </w:t>
      </w:r>
      <w:r>
        <w:t>Reglamento</w:t>
      </w:r>
      <w:r>
        <w:rPr>
          <w:spacing w:val="-14"/>
        </w:rPr>
        <w:t xml:space="preserve"> </w:t>
      </w:r>
      <w:r>
        <w:t>de</w:t>
      </w:r>
      <w:r>
        <w:rPr>
          <w:spacing w:val="-12"/>
        </w:rPr>
        <w:t xml:space="preserve"> </w:t>
      </w:r>
      <w:r>
        <w:t>la</w:t>
      </w:r>
      <w:r>
        <w:rPr>
          <w:spacing w:val="-11"/>
        </w:rPr>
        <w:t xml:space="preserve"> </w:t>
      </w:r>
      <w:r>
        <w:t>Ley,</w:t>
      </w:r>
      <w:r>
        <w:rPr>
          <w:spacing w:val="-10"/>
        </w:rPr>
        <w:t xml:space="preserve"> </w:t>
      </w:r>
      <w:r>
        <w:t>en</w:t>
      </w:r>
      <w:r>
        <w:rPr>
          <w:spacing w:val="-12"/>
        </w:rPr>
        <w:t xml:space="preserve"> </w:t>
      </w:r>
      <w:r>
        <w:t>un</w:t>
      </w:r>
      <w:r>
        <w:rPr>
          <w:spacing w:val="-12"/>
        </w:rPr>
        <w:t xml:space="preserve"> </w:t>
      </w:r>
      <w:r>
        <w:t>plazo</w:t>
      </w:r>
      <w:r>
        <w:rPr>
          <w:spacing w:val="-12"/>
        </w:rPr>
        <w:t xml:space="preserve"> </w:t>
      </w:r>
      <w:r>
        <w:t>de</w:t>
      </w:r>
      <w:r>
        <w:rPr>
          <w:spacing w:val="-14"/>
        </w:rPr>
        <w:t xml:space="preserve"> </w:t>
      </w:r>
      <w:r>
        <w:t>sesenta</w:t>
      </w:r>
      <w:r>
        <w:rPr>
          <w:spacing w:val="-12"/>
        </w:rPr>
        <w:t xml:space="preserve"> </w:t>
      </w:r>
      <w:r>
        <w:t>días,</w:t>
      </w:r>
      <w:r>
        <w:rPr>
          <w:spacing w:val="-13"/>
        </w:rPr>
        <w:t xml:space="preserve"> </w:t>
      </w:r>
      <w:r>
        <w:t>contados</w:t>
      </w:r>
      <w:r>
        <w:rPr>
          <w:spacing w:val="-11"/>
        </w:rPr>
        <w:t xml:space="preserve"> </w:t>
      </w:r>
      <w:r>
        <w:t>a</w:t>
      </w:r>
      <w:r>
        <w:rPr>
          <w:spacing w:val="-14"/>
        </w:rPr>
        <w:t xml:space="preserve"> </w:t>
      </w:r>
      <w:r>
        <w:t>partir</w:t>
      </w:r>
      <w:r>
        <w:rPr>
          <w:spacing w:val="-11"/>
        </w:rPr>
        <w:t xml:space="preserve"> </w:t>
      </w:r>
      <w:r>
        <w:t>de</w:t>
      </w:r>
      <w:r>
        <w:rPr>
          <w:spacing w:val="-12"/>
        </w:rPr>
        <w:t xml:space="preserve"> </w:t>
      </w:r>
      <w:r>
        <w:t>la</w:t>
      </w:r>
      <w:r>
        <w:rPr>
          <w:spacing w:val="-11"/>
        </w:rPr>
        <w:t xml:space="preserve"> </w:t>
      </w:r>
      <w:r>
        <w:t>entrada en vigor de la presente</w:t>
      </w:r>
      <w:r>
        <w:rPr>
          <w:spacing w:val="-4"/>
        </w:rPr>
        <w:t xml:space="preserve"> </w:t>
      </w:r>
      <w:r>
        <w:t>Ley.</w:t>
      </w:r>
    </w:p>
    <w:p w:rsidR="00A771B0" w:rsidRDefault="00A771B0">
      <w:pPr>
        <w:pStyle w:val="Textoindependiente"/>
        <w:spacing w:before="3"/>
        <w:rPr>
          <w:sz w:val="25"/>
        </w:rPr>
      </w:pPr>
    </w:p>
    <w:p w:rsidR="00A771B0" w:rsidRDefault="00C75BA9">
      <w:pPr>
        <w:pStyle w:val="Textoindependiente"/>
        <w:spacing w:line="276" w:lineRule="auto"/>
        <w:ind w:left="582" w:right="120"/>
        <w:jc w:val="both"/>
      </w:pPr>
      <w:r>
        <w:rPr>
          <w:b/>
        </w:rPr>
        <w:t xml:space="preserve">QUINTO. </w:t>
      </w:r>
      <w:r>
        <w:t>El Instituto de Acceso a la Información Pública y Protección de Datos Personales, en el ámbito de su competencia, emitirá las disposiciones normativas, para dar cumplimiento a la presente Ley, en un plazo no mayor de noventa días naturales, contados a part</w:t>
      </w:r>
      <w:r>
        <w:t>ir de la entrada en vigor de esta Ley.</w:t>
      </w:r>
    </w:p>
    <w:p w:rsidR="00A771B0" w:rsidRDefault="00A771B0">
      <w:pPr>
        <w:pStyle w:val="Textoindependiente"/>
        <w:spacing w:before="4"/>
        <w:rPr>
          <w:sz w:val="25"/>
        </w:rPr>
      </w:pPr>
    </w:p>
    <w:p w:rsidR="00A771B0" w:rsidRDefault="00C75BA9">
      <w:pPr>
        <w:pStyle w:val="Textoindependiente"/>
        <w:spacing w:line="276" w:lineRule="auto"/>
        <w:ind w:left="582" w:right="122"/>
        <w:jc w:val="both"/>
      </w:pPr>
      <w:r>
        <w:rPr>
          <w:b/>
        </w:rPr>
        <w:t xml:space="preserve">SEXTO. </w:t>
      </w:r>
      <w:r>
        <w:t>Tratándose de datos personales en posesión de entes públicos, seguirá vigente la Ley de Protección de Datos Personales, vigente en el Estado, hasta en tanto no exista disposición en contrario.</w:t>
      </w:r>
    </w:p>
    <w:p w:rsidR="00A771B0" w:rsidRDefault="00A771B0">
      <w:pPr>
        <w:spacing w:line="276" w:lineRule="auto"/>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6" w:lineRule="auto"/>
        <w:ind w:left="582" w:right="123"/>
        <w:jc w:val="both"/>
      </w:pPr>
      <w:r>
        <w:rPr>
          <w:b/>
        </w:rPr>
        <w:t>S</w:t>
      </w:r>
      <w:r>
        <w:rPr>
          <w:b/>
        </w:rPr>
        <w:t>ÉPTIMO.</w:t>
      </w:r>
      <w:r>
        <w:rPr>
          <w:b/>
          <w:spacing w:val="-5"/>
        </w:rPr>
        <w:t xml:space="preserve"> </w:t>
      </w:r>
      <w:r>
        <w:t>Los</w:t>
      </w:r>
      <w:r>
        <w:rPr>
          <w:spacing w:val="-6"/>
        </w:rPr>
        <w:t xml:space="preserve"> </w:t>
      </w:r>
      <w:r>
        <w:t>sujetos</w:t>
      </w:r>
      <w:r>
        <w:rPr>
          <w:spacing w:val="-5"/>
        </w:rPr>
        <w:t xml:space="preserve"> </w:t>
      </w:r>
      <w:r>
        <w:t>obligados</w:t>
      </w:r>
      <w:r>
        <w:rPr>
          <w:spacing w:val="-4"/>
        </w:rPr>
        <w:t xml:space="preserve"> </w:t>
      </w:r>
      <w:r>
        <w:t>se</w:t>
      </w:r>
      <w:r>
        <w:rPr>
          <w:spacing w:val="-5"/>
        </w:rPr>
        <w:t xml:space="preserve"> </w:t>
      </w:r>
      <w:r>
        <w:t>incorporarán</w:t>
      </w:r>
      <w:r>
        <w:rPr>
          <w:spacing w:val="-7"/>
        </w:rPr>
        <w:t xml:space="preserve"> </w:t>
      </w:r>
      <w:r>
        <w:t>a</w:t>
      </w:r>
      <w:r>
        <w:rPr>
          <w:spacing w:val="-5"/>
        </w:rPr>
        <w:t xml:space="preserve"> </w:t>
      </w:r>
      <w:r>
        <w:t>la</w:t>
      </w:r>
      <w:r>
        <w:rPr>
          <w:spacing w:val="-6"/>
        </w:rPr>
        <w:t xml:space="preserve"> </w:t>
      </w:r>
      <w:r>
        <w:t>Plataforma</w:t>
      </w:r>
      <w:r>
        <w:rPr>
          <w:spacing w:val="-5"/>
        </w:rPr>
        <w:t xml:space="preserve"> </w:t>
      </w:r>
      <w:r>
        <w:t>Nacional</w:t>
      </w:r>
      <w:r>
        <w:rPr>
          <w:spacing w:val="-7"/>
        </w:rPr>
        <w:t xml:space="preserve"> </w:t>
      </w:r>
      <w:r>
        <w:t>de</w:t>
      </w:r>
      <w:r>
        <w:rPr>
          <w:spacing w:val="-6"/>
        </w:rPr>
        <w:t xml:space="preserve"> </w:t>
      </w:r>
      <w:r>
        <w:t>Transparencia, en los términos que establezcan los Lineamientos que para el efecto apruebe el Sistema Nacional de</w:t>
      </w:r>
      <w:r>
        <w:rPr>
          <w:spacing w:val="-2"/>
        </w:rPr>
        <w:t xml:space="preserve"> </w:t>
      </w:r>
      <w:r>
        <w:t>Transparencia.</w:t>
      </w:r>
    </w:p>
    <w:p w:rsidR="00A771B0" w:rsidRDefault="00C75BA9">
      <w:pPr>
        <w:pStyle w:val="Textoindependiente"/>
        <w:spacing w:before="200" w:line="276" w:lineRule="auto"/>
        <w:ind w:left="582" w:right="119"/>
        <w:jc w:val="both"/>
      </w:pPr>
      <w:r>
        <w:t>En tanto entren en vigor los Lineamientos que se refi</w:t>
      </w:r>
      <w:r>
        <w:t>eren en el párrafo anterior, los sujetos obligados deberán mantener y actualizar en sus respectivas páginas de Internet, la información</w:t>
      </w:r>
      <w:r>
        <w:rPr>
          <w:spacing w:val="-3"/>
        </w:rPr>
        <w:t xml:space="preserve"> </w:t>
      </w:r>
      <w:r>
        <w:t>pública</w:t>
      </w:r>
      <w:r>
        <w:rPr>
          <w:spacing w:val="-3"/>
        </w:rPr>
        <w:t xml:space="preserve"> </w:t>
      </w:r>
      <w:r>
        <w:t>de</w:t>
      </w:r>
      <w:r>
        <w:rPr>
          <w:spacing w:val="-2"/>
        </w:rPr>
        <w:t xml:space="preserve"> </w:t>
      </w:r>
      <w:r>
        <w:t>oficio,</w:t>
      </w:r>
      <w:r>
        <w:rPr>
          <w:spacing w:val="-2"/>
        </w:rPr>
        <w:t xml:space="preserve"> </w:t>
      </w:r>
      <w:r>
        <w:t>conforme</w:t>
      </w:r>
      <w:r>
        <w:rPr>
          <w:spacing w:val="-3"/>
        </w:rPr>
        <w:t xml:space="preserve"> </w:t>
      </w:r>
      <w:r>
        <w:t>a</w:t>
      </w:r>
      <w:r>
        <w:rPr>
          <w:spacing w:val="-4"/>
        </w:rPr>
        <w:t xml:space="preserve"> </w:t>
      </w:r>
      <w:r>
        <w:t>lo</w:t>
      </w:r>
      <w:r>
        <w:rPr>
          <w:spacing w:val="-3"/>
        </w:rPr>
        <w:t xml:space="preserve"> </w:t>
      </w:r>
      <w:r>
        <w:t>dispuesto</w:t>
      </w:r>
      <w:r>
        <w:rPr>
          <w:spacing w:val="-2"/>
        </w:rPr>
        <w:t xml:space="preserve"> </w:t>
      </w:r>
      <w:r>
        <w:t>en</w:t>
      </w:r>
      <w:r>
        <w:rPr>
          <w:spacing w:val="-2"/>
        </w:rPr>
        <w:t xml:space="preserve"> </w:t>
      </w:r>
      <w:r>
        <w:t>la</w:t>
      </w:r>
      <w:r>
        <w:rPr>
          <w:spacing w:val="-3"/>
        </w:rPr>
        <w:t xml:space="preserve"> </w:t>
      </w:r>
      <w:r>
        <w:t>Ley</w:t>
      </w:r>
      <w:r>
        <w:rPr>
          <w:spacing w:val="-4"/>
        </w:rPr>
        <w:t xml:space="preserve"> </w:t>
      </w:r>
      <w:r>
        <w:t>de</w:t>
      </w:r>
      <w:r>
        <w:rPr>
          <w:spacing w:val="-3"/>
        </w:rPr>
        <w:t xml:space="preserve"> </w:t>
      </w:r>
      <w:r>
        <w:t>Transparencia</w:t>
      </w:r>
      <w:r>
        <w:rPr>
          <w:spacing w:val="-3"/>
        </w:rPr>
        <w:t xml:space="preserve"> </w:t>
      </w:r>
      <w:r>
        <w:t>y</w:t>
      </w:r>
      <w:r>
        <w:rPr>
          <w:spacing w:val="-2"/>
        </w:rPr>
        <w:t xml:space="preserve"> </w:t>
      </w:r>
      <w:r>
        <w:t>Acceso</w:t>
      </w:r>
      <w:r>
        <w:rPr>
          <w:spacing w:val="-6"/>
        </w:rPr>
        <w:t xml:space="preserve"> </w:t>
      </w:r>
      <w:r>
        <w:t>a la</w:t>
      </w:r>
      <w:r>
        <w:rPr>
          <w:spacing w:val="-15"/>
        </w:rPr>
        <w:t xml:space="preserve"> </w:t>
      </w:r>
      <w:r>
        <w:t>Información</w:t>
      </w:r>
      <w:r>
        <w:rPr>
          <w:spacing w:val="-15"/>
        </w:rPr>
        <w:t xml:space="preserve"> </w:t>
      </w:r>
      <w:r>
        <w:t>Pública</w:t>
      </w:r>
      <w:r>
        <w:rPr>
          <w:spacing w:val="-15"/>
        </w:rPr>
        <w:t xml:space="preserve"> </w:t>
      </w:r>
      <w:r>
        <w:t>para</w:t>
      </w:r>
      <w:r>
        <w:rPr>
          <w:spacing w:val="-15"/>
        </w:rPr>
        <w:t xml:space="preserve"> </w:t>
      </w:r>
      <w:r>
        <w:t>el</w:t>
      </w:r>
      <w:r>
        <w:rPr>
          <w:spacing w:val="-18"/>
        </w:rPr>
        <w:t xml:space="preserve"> </w:t>
      </w:r>
      <w:r>
        <w:t>Estado</w:t>
      </w:r>
      <w:r>
        <w:rPr>
          <w:spacing w:val="-18"/>
        </w:rPr>
        <w:t xml:space="preserve"> </w:t>
      </w:r>
      <w:r>
        <w:t>d</w:t>
      </w:r>
      <w:r>
        <w:t>e</w:t>
      </w:r>
      <w:r>
        <w:rPr>
          <w:spacing w:val="-20"/>
        </w:rPr>
        <w:t xml:space="preserve"> </w:t>
      </w:r>
      <w:r>
        <w:t>Oaxaca</w:t>
      </w:r>
      <w:r>
        <w:rPr>
          <w:spacing w:val="-16"/>
        </w:rPr>
        <w:t xml:space="preserve"> </w:t>
      </w:r>
      <w:r>
        <w:t>publicada</w:t>
      </w:r>
      <w:r>
        <w:rPr>
          <w:spacing w:val="-15"/>
        </w:rPr>
        <w:t xml:space="preserve"> </w:t>
      </w:r>
      <w:r>
        <w:t>en</w:t>
      </w:r>
      <w:r>
        <w:rPr>
          <w:spacing w:val="-15"/>
        </w:rPr>
        <w:t xml:space="preserve"> </w:t>
      </w:r>
      <w:r>
        <w:t>el</w:t>
      </w:r>
      <w:r>
        <w:rPr>
          <w:spacing w:val="-18"/>
        </w:rPr>
        <w:t xml:space="preserve"> </w:t>
      </w:r>
      <w:r>
        <w:t>Periódico</w:t>
      </w:r>
      <w:r>
        <w:rPr>
          <w:spacing w:val="-17"/>
        </w:rPr>
        <w:t xml:space="preserve"> </w:t>
      </w:r>
      <w:r>
        <w:t>Oficial</w:t>
      </w:r>
      <w:r>
        <w:rPr>
          <w:spacing w:val="-16"/>
        </w:rPr>
        <w:t xml:space="preserve"> </w:t>
      </w:r>
      <w:r>
        <w:t>del</w:t>
      </w:r>
      <w:r>
        <w:rPr>
          <w:spacing w:val="-18"/>
        </w:rPr>
        <w:t xml:space="preserve"> </w:t>
      </w:r>
      <w:r>
        <w:t>Gobierno del Estado de Oaxaca con fecha quince de marzo de dos mil ocho mediante Decreto número 221.</w:t>
      </w:r>
    </w:p>
    <w:p w:rsidR="00A771B0" w:rsidRDefault="00C75BA9">
      <w:pPr>
        <w:pStyle w:val="Textoindependiente"/>
        <w:spacing w:before="199" w:line="276" w:lineRule="auto"/>
        <w:ind w:left="582" w:right="123"/>
        <w:jc w:val="both"/>
      </w:pPr>
      <w:r>
        <w:rPr>
          <w:b/>
        </w:rPr>
        <w:t xml:space="preserve">OCTAVO. </w:t>
      </w:r>
      <w:r>
        <w:t>El Consejo Consultivo Ciudadano, integrado mediante Decreto número 1300 de la Sexagésima Segunda Legislatura Constitucional del Estado Libre y Soberano de Oaxaca, publicado el cinco de septiembre de dos mil quince en el Periódico Oficial del Gobierno del E</w:t>
      </w:r>
      <w:r>
        <w:t>stado de Oaxaca, deberá emitir sus Lineamientos de operación interna, en un plazo no mayor a treinta días naturales siguientes a la publicación del presente Decreto.</w:t>
      </w:r>
    </w:p>
    <w:p w:rsidR="00A771B0" w:rsidRDefault="00C75BA9">
      <w:pPr>
        <w:pStyle w:val="Textoindependiente"/>
        <w:spacing w:before="201" w:line="276" w:lineRule="auto"/>
        <w:ind w:left="582" w:right="119"/>
        <w:jc w:val="both"/>
      </w:pPr>
      <w:r>
        <w:t>Por</w:t>
      </w:r>
      <w:r>
        <w:rPr>
          <w:spacing w:val="-7"/>
        </w:rPr>
        <w:t xml:space="preserve"> </w:t>
      </w:r>
      <w:r>
        <w:t>lo</w:t>
      </w:r>
      <w:r>
        <w:rPr>
          <w:spacing w:val="-7"/>
        </w:rPr>
        <w:t xml:space="preserve"> </w:t>
      </w:r>
      <w:r>
        <w:t>tanto</w:t>
      </w:r>
      <w:r>
        <w:rPr>
          <w:spacing w:val="-10"/>
        </w:rPr>
        <w:t xml:space="preserve"> </w:t>
      </w:r>
      <w:r>
        <w:t>mando</w:t>
      </w:r>
      <w:r>
        <w:rPr>
          <w:spacing w:val="-7"/>
        </w:rPr>
        <w:t xml:space="preserve"> </w:t>
      </w:r>
      <w:r>
        <w:t>se</w:t>
      </w:r>
      <w:r>
        <w:rPr>
          <w:spacing w:val="-10"/>
        </w:rPr>
        <w:t xml:space="preserve"> </w:t>
      </w:r>
      <w:r>
        <w:t>imprima,</w:t>
      </w:r>
      <w:r>
        <w:rPr>
          <w:spacing w:val="-6"/>
        </w:rPr>
        <w:t xml:space="preserve"> </w:t>
      </w:r>
      <w:r>
        <w:t>publique,</w:t>
      </w:r>
      <w:r>
        <w:rPr>
          <w:spacing w:val="-8"/>
        </w:rPr>
        <w:t xml:space="preserve"> </w:t>
      </w:r>
      <w:r>
        <w:t>circule</w:t>
      </w:r>
      <w:r>
        <w:rPr>
          <w:spacing w:val="-8"/>
        </w:rPr>
        <w:t xml:space="preserve"> </w:t>
      </w:r>
      <w:r>
        <w:t>y</w:t>
      </w:r>
      <w:r>
        <w:rPr>
          <w:spacing w:val="-9"/>
        </w:rPr>
        <w:t xml:space="preserve"> </w:t>
      </w:r>
      <w:r>
        <w:t>se</w:t>
      </w:r>
      <w:r>
        <w:rPr>
          <w:spacing w:val="-8"/>
        </w:rPr>
        <w:t xml:space="preserve"> </w:t>
      </w:r>
      <w:r>
        <w:t>le</w:t>
      </w:r>
      <w:r>
        <w:rPr>
          <w:spacing w:val="-7"/>
        </w:rPr>
        <w:t xml:space="preserve"> </w:t>
      </w:r>
      <w:r>
        <w:t>dé</w:t>
      </w:r>
      <w:r>
        <w:rPr>
          <w:spacing w:val="-7"/>
        </w:rPr>
        <w:t xml:space="preserve"> </w:t>
      </w:r>
      <w:r>
        <w:t>el</w:t>
      </w:r>
      <w:r>
        <w:rPr>
          <w:spacing w:val="-9"/>
        </w:rPr>
        <w:t xml:space="preserve"> </w:t>
      </w:r>
      <w:r>
        <w:t>debido</w:t>
      </w:r>
      <w:r>
        <w:rPr>
          <w:spacing w:val="-7"/>
        </w:rPr>
        <w:t xml:space="preserve"> </w:t>
      </w:r>
      <w:r>
        <w:t>cumplimiento.</w:t>
      </w:r>
      <w:r>
        <w:rPr>
          <w:spacing w:val="-4"/>
        </w:rPr>
        <w:t xml:space="preserve"> </w:t>
      </w:r>
      <w:r>
        <w:t>Palaci</w:t>
      </w:r>
      <w:r>
        <w:t>o</w:t>
      </w:r>
      <w:r>
        <w:rPr>
          <w:spacing w:val="-7"/>
        </w:rPr>
        <w:t xml:space="preserve"> </w:t>
      </w:r>
      <w:r>
        <w:t>de Gobierno, Centro, Oax., febrero 26 de 2016. EL GOBERNADOR CONSTITUCIONAL DEL ESTADO LIBRE Y SOBERANO DE OAXACA, Lic. Gabino Cué Monteagudo. EL SECRETARIO</w:t>
      </w:r>
      <w:r>
        <w:rPr>
          <w:spacing w:val="38"/>
        </w:rPr>
        <w:t xml:space="preserve"> </w:t>
      </w:r>
      <w:r>
        <w:t>GENERAL</w:t>
      </w:r>
      <w:r>
        <w:rPr>
          <w:spacing w:val="38"/>
        </w:rPr>
        <w:t xml:space="preserve"> </w:t>
      </w:r>
      <w:r>
        <w:t>DE</w:t>
      </w:r>
      <w:r>
        <w:rPr>
          <w:spacing w:val="37"/>
        </w:rPr>
        <w:t xml:space="preserve"> </w:t>
      </w:r>
      <w:r>
        <w:t>GOBIERNO,</w:t>
      </w:r>
      <w:r>
        <w:rPr>
          <w:spacing w:val="37"/>
        </w:rPr>
        <w:t xml:space="preserve"> </w:t>
      </w:r>
      <w:r>
        <w:t>ING.</w:t>
      </w:r>
      <w:r>
        <w:rPr>
          <w:spacing w:val="37"/>
        </w:rPr>
        <w:t xml:space="preserve"> </w:t>
      </w:r>
      <w:r>
        <w:t>CARLOS</w:t>
      </w:r>
      <w:r>
        <w:rPr>
          <w:spacing w:val="38"/>
        </w:rPr>
        <w:t xml:space="preserve"> </w:t>
      </w:r>
      <w:r>
        <w:t>SANTIAGO</w:t>
      </w:r>
      <w:r>
        <w:rPr>
          <w:spacing w:val="39"/>
        </w:rPr>
        <w:t xml:space="preserve"> </w:t>
      </w:r>
      <w:r>
        <w:t>CARRASCO.</w:t>
      </w:r>
      <w:r>
        <w:rPr>
          <w:spacing w:val="37"/>
        </w:rPr>
        <w:t xml:space="preserve"> </w:t>
      </w:r>
      <w:r>
        <w:t>Y</w:t>
      </w:r>
      <w:r>
        <w:rPr>
          <w:spacing w:val="36"/>
        </w:rPr>
        <w:t xml:space="preserve"> </w:t>
      </w:r>
      <w:r>
        <w:t>lo</w:t>
      </w:r>
    </w:p>
    <w:p w:rsidR="00A771B0" w:rsidRDefault="00C75BA9">
      <w:pPr>
        <w:pStyle w:val="Textoindependiente"/>
        <w:spacing w:line="276" w:lineRule="auto"/>
        <w:ind w:left="582" w:right="121"/>
        <w:jc w:val="both"/>
      </w:pPr>
      <w:r>
        <w:t xml:space="preserve">comunico a usted para su conocimiento y fines consiguientes. SUFRAGIO EFECTIVO.NO REELECCIÓN. “EL RESPETO AL DERECHO AJENO ES LA PAZ”. Tlalixtac de Cabrera, Centro, Oax. Febrero 26 de 2016. EL SECRETARIO GENERAL DE GOBIERNO, ING. CARLOS SANTIAGO CARRASCO. </w:t>
      </w:r>
      <w:r>
        <w:t>Rúbricas.”</w:t>
      </w: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spacing w:before="4"/>
        <w:rPr>
          <w:sz w:val="25"/>
        </w:rPr>
      </w:pPr>
    </w:p>
    <w:p w:rsidR="00A771B0" w:rsidRDefault="00C75BA9">
      <w:pPr>
        <w:pStyle w:val="Textoindependiente"/>
        <w:spacing w:line="278" w:lineRule="auto"/>
        <w:ind w:left="582" w:right="117"/>
        <w:jc w:val="both"/>
      </w:pPr>
      <w:r>
        <w:t>DECRETO NÚM. 1806, mediante el cual realiza modificaciones al decreto 1690, mismo que fue vetado de forma parcial por el Gobernador Constitucional del Estado, relativo a la Ley de Transparencia y Acceso a la Información Pública para el Est</w:t>
      </w:r>
      <w:r>
        <w:t>ado de Oaxaca.</w:t>
      </w:r>
    </w:p>
    <w:p w:rsidR="00A771B0" w:rsidRDefault="00C75BA9">
      <w:pPr>
        <w:pStyle w:val="Textoindependiente"/>
        <w:spacing w:before="196"/>
        <w:ind w:left="582"/>
      </w:pPr>
      <w:r>
        <w:t>Publicado en el Extra del Periódico Oficial del Gobierno del Estado, el 16 de marzo de 2016.</w:t>
      </w:r>
    </w:p>
    <w:p w:rsidR="00A771B0" w:rsidRDefault="00A771B0">
      <w:pPr>
        <w:pStyle w:val="Textoindependiente"/>
        <w:spacing w:before="6"/>
        <w:rPr>
          <w:sz w:val="20"/>
        </w:rPr>
      </w:pPr>
    </w:p>
    <w:p w:rsidR="00A771B0" w:rsidRDefault="00C75BA9">
      <w:pPr>
        <w:pStyle w:val="Textoindependiente"/>
        <w:spacing w:line="276" w:lineRule="auto"/>
        <w:ind w:left="582" w:right="121"/>
        <w:jc w:val="both"/>
      </w:pPr>
      <w:r>
        <w:rPr>
          <w:b/>
        </w:rPr>
        <w:t xml:space="preserve">ARTÍCULO ÚNICO.- </w:t>
      </w:r>
      <w:r>
        <w:t>La Sexagésima Segunda Legislatura del Honorable Congreso del Estado realiza modificaciones al Decreto 1690, mismo que fue vetado de forma parcial or el Gobernador Constitucional del Estado, relativo a la Ley de Transparencia y Acceso a la Información Públi</w:t>
      </w:r>
      <w:r>
        <w:t>ca para el Estado de Oaxaca, para quedar como sigue:</w:t>
      </w:r>
    </w:p>
    <w:p w:rsidR="00A771B0" w:rsidRDefault="00C75BA9">
      <w:pPr>
        <w:pStyle w:val="Textoindependiente"/>
        <w:spacing w:before="202"/>
        <w:ind w:left="582"/>
      </w:pPr>
      <w:r>
        <w:t>……………</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rPr>
          <w:sz w:val="20"/>
        </w:rPr>
      </w:pPr>
    </w:p>
    <w:p w:rsidR="00A771B0" w:rsidRDefault="00A771B0">
      <w:pPr>
        <w:pStyle w:val="Textoindependiente"/>
        <w:rPr>
          <w:sz w:val="20"/>
        </w:rPr>
      </w:pPr>
    </w:p>
    <w:p w:rsidR="00A771B0" w:rsidRDefault="00A771B0">
      <w:pPr>
        <w:pStyle w:val="Textoindependiente"/>
        <w:spacing w:before="9"/>
        <w:rPr>
          <w:sz w:val="23"/>
        </w:rPr>
      </w:pPr>
    </w:p>
    <w:p w:rsidR="00A771B0" w:rsidRDefault="00C75BA9">
      <w:pPr>
        <w:pStyle w:val="Ttulo1"/>
        <w:spacing w:before="94"/>
        <w:ind w:left="4225" w:right="0"/>
        <w:jc w:val="left"/>
      </w:pPr>
      <w:r>
        <w:t>TRANSITORIOS:</w:t>
      </w:r>
    </w:p>
    <w:p w:rsidR="00A771B0" w:rsidRDefault="00A771B0">
      <w:pPr>
        <w:pStyle w:val="Textoindependiente"/>
        <w:spacing w:before="9"/>
        <w:rPr>
          <w:b/>
          <w:sz w:val="20"/>
        </w:rPr>
      </w:pPr>
    </w:p>
    <w:p w:rsidR="00A771B0" w:rsidRDefault="00C75BA9">
      <w:pPr>
        <w:spacing w:line="465" w:lineRule="auto"/>
        <w:ind w:left="582" w:right="7723"/>
        <w:rPr>
          <w:b/>
        </w:rPr>
      </w:pPr>
      <w:r>
        <w:rPr>
          <w:b/>
        </w:rPr>
        <w:t>PRIMERO. … SEGUNDO. …</w:t>
      </w:r>
    </w:p>
    <w:p w:rsidR="00A771B0" w:rsidRDefault="00C75BA9">
      <w:pPr>
        <w:pStyle w:val="Textoindependiente"/>
        <w:spacing w:line="278" w:lineRule="auto"/>
        <w:ind w:left="582" w:right="177"/>
        <w:jc w:val="both"/>
      </w:pPr>
      <w:r>
        <w:rPr>
          <w:b/>
        </w:rPr>
        <w:t xml:space="preserve">TERCERO. </w:t>
      </w:r>
      <w:r>
        <w:t>Se derogan todas las disposiciones normativas de igual o menor rango que se opongan a la presente</w:t>
      </w:r>
      <w:r>
        <w:rPr>
          <w:spacing w:val="-2"/>
        </w:rPr>
        <w:t xml:space="preserve"> </w:t>
      </w:r>
      <w:r>
        <w:t>Ley.</w:t>
      </w:r>
    </w:p>
    <w:p w:rsidR="00A771B0" w:rsidRDefault="00C75BA9">
      <w:pPr>
        <w:pStyle w:val="Textoindependiente"/>
        <w:spacing w:before="196"/>
        <w:ind w:left="582"/>
      </w:pPr>
      <w:r>
        <w:t>…</w:t>
      </w:r>
    </w:p>
    <w:p w:rsidR="00A771B0" w:rsidRDefault="00A771B0">
      <w:pPr>
        <w:pStyle w:val="Textoindependiente"/>
        <w:spacing w:before="6"/>
        <w:rPr>
          <w:sz w:val="20"/>
        </w:rPr>
      </w:pPr>
    </w:p>
    <w:p w:rsidR="00A771B0" w:rsidRDefault="00C75BA9">
      <w:pPr>
        <w:pStyle w:val="Ttulo1"/>
        <w:ind w:left="582" w:right="0"/>
        <w:jc w:val="left"/>
      </w:pPr>
      <w:r>
        <w:t>CUARTO AL OCTAVO.</w:t>
      </w:r>
      <w:r>
        <w:rPr>
          <w:spacing w:val="-10"/>
        </w:rPr>
        <w:t xml:space="preserve"> </w:t>
      </w:r>
      <w:r>
        <w:t>…</w:t>
      </w:r>
    </w:p>
    <w:p w:rsidR="00A771B0" w:rsidRDefault="00A771B0">
      <w:pPr>
        <w:pStyle w:val="Textoindependiente"/>
        <w:rPr>
          <w:b/>
          <w:sz w:val="24"/>
        </w:rPr>
      </w:pPr>
    </w:p>
    <w:p w:rsidR="00A771B0" w:rsidRDefault="00A771B0">
      <w:pPr>
        <w:pStyle w:val="Textoindependiente"/>
        <w:rPr>
          <w:b/>
          <w:sz w:val="24"/>
        </w:rPr>
      </w:pPr>
    </w:p>
    <w:p w:rsidR="00A771B0" w:rsidRDefault="00C75BA9">
      <w:pPr>
        <w:spacing w:before="177"/>
        <w:ind w:left="1060" w:right="653"/>
        <w:jc w:val="center"/>
        <w:rPr>
          <w:b/>
        </w:rPr>
      </w:pPr>
      <w:r>
        <w:rPr>
          <w:b/>
        </w:rPr>
        <w:t>TRANSITORIOS:</w:t>
      </w:r>
    </w:p>
    <w:p w:rsidR="00A771B0" w:rsidRDefault="00A771B0">
      <w:pPr>
        <w:pStyle w:val="Textoindependiente"/>
        <w:spacing w:before="7"/>
        <w:rPr>
          <w:b/>
          <w:sz w:val="20"/>
        </w:rPr>
      </w:pPr>
    </w:p>
    <w:p w:rsidR="00A771B0" w:rsidRDefault="00C75BA9">
      <w:pPr>
        <w:pStyle w:val="Textoindependiente"/>
        <w:spacing w:line="278" w:lineRule="auto"/>
        <w:ind w:left="582" w:right="172"/>
        <w:jc w:val="both"/>
      </w:pPr>
      <w:r>
        <w:rPr>
          <w:b/>
        </w:rPr>
        <w:t xml:space="preserve">PRIMERO.- </w:t>
      </w:r>
      <w:r>
        <w:t>El presente Decreto entrará en vigor el día siguiente al de su publicación en el Periódico Oficial del Gobierno del Estado de Oaxaca.</w:t>
      </w:r>
    </w:p>
    <w:p w:rsidR="00A771B0" w:rsidRDefault="00C75BA9">
      <w:pPr>
        <w:pStyle w:val="Textoindependiente"/>
        <w:spacing w:before="195" w:line="278" w:lineRule="auto"/>
        <w:ind w:left="582" w:right="172"/>
        <w:jc w:val="both"/>
      </w:pPr>
      <w:r>
        <w:rPr>
          <w:b/>
        </w:rPr>
        <w:t>SEGUNDO.-</w:t>
      </w:r>
      <w:r>
        <w:rPr>
          <w:b/>
          <w:spacing w:val="-8"/>
        </w:rPr>
        <w:t xml:space="preserve"> </w:t>
      </w:r>
      <w:r>
        <w:t>Comuníquese</w:t>
      </w:r>
      <w:r>
        <w:rPr>
          <w:spacing w:val="-6"/>
        </w:rPr>
        <w:t xml:space="preserve"> </w:t>
      </w:r>
      <w:r>
        <w:t>al</w:t>
      </w:r>
      <w:r>
        <w:rPr>
          <w:spacing w:val="-6"/>
        </w:rPr>
        <w:t xml:space="preserve"> </w:t>
      </w:r>
      <w:r>
        <w:t>Titular</w:t>
      </w:r>
      <w:r>
        <w:rPr>
          <w:spacing w:val="-6"/>
        </w:rPr>
        <w:t xml:space="preserve"> </w:t>
      </w:r>
      <w:r>
        <w:t>del</w:t>
      </w:r>
      <w:r>
        <w:rPr>
          <w:spacing w:val="-6"/>
        </w:rPr>
        <w:t xml:space="preserve"> </w:t>
      </w:r>
      <w:r>
        <w:t>Poder</w:t>
      </w:r>
      <w:r>
        <w:rPr>
          <w:spacing w:val="-8"/>
        </w:rPr>
        <w:t xml:space="preserve"> </w:t>
      </w:r>
      <w:r>
        <w:t>Ejecutivo</w:t>
      </w:r>
      <w:r>
        <w:rPr>
          <w:spacing w:val="-6"/>
        </w:rPr>
        <w:t xml:space="preserve"> </w:t>
      </w:r>
      <w:r>
        <w:t>del</w:t>
      </w:r>
      <w:r>
        <w:rPr>
          <w:spacing w:val="-6"/>
        </w:rPr>
        <w:t xml:space="preserve"> </w:t>
      </w:r>
      <w:r>
        <w:t>Estado,</w:t>
      </w:r>
      <w:r>
        <w:rPr>
          <w:spacing w:val="-5"/>
        </w:rPr>
        <w:t xml:space="preserve"> </w:t>
      </w:r>
      <w:r>
        <w:t>para</w:t>
      </w:r>
      <w:r>
        <w:rPr>
          <w:spacing w:val="-6"/>
        </w:rPr>
        <w:t xml:space="preserve"> </w:t>
      </w:r>
      <w:r>
        <w:t>los</w:t>
      </w:r>
      <w:r>
        <w:rPr>
          <w:spacing w:val="-6"/>
        </w:rPr>
        <w:t xml:space="preserve"> </w:t>
      </w:r>
      <w:r>
        <w:t>efectos</w:t>
      </w:r>
      <w:r>
        <w:rPr>
          <w:spacing w:val="-6"/>
        </w:rPr>
        <w:t xml:space="preserve"> </w:t>
      </w:r>
      <w:r>
        <w:t>legales corresp</w:t>
      </w:r>
      <w:r>
        <w:t>ondientes.</w:t>
      </w:r>
    </w:p>
    <w:p w:rsidR="00A771B0" w:rsidRDefault="00C75BA9">
      <w:pPr>
        <w:pStyle w:val="Textoindependiente"/>
        <w:spacing w:before="196"/>
        <w:ind w:left="582"/>
      </w:pPr>
      <w:r>
        <w:t>Lo tendrá entendido el Gobernador del Estado y hará que se publique y se cumpla.</w:t>
      </w:r>
    </w:p>
    <w:p w:rsidR="00A771B0" w:rsidRDefault="00A771B0">
      <w:pPr>
        <w:pStyle w:val="Textoindependiente"/>
        <w:spacing w:before="7"/>
        <w:rPr>
          <w:sz w:val="20"/>
        </w:rPr>
      </w:pPr>
    </w:p>
    <w:p w:rsidR="00A771B0" w:rsidRDefault="00C75BA9">
      <w:pPr>
        <w:pStyle w:val="Textoindependiente"/>
        <w:ind w:left="550" w:right="87"/>
        <w:jc w:val="center"/>
      </w:pPr>
      <w:r>
        <w:t>DADO EN EL SALÓN DE SESIONES DEL H. CONGRESO DEL ESTADO.- San Raymundo</w:t>
      </w:r>
    </w:p>
    <w:p w:rsidR="00A771B0" w:rsidRDefault="00C75BA9">
      <w:pPr>
        <w:pStyle w:val="Textoindependiente"/>
        <w:spacing w:before="37" w:line="278" w:lineRule="auto"/>
        <w:ind w:left="582" w:right="118"/>
        <w:jc w:val="both"/>
      </w:pPr>
      <w:r>
        <w:t>Jalpan, Centro, Oaxaca a 18 de febrero de 2016. Dip. Adolfo Toledo Infanzón, Presidente.- Dip. Alejandro Martínez Ramírez, Secretario.- Dip. Rosalía Palma López, Secretaria. Dip. Vilma Martínez Cortés, Secretaria. Rúbricas.”</w:t>
      </w:r>
    </w:p>
    <w:p w:rsidR="00A771B0" w:rsidRDefault="00C75BA9">
      <w:pPr>
        <w:pStyle w:val="Textoindependiente"/>
        <w:spacing w:before="193" w:line="276" w:lineRule="auto"/>
        <w:ind w:left="582" w:right="119"/>
        <w:jc w:val="both"/>
      </w:pPr>
      <w:r>
        <w:t>Por</w:t>
      </w:r>
      <w:r>
        <w:rPr>
          <w:spacing w:val="-7"/>
        </w:rPr>
        <w:t xml:space="preserve"> </w:t>
      </w:r>
      <w:r>
        <w:t>lo</w:t>
      </w:r>
      <w:r>
        <w:rPr>
          <w:spacing w:val="-7"/>
        </w:rPr>
        <w:t xml:space="preserve"> </w:t>
      </w:r>
      <w:r>
        <w:t>tanto</w:t>
      </w:r>
      <w:r>
        <w:rPr>
          <w:spacing w:val="-10"/>
        </w:rPr>
        <w:t xml:space="preserve"> </w:t>
      </w:r>
      <w:r>
        <w:t>mando</w:t>
      </w:r>
      <w:r>
        <w:rPr>
          <w:spacing w:val="-7"/>
        </w:rPr>
        <w:t xml:space="preserve"> </w:t>
      </w:r>
      <w:r>
        <w:t>se</w:t>
      </w:r>
      <w:r>
        <w:rPr>
          <w:spacing w:val="-10"/>
        </w:rPr>
        <w:t xml:space="preserve"> </w:t>
      </w:r>
      <w:r>
        <w:t>imprima,</w:t>
      </w:r>
      <w:r>
        <w:rPr>
          <w:spacing w:val="-6"/>
        </w:rPr>
        <w:t xml:space="preserve"> </w:t>
      </w:r>
      <w:r>
        <w:t>publique,</w:t>
      </w:r>
      <w:r>
        <w:rPr>
          <w:spacing w:val="-8"/>
        </w:rPr>
        <w:t xml:space="preserve"> </w:t>
      </w:r>
      <w:r>
        <w:t>circule</w:t>
      </w:r>
      <w:r>
        <w:rPr>
          <w:spacing w:val="-8"/>
        </w:rPr>
        <w:t xml:space="preserve"> </w:t>
      </w:r>
      <w:r>
        <w:t>y</w:t>
      </w:r>
      <w:r>
        <w:rPr>
          <w:spacing w:val="-9"/>
        </w:rPr>
        <w:t xml:space="preserve"> </w:t>
      </w:r>
      <w:r>
        <w:t>se</w:t>
      </w:r>
      <w:r>
        <w:rPr>
          <w:spacing w:val="-8"/>
        </w:rPr>
        <w:t xml:space="preserve"> </w:t>
      </w:r>
      <w:r>
        <w:t>le</w:t>
      </w:r>
      <w:r>
        <w:rPr>
          <w:spacing w:val="-7"/>
        </w:rPr>
        <w:t xml:space="preserve"> </w:t>
      </w:r>
      <w:r>
        <w:t>dé</w:t>
      </w:r>
      <w:r>
        <w:rPr>
          <w:spacing w:val="-7"/>
        </w:rPr>
        <w:t xml:space="preserve"> </w:t>
      </w:r>
      <w:r>
        <w:t>el</w:t>
      </w:r>
      <w:r>
        <w:rPr>
          <w:spacing w:val="-9"/>
        </w:rPr>
        <w:t xml:space="preserve"> </w:t>
      </w:r>
      <w:r>
        <w:t>debido</w:t>
      </w:r>
      <w:r>
        <w:rPr>
          <w:spacing w:val="-7"/>
        </w:rPr>
        <w:t xml:space="preserve"> </w:t>
      </w:r>
      <w:r>
        <w:t>cumplimiento.</w:t>
      </w:r>
      <w:r>
        <w:rPr>
          <w:spacing w:val="-4"/>
        </w:rPr>
        <w:t xml:space="preserve"> </w:t>
      </w:r>
      <w:r>
        <w:t>Palacio</w:t>
      </w:r>
      <w:r>
        <w:rPr>
          <w:spacing w:val="-7"/>
        </w:rPr>
        <w:t xml:space="preserve"> </w:t>
      </w:r>
      <w:r>
        <w:t>de Gobierno, Centro, Oax., a 19 de febrero del 2016. EL GOBERNADOR CONSTITUCIONAL DEL ESTADO LIBRE Y SOBERANO DE OAXACA, LIC. GABINO CUÉ MONTEAGUDO. EL SECRETARIO</w:t>
      </w:r>
      <w:r>
        <w:rPr>
          <w:spacing w:val="38"/>
        </w:rPr>
        <w:t xml:space="preserve"> </w:t>
      </w:r>
      <w:r>
        <w:t>GENERAL</w:t>
      </w:r>
      <w:r>
        <w:rPr>
          <w:spacing w:val="38"/>
        </w:rPr>
        <w:t xml:space="preserve"> </w:t>
      </w:r>
      <w:r>
        <w:t>DE</w:t>
      </w:r>
      <w:r>
        <w:rPr>
          <w:spacing w:val="36"/>
        </w:rPr>
        <w:t xml:space="preserve"> </w:t>
      </w:r>
      <w:r>
        <w:t>GOBIERNO,</w:t>
      </w:r>
      <w:r>
        <w:rPr>
          <w:spacing w:val="37"/>
        </w:rPr>
        <w:t xml:space="preserve"> </w:t>
      </w:r>
      <w:r>
        <w:t>ING.</w:t>
      </w:r>
      <w:r>
        <w:rPr>
          <w:spacing w:val="36"/>
        </w:rPr>
        <w:t xml:space="preserve"> </w:t>
      </w:r>
      <w:r>
        <w:t>CARLOS</w:t>
      </w:r>
      <w:r>
        <w:rPr>
          <w:spacing w:val="38"/>
        </w:rPr>
        <w:t xml:space="preserve"> </w:t>
      </w:r>
      <w:r>
        <w:t>SANTIAGO</w:t>
      </w:r>
      <w:r>
        <w:rPr>
          <w:spacing w:val="38"/>
        </w:rPr>
        <w:t xml:space="preserve"> </w:t>
      </w:r>
      <w:r>
        <w:t>CARRASCO.</w:t>
      </w:r>
      <w:r>
        <w:rPr>
          <w:spacing w:val="37"/>
        </w:rPr>
        <w:t xml:space="preserve"> </w:t>
      </w:r>
      <w:r>
        <w:t>Y</w:t>
      </w:r>
      <w:r>
        <w:rPr>
          <w:spacing w:val="37"/>
        </w:rPr>
        <w:t xml:space="preserve"> </w:t>
      </w:r>
      <w:r>
        <w:t>lo</w:t>
      </w:r>
    </w:p>
    <w:p w:rsidR="00A771B0" w:rsidRDefault="00C75BA9">
      <w:pPr>
        <w:pStyle w:val="Textoindependiente"/>
        <w:spacing w:line="278" w:lineRule="auto"/>
        <w:ind w:left="582" w:right="123"/>
        <w:jc w:val="both"/>
      </w:pPr>
      <w:r>
        <w:t>comunico a usted para su conocimiento y fines consiguientes. SUFRAGIO EFECTIVO.NO REELECCIÓN. “EL RESPETO AL DERECHO AJENO ES LA PAZ”. Tlalixtac de Cabrera, Centro, Oax. 19 de febrero del 2016. EL SECRETARIO GENERAL DE GOBIERNO, IN</w:t>
      </w:r>
      <w:r>
        <w:t>G. CARLOS SANTIAGO CARRASCO. Rúbricas.”</w:t>
      </w:r>
    </w:p>
    <w:p w:rsidR="00A771B0" w:rsidRDefault="00C75BA9">
      <w:pPr>
        <w:pStyle w:val="Ttulo1"/>
        <w:spacing w:before="190" w:line="276" w:lineRule="auto"/>
        <w:ind w:left="582" w:right="118"/>
        <w:jc w:val="both"/>
      </w:pPr>
      <w:r>
        <w:t>FE DE ERRATAS AL EXTRA DEL PERIÓDICO OFICIAL DEL GOBIERNO DEL ESTADO, DE FECHA 11 DE MARZO DEL AÑO 2016, QUE CONTIENE LAS PARTES NO</w:t>
      </w:r>
      <w:r>
        <w:rPr>
          <w:spacing w:val="-29"/>
        </w:rPr>
        <w:t xml:space="preserve"> </w:t>
      </w:r>
      <w:r>
        <w:t>VETADAS, DEL</w:t>
      </w:r>
      <w:r>
        <w:rPr>
          <w:spacing w:val="-9"/>
        </w:rPr>
        <w:t xml:space="preserve"> </w:t>
      </w:r>
      <w:r>
        <w:t>DECRETO</w:t>
      </w:r>
      <w:r>
        <w:rPr>
          <w:spacing w:val="-9"/>
        </w:rPr>
        <w:t xml:space="preserve"> </w:t>
      </w:r>
      <w:r>
        <w:t>POR</w:t>
      </w:r>
      <w:r>
        <w:rPr>
          <w:spacing w:val="-11"/>
        </w:rPr>
        <w:t xml:space="preserve"> </w:t>
      </w:r>
      <w:r>
        <w:t>EL</w:t>
      </w:r>
      <w:r>
        <w:rPr>
          <w:spacing w:val="-9"/>
        </w:rPr>
        <w:t xml:space="preserve"> </w:t>
      </w:r>
      <w:r>
        <w:t>QUE</w:t>
      </w:r>
      <w:r>
        <w:rPr>
          <w:spacing w:val="-12"/>
        </w:rPr>
        <w:t xml:space="preserve"> </w:t>
      </w:r>
      <w:r>
        <w:t>SE</w:t>
      </w:r>
      <w:r>
        <w:rPr>
          <w:spacing w:val="-8"/>
        </w:rPr>
        <w:t xml:space="preserve"> </w:t>
      </w:r>
      <w:r>
        <w:t>EXPIDE</w:t>
      </w:r>
      <w:r>
        <w:rPr>
          <w:spacing w:val="-11"/>
        </w:rPr>
        <w:t xml:space="preserve"> </w:t>
      </w:r>
      <w:r>
        <w:t>LA</w:t>
      </w:r>
      <w:r>
        <w:rPr>
          <w:spacing w:val="-6"/>
        </w:rPr>
        <w:t xml:space="preserve"> </w:t>
      </w:r>
      <w:r>
        <w:t>LEY</w:t>
      </w:r>
      <w:r>
        <w:rPr>
          <w:spacing w:val="-9"/>
        </w:rPr>
        <w:t xml:space="preserve"> </w:t>
      </w:r>
      <w:r>
        <w:t>DE</w:t>
      </w:r>
      <w:r>
        <w:rPr>
          <w:spacing w:val="-11"/>
        </w:rPr>
        <w:t xml:space="preserve"> </w:t>
      </w:r>
      <w:r>
        <w:t>TRANSPARENCIA</w:t>
      </w:r>
      <w:r>
        <w:rPr>
          <w:spacing w:val="-9"/>
        </w:rPr>
        <w:t xml:space="preserve"> </w:t>
      </w:r>
      <w:r>
        <w:t>Y</w:t>
      </w:r>
      <w:r>
        <w:rPr>
          <w:spacing w:val="-11"/>
        </w:rPr>
        <w:t xml:space="preserve"> </w:t>
      </w:r>
      <w:r>
        <w:t>ACCESO</w:t>
      </w:r>
      <w:r>
        <w:rPr>
          <w:spacing w:val="-9"/>
        </w:rPr>
        <w:t xml:space="preserve"> </w:t>
      </w:r>
      <w:r>
        <w:t>A</w:t>
      </w:r>
      <w:r>
        <w:rPr>
          <w:spacing w:val="-10"/>
        </w:rPr>
        <w:t xml:space="preserve"> </w:t>
      </w:r>
      <w:r>
        <w:t>LA INFO</w:t>
      </w:r>
      <w:r>
        <w:t>RMACIÓN PÚBLICA PARA EL ESTADO DE</w:t>
      </w:r>
      <w:r>
        <w:rPr>
          <w:spacing w:val="-6"/>
        </w:rPr>
        <w:t xml:space="preserve"> </w:t>
      </w:r>
      <w:r>
        <w:t>OAXACA.</w:t>
      </w:r>
    </w:p>
    <w:p w:rsidR="00A771B0" w:rsidRDefault="00C75BA9">
      <w:pPr>
        <w:spacing w:before="202"/>
        <w:ind w:left="582"/>
        <w:rPr>
          <w:b/>
        </w:rPr>
      </w:pPr>
      <w:r>
        <w:rPr>
          <w:b/>
        </w:rPr>
        <w:t>Página. 2</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spacing w:before="2"/>
        <w:rPr>
          <w:b/>
          <w:sz w:val="21"/>
        </w:rPr>
      </w:pPr>
    </w:p>
    <w:p w:rsidR="00A771B0" w:rsidRDefault="00C75BA9">
      <w:pPr>
        <w:spacing w:before="94"/>
        <w:ind w:left="582"/>
        <w:rPr>
          <w:b/>
        </w:rPr>
      </w:pPr>
      <w:r>
        <w:rPr>
          <w:b/>
        </w:rPr>
        <w:t>Dice:</w:t>
      </w:r>
    </w:p>
    <w:p w:rsidR="00A771B0" w:rsidRDefault="00A771B0">
      <w:pPr>
        <w:pStyle w:val="Textoindependiente"/>
        <w:spacing w:before="5"/>
        <w:rPr>
          <w:b/>
          <w:sz w:val="20"/>
        </w:rPr>
      </w:pPr>
    </w:p>
    <w:p w:rsidR="00A771B0" w:rsidRDefault="00C75BA9">
      <w:pPr>
        <w:spacing w:line="276" w:lineRule="auto"/>
        <w:ind w:left="582" w:right="122"/>
        <w:jc w:val="both"/>
        <w:rPr>
          <w:sz w:val="14"/>
        </w:rPr>
      </w:pPr>
      <w:r>
        <w:rPr>
          <w:b/>
          <w:sz w:val="14"/>
        </w:rPr>
        <w:t xml:space="preserve">El artículo 1, </w:t>
      </w:r>
      <w:r>
        <w:rPr>
          <w:sz w:val="14"/>
        </w:rPr>
        <w:t xml:space="preserve">fue observado por el Titular del Poder Ejecutivo, de conformidad con lo dispuesto por los artículo 53 fracciones III y VI, 79 fracción II, de la Constitución Política del Estado Libre y Soberano de Oaxaca, mediante oficio número GEO/05/2016, fechado el 03 </w:t>
      </w:r>
      <w:r>
        <w:rPr>
          <w:sz w:val="14"/>
        </w:rPr>
        <w:t>y recepcionado el 04 de febrero de 2016, por el Poder Legislativo del Estado de</w:t>
      </w:r>
      <w:r>
        <w:rPr>
          <w:spacing w:val="3"/>
          <w:sz w:val="14"/>
        </w:rPr>
        <w:t xml:space="preserve"> </w:t>
      </w:r>
      <w:r>
        <w:rPr>
          <w:sz w:val="14"/>
        </w:rPr>
        <w:t>Oaxaca.</w:t>
      </w:r>
    </w:p>
    <w:p w:rsidR="00A771B0" w:rsidRDefault="00A771B0">
      <w:pPr>
        <w:pStyle w:val="Textoindependiente"/>
        <w:spacing w:before="7"/>
        <w:rPr>
          <w:sz w:val="17"/>
        </w:rPr>
      </w:pPr>
    </w:p>
    <w:p w:rsidR="00A771B0" w:rsidRDefault="00C75BA9">
      <w:pPr>
        <w:pStyle w:val="Ttulo1"/>
        <w:ind w:left="582" w:right="0"/>
        <w:jc w:val="left"/>
      </w:pPr>
      <w:r>
        <w:t>Debe decir:</w:t>
      </w:r>
    </w:p>
    <w:p w:rsidR="00A771B0" w:rsidRDefault="00A771B0">
      <w:pPr>
        <w:pStyle w:val="Textoindependiente"/>
        <w:spacing w:before="4"/>
        <w:rPr>
          <w:b/>
          <w:sz w:val="20"/>
        </w:rPr>
      </w:pPr>
    </w:p>
    <w:p w:rsidR="00A771B0" w:rsidRDefault="00C75BA9">
      <w:pPr>
        <w:pStyle w:val="Textoindependiente"/>
        <w:spacing w:line="280" w:lineRule="auto"/>
        <w:ind w:left="582" w:right="121"/>
        <w:jc w:val="both"/>
      </w:pPr>
      <w:r>
        <w:rPr>
          <w:b/>
        </w:rPr>
        <w:t xml:space="preserve">Artículo 1. </w:t>
      </w:r>
      <w:r>
        <w:t>La presente Ley es de orden público, interés social y de observancia General en todo el Estado.</w:t>
      </w:r>
    </w:p>
    <w:p w:rsidR="00A771B0" w:rsidRDefault="00C75BA9">
      <w:pPr>
        <w:pStyle w:val="Textoindependiente"/>
        <w:spacing w:before="190" w:line="276" w:lineRule="auto"/>
        <w:ind w:left="582" w:right="117"/>
        <w:jc w:val="both"/>
      </w:pPr>
      <w:r>
        <w:t>Tiene por objeto establecer los principios, bases generales y procedimientos para garantizar el</w:t>
      </w:r>
      <w:r>
        <w:rPr>
          <w:spacing w:val="-16"/>
        </w:rPr>
        <w:t xml:space="preserve"> </w:t>
      </w:r>
      <w:r>
        <w:t>derecho</w:t>
      </w:r>
      <w:r>
        <w:rPr>
          <w:spacing w:val="-14"/>
        </w:rPr>
        <w:t xml:space="preserve"> </w:t>
      </w:r>
      <w:r>
        <w:t>de</w:t>
      </w:r>
      <w:r>
        <w:rPr>
          <w:spacing w:val="-14"/>
        </w:rPr>
        <w:t xml:space="preserve"> </w:t>
      </w:r>
      <w:r>
        <w:t>acceso</w:t>
      </w:r>
      <w:r>
        <w:rPr>
          <w:spacing w:val="-14"/>
        </w:rPr>
        <w:t xml:space="preserve"> </w:t>
      </w:r>
      <w:r>
        <w:t>a</w:t>
      </w:r>
      <w:r>
        <w:rPr>
          <w:spacing w:val="-14"/>
        </w:rPr>
        <w:t xml:space="preserve"> </w:t>
      </w:r>
      <w:r>
        <w:t>la</w:t>
      </w:r>
      <w:r>
        <w:rPr>
          <w:spacing w:val="-17"/>
        </w:rPr>
        <w:t xml:space="preserve"> </w:t>
      </w:r>
      <w:r>
        <w:t>información</w:t>
      </w:r>
      <w:r>
        <w:rPr>
          <w:spacing w:val="-14"/>
        </w:rPr>
        <w:t xml:space="preserve"> </w:t>
      </w:r>
      <w:r>
        <w:t>en</w:t>
      </w:r>
      <w:r>
        <w:rPr>
          <w:spacing w:val="-14"/>
        </w:rPr>
        <w:t xml:space="preserve"> </w:t>
      </w:r>
      <w:r>
        <w:t>posesión</w:t>
      </w:r>
      <w:r>
        <w:rPr>
          <w:spacing w:val="-14"/>
        </w:rPr>
        <w:t xml:space="preserve"> </w:t>
      </w:r>
      <w:r>
        <w:t>de</w:t>
      </w:r>
      <w:r>
        <w:rPr>
          <w:spacing w:val="-14"/>
        </w:rPr>
        <w:t xml:space="preserve"> </w:t>
      </w:r>
      <w:r>
        <w:t>cualquier</w:t>
      </w:r>
      <w:r>
        <w:rPr>
          <w:spacing w:val="-13"/>
        </w:rPr>
        <w:t xml:space="preserve"> </w:t>
      </w:r>
      <w:r>
        <w:t>autoridad,</w:t>
      </w:r>
      <w:r>
        <w:rPr>
          <w:spacing w:val="-13"/>
        </w:rPr>
        <w:t xml:space="preserve"> </w:t>
      </w:r>
      <w:r>
        <w:t>órgano</w:t>
      </w:r>
      <w:r>
        <w:rPr>
          <w:spacing w:val="-14"/>
        </w:rPr>
        <w:t xml:space="preserve"> </w:t>
      </w:r>
      <w:r>
        <w:t>y</w:t>
      </w:r>
      <w:r>
        <w:rPr>
          <w:spacing w:val="-14"/>
        </w:rPr>
        <w:t xml:space="preserve"> </w:t>
      </w:r>
      <w:r>
        <w:t>organismo de los poderes Legislativo, Ejecutivo y Judicial, órganos autónomos, p</w:t>
      </w:r>
      <w:r>
        <w:t>artidos políticos, fideicomisos y fondos públicos, así como de cualquier persona física, moral o sindicato que reciba</w:t>
      </w:r>
      <w:r>
        <w:rPr>
          <w:spacing w:val="-6"/>
        </w:rPr>
        <w:t xml:space="preserve"> </w:t>
      </w:r>
      <w:r>
        <w:t>y</w:t>
      </w:r>
      <w:r>
        <w:rPr>
          <w:spacing w:val="-7"/>
        </w:rPr>
        <w:t xml:space="preserve"> </w:t>
      </w:r>
      <w:r>
        <w:t>ejerza</w:t>
      </w:r>
      <w:r>
        <w:rPr>
          <w:spacing w:val="-8"/>
        </w:rPr>
        <w:t xml:space="preserve"> </w:t>
      </w:r>
      <w:r>
        <w:t>recursos</w:t>
      </w:r>
      <w:r>
        <w:rPr>
          <w:spacing w:val="-10"/>
        </w:rPr>
        <w:t xml:space="preserve"> </w:t>
      </w:r>
      <w:r>
        <w:t>públicos</w:t>
      </w:r>
      <w:r>
        <w:rPr>
          <w:spacing w:val="-5"/>
        </w:rPr>
        <w:t xml:space="preserve"> </w:t>
      </w:r>
      <w:r>
        <w:t>o</w:t>
      </w:r>
      <w:r>
        <w:rPr>
          <w:spacing w:val="-8"/>
        </w:rPr>
        <w:t xml:space="preserve"> </w:t>
      </w:r>
      <w:r>
        <w:t>realice</w:t>
      </w:r>
      <w:r>
        <w:rPr>
          <w:spacing w:val="-5"/>
        </w:rPr>
        <w:t xml:space="preserve"> </w:t>
      </w:r>
      <w:r>
        <w:t>actos</w:t>
      </w:r>
      <w:r>
        <w:rPr>
          <w:spacing w:val="-8"/>
        </w:rPr>
        <w:t xml:space="preserve"> </w:t>
      </w:r>
      <w:r>
        <w:t>de</w:t>
      </w:r>
      <w:r>
        <w:rPr>
          <w:spacing w:val="-4"/>
        </w:rPr>
        <w:t xml:space="preserve"> </w:t>
      </w:r>
      <w:r>
        <w:t>autoridad</w:t>
      </w:r>
      <w:r>
        <w:rPr>
          <w:spacing w:val="-8"/>
        </w:rPr>
        <w:t xml:space="preserve"> </w:t>
      </w:r>
      <w:r>
        <w:t>en</w:t>
      </w:r>
      <w:r>
        <w:rPr>
          <w:spacing w:val="-8"/>
        </w:rPr>
        <w:t xml:space="preserve"> </w:t>
      </w:r>
      <w:r>
        <w:t>el</w:t>
      </w:r>
      <w:r>
        <w:rPr>
          <w:spacing w:val="-6"/>
        </w:rPr>
        <w:t xml:space="preserve"> </w:t>
      </w:r>
      <w:r>
        <w:t>ámbito</w:t>
      </w:r>
      <w:r>
        <w:rPr>
          <w:spacing w:val="-10"/>
        </w:rPr>
        <w:t xml:space="preserve"> </w:t>
      </w:r>
      <w:r>
        <w:t>estatal</w:t>
      </w:r>
      <w:r>
        <w:rPr>
          <w:spacing w:val="-9"/>
        </w:rPr>
        <w:t xml:space="preserve"> </w:t>
      </w:r>
      <w:r>
        <w:t>y</w:t>
      </w:r>
      <w:r>
        <w:rPr>
          <w:spacing w:val="-10"/>
        </w:rPr>
        <w:t xml:space="preserve"> </w:t>
      </w:r>
      <w:r>
        <w:t>municipal.</w:t>
      </w:r>
    </w:p>
    <w:p w:rsidR="00A771B0" w:rsidRDefault="00C75BA9">
      <w:pPr>
        <w:spacing w:before="203" w:line="276" w:lineRule="auto"/>
        <w:ind w:left="582" w:right="122"/>
        <w:jc w:val="both"/>
        <w:rPr>
          <w:sz w:val="14"/>
        </w:rPr>
      </w:pPr>
      <w:r>
        <w:rPr>
          <w:sz w:val="14"/>
        </w:rPr>
        <w:t>El</w:t>
      </w:r>
      <w:r>
        <w:rPr>
          <w:spacing w:val="-11"/>
          <w:sz w:val="14"/>
        </w:rPr>
        <w:t xml:space="preserve"> </w:t>
      </w:r>
      <w:r>
        <w:rPr>
          <w:sz w:val="14"/>
        </w:rPr>
        <w:t>Titular</w:t>
      </w:r>
      <w:r>
        <w:rPr>
          <w:spacing w:val="-9"/>
          <w:sz w:val="14"/>
        </w:rPr>
        <w:t xml:space="preserve"> </w:t>
      </w:r>
      <w:r>
        <w:rPr>
          <w:sz w:val="14"/>
        </w:rPr>
        <w:t>del</w:t>
      </w:r>
      <w:r>
        <w:rPr>
          <w:spacing w:val="-10"/>
          <w:sz w:val="14"/>
        </w:rPr>
        <w:t xml:space="preserve"> </w:t>
      </w:r>
      <w:r>
        <w:rPr>
          <w:sz w:val="14"/>
        </w:rPr>
        <w:t>Poder</w:t>
      </w:r>
      <w:r>
        <w:rPr>
          <w:spacing w:val="-11"/>
          <w:sz w:val="14"/>
        </w:rPr>
        <w:t xml:space="preserve"> </w:t>
      </w:r>
      <w:r>
        <w:rPr>
          <w:sz w:val="14"/>
        </w:rPr>
        <w:t>Ejecutivo,</w:t>
      </w:r>
      <w:r>
        <w:rPr>
          <w:spacing w:val="-10"/>
          <w:sz w:val="14"/>
        </w:rPr>
        <w:t xml:space="preserve"> </w:t>
      </w:r>
      <w:r>
        <w:rPr>
          <w:sz w:val="14"/>
        </w:rPr>
        <w:t>mediante</w:t>
      </w:r>
      <w:r>
        <w:rPr>
          <w:spacing w:val="-6"/>
          <w:sz w:val="14"/>
        </w:rPr>
        <w:t xml:space="preserve"> </w:t>
      </w:r>
      <w:r>
        <w:rPr>
          <w:sz w:val="14"/>
        </w:rPr>
        <w:t>oficio</w:t>
      </w:r>
      <w:r>
        <w:rPr>
          <w:spacing w:val="-8"/>
          <w:sz w:val="14"/>
        </w:rPr>
        <w:t xml:space="preserve"> </w:t>
      </w:r>
      <w:r>
        <w:rPr>
          <w:sz w:val="14"/>
        </w:rPr>
        <w:t>número</w:t>
      </w:r>
      <w:r>
        <w:rPr>
          <w:spacing w:val="-8"/>
          <w:sz w:val="14"/>
        </w:rPr>
        <w:t xml:space="preserve"> </w:t>
      </w:r>
      <w:r>
        <w:rPr>
          <w:sz w:val="14"/>
        </w:rPr>
        <w:t>GEO/05/2016,</w:t>
      </w:r>
      <w:r>
        <w:rPr>
          <w:spacing w:val="-8"/>
          <w:sz w:val="14"/>
        </w:rPr>
        <w:t xml:space="preserve"> </w:t>
      </w:r>
      <w:r>
        <w:rPr>
          <w:sz w:val="14"/>
        </w:rPr>
        <w:t>fechado</w:t>
      </w:r>
      <w:r>
        <w:rPr>
          <w:spacing w:val="-8"/>
          <w:sz w:val="14"/>
        </w:rPr>
        <w:t xml:space="preserve"> </w:t>
      </w:r>
      <w:r>
        <w:rPr>
          <w:sz w:val="14"/>
        </w:rPr>
        <w:t>el</w:t>
      </w:r>
      <w:r>
        <w:rPr>
          <w:spacing w:val="-9"/>
          <w:sz w:val="14"/>
        </w:rPr>
        <w:t xml:space="preserve"> </w:t>
      </w:r>
      <w:r>
        <w:rPr>
          <w:sz w:val="14"/>
        </w:rPr>
        <w:t>03</w:t>
      </w:r>
      <w:r>
        <w:rPr>
          <w:spacing w:val="-11"/>
          <w:sz w:val="14"/>
        </w:rPr>
        <w:t xml:space="preserve"> </w:t>
      </w:r>
      <w:r>
        <w:rPr>
          <w:sz w:val="14"/>
        </w:rPr>
        <w:t>y</w:t>
      </w:r>
      <w:r>
        <w:rPr>
          <w:spacing w:val="-8"/>
          <w:sz w:val="14"/>
        </w:rPr>
        <w:t xml:space="preserve"> </w:t>
      </w:r>
      <w:r>
        <w:rPr>
          <w:sz w:val="14"/>
        </w:rPr>
        <w:t>recepcionado</w:t>
      </w:r>
      <w:r>
        <w:rPr>
          <w:spacing w:val="-8"/>
          <w:sz w:val="14"/>
        </w:rPr>
        <w:t xml:space="preserve"> </w:t>
      </w:r>
      <w:r>
        <w:rPr>
          <w:sz w:val="14"/>
        </w:rPr>
        <w:t>el</w:t>
      </w:r>
      <w:r>
        <w:rPr>
          <w:spacing w:val="-10"/>
          <w:sz w:val="14"/>
        </w:rPr>
        <w:t xml:space="preserve"> </w:t>
      </w:r>
      <w:r>
        <w:rPr>
          <w:sz w:val="14"/>
        </w:rPr>
        <w:t>04</w:t>
      </w:r>
      <w:r>
        <w:rPr>
          <w:spacing w:val="-11"/>
          <w:sz w:val="14"/>
        </w:rPr>
        <w:t xml:space="preserve"> </w:t>
      </w:r>
      <w:r>
        <w:rPr>
          <w:sz w:val="14"/>
        </w:rPr>
        <w:t>de</w:t>
      </w:r>
      <w:r>
        <w:rPr>
          <w:spacing w:val="-11"/>
          <w:sz w:val="14"/>
        </w:rPr>
        <w:t xml:space="preserve"> </w:t>
      </w:r>
      <w:r>
        <w:rPr>
          <w:sz w:val="14"/>
        </w:rPr>
        <w:t>febrero</w:t>
      </w:r>
      <w:r>
        <w:rPr>
          <w:spacing w:val="-11"/>
          <w:sz w:val="14"/>
        </w:rPr>
        <w:t xml:space="preserve"> </w:t>
      </w:r>
      <w:r>
        <w:rPr>
          <w:sz w:val="14"/>
        </w:rPr>
        <w:t>de</w:t>
      </w:r>
      <w:r>
        <w:rPr>
          <w:spacing w:val="-8"/>
          <w:sz w:val="14"/>
        </w:rPr>
        <w:t xml:space="preserve"> </w:t>
      </w:r>
      <w:r>
        <w:rPr>
          <w:sz w:val="14"/>
        </w:rPr>
        <w:t>2016,</w:t>
      </w:r>
      <w:r>
        <w:rPr>
          <w:spacing w:val="-10"/>
          <w:sz w:val="14"/>
        </w:rPr>
        <w:t xml:space="preserve"> </w:t>
      </w:r>
      <w:r>
        <w:rPr>
          <w:sz w:val="14"/>
        </w:rPr>
        <w:t>por</w:t>
      </w:r>
      <w:r>
        <w:rPr>
          <w:spacing w:val="-9"/>
          <w:sz w:val="14"/>
        </w:rPr>
        <w:t xml:space="preserve"> </w:t>
      </w:r>
      <w:r>
        <w:rPr>
          <w:sz w:val="14"/>
        </w:rPr>
        <w:t>el</w:t>
      </w:r>
      <w:r>
        <w:rPr>
          <w:spacing w:val="-5"/>
          <w:sz w:val="14"/>
        </w:rPr>
        <w:t xml:space="preserve"> </w:t>
      </w:r>
      <w:r>
        <w:rPr>
          <w:sz w:val="14"/>
        </w:rPr>
        <w:t>Poder</w:t>
      </w:r>
      <w:r>
        <w:rPr>
          <w:spacing w:val="-11"/>
          <w:sz w:val="14"/>
        </w:rPr>
        <w:t xml:space="preserve"> </w:t>
      </w:r>
      <w:r>
        <w:rPr>
          <w:sz w:val="14"/>
        </w:rPr>
        <w:t>Legislativo del Estado de Oaxaca, propuso la adición de un párrafo tercero al artículo 1.</w:t>
      </w:r>
    </w:p>
    <w:p w:rsidR="00A771B0" w:rsidRDefault="00A771B0">
      <w:pPr>
        <w:pStyle w:val="Textoindependiente"/>
        <w:spacing w:before="5"/>
        <w:rPr>
          <w:sz w:val="17"/>
        </w:rPr>
      </w:pPr>
    </w:p>
    <w:p w:rsidR="00A771B0" w:rsidRDefault="00C75BA9">
      <w:pPr>
        <w:pStyle w:val="Ttulo1"/>
        <w:spacing w:line="465" w:lineRule="auto"/>
        <w:ind w:left="582" w:right="8212"/>
        <w:jc w:val="left"/>
      </w:pPr>
      <w:r>
        <w:t>Página. 9 Dice:</w:t>
      </w:r>
    </w:p>
    <w:p w:rsidR="00A771B0" w:rsidRDefault="00C75BA9">
      <w:pPr>
        <w:spacing w:line="278" w:lineRule="auto"/>
        <w:ind w:left="582" w:right="126"/>
        <w:jc w:val="both"/>
        <w:rPr>
          <w:sz w:val="14"/>
        </w:rPr>
      </w:pPr>
      <w:r>
        <w:rPr>
          <w:b/>
          <w:sz w:val="14"/>
        </w:rPr>
        <w:t xml:space="preserve">El artículo 49, </w:t>
      </w:r>
      <w:r>
        <w:rPr>
          <w:sz w:val="14"/>
        </w:rPr>
        <w:t>fue observado por el Titular del Poder Ejecut</w:t>
      </w:r>
      <w:r>
        <w:rPr>
          <w:sz w:val="14"/>
        </w:rPr>
        <w:t xml:space="preserve">ivo, de conformidad con lo dispuesto por los artículo 53 fracciones III y VI, 79 fracción II, de la Constitución Política del Estado Libre y Soberano de Oaxaca, mediante oficio número GEO/05/2016, fechado el 03 y recepcionado el 04 de febrero de 2016, por </w:t>
      </w:r>
      <w:r>
        <w:rPr>
          <w:sz w:val="14"/>
        </w:rPr>
        <w:t>el Poder Legislativo del Estado de Oaxaca.</w:t>
      </w:r>
    </w:p>
    <w:p w:rsidR="00A771B0" w:rsidRDefault="00A771B0">
      <w:pPr>
        <w:pStyle w:val="Textoindependiente"/>
        <w:spacing w:before="10"/>
        <w:rPr>
          <w:sz w:val="16"/>
        </w:rPr>
      </w:pPr>
    </w:p>
    <w:p w:rsidR="00A771B0" w:rsidRDefault="00C75BA9">
      <w:pPr>
        <w:pStyle w:val="Textoindependiente"/>
        <w:spacing w:line="278" w:lineRule="auto"/>
        <w:ind w:left="582" w:right="124"/>
        <w:jc w:val="both"/>
      </w:pPr>
      <w:r>
        <w:t>Se omitió la redacción de los dos primeros párrafos del artículo 49, así como el texto de las fracciones I, II, VII, VIII y X, correspondiente al artículo 49.</w:t>
      </w:r>
    </w:p>
    <w:p w:rsidR="00A771B0" w:rsidRDefault="00C75BA9">
      <w:pPr>
        <w:pStyle w:val="Ttulo1"/>
        <w:spacing w:before="198"/>
        <w:ind w:left="582" w:right="0"/>
        <w:jc w:val="left"/>
      </w:pPr>
      <w:r>
        <w:t>Debe decir:</w:t>
      </w:r>
    </w:p>
    <w:p w:rsidR="00A771B0" w:rsidRDefault="00A771B0">
      <w:pPr>
        <w:pStyle w:val="Textoindependiente"/>
        <w:spacing w:before="4"/>
        <w:rPr>
          <w:b/>
          <w:sz w:val="20"/>
        </w:rPr>
      </w:pPr>
    </w:p>
    <w:p w:rsidR="00A771B0" w:rsidRDefault="00C75BA9">
      <w:pPr>
        <w:pStyle w:val="Textoindependiente"/>
        <w:spacing w:line="280" w:lineRule="auto"/>
        <w:ind w:left="582" w:right="125"/>
        <w:jc w:val="both"/>
      </w:pPr>
      <w:r>
        <w:rPr>
          <w:b/>
        </w:rPr>
        <w:t xml:space="preserve">Artículo 49. </w:t>
      </w:r>
      <w:r>
        <w:t>El acceso a la información pública sólo podrá ser restringido de manera excepcional, cuando por razones de interés público, ésta sea clasificada como reservada.</w:t>
      </w:r>
    </w:p>
    <w:p w:rsidR="00A771B0" w:rsidRDefault="00C75BA9">
      <w:pPr>
        <w:pStyle w:val="Textoindependiente"/>
        <w:spacing w:before="193"/>
        <w:ind w:left="582"/>
      </w:pPr>
      <w:r>
        <w:t>Se clasificará como información reservada aquella que:</w:t>
      </w:r>
    </w:p>
    <w:p w:rsidR="00A771B0" w:rsidRDefault="00A771B0">
      <w:pPr>
        <w:pStyle w:val="Textoindependiente"/>
        <w:spacing w:before="6"/>
        <w:rPr>
          <w:sz w:val="20"/>
        </w:rPr>
      </w:pPr>
    </w:p>
    <w:p w:rsidR="00A771B0" w:rsidRDefault="00C75BA9">
      <w:pPr>
        <w:pStyle w:val="Prrafodelista"/>
        <w:numPr>
          <w:ilvl w:val="1"/>
          <w:numId w:val="4"/>
        </w:numPr>
        <w:tabs>
          <w:tab w:val="left" w:pos="1661"/>
          <w:tab w:val="left" w:pos="1662"/>
        </w:tabs>
        <w:jc w:val="left"/>
      </w:pPr>
      <w:r>
        <w:t>Ponga en riesgo la vida, la seguridad o la salud de cualquier</w:t>
      </w:r>
      <w:r>
        <w:rPr>
          <w:spacing w:val="-9"/>
        </w:rPr>
        <w:t xml:space="preserve"> </w:t>
      </w:r>
      <w:r>
        <w:t>persona;</w:t>
      </w:r>
    </w:p>
    <w:p w:rsidR="00A771B0" w:rsidRDefault="00A771B0">
      <w:pPr>
        <w:pStyle w:val="Textoindependiente"/>
        <w:spacing w:before="7"/>
        <w:rPr>
          <w:sz w:val="28"/>
        </w:rPr>
      </w:pPr>
    </w:p>
    <w:p w:rsidR="00A771B0" w:rsidRDefault="00C75BA9">
      <w:pPr>
        <w:pStyle w:val="Prrafodelista"/>
        <w:numPr>
          <w:ilvl w:val="1"/>
          <w:numId w:val="4"/>
        </w:numPr>
        <w:tabs>
          <w:tab w:val="left" w:pos="1661"/>
          <w:tab w:val="left" w:pos="1662"/>
        </w:tabs>
        <w:ind w:hanging="903"/>
        <w:jc w:val="left"/>
      </w:pPr>
      <w:r>
        <w:t>Comprometa la seguridad pública estatal o</w:t>
      </w:r>
      <w:r>
        <w:rPr>
          <w:spacing w:val="-7"/>
        </w:rPr>
        <w:t xml:space="preserve"> </w:t>
      </w:r>
      <w:r>
        <w:t>municipal;</w:t>
      </w:r>
    </w:p>
    <w:p w:rsidR="00A771B0" w:rsidRDefault="00A771B0">
      <w:pPr>
        <w:pStyle w:val="Textoindependiente"/>
        <w:spacing w:before="8"/>
        <w:rPr>
          <w:sz w:val="28"/>
        </w:rPr>
      </w:pPr>
    </w:p>
    <w:p w:rsidR="00A771B0" w:rsidRDefault="00C75BA9">
      <w:pPr>
        <w:pStyle w:val="Prrafodelista"/>
        <w:numPr>
          <w:ilvl w:val="1"/>
          <w:numId w:val="4"/>
        </w:numPr>
        <w:tabs>
          <w:tab w:val="left" w:pos="1661"/>
          <w:tab w:val="left" w:pos="1662"/>
        </w:tabs>
        <w:spacing w:line="261" w:lineRule="auto"/>
        <w:ind w:right="122" w:hanging="965"/>
        <w:jc w:val="both"/>
        <w:rPr>
          <w:sz w:val="14"/>
        </w:rPr>
      </w:pPr>
      <w:r>
        <w:rPr>
          <w:b/>
          <w:sz w:val="14"/>
        </w:rPr>
        <w:t xml:space="preserve">La fracción III, </w:t>
      </w:r>
      <w:r>
        <w:rPr>
          <w:sz w:val="14"/>
        </w:rPr>
        <w:t xml:space="preserve">fue observada por el Titular del Poder Ejecutivo, de conformidad con lo dispuesto por los artículo 53 fracciones </w:t>
      </w:r>
      <w:r>
        <w:rPr>
          <w:sz w:val="14"/>
        </w:rPr>
        <w:t>III y VI, 79 fracción II, de la Constitución Política del Estado Libre y Soberano de Oaxaca, mediante oficio número GEO/05/2016, fechado el 03 y recepcionado el 04 de febrero de 2016, por el Poder Legislativo del Estado de</w:t>
      </w:r>
      <w:r>
        <w:rPr>
          <w:spacing w:val="-9"/>
          <w:sz w:val="14"/>
        </w:rPr>
        <w:t xml:space="preserve"> </w:t>
      </w:r>
      <w:r>
        <w:rPr>
          <w:sz w:val="14"/>
        </w:rPr>
        <w:t>Oaxaca.</w:t>
      </w:r>
    </w:p>
    <w:p w:rsidR="00A771B0" w:rsidRDefault="00A771B0">
      <w:pPr>
        <w:pStyle w:val="Textoindependiente"/>
        <w:rPr>
          <w:sz w:val="16"/>
        </w:rPr>
      </w:pPr>
    </w:p>
    <w:p w:rsidR="00A771B0" w:rsidRDefault="00C75BA9">
      <w:pPr>
        <w:pStyle w:val="Prrafodelista"/>
        <w:numPr>
          <w:ilvl w:val="1"/>
          <w:numId w:val="4"/>
        </w:numPr>
        <w:tabs>
          <w:tab w:val="left" w:pos="1661"/>
          <w:tab w:val="left" w:pos="1662"/>
        </w:tabs>
        <w:spacing w:before="111" w:line="261" w:lineRule="auto"/>
        <w:ind w:right="123" w:hanging="989"/>
        <w:jc w:val="both"/>
      </w:pPr>
      <w:r>
        <w:rPr>
          <w:b/>
          <w:sz w:val="14"/>
        </w:rPr>
        <w:t xml:space="preserve">La fracción IV, </w:t>
      </w:r>
      <w:r>
        <w:rPr>
          <w:sz w:val="14"/>
        </w:rPr>
        <w:t>fue obse</w:t>
      </w:r>
      <w:r>
        <w:rPr>
          <w:sz w:val="14"/>
        </w:rPr>
        <w:t>rvada por el Titular del Poder Ejecutivo, de conformidad con lo dispuesto por los artículo 53 fracciones III y VI, 79 fracción II, de la Constitución Política del Estado Libre y Soberano de Oaxaca, mediante oficio número GEO/05/2016, fechado el 03 y recepc</w:t>
      </w:r>
      <w:r>
        <w:rPr>
          <w:sz w:val="14"/>
        </w:rPr>
        <w:t>ionado el 04 de febrero de 2016, por el Poder Legislativo del Estado de</w:t>
      </w:r>
      <w:r>
        <w:rPr>
          <w:spacing w:val="-10"/>
          <w:sz w:val="14"/>
        </w:rPr>
        <w:t xml:space="preserve"> </w:t>
      </w:r>
      <w:r>
        <w:rPr>
          <w:sz w:val="14"/>
        </w:rPr>
        <w:t>Oaxaca</w:t>
      </w:r>
      <w:r>
        <w:t>.</w:t>
      </w:r>
    </w:p>
    <w:p w:rsidR="00A771B0" w:rsidRDefault="00A771B0">
      <w:pPr>
        <w:spacing w:line="261" w:lineRule="auto"/>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1"/>
          <w:numId w:val="4"/>
        </w:numPr>
        <w:tabs>
          <w:tab w:val="left" w:pos="1661"/>
          <w:tab w:val="left" w:pos="1662"/>
        </w:tabs>
        <w:spacing w:before="94" w:line="261" w:lineRule="auto"/>
        <w:ind w:right="122" w:hanging="929"/>
        <w:jc w:val="both"/>
      </w:pPr>
      <w:r>
        <w:rPr>
          <w:b/>
          <w:sz w:val="14"/>
        </w:rPr>
        <w:t xml:space="preserve">La fracción V, </w:t>
      </w:r>
      <w:r>
        <w:rPr>
          <w:sz w:val="14"/>
        </w:rPr>
        <w:t xml:space="preserve">fue observada por el Titular del Poder Ejecutivo, de conformidad con lo dispuesto por los artículo 53 fracciones  III y VI, 79 fracción II, de la </w:t>
      </w:r>
      <w:r>
        <w:rPr>
          <w:sz w:val="14"/>
        </w:rPr>
        <w:t>Constitución Política del Estado Libre y Soberano de Oaxaca, mediante oficio número GEO/05/2016, fechado el 03 y recepcionado el 04 de febrero de 2016, por el Poder Legislativo del Estado de</w:t>
      </w:r>
      <w:r>
        <w:rPr>
          <w:spacing w:val="-7"/>
          <w:sz w:val="14"/>
        </w:rPr>
        <w:t xml:space="preserve"> </w:t>
      </w:r>
      <w:r>
        <w:rPr>
          <w:sz w:val="14"/>
        </w:rPr>
        <w:t>Oaxaca</w:t>
      </w:r>
      <w:r>
        <w:t>.</w:t>
      </w:r>
    </w:p>
    <w:p w:rsidR="00A771B0" w:rsidRDefault="00A771B0">
      <w:pPr>
        <w:pStyle w:val="Textoindependiente"/>
        <w:spacing w:before="1"/>
        <w:rPr>
          <w:sz w:val="26"/>
        </w:rPr>
      </w:pPr>
    </w:p>
    <w:p w:rsidR="00A771B0" w:rsidRDefault="00C75BA9">
      <w:pPr>
        <w:pStyle w:val="Prrafodelista"/>
        <w:numPr>
          <w:ilvl w:val="1"/>
          <w:numId w:val="4"/>
        </w:numPr>
        <w:tabs>
          <w:tab w:val="left" w:pos="1661"/>
          <w:tab w:val="left" w:pos="1662"/>
        </w:tabs>
        <w:spacing w:line="261" w:lineRule="auto"/>
        <w:ind w:right="122" w:hanging="989"/>
        <w:jc w:val="both"/>
      </w:pPr>
      <w:r>
        <w:rPr>
          <w:b/>
          <w:sz w:val="14"/>
        </w:rPr>
        <w:t xml:space="preserve">La fracción VI, </w:t>
      </w:r>
      <w:r>
        <w:rPr>
          <w:sz w:val="14"/>
        </w:rPr>
        <w:t xml:space="preserve">fue observada por el Titular del Poder Ejecutivo, de conformidad con lo dispuesto por los artículo 53 fracciones III y VI, 79 fracción II, de la Constitución Política del Estado Libre y Soberano de Oaxaca, mediante oficio número GEO/05/2016, fechado el 03 </w:t>
      </w:r>
      <w:r>
        <w:rPr>
          <w:sz w:val="14"/>
        </w:rPr>
        <w:t>y recepcionado el 04 de febrero de 2016, por el Poder Legislativo del Estado de</w:t>
      </w:r>
      <w:r>
        <w:rPr>
          <w:spacing w:val="-10"/>
          <w:sz w:val="14"/>
        </w:rPr>
        <w:t xml:space="preserve"> </w:t>
      </w:r>
      <w:r>
        <w:rPr>
          <w:sz w:val="14"/>
        </w:rPr>
        <w:t>Oaxaca</w:t>
      </w:r>
      <w:r>
        <w:t>;</w:t>
      </w:r>
    </w:p>
    <w:p w:rsidR="00A771B0" w:rsidRDefault="00A771B0">
      <w:pPr>
        <w:pStyle w:val="Textoindependiente"/>
        <w:spacing w:before="1"/>
        <w:rPr>
          <w:sz w:val="26"/>
        </w:rPr>
      </w:pPr>
    </w:p>
    <w:p w:rsidR="00A771B0" w:rsidRDefault="00C75BA9">
      <w:pPr>
        <w:pStyle w:val="Prrafodelista"/>
        <w:numPr>
          <w:ilvl w:val="1"/>
          <w:numId w:val="4"/>
        </w:numPr>
        <w:tabs>
          <w:tab w:val="left" w:pos="1661"/>
          <w:tab w:val="left" w:pos="1662"/>
        </w:tabs>
        <w:spacing w:line="276" w:lineRule="auto"/>
        <w:ind w:right="123" w:hanging="1052"/>
        <w:jc w:val="both"/>
      </w:pPr>
      <w:r>
        <w:t>Obstruya las actividades de verificación, inspección y auditoria relativas al cumplimiento de las</w:t>
      </w:r>
      <w:r>
        <w:rPr>
          <w:spacing w:val="-3"/>
        </w:rPr>
        <w:t xml:space="preserve"> </w:t>
      </w:r>
      <w:r>
        <w:t>leyes;</w:t>
      </w:r>
    </w:p>
    <w:p w:rsidR="00A771B0" w:rsidRDefault="00A771B0">
      <w:pPr>
        <w:pStyle w:val="Textoindependiente"/>
        <w:spacing w:before="2"/>
        <w:rPr>
          <w:sz w:val="25"/>
        </w:rPr>
      </w:pPr>
    </w:p>
    <w:p w:rsidR="00A771B0" w:rsidRDefault="00C75BA9">
      <w:pPr>
        <w:pStyle w:val="Prrafodelista"/>
        <w:numPr>
          <w:ilvl w:val="1"/>
          <w:numId w:val="4"/>
        </w:numPr>
        <w:tabs>
          <w:tab w:val="left" w:pos="1661"/>
          <w:tab w:val="left" w:pos="1662"/>
        </w:tabs>
        <w:spacing w:before="1"/>
        <w:ind w:hanging="1112"/>
        <w:jc w:val="left"/>
      </w:pPr>
      <w:r>
        <w:t>Afecte la recaudación de las</w:t>
      </w:r>
      <w:r>
        <w:rPr>
          <w:spacing w:val="-4"/>
        </w:rPr>
        <w:t xml:space="preserve"> </w:t>
      </w:r>
      <w:r>
        <w:t>contribuciones;</w:t>
      </w:r>
    </w:p>
    <w:p w:rsidR="00A771B0" w:rsidRDefault="00A771B0">
      <w:pPr>
        <w:pStyle w:val="Textoindependiente"/>
        <w:spacing w:before="8"/>
        <w:rPr>
          <w:sz w:val="28"/>
        </w:rPr>
      </w:pPr>
    </w:p>
    <w:p w:rsidR="00A771B0" w:rsidRDefault="00C75BA9">
      <w:pPr>
        <w:pStyle w:val="Prrafodelista"/>
        <w:numPr>
          <w:ilvl w:val="1"/>
          <w:numId w:val="4"/>
        </w:numPr>
        <w:tabs>
          <w:tab w:val="left" w:pos="1661"/>
          <w:tab w:val="left" w:pos="1662"/>
        </w:tabs>
        <w:spacing w:line="261" w:lineRule="auto"/>
        <w:ind w:right="122" w:hanging="989"/>
        <w:jc w:val="both"/>
      </w:pPr>
      <w:r>
        <w:rPr>
          <w:b/>
          <w:sz w:val="14"/>
        </w:rPr>
        <w:t>La fracción IX,</w:t>
      </w:r>
      <w:r>
        <w:rPr>
          <w:b/>
          <w:sz w:val="14"/>
        </w:rPr>
        <w:t xml:space="preserve"> </w:t>
      </w:r>
      <w:r>
        <w:rPr>
          <w:sz w:val="14"/>
        </w:rPr>
        <w:t>fue observada por el Titular del Poder Ejecutivo, de conformidad con lo dispuesto por los artículo 53 fracciones III y VI, 79 fracción II, de la Constitución Política del Estado Libre y Soberano de Oaxaca, mediante oficio número GEO/05/2016, fechado el 03</w:t>
      </w:r>
      <w:r>
        <w:rPr>
          <w:sz w:val="14"/>
        </w:rPr>
        <w:t xml:space="preserve"> y recepcionado el 04 de febrero de 2016, por el Poder Legislativo del Estado de</w:t>
      </w:r>
      <w:r>
        <w:rPr>
          <w:spacing w:val="-10"/>
          <w:sz w:val="14"/>
        </w:rPr>
        <w:t xml:space="preserve"> </w:t>
      </w:r>
      <w:r>
        <w:rPr>
          <w:sz w:val="14"/>
        </w:rPr>
        <w:t>Oaxaca</w:t>
      </w:r>
      <w:r>
        <w:t>.</w:t>
      </w:r>
    </w:p>
    <w:p w:rsidR="00A771B0" w:rsidRDefault="00A771B0">
      <w:pPr>
        <w:pStyle w:val="Textoindependiente"/>
        <w:spacing w:before="1"/>
        <w:rPr>
          <w:sz w:val="26"/>
        </w:rPr>
      </w:pPr>
    </w:p>
    <w:p w:rsidR="00A771B0" w:rsidRDefault="00C75BA9">
      <w:pPr>
        <w:pStyle w:val="Prrafodelista"/>
        <w:numPr>
          <w:ilvl w:val="1"/>
          <w:numId w:val="4"/>
        </w:numPr>
        <w:tabs>
          <w:tab w:val="left" w:pos="1661"/>
          <w:tab w:val="left" w:pos="1662"/>
        </w:tabs>
        <w:spacing w:line="276" w:lineRule="auto"/>
        <w:ind w:right="121" w:hanging="929"/>
        <w:jc w:val="both"/>
      </w:pPr>
      <w:r>
        <w:t>Contengan</w:t>
      </w:r>
      <w:r>
        <w:rPr>
          <w:spacing w:val="-16"/>
        </w:rPr>
        <w:t xml:space="preserve"> </w:t>
      </w:r>
      <w:r>
        <w:t>los</w:t>
      </w:r>
      <w:r>
        <w:rPr>
          <w:spacing w:val="-16"/>
        </w:rPr>
        <w:t xml:space="preserve"> </w:t>
      </w:r>
      <w:r>
        <w:t>expedientes</w:t>
      </w:r>
      <w:r>
        <w:rPr>
          <w:spacing w:val="-16"/>
        </w:rPr>
        <w:t xml:space="preserve"> </w:t>
      </w:r>
      <w:r>
        <w:t>de</w:t>
      </w:r>
      <w:r>
        <w:rPr>
          <w:spacing w:val="30"/>
        </w:rPr>
        <w:t xml:space="preserve"> </w:t>
      </w:r>
      <w:r>
        <w:t>averiguaciones</w:t>
      </w:r>
      <w:r>
        <w:rPr>
          <w:spacing w:val="-15"/>
        </w:rPr>
        <w:t xml:space="preserve"> </w:t>
      </w:r>
      <w:r>
        <w:t>previas</w:t>
      </w:r>
      <w:r>
        <w:rPr>
          <w:spacing w:val="-16"/>
        </w:rPr>
        <w:t xml:space="preserve"> </w:t>
      </w:r>
      <w:r>
        <w:t>o</w:t>
      </w:r>
      <w:r>
        <w:rPr>
          <w:spacing w:val="-15"/>
        </w:rPr>
        <w:t xml:space="preserve"> </w:t>
      </w:r>
      <w:r>
        <w:t>carpetas</w:t>
      </w:r>
      <w:r>
        <w:rPr>
          <w:spacing w:val="-19"/>
        </w:rPr>
        <w:t xml:space="preserve"> </w:t>
      </w:r>
      <w:r>
        <w:t>de</w:t>
      </w:r>
      <w:r>
        <w:rPr>
          <w:spacing w:val="-16"/>
        </w:rPr>
        <w:t xml:space="preserve"> </w:t>
      </w:r>
      <w:r>
        <w:t>investigación, sin embargo una vez que se determinó el ejercicio de la acción penal o el no ejercicio de la misma, serán susceptibles de acceso, a través de versiones públicas, en términos de las disposiciones</w:t>
      </w:r>
      <w:r>
        <w:rPr>
          <w:spacing w:val="-7"/>
        </w:rPr>
        <w:t xml:space="preserve"> </w:t>
      </w:r>
      <w:r>
        <w:t>aplicables;</w:t>
      </w:r>
    </w:p>
    <w:p w:rsidR="00A771B0" w:rsidRDefault="00A771B0">
      <w:pPr>
        <w:pStyle w:val="Textoindependiente"/>
        <w:spacing w:before="3"/>
        <w:rPr>
          <w:sz w:val="25"/>
        </w:rPr>
      </w:pPr>
    </w:p>
    <w:p w:rsidR="00A771B0" w:rsidRDefault="00C75BA9">
      <w:pPr>
        <w:pStyle w:val="Prrafodelista"/>
        <w:numPr>
          <w:ilvl w:val="1"/>
          <w:numId w:val="4"/>
        </w:numPr>
        <w:tabs>
          <w:tab w:val="left" w:pos="1661"/>
          <w:tab w:val="left" w:pos="1662"/>
        </w:tabs>
        <w:spacing w:line="261" w:lineRule="auto"/>
        <w:ind w:right="122" w:hanging="989"/>
        <w:jc w:val="both"/>
      </w:pPr>
      <w:r>
        <w:rPr>
          <w:b/>
          <w:sz w:val="14"/>
        </w:rPr>
        <w:t xml:space="preserve">La fracción XI, </w:t>
      </w:r>
      <w:r>
        <w:rPr>
          <w:sz w:val="14"/>
        </w:rPr>
        <w:t>fue observada por</w:t>
      </w:r>
      <w:r>
        <w:rPr>
          <w:sz w:val="14"/>
        </w:rPr>
        <w:t xml:space="preserve"> el Titular del Poder Ejecutivo, de conformidad con lo dispuesto por los artículo 53 fracciones III y VI, 79 fracción II, de la Constitución Política del Estado Libre y Soberano de Oaxaca, mediante oficio número GEO/05/2016, fechado el 03 y recepcionado el</w:t>
      </w:r>
      <w:r>
        <w:rPr>
          <w:sz w:val="14"/>
        </w:rPr>
        <w:t xml:space="preserve"> 04 de febrero de 2016, por el Poder Legislativo del Estado de</w:t>
      </w:r>
      <w:r>
        <w:rPr>
          <w:spacing w:val="-7"/>
          <w:sz w:val="14"/>
        </w:rPr>
        <w:t xml:space="preserve"> </w:t>
      </w:r>
      <w:r>
        <w:rPr>
          <w:sz w:val="14"/>
        </w:rPr>
        <w:t>Oaxaca</w:t>
      </w:r>
      <w:r>
        <w:t>.</w:t>
      </w:r>
    </w:p>
    <w:p w:rsidR="00A771B0" w:rsidRDefault="00A771B0">
      <w:pPr>
        <w:pStyle w:val="Textoindependiente"/>
        <w:spacing w:before="2"/>
        <w:rPr>
          <w:sz w:val="26"/>
        </w:rPr>
      </w:pPr>
    </w:p>
    <w:p w:rsidR="00A771B0" w:rsidRDefault="00C75BA9">
      <w:pPr>
        <w:pStyle w:val="Prrafodelista"/>
        <w:numPr>
          <w:ilvl w:val="1"/>
          <w:numId w:val="4"/>
        </w:numPr>
        <w:tabs>
          <w:tab w:val="left" w:pos="1661"/>
          <w:tab w:val="left" w:pos="1662"/>
        </w:tabs>
        <w:spacing w:line="261" w:lineRule="auto"/>
        <w:ind w:right="122" w:hanging="1052"/>
        <w:jc w:val="both"/>
      </w:pPr>
      <w:r>
        <w:rPr>
          <w:b/>
          <w:sz w:val="14"/>
        </w:rPr>
        <w:t xml:space="preserve">La fracción XII, </w:t>
      </w:r>
      <w:r>
        <w:rPr>
          <w:sz w:val="14"/>
        </w:rPr>
        <w:t xml:space="preserve">fue observada por el Titular del Poder Ejecutivo, de conformidad con lo dispuesto por los artículo 53 fracciones III y VI, 79 fracción II, de la Constitución Política </w:t>
      </w:r>
      <w:r>
        <w:rPr>
          <w:sz w:val="14"/>
        </w:rPr>
        <w:t>del Estado Libre y Soberano de Oaxaca, mediante oficio número GEO/05/2016, fechado el 03 y recepcionado el 04 de febrero de 2016, por el Poder Legislativo del Estado de</w:t>
      </w:r>
      <w:r>
        <w:rPr>
          <w:spacing w:val="-10"/>
          <w:sz w:val="14"/>
        </w:rPr>
        <w:t xml:space="preserve"> </w:t>
      </w:r>
      <w:r>
        <w:rPr>
          <w:sz w:val="14"/>
        </w:rPr>
        <w:t>Oaxaca</w:t>
      </w:r>
      <w:r>
        <w:t>.</w:t>
      </w:r>
    </w:p>
    <w:p w:rsidR="00A771B0" w:rsidRDefault="00A771B0">
      <w:pPr>
        <w:pStyle w:val="Textoindependiente"/>
        <w:spacing w:before="1"/>
        <w:rPr>
          <w:sz w:val="26"/>
        </w:rPr>
      </w:pPr>
    </w:p>
    <w:p w:rsidR="00A771B0" w:rsidRDefault="00C75BA9">
      <w:pPr>
        <w:pStyle w:val="Prrafodelista"/>
        <w:numPr>
          <w:ilvl w:val="1"/>
          <w:numId w:val="4"/>
        </w:numPr>
        <w:tabs>
          <w:tab w:val="left" w:pos="1661"/>
          <w:tab w:val="left" w:pos="1662"/>
        </w:tabs>
        <w:spacing w:line="261" w:lineRule="auto"/>
        <w:ind w:right="122" w:hanging="1112"/>
        <w:jc w:val="both"/>
      </w:pPr>
      <w:r>
        <w:rPr>
          <w:b/>
          <w:sz w:val="14"/>
        </w:rPr>
        <w:t xml:space="preserve">La fracción XIII, </w:t>
      </w:r>
      <w:r>
        <w:rPr>
          <w:sz w:val="14"/>
        </w:rPr>
        <w:t xml:space="preserve">fue observada por el Titular del Poder Ejecutivo, de conformidad con lo dispuesto por los artículo 53 fracciones III y VI, 79 fracción II, de la Constitución Política del Estado Libre y Soberano de Oaxaca, mediante oficio número GEO/05/2016, fechado el 03 </w:t>
      </w:r>
      <w:r>
        <w:rPr>
          <w:sz w:val="14"/>
        </w:rPr>
        <w:t>y recepcionado el 04 de febrero de 2016, por el Poder Legislativo del Estado de</w:t>
      </w:r>
      <w:r>
        <w:rPr>
          <w:spacing w:val="-10"/>
          <w:sz w:val="14"/>
        </w:rPr>
        <w:t xml:space="preserve"> </w:t>
      </w:r>
      <w:r>
        <w:rPr>
          <w:sz w:val="14"/>
        </w:rPr>
        <w:t>Oaxaca</w:t>
      </w:r>
      <w:r>
        <w:t>.</w:t>
      </w:r>
    </w:p>
    <w:p w:rsidR="00A771B0" w:rsidRDefault="00A771B0">
      <w:pPr>
        <w:pStyle w:val="Textoindependiente"/>
        <w:spacing w:before="1"/>
        <w:rPr>
          <w:sz w:val="26"/>
        </w:rPr>
      </w:pPr>
    </w:p>
    <w:p w:rsidR="00A771B0" w:rsidRDefault="00C75BA9">
      <w:pPr>
        <w:pStyle w:val="Prrafodelista"/>
        <w:numPr>
          <w:ilvl w:val="1"/>
          <w:numId w:val="4"/>
        </w:numPr>
        <w:tabs>
          <w:tab w:val="left" w:pos="1661"/>
          <w:tab w:val="left" w:pos="1662"/>
        </w:tabs>
        <w:spacing w:before="1" w:line="261" w:lineRule="auto"/>
        <w:ind w:right="122" w:hanging="1136"/>
        <w:jc w:val="both"/>
      </w:pPr>
      <w:r>
        <w:rPr>
          <w:b/>
          <w:sz w:val="14"/>
        </w:rPr>
        <w:t xml:space="preserve">La fracción XIV, </w:t>
      </w:r>
      <w:r>
        <w:rPr>
          <w:sz w:val="14"/>
        </w:rPr>
        <w:t>fue observada por el Titular del Poder Ejecutivo, de conformidad con lo dispuesto por los artículo 53 fracciones III y VI, 79 fracción II, de la Const</w:t>
      </w:r>
      <w:r>
        <w:rPr>
          <w:sz w:val="14"/>
        </w:rPr>
        <w:t>itución Política del Estado Libre y Soberano de Oaxaca, mediante oficio número GEO/05/2016, fechado el 03 y recepcionado el 04 de febrero de 2016, por el Poder Legislativo del Estado de</w:t>
      </w:r>
      <w:r>
        <w:rPr>
          <w:spacing w:val="-10"/>
          <w:sz w:val="14"/>
        </w:rPr>
        <w:t xml:space="preserve"> </w:t>
      </w:r>
      <w:r>
        <w:rPr>
          <w:sz w:val="14"/>
        </w:rPr>
        <w:t>Oaxaca</w:t>
      </w:r>
      <w:r>
        <w:t>.</w:t>
      </w:r>
    </w:p>
    <w:p w:rsidR="00A771B0" w:rsidRDefault="00A771B0">
      <w:pPr>
        <w:pStyle w:val="Textoindependiente"/>
        <w:spacing w:before="1"/>
        <w:rPr>
          <w:sz w:val="26"/>
        </w:rPr>
      </w:pPr>
    </w:p>
    <w:p w:rsidR="00A771B0" w:rsidRDefault="00C75BA9">
      <w:pPr>
        <w:pStyle w:val="Prrafodelista"/>
        <w:numPr>
          <w:ilvl w:val="1"/>
          <w:numId w:val="4"/>
        </w:numPr>
        <w:tabs>
          <w:tab w:val="left" w:pos="1661"/>
          <w:tab w:val="left" w:pos="1662"/>
        </w:tabs>
        <w:spacing w:line="261" w:lineRule="auto"/>
        <w:ind w:right="127" w:hanging="1076"/>
        <w:jc w:val="both"/>
      </w:pPr>
      <w:r>
        <w:rPr>
          <w:b/>
          <w:sz w:val="14"/>
        </w:rPr>
        <w:t xml:space="preserve">La fracción XV, </w:t>
      </w:r>
      <w:r>
        <w:rPr>
          <w:sz w:val="14"/>
        </w:rPr>
        <w:t>fue observada por el Titular del Poder Ejecut</w:t>
      </w:r>
      <w:r>
        <w:rPr>
          <w:sz w:val="14"/>
        </w:rPr>
        <w:t xml:space="preserve">ivo, de conformidad con lo dispuesto por los artículo 53 fracciones III y VI, 79 fracción II, de la Constitución Política del Estado Libre y Soberano de Oaxaca, mediante oficio número GEO/05/2016, fechado el 03 y recepcionado el 04 de febrero de 2016, por </w:t>
      </w:r>
      <w:r>
        <w:rPr>
          <w:sz w:val="14"/>
        </w:rPr>
        <w:t>el Poder Legislativo del Estado de</w:t>
      </w:r>
      <w:r>
        <w:rPr>
          <w:spacing w:val="-10"/>
          <w:sz w:val="14"/>
        </w:rPr>
        <w:t xml:space="preserve"> </w:t>
      </w:r>
      <w:r>
        <w:rPr>
          <w:sz w:val="14"/>
        </w:rPr>
        <w:t>Oaxaca</w:t>
      </w:r>
      <w:r>
        <w:t>.</w:t>
      </w:r>
    </w:p>
    <w:p w:rsidR="00A771B0" w:rsidRDefault="00A771B0">
      <w:pPr>
        <w:pStyle w:val="Textoindependiente"/>
        <w:spacing w:before="5"/>
        <w:rPr>
          <w:sz w:val="34"/>
        </w:rPr>
      </w:pPr>
    </w:p>
    <w:p w:rsidR="00A771B0" w:rsidRDefault="00C75BA9">
      <w:pPr>
        <w:pStyle w:val="Ttulo1"/>
        <w:spacing w:before="1" w:line="465" w:lineRule="auto"/>
        <w:ind w:left="582" w:right="8089"/>
        <w:jc w:val="left"/>
      </w:pPr>
      <w:r>
        <w:t>Página. 11 Dice:</w:t>
      </w:r>
    </w:p>
    <w:p w:rsidR="00A771B0" w:rsidRDefault="00A771B0">
      <w:pPr>
        <w:spacing w:line="465" w:lineRule="auto"/>
        <w:sectPr w:rsidR="00A771B0">
          <w:pgSz w:w="12240" w:h="15840"/>
          <w:pgMar w:top="1760" w:right="1340" w:bottom="280" w:left="1120" w:header="758" w:footer="0" w:gutter="0"/>
          <w:cols w:space="720"/>
        </w:sectPr>
      </w:pPr>
    </w:p>
    <w:p w:rsidR="00A771B0" w:rsidRDefault="00A771B0">
      <w:pPr>
        <w:pStyle w:val="Textoindependiente"/>
        <w:spacing w:before="11"/>
        <w:rPr>
          <w:b/>
          <w:sz w:val="20"/>
        </w:rPr>
      </w:pPr>
    </w:p>
    <w:p w:rsidR="00A771B0" w:rsidRDefault="00C75BA9">
      <w:pPr>
        <w:spacing w:before="95" w:line="276" w:lineRule="auto"/>
        <w:ind w:left="582" w:right="122"/>
        <w:jc w:val="both"/>
        <w:rPr>
          <w:sz w:val="14"/>
        </w:rPr>
      </w:pPr>
      <w:r>
        <w:rPr>
          <w:b/>
          <w:sz w:val="14"/>
        </w:rPr>
        <w:t xml:space="preserve">El artículo 74, </w:t>
      </w:r>
      <w:r>
        <w:rPr>
          <w:sz w:val="14"/>
        </w:rPr>
        <w:t>fue observado por el Titular del Poder Ejecutivo, de conformidad con lo dispuesto por los artículo 53 fracciones III y VI, 79 fracción II, de la Constitución Políti</w:t>
      </w:r>
      <w:r>
        <w:rPr>
          <w:sz w:val="14"/>
        </w:rPr>
        <w:t>ca del Estado Libre y Soberano de Oaxaca, mediante oficio número GEO/05/2016, fechado el 03 y recepcionado el 04 de febrero de 2016, por el Poder Legislativo del Estado de Oaxaca.</w:t>
      </w:r>
    </w:p>
    <w:p w:rsidR="00A771B0" w:rsidRDefault="00A771B0">
      <w:pPr>
        <w:pStyle w:val="Textoindependiente"/>
        <w:spacing w:before="2"/>
        <w:rPr>
          <w:sz w:val="17"/>
        </w:rPr>
      </w:pPr>
    </w:p>
    <w:p w:rsidR="00A771B0" w:rsidRDefault="00C75BA9">
      <w:pPr>
        <w:pStyle w:val="Textoindependiente"/>
        <w:spacing w:line="280" w:lineRule="auto"/>
        <w:ind w:left="582" w:right="55"/>
      </w:pPr>
      <w:r>
        <w:t>El párrafo primero del artículo 74, así como el texto de las fracciones I y II, fueron observadas por el Titular del Poder Ejecutivo, faltando incluir la redacción de las fracciones III, IV, V y VI.</w:t>
      </w:r>
    </w:p>
    <w:p w:rsidR="00A771B0" w:rsidRDefault="00C75BA9">
      <w:pPr>
        <w:pStyle w:val="Ttulo1"/>
        <w:spacing w:before="193"/>
        <w:ind w:left="582" w:right="0"/>
        <w:jc w:val="left"/>
      </w:pPr>
      <w:r>
        <w:t>Debe decir:</w:t>
      </w:r>
    </w:p>
    <w:p w:rsidR="00A771B0" w:rsidRDefault="00A771B0">
      <w:pPr>
        <w:pStyle w:val="Textoindependiente"/>
        <w:spacing w:before="7"/>
        <w:rPr>
          <w:b/>
          <w:sz w:val="20"/>
        </w:rPr>
      </w:pPr>
    </w:p>
    <w:p w:rsidR="00A771B0" w:rsidRDefault="00C75BA9">
      <w:pPr>
        <w:spacing w:line="276" w:lineRule="auto"/>
        <w:ind w:left="582" w:right="126"/>
        <w:jc w:val="both"/>
        <w:rPr>
          <w:sz w:val="14"/>
        </w:rPr>
      </w:pPr>
      <w:r>
        <w:rPr>
          <w:b/>
          <w:sz w:val="14"/>
        </w:rPr>
        <w:t xml:space="preserve">El primer párrafo del artículo 74, </w:t>
      </w:r>
      <w:r>
        <w:rPr>
          <w:sz w:val="14"/>
        </w:rPr>
        <w:t>así como las fracciones I y II, fueron observadas por el Titular del Poder Ejecutivo, de conformidad con lo dispuesto por los artículo 53 fracciones III y VI, 79 fracción II, de la Constitución Política del Estado Libre y Soberano de Oaxaca, mediante ofici</w:t>
      </w:r>
      <w:r>
        <w:rPr>
          <w:sz w:val="14"/>
        </w:rPr>
        <w:t>o número GEO/05/2016, fechado el 03 y recepcionado el 04 de febrero de 2016, por el Poder Legislativo del Estado de Oaxaca.</w:t>
      </w:r>
    </w:p>
    <w:p w:rsidR="00A771B0" w:rsidRDefault="00A771B0">
      <w:pPr>
        <w:pStyle w:val="Textoindependiente"/>
        <w:spacing w:before="9"/>
        <w:rPr>
          <w:sz w:val="17"/>
        </w:rPr>
      </w:pPr>
    </w:p>
    <w:tbl>
      <w:tblPr>
        <w:tblStyle w:val="TableNormal"/>
        <w:tblW w:w="0" w:type="auto"/>
        <w:tblInd w:w="497" w:type="dxa"/>
        <w:tblLayout w:type="fixed"/>
        <w:tblLook w:val="01E0" w:firstRow="1" w:lastRow="1" w:firstColumn="1" w:lastColumn="1" w:noHBand="0" w:noVBand="0"/>
      </w:tblPr>
      <w:tblGrid>
        <w:gridCol w:w="955"/>
        <w:gridCol w:w="8210"/>
      </w:tblGrid>
      <w:tr w:rsidR="00A771B0">
        <w:trPr>
          <w:trHeight w:val="1198"/>
        </w:trPr>
        <w:tc>
          <w:tcPr>
            <w:tcW w:w="955" w:type="dxa"/>
          </w:tcPr>
          <w:p w:rsidR="00A771B0" w:rsidRDefault="00C75BA9">
            <w:pPr>
              <w:pStyle w:val="TableParagraph"/>
              <w:spacing w:line="249" w:lineRule="exact"/>
              <w:ind w:left="200"/>
            </w:pPr>
            <w:r>
              <w:t>III.</w:t>
            </w:r>
          </w:p>
        </w:tc>
        <w:tc>
          <w:tcPr>
            <w:tcW w:w="8210" w:type="dxa"/>
          </w:tcPr>
          <w:p w:rsidR="00A771B0" w:rsidRDefault="00C75BA9">
            <w:pPr>
              <w:pStyle w:val="TableParagraph"/>
              <w:spacing w:line="278" w:lineRule="auto"/>
              <w:ind w:left="485" w:right="198"/>
              <w:jc w:val="both"/>
            </w:pPr>
            <w:r>
              <w:t>El ejercicio presupuestal del instituto deberá ajustarse a los principios de honestidad,</w:t>
            </w:r>
            <w:r>
              <w:rPr>
                <w:spacing w:val="-14"/>
              </w:rPr>
              <w:t xml:space="preserve"> </w:t>
            </w:r>
            <w:r>
              <w:t>legalidad,</w:t>
            </w:r>
            <w:r>
              <w:rPr>
                <w:spacing w:val="-14"/>
              </w:rPr>
              <w:t xml:space="preserve"> </w:t>
            </w:r>
            <w:r>
              <w:t>optimización</w:t>
            </w:r>
            <w:r>
              <w:rPr>
                <w:spacing w:val="-14"/>
              </w:rPr>
              <w:t xml:space="preserve"> </w:t>
            </w:r>
            <w:r>
              <w:t>de</w:t>
            </w:r>
            <w:r>
              <w:rPr>
                <w:spacing w:val="-15"/>
              </w:rPr>
              <w:t xml:space="preserve"> </w:t>
            </w:r>
            <w:r>
              <w:t>recursos,</w:t>
            </w:r>
            <w:r>
              <w:rPr>
                <w:spacing w:val="-13"/>
              </w:rPr>
              <w:t xml:space="preserve"> </w:t>
            </w:r>
            <w:r>
              <w:t>racionalidad</w:t>
            </w:r>
            <w:r>
              <w:rPr>
                <w:spacing w:val="-13"/>
              </w:rPr>
              <w:t xml:space="preserve"> </w:t>
            </w:r>
            <w:r>
              <w:t>e</w:t>
            </w:r>
            <w:r>
              <w:rPr>
                <w:spacing w:val="-14"/>
              </w:rPr>
              <w:t xml:space="preserve"> </w:t>
            </w:r>
            <w:r>
              <w:t>interés</w:t>
            </w:r>
            <w:r>
              <w:rPr>
                <w:spacing w:val="-13"/>
              </w:rPr>
              <w:t xml:space="preserve"> </w:t>
            </w:r>
            <w:r>
              <w:t>público y social;</w:t>
            </w:r>
          </w:p>
        </w:tc>
      </w:tr>
      <w:tr w:rsidR="00A771B0">
        <w:trPr>
          <w:trHeight w:val="2726"/>
        </w:trPr>
        <w:tc>
          <w:tcPr>
            <w:tcW w:w="955" w:type="dxa"/>
          </w:tcPr>
          <w:p w:rsidR="00A771B0" w:rsidRDefault="00A771B0">
            <w:pPr>
              <w:pStyle w:val="TableParagraph"/>
              <w:spacing w:before="5"/>
              <w:rPr>
                <w:sz w:val="31"/>
              </w:rPr>
            </w:pPr>
          </w:p>
          <w:p w:rsidR="00A771B0" w:rsidRDefault="00C75BA9">
            <w:pPr>
              <w:pStyle w:val="TableParagraph"/>
              <w:ind w:left="200"/>
            </w:pPr>
            <w:r>
              <w:t>IV.</w:t>
            </w:r>
          </w:p>
        </w:tc>
        <w:tc>
          <w:tcPr>
            <w:tcW w:w="8210" w:type="dxa"/>
          </w:tcPr>
          <w:p w:rsidR="00A771B0" w:rsidRDefault="00A771B0">
            <w:pPr>
              <w:pStyle w:val="TableParagraph"/>
              <w:spacing w:before="3"/>
              <w:rPr>
                <w:sz w:val="31"/>
              </w:rPr>
            </w:pPr>
          </w:p>
          <w:p w:rsidR="00A771B0" w:rsidRDefault="00C75BA9">
            <w:pPr>
              <w:pStyle w:val="TableParagraph"/>
              <w:spacing w:line="276" w:lineRule="auto"/>
              <w:ind w:left="485" w:right="197"/>
              <w:jc w:val="both"/>
            </w:pPr>
            <w:r>
              <w:t>El instituto manejará su patrimonio conforme a las disposiciones aplicables. En</w:t>
            </w:r>
            <w:r>
              <w:rPr>
                <w:spacing w:val="-12"/>
              </w:rPr>
              <w:t xml:space="preserve"> </w:t>
            </w:r>
            <w:r>
              <w:t>todo</w:t>
            </w:r>
            <w:r>
              <w:rPr>
                <w:spacing w:val="-11"/>
              </w:rPr>
              <w:t xml:space="preserve"> </w:t>
            </w:r>
            <w:r>
              <w:t>caso,</w:t>
            </w:r>
            <w:r>
              <w:rPr>
                <w:spacing w:val="-11"/>
              </w:rPr>
              <w:t xml:space="preserve"> </w:t>
            </w:r>
            <w:r>
              <w:t>el</w:t>
            </w:r>
            <w:r>
              <w:rPr>
                <w:spacing w:val="-13"/>
              </w:rPr>
              <w:t xml:space="preserve"> </w:t>
            </w:r>
            <w:r>
              <w:t>instituto</w:t>
            </w:r>
            <w:r>
              <w:rPr>
                <w:spacing w:val="-15"/>
              </w:rPr>
              <w:t xml:space="preserve"> </w:t>
            </w:r>
            <w:r>
              <w:t>requerirá</w:t>
            </w:r>
            <w:r>
              <w:rPr>
                <w:spacing w:val="-11"/>
              </w:rPr>
              <w:t xml:space="preserve"> </w:t>
            </w:r>
            <w:r>
              <w:t>el</w:t>
            </w:r>
            <w:r>
              <w:rPr>
                <w:spacing w:val="-12"/>
              </w:rPr>
              <w:t xml:space="preserve"> </w:t>
            </w:r>
            <w:r>
              <w:t>acuerdo</w:t>
            </w:r>
            <w:r>
              <w:rPr>
                <w:spacing w:val="-12"/>
              </w:rPr>
              <w:t xml:space="preserve"> </w:t>
            </w:r>
            <w:r>
              <w:t>del</w:t>
            </w:r>
            <w:r>
              <w:rPr>
                <w:spacing w:val="-16"/>
              </w:rPr>
              <w:t xml:space="preserve"> </w:t>
            </w:r>
            <w:r>
              <w:t>Consejo</w:t>
            </w:r>
            <w:r>
              <w:rPr>
                <w:spacing w:val="-14"/>
              </w:rPr>
              <w:t xml:space="preserve"> </w:t>
            </w:r>
            <w:r>
              <w:t>General,</w:t>
            </w:r>
            <w:r>
              <w:rPr>
                <w:spacing w:val="-14"/>
              </w:rPr>
              <w:t xml:space="preserve"> </w:t>
            </w:r>
            <w:r>
              <w:t>para</w:t>
            </w:r>
            <w:r>
              <w:rPr>
                <w:spacing w:val="-11"/>
              </w:rPr>
              <w:t xml:space="preserve"> </w:t>
            </w:r>
            <w:r>
              <w:t>dictar resoluciones que afecten el patrimonio inmobiliario o para celebrar actos o convenios que comprometan al instituto por un plazo mayor al período de su encargo,</w:t>
            </w:r>
            <w:r>
              <w:rPr>
                <w:spacing w:val="-5"/>
              </w:rPr>
              <w:t xml:space="preserve"> </w:t>
            </w:r>
            <w:r>
              <w:t>por</w:t>
            </w:r>
            <w:r>
              <w:rPr>
                <w:spacing w:val="-5"/>
              </w:rPr>
              <w:t xml:space="preserve"> </w:t>
            </w:r>
            <w:r>
              <w:t>lo</w:t>
            </w:r>
            <w:r>
              <w:rPr>
                <w:spacing w:val="-3"/>
              </w:rPr>
              <w:t xml:space="preserve"> </w:t>
            </w:r>
            <w:r>
              <w:t>que</w:t>
            </w:r>
            <w:r>
              <w:rPr>
                <w:spacing w:val="-6"/>
              </w:rPr>
              <w:t xml:space="preserve"> </w:t>
            </w:r>
            <w:r>
              <w:t>el</w:t>
            </w:r>
            <w:r>
              <w:rPr>
                <w:spacing w:val="-7"/>
              </w:rPr>
              <w:t xml:space="preserve"> </w:t>
            </w:r>
            <w:r>
              <w:t>instituto</w:t>
            </w:r>
            <w:r>
              <w:rPr>
                <w:spacing w:val="-5"/>
              </w:rPr>
              <w:t xml:space="preserve"> </w:t>
            </w:r>
            <w:r>
              <w:t>deberá</w:t>
            </w:r>
            <w:r>
              <w:rPr>
                <w:spacing w:val="-6"/>
              </w:rPr>
              <w:t xml:space="preserve"> </w:t>
            </w:r>
            <w:r>
              <w:t>observar</w:t>
            </w:r>
            <w:r>
              <w:rPr>
                <w:spacing w:val="-5"/>
              </w:rPr>
              <w:t xml:space="preserve"> </w:t>
            </w:r>
            <w:r>
              <w:t>las</w:t>
            </w:r>
            <w:r>
              <w:rPr>
                <w:spacing w:val="-4"/>
              </w:rPr>
              <w:t xml:space="preserve"> </w:t>
            </w:r>
            <w:r>
              <w:t>disposiciones</w:t>
            </w:r>
            <w:r>
              <w:rPr>
                <w:spacing w:val="-6"/>
              </w:rPr>
              <w:t xml:space="preserve"> </w:t>
            </w:r>
            <w:r>
              <w:t>aplicables</w:t>
            </w:r>
            <w:r>
              <w:rPr>
                <w:spacing w:val="-3"/>
              </w:rPr>
              <w:t xml:space="preserve"> </w:t>
            </w:r>
            <w:r>
              <w:t>a los</w:t>
            </w:r>
            <w:r>
              <w:rPr>
                <w:spacing w:val="-13"/>
              </w:rPr>
              <w:t xml:space="preserve"> </w:t>
            </w:r>
            <w:r>
              <w:t>órganos</w:t>
            </w:r>
            <w:r>
              <w:rPr>
                <w:spacing w:val="-12"/>
              </w:rPr>
              <w:t xml:space="preserve"> </w:t>
            </w:r>
            <w:r>
              <w:t>de</w:t>
            </w:r>
            <w:r>
              <w:rPr>
                <w:spacing w:val="-13"/>
              </w:rPr>
              <w:t xml:space="preserve"> </w:t>
            </w:r>
            <w:r>
              <w:t>gobierno</w:t>
            </w:r>
            <w:r>
              <w:rPr>
                <w:spacing w:val="-17"/>
              </w:rPr>
              <w:t xml:space="preserve"> </w:t>
            </w:r>
            <w:r>
              <w:t>de</w:t>
            </w:r>
            <w:r>
              <w:rPr>
                <w:spacing w:val="-13"/>
              </w:rPr>
              <w:t xml:space="preserve"> </w:t>
            </w:r>
            <w:r>
              <w:t>las</w:t>
            </w:r>
            <w:r>
              <w:rPr>
                <w:spacing w:val="-12"/>
              </w:rPr>
              <w:t xml:space="preserve"> </w:t>
            </w:r>
            <w:r>
              <w:t>entidades</w:t>
            </w:r>
            <w:r>
              <w:rPr>
                <w:spacing w:val="-12"/>
              </w:rPr>
              <w:t xml:space="preserve"> </w:t>
            </w:r>
            <w:r>
              <w:t>de</w:t>
            </w:r>
            <w:r>
              <w:rPr>
                <w:spacing w:val="-13"/>
              </w:rPr>
              <w:t xml:space="preserve"> </w:t>
            </w:r>
            <w:r>
              <w:t>la</w:t>
            </w:r>
            <w:r>
              <w:rPr>
                <w:spacing w:val="-12"/>
              </w:rPr>
              <w:t xml:space="preserve"> </w:t>
            </w:r>
            <w:r>
              <w:t>Administración</w:t>
            </w:r>
            <w:r>
              <w:rPr>
                <w:spacing w:val="-13"/>
              </w:rPr>
              <w:t xml:space="preserve"> </w:t>
            </w:r>
            <w:r>
              <w:t>Pública</w:t>
            </w:r>
            <w:r>
              <w:rPr>
                <w:spacing w:val="-12"/>
              </w:rPr>
              <w:t xml:space="preserve"> </w:t>
            </w:r>
            <w:r>
              <w:t>Estatal. El convenio siempre será por un tiempo determinado y con un objeto</w:t>
            </w:r>
            <w:r>
              <w:rPr>
                <w:spacing w:val="-42"/>
              </w:rPr>
              <w:t xml:space="preserve"> </w:t>
            </w:r>
            <w:r>
              <w:t>preciso;</w:t>
            </w:r>
          </w:p>
        </w:tc>
      </w:tr>
      <w:tr w:rsidR="00A771B0">
        <w:trPr>
          <w:trHeight w:val="1855"/>
        </w:trPr>
        <w:tc>
          <w:tcPr>
            <w:tcW w:w="955" w:type="dxa"/>
          </w:tcPr>
          <w:p w:rsidR="00A771B0" w:rsidRDefault="00A771B0">
            <w:pPr>
              <w:pStyle w:val="TableParagraph"/>
              <w:spacing w:before="5"/>
              <w:rPr>
                <w:sz w:val="31"/>
              </w:rPr>
            </w:pPr>
          </w:p>
          <w:p w:rsidR="00A771B0" w:rsidRDefault="00C75BA9">
            <w:pPr>
              <w:pStyle w:val="TableParagraph"/>
              <w:ind w:left="200"/>
            </w:pPr>
            <w:r>
              <w:t>V.</w:t>
            </w:r>
          </w:p>
        </w:tc>
        <w:tc>
          <w:tcPr>
            <w:tcW w:w="8210" w:type="dxa"/>
          </w:tcPr>
          <w:p w:rsidR="00A771B0" w:rsidRDefault="00A771B0">
            <w:pPr>
              <w:pStyle w:val="TableParagraph"/>
              <w:spacing w:before="3"/>
              <w:rPr>
                <w:sz w:val="31"/>
              </w:rPr>
            </w:pPr>
          </w:p>
          <w:p w:rsidR="00A771B0" w:rsidRDefault="00C75BA9">
            <w:pPr>
              <w:pStyle w:val="TableParagraph"/>
              <w:spacing w:line="276" w:lineRule="auto"/>
              <w:ind w:left="485" w:right="200"/>
              <w:jc w:val="both"/>
            </w:pPr>
            <w:r>
              <w:t>El instituto podrá celebrar acuerdos con las dependencias de los poderes ejecutivo o legislativo que correspon</w:t>
            </w:r>
            <w:r>
              <w:t>dan, para que coadyuven, total o parcialmente, en las funciones relacionadas con la administración, control y fiscalización de su patrimonio, y</w:t>
            </w:r>
          </w:p>
        </w:tc>
      </w:tr>
      <w:tr w:rsidR="00A771B0">
        <w:trPr>
          <w:trHeight w:val="1489"/>
        </w:trPr>
        <w:tc>
          <w:tcPr>
            <w:tcW w:w="955" w:type="dxa"/>
          </w:tcPr>
          <w:p w:rsidR="00A771B0" w:rsidRDefault="00A771B0">
            <w:pPr>
              <w:pStyle w:val="TableParagraph"/>
              <w:spacing w:before="5"/>
              <w:rPr>
                <w:sz w:val="31"/>
              </w:rPr>
            </w:pPr>
          </w:p>
          <w:p w:rsidR="00A771B0" w:rsidRDefault="00C75BA9">
            <w:pPr>
              <w:pStyle w:val="TableParagraph"/>
              <w:ind w:left="200"/>
            </w:pPr>
            <w:r>
              <w:t>VI.</w:t>
            </w:r>
          </w:p>
        </w:tc>
        <w:tc>
          <w:tcPr>
            <w:tcW w:w="8210" w:type="dxa"/>
          </w:tcPr>
          <w:p w:rsidR="00A771B0" w:rsidRDefault="00A771B0">
            <w:pPr>
              <w:pStyle w:val="TableParagraph"/>
              <w:spacing w:before="3"/>
              <w:rPr>
                <w:sz w:val="31"/>
              </w:rPr>
            </w:pPr>
          </w:p>
          <w:p w:rsidR="00A771B0" w:rsidRDefault="00C75BA9">
            <w:pPr>
              <w:pStyle w:val="TableParagraph"/>
              <w:spacing w:line="276" w:lineRule="auto"/>
              <w:ind w:left="485" w:right="199"/>
              <w:jc w:val="both"/>
            </w:pPr>
            <w:r>
              <w:t>En</w:t>
            </w:r>
            <w:r>
              <w:rPr>
                <w:spacing w:val="-9"/>
              </w:rPr>
              <w:t xml:space="preserve"> </w:t>
            </w:r>
            <w:r>
              <w:t>todo</w:t>
            </w:r>
            <w:r>
              <w:rPr>
                <w:spacing w:val="-8"/>
              </w:rPr>
              <w:t xml:space="preserve"> </w:t>
            </w:r>
            <w:r>
              <w:t>lo</w:t>
            </w:r>
            <w:r>
              <w:rPr>
                <w:spacing w:val="-10"/>
              </w:rPr>
              <w:t xml:space="preserve"> </w:t>
            </w:r>
            <w:r>
              <w:t>relativo</w:t>
            </w:r>
            <w:r>
              <w:rPr>
                <w:spacing w:val="-12"/>
              </w:rPr>
              <w:t xml:space="preserve"> </w:t>
            </w:r>
            <w:r>
              <w:t>a</w:t>
            </w:r>
            <w:r>
              <w:rPr>
                <w:spacing w:val="-8"/>
              </w:rPr>
              <w:t xml:space="preserve"> </w:t>
            </w:r>
            <w:r>
              <w:t>la</w:t>
            </w:r>
            <w:r>
              <w:rPr>
                <w:spacing w:val="-8"/>
              </w:rPr>
              <w:t xml:space="preserve"> </w:t>
            </w:r>
            <w:r>
              <w:t>administración,</w:t>
            </w:r>
            <w:r>
              <w:rPr>
                <w:spacing w:val="-10"/>
              </w:rPr>
              <w:t xml:space="preserve"> </w:t>
            </w:r>
            <w:r>
              <w:t>control</w:t>
            </w:r>
            <w:r>
              <w:rPr>
                <w:spacing w:val="-9"/>
              </w:rPr>
              <w:t xml:space="preserve"> </w:t>
            </w:r>
            <w:r>
              <w:t>y</w:t>
            </w:r>
            <w:r>
              <w:rPr>
                <w:spacing w:val="-12"/>
              </w:rPr>
              <w:t xml:space="preserve"> </w:t>
            </w:r>
            <w:r>
              <w:t>fiscalización</w:t>
            </w:r>
            <w:r>
              <w:rPr>
                <w:spacing w:val="-8"/>
              </w:rPr>
              <w:t xml:space="preserve"> </w:t>
            </w:r>
            <w:r>
              <w:t>de</w:t>
            </w:r>
            <w:r>
              <w:rPr>
                <w:spacing w:val="-9"/>
              </w:rPr>
              <w:t xml:space="preserve"> </w:t>
            </w:r>
            <w:r>
              <w:t>su</w:t>
            </w:r>
            <w:r>
              <w:rPr>
                <w:spacing w:val="-8"/>
              </w:rPr>
              <w:t xml:space="preserve"> </w:t>
            </w:r>
            <w:r>
              <w:t>patrimonio, el instituto deberá observar las disposiciones aplicables a los órganos de gobierno de las entidades de la Administración Pública Estatal,</w:t>
            </w:r>
            <w:r>
              <w:rPr>
                <w:spacing w:val="-22"/>
              </w:rPr>
              <w:t xml:space="preserve"> </w:t>
            </w:r>
            <w:r>
              <w:t>según la</w:t>
            </w:r>
          </w:p>
          <w:p w:rsidR="00A771B0" w:rsidRDefault="00C75BA9">
            <w:pPr>
              <w:pStyle w:val="TableParagraph"/>
              <w:spacing w:before="4" w:line="233" w:lineRule="exact"/>
              <w:ind w:left="485"/>
              <w:jc w:val="both"/>
            </w:pPr>
            <w:r>
              <w:t>materia de que se trate.</w:t>
            </w:r>
          </w:p>
        </w:tc>
      </w:tr>
    </w:tbl>
    <w:p w:rsidR="00A771B0" w:rsidRDefault="00A771B0">
      <w:pPr>
        <w:pStyle w:val="Textoindependiente"/>
        <w:rPr>
          <w:sz w:val="16"/>
        </w:rPr>
      </w:pPr>
    </w:p>
    <w:p w:rsidR="00A771B0" w:rsidRDefault="00A771B0">
      <w:pPr>
        <w:pStyle w:val="Textoindependiente"/>
        <w:rPr>
          <w:sz w:val="16"/>
        </w:rPr>
      </w:pPr>
    </w:p>
    <w:p w:rsidR="00A771B0" w:rsidRDefault="00A771B0">
      <w:pPr>
        <w:pStyle w:val="Textoindependiente"/>
        <w:rPr>
          <w:sz w:val="16"/>
        </w:rPr>
      </w:pPr>
    </w:p>
    <w:p w:rsidR="00A771B0" w:rsidRDefault="00C75BA9">
      <w:pPr>
        <w:pStyle w:val="Ttulo1"/>
        <w:spacing w:before="123" w:line="465" w:lineRule="auto"/>
        <w:ind w:left="582" w:right="8089"/>
        <w:jc w:val="left"/>
      </w:pPr>
      <w:r>
        <w:t>Página. 15 Dice:</w:t>
      </w:r>
    </w:p>
    <w:p w:rsidR="00A771B0" w:rsidRDefault="00C75BA9">
      <w:pPr>
        <w:spacing w:line="276" w:lineRule="auto"/>
        <w:ind w:left="582" w:right="122"/>
        <w:jc w:val="both"/>
        <w:rPr>
          <w:sz w:val="14"/>
        </w:rPr>
      </w:pPr>
      <w:r>
        <w:rPr>
          <w:b/>
          <w:sz w:val="14"/>
        </w:rPr>
        <w:t xml:space="preserve">El artículo 91, </w:t>
      </w:r>
      <w:r>
        <w:rPr>
          <w:sz w:val="14"/>
        </w:rPr>
        <w:t>fue observado por el Titular del P</w:t>
      </w:r>
      <w:r>
        <w:rPr>
          <w:sz w:val="14"/>
        </w:rPr>
        <w:t>oder Ejecutivo, de conformidad con lo dispuesto por los artículo 53 fracciones III y VI, 79 fracción II, de la Constitución Política del Estado Libre y Soberano de Oaxaca, mediante oficio número GEO/05/2016, fechado el 03 y recepcionado el 04 de febrero de</w:t>
      </w:r>
      <w:r>
        <w:rPr>
          <w:sz w:val="14"/>
        </w:rPr>
        <w:t xml:space="preserve"> 2016, por el Poder Legislativo del Estado de Oaxaca.</w:t>
      </w:r>
    </w:p>
    <w:p w:rsidR="00A771B0" w:rsidRDefault="00A771B0">
      <w:pPr>
        <w:spacing w:line="276" w:lineRule="auto"/>
        <w:jc w:val="both"/>
        <w:rPr>
          <w:sz w:val="14"/>
        </w:rPr>
        <w:sectPr w:rsidR="00A771B0">
          <w:pgSz w:w="12240" w:h="15840"/>
          <w:pgMar w:top="1760" w:right="1340" w:bottom="280" w:left="1120" w:header="758" w:footer="0" w:gutter="0"/>
          <w:cols w:space="720"/>
        </w:sectPr>
      </w:pPr>
    </w:p>
    <w:p w:rsidR="00A771B0" w:rsidRDefault="00A771B0">
      <w:pPr>
        <w:pStyle w:val="Textoindependiente"/>
        <w:spacing w:before="2"/>
        <w:rPr>
          <w:sz w:val="21"/>
        </w:rPr>
      </w:pPr>
    </w:p>
    <w:p w:rsidR="00A771B0" w:rsidRDefault="00C75BA9">
      <w:pPr>
        <w:pStyle w:val="Ttulo1"/>
        <w:spacing w:before="94"/>
        <w:ind w:left="582" w:right="0"/>
        <w:jc w:val="both"/>
      </w:pPr>
      <w:r>
        <w:t>Debe decir:</w:t>
      </w:r>
    </w:p>
    <w:p w:rsidR="00A771B0" w:rsidRDefault="00A771B0">
      <w:pPr>
        <w:pStyle w:val="Textoindependiente"/>
        <w:spacing w:before="4"/>
        <w:rPr>
          <w:b/>
          <w:sz w:val="20"/>
        </w:rPr>
      </w:pPr>
    </w:p>
    <w:p w:rsidR="00A771B0" w:rsidRDefault="00C75BA9">
      <w:pPr>
        <w:pStyle w:val="Textoindependiente"/>
        <w:spacing w:line="278" w:lineRule="auto"/>
        <w:ind w:left="582" w:right="124"/>
        <w:jc w:val="both"/>
      </w:pPr>
      <w:r>
        <w:rPr>
          <w:b/>
        </w:rPr>
        <w:t xml:space="preserve">Artículo 91. </w:t>
      </w:r>
      <w:r>
        <w:t>El Consejo General y el instituto serán presididos por un comisionado, quien tendrá la representación legal del mismo. Durará en su encargo un periodo de dos años, pudiendo ser reelecto por un período igual.</w:t>
      </w:r>
    </w:p>
    <w:p w:rsidR="00A771B0" w:rsidRDefault="00C75BA9">
      <w:pPr>
        <w:pStyle w:val="Textoindependiente"/>
        <w:spacing w:before="193" w:line="278" w:lineRule="auto"/>
        <w:ind w:left="582" w:right="122"/>
        <w:jc w:val="both"/>
      </w:pPr>
      <w:r>
        <w:t>El</w:t>
      </w:r>
      <w:r>
        <w:rPr>
          <w:spacing w:val="-16"/>
        </w:rPr>
        <w:t xml:space="preserve"> </w:t>
      </w:r>
      <w:r>
        <w:t>Comisionado</w:t>
      </w:r>
      <w:r>
        <w:rPr>
          <w:spacing w:val="-15"/>
        </w:rPr>
        <w:t xml:space="preserve"> </w:t>
      </w:r>
      <w:r>
        <w:t>Presidente</w:t>
      </w:r>
      <w:r>
        <w:rPr>
          <w:spacing w:val="-15"/>
        </w:rPr>
        <w:t xml:space="preserve"> </w:t>
      </w:r>
      <w:r>
        <w:t>será</w:t>
      </w:r>
      <w:r>
        <w:rPr>
          <w:spacing w:val="-16"/>
        </w:rPr>
        <w:t xml:space="preserve"> </w:t>
      </w:r>
      <w:r>
        <w:t>electo</w:t>
      </w:r>
      <w:r>
        <w:rPr>
          <w:spacing w:val="-16"/>
        </w:rPr>
        <w:t xml:space="preserve"> </w:t>
      </w:r>
      <w:r>
        <w:t>por</w:t>
      </w:r>
      <w:r>
        <w:rPr>
          <w:spacing w:val="-16"/>
        </w:rPr>
        <w:t xml:space="preserve"> </w:t>
      </w:r>
      <w:r>
        <w:t>el</w:t>
      </w:r>
      <w:r>
        <w:rPr>
          <w:spacing w:val="-16"/>
        </w:rPr>
        <w:t xml:space="preserve"> </w:t>
      </w:r>
      <w:r>
        <w:t>vot</w:t>
      </w:r>
      <w:r>
        <w:t>o</w:t>
      </w:r>
      <w:r>
        <w:rPr>
          <w:spacing w:val="-20"/>
        </w:rPr>
        <w:t xml:space="preserve"> </w:t>
      </w:r>
      <w:r>
        <w:t>de</w:t>
      </w:r>
      <w:r>
        <w:rPr>
          <w:spacing w:val="-15"/>
        </w:rPr>
        <w:t xml:space="preserve"> </w:t>
      </w:r>
      <w:r>
        <w:t>la</w:t>
      </w:r>
      <w:r>
        <w:rPr>
          <w:spacing w:val="-16"/>
        </w:rPr>
        <w:t xml:space="preserve"> </w:t>
      </w:r>
      <w:r>
        <w:t>mayoría</w:t>
      </w:r>
      <w:r>
        <w:rPr>
          <w:spacing w:val="-18"/>
        </w:rPr>
        <w:t xml:space="preserve"> </w:t>
      </w:r>
      <w:r>
        <w:t>de</w:t>
      </w:r>
      <w:r>
        <w:rPr>
          <w:spacing w:val="-15"/>
        </w:rPr>
        <w:t xml:space="preserve"> </w:t>
      </w:r>
      <w:r>
        <w:t>los</w:t>
      </w:r>
      <w:r>
        <w:rPr>
          <w:spacing w:val="-18"/>
        </w:rPr>
        <w:t xml:space="preserve"> </w:t>
      </w:r>
      <w:r>
        <w:t>integrantes</w:t>
      </w:r>
      <w:r>
        <w:rPr>
          <w:spacing w:val="-17"/>
        </w:rPr>
        <w:t xml:space="preserve"> </w:t>
      </w:r>
      <w:r>
        <w:t>del</w:t>
      </w:r>
      <w:r>
        <w:rPr>
          <w:spacing w:val="-16"/>
        </w:rPr>
        <w:t xml:space="preserve"> </w:t>
      </w:r>
      <w:r>
        <w:t>Consejo General presentes en la sesión de</w:t>
      </w:r>
      <w:r>
        <w:rPr>
          <w:spacing w:val="-5"/>
        </w:rPr>
        <w:t xml:space="preserve"> </w:t>
      </w:r>
      <w:r>
        <w:t>elección.</w:t>
      </w: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spacing w:before="7"/>
        <w:rPr>
          <w:sz w:val="30"/>
        </w:rPr>
      </w:pPr>
    </w:p>
    <w:p w:rsidR="00A771B0" w:rsidRDefault="00C75BA9">
      <w:pPr>
        <w:pStyle w:val="Ttulo1"/>
        <w:spacing w:line="465" w:lineRule="auto"/>
        <w:ind w:left="582" w:right="8089"/>
        <w:jc w:val="left"/>
      </w:pPr>
      <w:r>
        <w:t>Página. 15 Dice:</w:t>
      </w:r>
    </w:p>
    <w:p w:rsidR="00A771B0" w:rsidRDefault="00C75BA9">
      <w:pPr>
        <w:pStyle w:val="Textoindependiente"/>
        <w:spacing w:line="278" w:lineRule="auto"/>
        <w:ind w:left="582" w:right="103"/>
      </w:pPr>
      <w:r>
        <w:t>Erróneamente</w:t>
      </w:r>
      <w:r>
        <w:rPr>
          <w:spacing w:val="-15"/>
        </w:rPr>
        <w:t xml:space="preserve"> </w:t>
      </w:r>
      <w:r>
        <w:t>se</w:t>
      </w:r>
      <w:r>
        <w:rPr>
          <w:spacing w:val="-15"/>
        </w:rPr>
        <w:t xml:space="preserve"> </w:t>
      </w:r>
      <w:r>
        <w:t>expresa</w:t>
      </w:r>
      <w:r>
        <w:rPr>
          <w:spacing w:val="-12"/>
        </w:rPr>
        <w:t xml:space="preserve"> </w:t>
      </w:r>
      <w:r>
        <w:t>que</w:t>
      </w:r>
      <w:r>
        <w:rPr>
          <w:spacing w:val="-16"/>
        </w:rPr>
        <w:t xml:space="preserve"> </w:t>
      </w:r>
      <w:r>
        <w:t>fueron</w:t>
      </w:r>
      <w:r>
        <w:rPr>
          <w:spacing w:val="-14"/>
        </w:rPr>
        <w:t xml:space="preserve"> </w:t>
      </w:r>
      <w:r>
        <w:t>observadas</w:t>
      </w:r>
      <w:r>
        <w:rPr>
          <w:spacing w:val="-18"/>
        </w:rPr>
        <w:t xml:space="preserve"> </w:t>
      </w:r>
      <w:r>
        <w:t>las</w:t>
      </w:r>
      <w:r>
        <w:rPr>
          <w:spacing w:val="-12"/>
        </w:rPr>
        <w:t xml:space="preserve"> </w:t>
      </w:r>
      <w:r>
        <w:t>fracciones</w:t>
      </w:r>
      <w:r>
        <w:rPr>
          <w:spacing w:val="-18"/>
        </w:rPr>
        <w:t xml:space="preserve"> </w:t>
      </w:r>
      <w:r>
        <w:t>I</w:t>
      </w:r>
      <w:r>
        <w:rPr>
          <w:spacing w:val="-13"/>
        </w:rPr>
        <w:t xml:space="preserve"> </w:t>
      </w:r>
      <w:r>
        <w:t>y</w:t>
      </w:r>
      <w:r>
        <w:rPr>
          <w:spacing w:val="-15"/>
        </w:rPr>
        <w:t xml:space="preserve"> </w:t>
      </w:r>
      <w:r>
        <w:t>II</w:t>
      </w:r>
      <w:r>
        <w:rPr>
          <w:spacing w:val="-14"/>
        </w:rPr>
        <w:t xml:space="preserve"> </w:t>
      </w:r>
      <w:r>
        <w:t>y</w:t>
      </w:r>
      <w:r>
        <w:rPr>
          <w:spacing w:val="-15"/>
        </w:rPr>
        <w:t xml:space="preserve"> </w:t>
      </w:r>
      <w:r>
        <w:t>se</w:t>
      </w:r>
      <w:r>
        <w:rPr>
          <w:spacing w:val="-14"/>
        </w:rPr>
        <w:t xml:space="preserve"> </w:t>
      </w:r>
      <w:r>
        <w:t>omite</w:t>
      </w:r>
      <w:r>
        <w:rPr>
          <w:spacing w:val="-15"/>
        </w:rPr>
        <w:t xml:space="preserve"> </w:t>
      </w:r>
      <w:r>
        <w:t>la</w:t>
      </w:r>
      <w:r>
        <w:rPr>
          <w:spacing w:val="-15"/>
        </w:rPr>
        <w:t xml:space="preserve"> </w:t>
      </w:r>
      <w:r>
        <w:t>observación a la fracción IX del artículo</w:t>
      </w:r>
      <w:r>
        <w:rPr>
          <w:spacing w:val="-3"/>
        </w:rPr>
        <w:t xml:space="preserve"> </w:t>
      </w:r>
      <w:r>
        <w:t>93.</w:t>
      </w:r>
    </w:p>
    <w:p w:rsidR="00A771B0" w:rsidRDefault="00C75BA9">
      <w:pPr>
        <w:pStyle w:val="Textoindependiente"/>
        <w:spacing w:before="195"/>
        <w:ind w:left="582"/>
      </w:pPr>
      <w:r>
        <w:rPr>
          <w:b/>
        </w:rPr>
        <w:t xml:space="preserve">Artículo 93. </w:t>
      </w:r>
      <w:r>
        <w:t>La Presidencia del Consejo General tendrá las atribuciones siguientes:</w:t>
      </w:r>
    </w:p>
    <w:p w:rsidR="00A771B0" w:rsidRDefault="00A771B0">
      <w:pPr>
        <w:pStyle w:val="Textoindependiente"/>
        <w:spacing w:before="4"/>
        <w:rPr>
          <w:sz w:val="20"/>
        </w:rPr>
      </w:pPr>
    </w:p>
    <w:p w:rsidR="00A771B0" w:rsidRDefault="00C75BA9">
      <w:pPr>
        <w:pStyle w:val="Prrafodelista"/>
        <w:numPr>
          <w:ilvl w:val="0"/>
          <w:numId w:val="3"/>
        </w:numPr>
        <w:tabs>
          <w:tab w:val="left" w:pos="1661"/>
          <w:tab w:val="left" w:pos="1662"/>
        </w:tabs>
        <w:spacing w:before="1" w:line="261" w:lineRule="auto"/>
        <w:ind w:right="125"/>
        <w:jc w:val="both"/>
        <w:rPr>
          <w:sz w:val="14"/>
        </w:rPr>
      </w:pPr>
      <w:r>
        <w:rPr>
          <w:sz w:val="14"/>
        </w:rPr>
        <w:t>Esta fracción fue observada por el Titular del Poder Ejecutivo, de conformidad con lo dispuesto por los artículo 53 fracciones  III y VI, 79 fracción II, de la Constitución Política de</w:t>
      </w:r>
      <w:r>
        <w:rPr>
          <w:sz w:val="14"/>
        </w:rPr>
        <w:t>l Estado Libre y Soberano de Oaxaca, mediante oficio número GEO/05/2016, fechado el 03 y recepcionado el 04 de febrero de 2016, por el Poder Legislativo del Estado de</w:t>
      </w:r>
      <w:r>
        <w:rPr>
          <w:spacing w:val="-10"/>
          <w:sz w:val="14"/>
        </w:rPr>
        <w:t xml:space="preserve"> </w:t>
      </w:r>
      <w:r>
        <w:rPr>
          <w:sz w:val="14"/>
        </w:rPr>
        <w:t>Oaxaca.</w:t>
      </w:r>
    </w:p>
    <w:p w:rsidR="00A771B0" w:rsidRDefault="00A771B0">
      <w:pPr>
        <w:pStyle w:val="Textoindependiente"/>
        <w:rPr>
          <w:sz w:val="16"/>
        </w:rPr>
      </w:pPr>
    </w:p>
    <w:p w:rsidR="00A771B0" w:rsidRDefault="00C75BA9">
      <w:pPr>
        <w:pStyle w:val="Prrafodelista"/>
        <w:numPr>
          <w:ilvl w:val="0"/>
          <w:numId w:val="3"/>
        </w:numPr>
        <w:tabs>
          <w:tab w:val="left" w:pos="1661"/>
          <w:tab w:val="left" w:pos="1662"/>
        </w:tabs>
        <w:spacing w:before="111" w:line="276" w:lineRule="auto"/>
        <w:ind w:right="120" w:hanging="903"/>
        <w:jc w:val="both"/>
      </w:pPr>
      <w:r>
        <w:t>Establecer los vínculos necesarios entre el instituto Nacional, el Consejo Consultivo</w:t>
      </w:r>
      <w:r>
        <w:rPr>
          <w:spacing w:val="-5"/>
        </w:rPr>
        <w:t xml:space="preserve"> </w:t>
      </w:r>
      <w:r>
        <w:t>Ciudadano</w:t>
      </w:r>
      <w:r>
        <w:rPr>
          <w:spacing w:val="-6"/>
        </w:rPr>
        <w:t xml:space="preserve"> </w:t>
      </w:r>
      <w:r>
        <w:t>y</w:t>
      </w:r>
      <w:r>
        <w:rPr>
          <w:spacing w:val="-4"/>
        </w:rPr>
        <w:t xml:space="preserve"> </w:t>
      </w:r>
      <w:r>
        <w:t>las</w:t>
      </w:r>
      <w:r>
        <w:rPr>
          <w:spacing w:val="-5"/>
        </w:rPr>
        <w:t xml:space="preserve"> </w:t>
      </w:r>
      <w:r>
        <w:t>demás</w:t>
      </w:r>
      <w:r>
        <w:rPr>
          <w:spacing w:val="-6"/>
        </w:rPr>
        <w:t xml:space="preserve"> </w:t>
      </w:r>
      <w:r>
        <w:t>autoridades</w:t>
      </w:r>
      <w:r>
        <w:rPr>
          <w:spacing w:val="-6"/>
        </w:rPr>
        <w:t xml:space="preserve"> </w:t>
      </w:r>
      <w:r>
        <w:t>federales,</w:t>
      </w:r>
      <w:r>
        <w:rPr>
          <w:spacing w:val="-5"/>
        </w:rPr>
        <w:t xml:space="preserve"> </w:t>
      </w:r>
      <w:r>
        <w:t>estatales</w:t>
      </w:r>
      <w:r>
        <w:rPr>
          <w:spacing w:val="-6"/>
        </w:rPr>
        <w:t xml:space="preserve"> </w:t>
      </w:r>
      <w:r>
        <w:t>y</w:t>
      </w:r>
      <w:r>
        <w:rPr>
          <w:spacing w:val="-9"/>
        </w:rPr>
        <w:t xml:space="preserve"> </w:t>
      </w:r>
      <w:r>
        <w:t>municipales, para lograr su apoyo, colaboración y auxilio, en sus respectivos ámbitos de competencia;</w:t>
      </w:r>
    </w:p>
    <w:p w:rsidR="00A771B0" w:rsidRDefault="00A771B0">
      <w:pPr>
        <w:pStyle w:val="Textoindependiente"/>
        <w:spacing w:before="3"/>
        <w:rPr>
          <w:sz w:val="25"/>
        </w:rPr>
      </w:pPr>
    </w:p>
    <w:p w:rsidR="00A771B0" w:rsidRDefault="00C75BA9">
      <w:pPr>
        <w:pStyle w:val="Prrafodelista"/>
        <w:numPr>
          <w:ilvl w:val="0"/>
          <w:numId w:val="3"/>
        </w:numPr>
        <w:tabs>
          <w:tab w:val="left" w:pos="1661"/>
          <w:tab w:val="left" w:pos="1662"/>
        </w:tabs>
        <w:spacing w:line="261" w:lineRule="auto"/>
        <w:ind w:right="129" w:hanging="965"/>
        <w:jc w:val="both"/>
        <w:rPr>
          <w:sz w:val="14"/>
        </w:rPr>
      </w:pPr>
      <w:r>
        <w:rPr>
          <w:sz w:val="14"/>
        </w:rPr>
        <w:t>Esta fracc</w:t>
      </w:r>
      <w:r>
        <w:rPr>
          <w:sz w:val="14"/>
        </w:rPr>
        <w:t>ión fue observada por el Titular del Poder Ejecutivo, de conformidad con lo dispuesto por los artículo 53 fracciones  III y VI, 79 fracción II, de la Constitución Política del Estado Libre y Soberano de Oaxaca, mediante oficio número GEO/05/2016, fechado e</w:t>
      </w:r>
      <w:r>
        <w:rPr>
          <w:sz w:val="14"/>
        </w:rPr>
        <w:t>l 03 y recepcionado el 04 de febrero de 2016, por el Poder Legislativo del Estado de</w:t>
      </w:r>
      <w:r>
        <w:rPr>
          <w:spacing w:val="-9"/>
          <w:sz w:val="14"/>
        </w:rPr>
        <w:t xml:space="preserve"> </w:t>
      </w:r>
      <w:r>
        <w:rPr>
          <w:sz w:val="14"/>
        </w:rPr>
        <w:t>Oaxaca.</w:t>
      </w:r>
    </w:p>
    <w:p w:rsidR="00A771B0" w:rsidRDefault="00A771B0">
      <w:pPr>
        <w:pStyle w:val="Textoindependiente"/>
        <w:rPr>
          <w:sz w:val="16"/>
        </w:rPr>
      </w:pPr>
    </w:p>
    <w:p w:rsidR="00A771B0" w:rsidRDefault="00C75BA9">
      <w:pPr>
        <w:pStyle w:val="Prrafodelista"/>
        <w:numPr>
          <w:ilvl w:val="0"/>
          <w:numId w:val="3"/>
        </w:numPr>
        <w:tabs>
          <w:tab w:val="left" w:pos="1661"/>
          <w:tab w:val="left" w:pos="1662"/>
        </w:tabs>
        <w:spacing w:before="111"/>
        <w:ind w:hanging="989"/>
        <w:jc w:val="left"/>
      </w:pPr>
      <w:r>
        <w:t>Conducir las sesiones del Consejo</w:t>
      </w:r>
      <w:r>
        <w:rPr>
          <w:spacing w:val="-5"/>
        </w:rPr>
        <w:t xml:space="preserve"> </w:t>
      </w:r>
      <w:r>
        <w:t>General;</w:t>
      </w:r>
    </w:p>
    <w:p w:rsidR="00A771B0" w:rsidRDefault="00A771B0">
      <w:pPr>
        <w:pStyle w:val="Textoindependiente"/>
        <w:spacing w:before="9"/>
        <w:rPr>
          <w:sz w:val="28"/>
        </w:rPr>
      </w:pPr>
    </w:p>
    <w:p w:rsidR="00A771B0" w:rsidRDefault="00C75BA9">
      <w:pPr>
        <w:pStyle w:val="Prrafodelista"/>
        <w:numPr>
          <w:ilvl w:val="0"/>
          <w:numId w:val="3"/>
        </w:numPr>
        <w:tabs>
          <w:tab w:val="left" w:pos="1661"/>
          <w:tab w:val="left" w:pos="1662"/>
        </w:tabs>
        <w:spacing w:line="276" w:lineRule="auto"/>
        <w:ind w:right="122" w:hanging="929"/>
        <w:jc w:val="both"/>
      </w:pPr>
      <w:r>
        <w:t>Vigilar, por conducto de la Secretaría General, que los asuntos, procedimientos y recursos de la competencia del Consejo General, se tramiten hasta ponerlos en estado de resolución en los términos de las leyes</w:t>
      </w:r>
      <w:r>
        <w:rPr>
          <w:spacing w:val="-10"/>
        </w:rPr>
        <w:t xml:space="preserve"> </w:t>
      </w:r>
      <w:r>
        <w:t>respectivas;</w:t>
      </w:r>
    </w:p>
    <w:p w:rsidR="00A771B0" w:rsidRDefault="00A771B0">
      <w:pPr>
        <w:pStyle w:val="Textoindependiente"/>
        <w:spacing w:before="4"/>
        <w:rPr>
          <w:sz w:val="25"/>
        </w:rPr>
      </w:pPr>
    </w:p>
    <w:p w:rsidR="00A771B0" w:rsidRDefault="00C75BA9">
      <w:pPr>
        <w:pStyle w:val="Prrafodelista"/>
        <w:numPr>
          <w:ilvl w:val="0"/>
          <w:numId w:val="3"/>
        </w:numPr>
        <w:tabs>
          <w:tab w:val="left" w:pos="1661"/>
          <w:tab w:val="left" w:pos="1662"/>
        </w:tabs>
        <w:spacing w:line="276" w:lineRule="auto"/>
        <w:ind w:right="119" w:hanging="989"/>
        <w:jc w:val="both"/>
      </w:pPr>
      <w:r>
        <w:t>Dictar</w:t>
      </w:r>
      <w:r>
        <w:rPr>
          <w:spacing w:val="-5"/>
        </w:rPr>
        <w:t xml:space="preserve"> </w:t>
      </w:r>
      <w:r>
        <w:t>las</w:t>
      </w:r>
      <w:r>
        <w:rPr>
          <w:spacing w:val="-5"/>
        </w:rPr>
        <w:t xml:space="preserve"> </w:t>
      </w:r>
      <w:r>
        <w:t>medidas</w:t>
      </w:r>
      <w:r>
        <w:rPr>
          <w:spacing w:val="-5"/>
        </w:rPr>
        <w:t xml:space="preserve"> </w:t>
      </w:r>
      <w:r>
        <w:t>de</w:t>
      </w:r>
      <w:r>
        <w:rPr>
          <w:spacing w:val="-6"/>
        </w:rPr>
        <w:t xml:space="preserve"> </w:t>
      </w:r>
      <w:r>
        <w:t>salvaguard</w:t>
      </w:r>
      <w:r>
        <w:t>a</w:t>
      </w:r>
      <w:r>
        <w:rPr>
          <w:spacing w:val="-5"/>
        </w:rPr>
        <w:t xml:space="preserve"> </w:t>
      </w:r>
      <w:r>
        <w:t>para</w:t>
      </w:r>
      <w:r>
        <w:rPr>
          <w:spacing w:val="-5"/>
        </w:rPr>
        <w:t xml:space="preserve"> </w:t>
      </w:r>
      <w:r>
        <w:t>proteger</w:t>
      </w:r>
      <w:r>
        <w:rPr>
          <w:spacing w:val="-4"/>
        </w:rPr>
        <w:t xml:space="preserve"> </w:t>
      </w:r>
      <w:r>
        <w:t>los</w:t>
      </w:r>
      <w:r>
        <w:rPr>
          <w:spacing w:val="-3"/>
        </w:rPr>
        <w:t xml:space="preserve"> </w:t>
      </w:r>
      <w:r>
        <w:t>datos</w:t>
      </w:r>
      <w:r>
        <w:rPr>
          <w:spacing w:val="-5"/>
        </w:rPr>
        <w:t xml:space="preserve"> </w:t>
      </w:r>
      <w:r>
        <w:t>personales,</w:t>
      </w:r>
      <w:r>
        <w:rPr>
          <w:spacing w:val="-4"/>
        </w:rPr>
        <w:t xml:space="preserve"> </w:t>
      </w:r>
      <w:r>
        <w:t>en</w:t>
      </w:r>
      <w:r>
        <w:rPr>
          <w:spacing w:val="-7"/>
        </w:rPr>
        <w:t xml:space="preserve"> </w:t>
      </w:r>
      <w:r>
        <w:t>caso</w:t>
      </w:r>
      <w:r>
        <w:rPr>
          <w:spacing w:val="-3"/>
        </w:rPr>
        <w:t xml:space="preserve"> </w:t>
      </w:r>
      <w:r>
        <w:t>de extrema</w:t>
      </w:r>
      <w:r>
        <w:rPr>
          <w:spacing w:val="-1"/>
        </w:rPr>
        <w:t xml:space="preserve"> </w:t>
      </w:r>
      <w:r>
        <w:t>urgencia;</w:t>
      </w:r>
    </w:p>
    <w:p w:rsidR="00A771B0" w:rsidRDefault="00A771B0">
      <w:pPr>
        <w:pStyle w:val="Textoindependiente"/>
        <w:spacing w:before="1"/>
        <w:rPr>
          <w:sz w:val="25"/>
        </w:rPr>
      </w:pPr>
    </w:p>
    <w:p w:rsidR="00A771B0" w:rsidRDefault="00C75BA9">
      <w:pPr>
        <w:pStyle w:val="Prrafodelista"/>
        <w:numPr>
          <w:ilvl w:val="0"/>
          <w:numId w:val="3"/>
        </w:numPr>
        <w:tabs>
          <w:tab w:val="left" w:pos="1661"/>
          <w:tab w:val="left" w:pos="1662"/>
        </w:tabs>
        <w:spacing w:before="1" w:line="278" w:lineRule="auto"/>
        <w:ind w:right="122" w:hanging="1052"/>
        <w:jc w:val="both"/>
      </w:pPr>
      <w:r>
        <w:t>Vigilar, con auxilio de la Secretaría General, el cumplimiento de los acuerdos adoptados por el Consejo</w:t>
      </w:r>
      <w:r>
        <w:rPr>
          <w:spacing w:val="-3"/>
        </w:rPr>
        <w:t xml:space="preserve"> </w:t>
      </w:r>
      <w:r>
        <w:t>General;</w:t>
      </w:r>
    </w:p>
    <w:p w:rsidR="00A771B0" w:rsidRDefault="00A771B0">
      <w:pPr>
        <w:spacing w:line="278" w:lineRule="auto"/>
        <w:jc w:val="both"/>
        <w:sectPr w:rsidR="00A771B0">
          <w:pgSz w:w="12240" w:h="15840"/>
          <w:pgMar w:top="1760" w:right="1340" w:bottom="280" w:left="1120" w:header="758" w:footer="0" w:gutter="0"/>
          <w:cols w:space="720"/>
        </w:sectPr>
      </w:pPr>
    </w:p>
    <w:p w:rsidR="00A771B0" w:rsidRDefault="00A771B0">
      <w:pPr>
        <w:pStyle w:val="Textoindependiente"/>
        <w:rPr>
          <w:sz w:val="20"/>
        </w:rPr>
      </w:pPr>
    </w:p>
    <w:p w:rsidR="00A771B0" w:rsidRDefault="00A771B0">
      <w:pPr>
        <w:pStyle w:val="Textoindependiente"/>
        <w:spacing w:before="3"/>
        <w:rPr>
          <w:sz w:val="26"/>
        </w:rPr>
      </w:pPr>
    </w:p>
    <w:p w:rsidR="00A771B0" w:rsidRDefault="00C75BA9">
      <w:pPr>
        <w:pStyle w:val="Prrafodelista"/>
        <w:numPr>
          <w:ilvl w:val="0"/>
          <w:numId w:val="3"/>
        </w:numPr>
        <w:tabs>
          <w:tab w:val="left" w:pos="1661"/>
          <w:tab w:val="left" w:pos="1662"/>
        </w:tabs>
        <w:spacing w:before="94" w:line="276" w:lineRule="auto"/>
        <w:ind w:right="123" w:hanging="1112"/>
        <w:jc w:val="both"/>
      </w:pPr>
      <w:r>
        <w:t>Proponer anualmente al Consejo General, el proyecto de presupuesto de egresos del instituto para su</w:t>
      </w:r>
      <w:r>
        <w:rPr>
          <w:spacing w:val="-7"/>
        </w:rPr>
        <w:t xml:space="preserve"> </w:t>
      </w:r>
      <w:r>
        <w:t>aprobación;</w:t>
      </w:r>
    </w:p>
    <w:p w:rsidR="00A771B0" w:rsidRDefault="00A771B0">
      <w:pPr>
        <w:pStyle w:val="Textoindependiente"/>
        <w:spacing w:before="1"/>
        <w:rPr>
          <w:sz w:val="25"/>
        </w:rPr>
      </w:pPr>
    </w:p>
    <w:p w:rsidR="00A771B0" w:rsidRDefault="00C75BA9">
      <w:pPr>
        <w:pStyle w:val="Prrafodelista"/>
        <w:numPr>
          <w:ilvl w:val="0"/>
          <w:numId w:val="3"/>
        </w:numPr>
        <w:tabs>
          <w:tab w:val="left" w:pos="1661"/>
          <w:tab w:val="left" w:pos="1662"/>
        </w:tabs>
        <w:spacing w:line="278" w:lineRule="auto"/>
        <w:ind w:right="119" w:hanging="989"/>
        <w:jc w:val="both"/>
      </w:pPr>
      <w:r>
        <w:t>Remitir</w:t>
      </w:r>
      <w:r>
        <w:rPr>
          <w:spacing w:val="-9"/>
        </w:rPr>
        <w:t xml:space="preserve"> </w:t>
      </w:r>
      <w:r>
        <w:t>al</w:t>
      </w:r>
      <w:r>
        <w:rPr>
          <w:spacing w:val="-10"/>
        </w:rPr>
        <w:t xml:space="preserve"> </w:t>
      </w:r>
      <w:r>
        <w:t>titular</w:t>
      </w:r>
      <w:r>
        <w:rPr>
          <w:spacing w:val="-9"/>
        </w:rPr>
        <w:t xml:space="preserve"> </w:t>
      </w:r>
      <w:r>
        <w:t>del</w:t>
      </w:r>
      <w:r>
        <w:rPr>
          <w:spacing w:val="-10"/>
        </w:rPr>
        <w:t xml:space="preserve"> </w:t>
      </w:r>
      <w:r>
        <w:t>Poder</w:t>
      </w:r>
      <w:r>
        <w:rPr>
          <w:spacing w:val="-9"/>
        </w:rPr>
        <w:t xml:space="preserve"> </w:t>
      </w:r>
      <w:r>
        <w:t>Ejecutivo</w:t>
      </w:r>
      <w:r>
        <w:rPr>
          <w:spacing w:val="-9"/>
        </w:rPr>
        <w:t xml:space="preserve"> </w:t>
      </w:r>
      <w:r>
        <w:t>del</w:t>
      </w:r>
      <w:r>
        <w:rPr>
          <w:spacing w:val="-11"/>
        </w:rPr>
        <w:t xml:space="preserve"> </w:t>
      </w:r>
      <w:r>
        <w:t>Estado,</w:t>
      </w:r>
      <w:r>
        <w:rPr>
          <w:spacing w:val="-8"/>
        </w:rPr>
        <w:t xml:space="preserve"> </w:t>
      </w:r>
      <w:r>
        <w:t>el</w:t>
      </w:r>
      <w:r>
        <w:rPr>
          <w:spacing w:val="-13"/>
        </w:rPr>
        <w:t xml:space="preserve"> </w:t>
      </w:r>
      <w:r>
        <w:t>proyecto</w:t>
      </w:r>
      <w:r>
        <w:rPr>
          <w:spacing w:val="-13"/>
        </w:rPr>
        <w:t xml:space="preserve"> </w:t>
      </w:r>
      <w:r>
        <w:t>de</w:t>
      </w:r>
      <w:r>
        <w:rPr>
          <w:spacing w:val="-10"/>
        </w:rPr>
        <w:t xml:space="preserve"> </w:t>
      </w:r>
      <w:r>
        <w:t>egresos</w:t>
      </w:r>
      <w:r>
        <w:rPr>
          <w:spacing w:val="-10"/>
        </w:rPr>
        <w:t xml:space="preserve"> </w:t>
      </w:r>
      <w:r>
        <w:t>del</w:t>
      </w:r>
      <w:r>
        <w:rPr>
          <w:spacing w:val="-10"/>
        </w:rPr>
        <w:t xml:space="preserve"> </w:t>
      </w:r>
      <w:r>
        <w:t>instituto aprobado por el Consejo General, en los términos de la ley de la</w:t>
      </w:r>
      <w:r>
        <w:rPr>
          <w:spacing w:val="-14"/>
        </w:rPr>
        <w:t xml:space="preserve"> </w:t>
      </w:r>
      <w:r>
        <w:t>materia;</w:t>
      </w:r>
    </w:p>
    <w:p w:rsidR="00A771B0" w:rsidRDefault="00A771B0">
      <w:pPr>
        <w:pStyle w:val="Textoindependiente"/>
        <w:spacing w:before="11"/>
        <w:rPr>
          <w:sz w:val="24"/>
        </w:rPr>
      </w:pPr>
    </w:p>
    <w:p w:rsidR="00A771B0" w:rsidRDefault="00C75BA9">
      <w:pPr>
        <w:pStyle w:val="Prrafodelista"/>
        <w:numPr>
          <w:ilvl w:val="0"/>
          <w:numId w:val="3"/>
        </w:numPr>
        <w:tabs>
          <w:tab w:val="left" w:pos="1661"/>
          <w:tab w:val="left" w:pos="1662"/>
        </w:tabs>
        <w:ind w:hanging="929"/>
        <w:jc w:val="left"/>
      </w:pPr>
      <w:r>
        <w:t>Ejercer las partidas presupuestales</w:t>
      </w:r>
      <w:r>
        <w:rPr>
          <w:spacing w:val="-1"/>
        </w:rPr>
        <w:t xml:space="preserve"> </w:t>
      </w:r>
      <w:r>
        <w:t>aprobadas;</w:t>
      </w:r>
    </w:p>
    <w:p w:rsidR="00A771B0" w:rsidRDefault="00A771B0">
      <w:pPr>
        <w:pStyle w:val="Textoindependiente"/>
        <w:spacing w:before="8"/>
        <w:rPr>
          <w:sz w:val="28"/>
        </w:rPr>
      </w:pPr>
    </w:p>
    <w:p w:rsidR="00A771B0" w:rsidRDefault="00C75BA9">
      <w:pPr>
        <w:pStyle w:val="Prrafodelista"/>
        <w:numPr>
          <w:ilvl w:val="0"/>
          <w:numId w:val="3"/>
        </w:numPr>
        <w:tabs>
          <w:tab w:val="left" w:pos="1661"/>
          <w:tab w:val="left" w:pos="1662"/>
        </w:tabs>
        <w:ind w:hanging="989"/>
        <w:jc w:val="left"/>
      </w:pPr>
      <w:r>
        <w:t>Ejercer, previo acuerdo del Consejo General, actos de</w:t>
      </w:r>
      <w:r>
        <w:rPr>
          <w:spacing w:val="-9"/>
        </w:rPr>
        <w:t xml:space="preserve"> </w:t>
      </w:r>
      <w:r>
        <w:t>dominio;</w:t>
      </w:r>
    </w:p>
    <w:p w:rsidR="00A771B0" w:rsidRDefault="00A771B0">
      <w:pPr>
        <w:pStyle w:val="Textoindependiente"/>
        <w:spacing w:before="7"/>
        <w:rPr>
          <w:sz w:val="28"/>
        </w:rPr>
      </w:pPr>
    </w:p>
    <w:p w:rsidR="00A771B0" w:rsidRDefault="00C75BA9">
      <w:pPr>
        <w:pStyle w:val="Prrafodelista"/>
        <w:numPr>
          <w:ilvl w:val="0"/>
          <w:numId w:val="3"/>
        </w:numPr>
        <w:tabs>
          <w:tab w:val="left" w:pos="1661"/>
          <w:tab w:val="left" w:pos="1662"/>
        </w:tabs>
        <w:spacing w:line="276" w:lineRule="auto"/>
        <w:ind w:right="126" w:hanging="1052"/>
        <w:jc w:val="both"/>
      </w:pPr>
      <w:r>
        <w:t>Rendir los informes ante las autoridades competentes, en representación del Consejo General o del</w:t>
      </w:r>
      <w:r>
        <w:rPr>
          <w:spacing w:val="-6"/>
        </w:rPr>
        <w:t xml:space="preserve"> </w:t>
      </w:r>
      <w:r>
        <w:t>instituto;</w:t>
      </w:r>
    </w:p>
    <w:p w:rsidR="00A771B0" w:rsidRDefault="00A771B0">
      <w:pPr>
        <w:pStyle w:val="Textoindependiente"/>
        <w:spacing w:before="4"/>
        <w:rPr>
          <w:sz w:val="25"/>
        </w:rPr>
      </w:pPr>
    </w:p>
    <w:p w:rsidR="00A771B0" w:rsidRDefault="00C75BA9">
      <w:pPr>
        <w:pStyle w:val="Prrafodelista"/>
        <w:numPr>
          <w:ilvl w:val="0"/>
          <w:numId w:val="3"/>
        </w:numPr>
        <w:tabs>
          <w:tab w:val="left" w:pos="1661"/>
          <w:tab w:val="left" w:pos="1662"/>
        </w:tabs>
        <w:spacing w:line="276" w:lineRule="auto"/>
        <w:ind w:right="121" w:hanging="1112"/>
        <w:jc w:val="both"/>
      </w:pPr>
      <w:r>
        <w:t>Otorgar poderes generales y especiales para pleitos y cobranzas y actos de administración, con todas las facultades generales y especiales, inclus</w:t>
      </w:r>
      <w:r>
        <w:t>o las que requieran cláusula especial conforme a la ley. Para el otorgamiento de poderes generales</w:t>
      </w:r>
      <w:r>
        <w:rPr>
          <w:spacing w:val="-8"/>
        </w:rPr>
        <w:t xml:space="preserve"> </w:t>
      </w:r>
      <w:r>
        <w:t>o</w:t>
      </w:r>
      <w:r>
        <w:rPr>
          <w:spacing w:val="-8"/>
        </w:rPr>
        <w:t xml:space="preserve"> </w:t>
      </w:r>
      <w:r>
        <w:t>especiales</w:t>
      </w:r>
      <w:r>
        <w:rPr>
          <w:spacing w:val="-7"/>
        </w:rPr>
        <w:t xml:space="preserve"> </w:t>
      </w:r>
      <w:r>
        <w:t>para</w:t>
      </w:r>
      <w:r>
        <w:rPr>
          <w:spacing w:val="-8"/>
        </w:rPr>
        <w:t xml:space="preserve"> </w:t>
      </w:r>
      <w:r>
        <w:t>actos</w:t>
      </w:r>
      <w:r>
        <w:rPr>
          <w:spacing w:val="-10"/>
        </w:rPr>
        <w:t xml:space="preserve"> </w:t>
      </w:r>
      <w:r>
        <w:t>de</w:t>
      </w:r>
      <w:r>
        <w:rPr>
          <w:spacing w:val="-7"/>
        </w:rPr>
        <w:t xml:space="preserve"> </w:t>
      </w:r>
      <w:r>
        <w:t>dominio</w:t>
      </w:r>
      <w:r>
        <w:rPr>
          <w:spacing w:val="-8"/>
        </w:rPr>
        <w:t xml:space="preserve"> </w:t>
      </w:r>
      <w:r>
        <w:t>y</w:t>
      </w:r>
      <w:r>
        <w:rPr>
          <w:spacing w:val="-7"/>
        </w:rPr>
        <w:t xml:space="preserve"> </w:t>
      </w:r>
      <w:r>
        <w:t>con</w:t>
      </w:r>
      <w:r>
        <w:rPr>
          <w:spacing w:val="-7"/>
        </w:rPr>
        <w:t xml:space="preserve"> </w:t>
      </w:r>
      <w:r>
        <w:t>facultades</w:t>
      </w:r>
      <w:r>
        <w:rPr>
          <w:spacing w:val="-8"/>
        </w:rPr>
        <w:t xml:space="preserve"> </w:t>
      </w:r>
      <w:r>
        <w:t>cambiarias,</w:t>
      </w:r>
      <w:r>
        <w:rPr>
          <w:spacing w:val="-7"/>
        </w:rPr>
        <w:t xml:space="preserve"> </w:t>
      </w:r>
      <w:r>
        <w:t>deberá contar con la autorización del Consejo General del</w:t>
      </w:r>
      <w:r>
        <w:rPr>
          <w:spacing w:val="-9"/>
        </w:rPr>
        <w:t xml:space="preserve"> </w:t>
      </w:r>
      <w:r>
        <w:t>instituto;</w:t>
      </w:r>
    </w:p>
    <w:p w:rsidR="00A771B0" w:rsidRDefault="00A771B0">
      <w:pPr>
        <w:pStyle w:val="Textoindependiente"/>
        <w:spacing w:before="3"/>
        <w:rPr>
          <w:sz w:val="25"/>
        </w:rPr>
      </w:pPr>
    </w:p>
    <w:p w:rsidR="00A771B0" w:rsidRDefault="00C75BA9">
      <w:pPr>
        <w:pStyle w:val="Prrafodelista"/>
        <w:numPr>
          <w:ilvl w:val="0"/>
          <w:numId w:val="3"/>
        </w:numPr>
        <w:tabs>
          <w:tab w:val="left" w:pos="1661"/>
          <w:tab w:val="left" w:pos="1662"/>
        </w:tabs>
        <w:spacing w:line="276" w:lineRule="auto"/>
        <w:ind w:right="127" w:hanging="1136"/>
        <w:jc w:val="both"/>
      </w:pPr>
      <w:r>
        <w:t>Emitir los acuerdos que</w:t>
      </w:r>
      <w:r>
        <w:t xml:space="preserve"> sean necesarios para la rápida y eficaz realización y desarrollo de sus</w:t>
      </w:r>
      <w:r>
        <w:rPr>
          <w:spacing w:val="-3"/>
        </w:rPr>
        <w:t xml:space="preserve"> </w:t>
      </w:r>
      <w:r>
        <w:t>atribuciones;</w:t>
      </w:r>
    </w:p>
    <w:p w:rsidR="00A771B0" w:rsidRDefault="00A771B0">
      <w:pPr>
        <w:pStyle w:val="Textoindependiente"/>
        <w:spacing w:before="4"/>
        <w:rPr>
          <w:sz w:val="25"/>
        </w:rPr>
      </w:pPr>
    </w:p>
    <w:p w:rsidR="00A771B0" w:rsidRDefault="00C75BA9">
      <w:pPr>
        <w:pStyle w:val="Prrafodelista"/>
        <w:numPr>
          <w:ilvl w:val="0"/>
          <w:numId w:val="3"/>
        </w:numPr>
        <w:tabs>
          <w:tab w:val="left" w:pos="1661"/>
          <w:tab w:val="left" w:pos="1662"/>
        </w:tabs>
        <w:ind w:hanging="1076"/>
        <w:jc w:val="left"/>
      </w:pPr>
      <w:r>
        <w:t>Otorgar los nombramientos del personal del instituto,</w:t>
      </w:r>
      <w:r>
        <w:rPr>
          <w:spacing w:val="-4"/>
        </w:rPr>
        <w:t xml:space="preserve"> </w:t>
      </w:r>
      <w:r>
        <w:t>y</w:t>
      </w:r>
    </w:p>
    <w:p w:rsidR="00A771B0" w:rsidRDefault="00A771B0">
      <w:pPr>
        <w:pStyle w:val="Textoindependiente"/>
        <w:spacing w:before="6"/>
        <w:rPr>
          <w:sz w:val="28"/>
        </w:rPr>
      </w:pPr>
    </w:p>
    <w:p w:rsidR="00A771B0" w:rsidRDefault="00C75BA9">
      <w:pPr>
        <w:pStyle w:val="Prrafodelista"/>
        <w:numPr>
          <w:ilvl w:val="0"/>
          <w:numId w:val="3"/>
        </w:numPr>
        <w:tabs>
          <w:tab w:val="left" w:pos="1661"/>
          <w:tab w:val="left" w:pos="1662"/>
        </w:tabs>
        <w:ind w:hanging="1136"/>
        <w:jc w:val="left"/>
      </w:pPr>
      <w:r>
        <w:t>Las demás que le confiera esta ley u otras disposiciones</w:t>
      </w:r>
      <w:r>
        <w:rPr>
          <w:spacing w:val="-5"/>
        </w:rPr>
        <w:t xml:space="preserve"> </w:t>
      </w:r>
      <w:r>
        <w:t>aplicables.</w:t>
      </w:r>
    </w:p>
    <w:p w:rsidR="00A771B0" w:rsidRDefault="00A771B0">
      <w:pPr>
        <w:pStyle w:val="Textoindependiente"/>
        <w:rPr>
          <w:sz w:val="24"/>
        </w:rPr>
      </w:pPr>
    </w:p>
    <w:p w:rsidR="00A771B0" w:rsidRDefault="00C75BA9">
      <w:pPr>
        <w:pStyle w:val="Ttulo1"/>
        <w:spacing w:before="163"/>
        <w:ind w:left="582" w:right="0"/>
        <w:jc w:val="left"/>
      </w:pPr>
      <w:r>
        <w:t>Debe decir:</w:t>
      </w:r>
    </w:p>
    <w:p w:rsidR="00A771B0" w:rsidRDefault="00A771B0">
      <w:pPr>
        <w:pStyle w:val="Textoindependiente"/>
        <w:spacing w:before="6"/>
        <w:rPr>
          <w:b/>
          <w:sz w:val="20"/>
        </w:rPr>
      </w:pPr>
    </w:p>
    <w:p w:rsidR="00A771B0" w:rsidRDefault="00C75BA9">
      <w:pPr>
        <w:pStyle w:val="Textoindependiente"/>
        <w:ind w:left="582"/>
      </w:pPr>
      <w:r>
        <w:rPr>
          <w:b/>
        </w:rPr>
        <w:t xml:space="preserve">Artículo 93. </w:t>
      </w:r>
      <w:r>
        <w:t>La Presidencia del Consejo General tendrá las atribuciones siguientes:</w:t>
      </w:r>
    </w:p>
    <w:p w:rsidR="00A771B0" w:rsidRDefault="00A771B0">
      <w:pPr>
        <w:pStyle w:val="Textoindependiente"/>
        <w:rPr>
          <w:sz w:val="24"/>
        </w:rPr>
      </w:pPr>
    </w:p>
    <w:p w:rsidR="00A771B0" w:rsidRDefault="00A771B0">
      <w:pPr>
        <w:pStyle w:val="Textoindependiente"/>
        <w:spacing w:before="4"/>
        <w:rPr>
          <w:sz w:val="25"/>
        </w:rPr>
      </w:pPr>
    </w:p>
    <w:p w:rsidR="00A771B0" w:rsidRDefault="00C75BA9">
      <w:pPr>
        <w:pStyle w:val="Prrafodelista"/>
        <w:numPr>
          <w:ilvl w:val="0"/>
          <w:numId w:val="2"/>
        </w:numPr>
        <w:tabs>
          <w:tab w:val="left" w:pos="1661"/>
          <w:tab w:val="left" w:pos="1662"/>
        </w:tabs>
        <w:spacing w:before="1"/>
        <w:jc w:val="left"/>
      </w:pPr>
      <w:r>
        <w:t>Representar legalmente al instituto ante cualquier entidad pública o</w:t>
      </w:r>
      <w:r>
        <w:rPr>
          <w:spacing w:val="-13"/>
        </w:rPr>
        <w:t xml:space="preserve"> </w:t>
      </w:r>
      <w:r>
        <w:t>privada;</w:t>
      </w:r>
    </w:p>
    <w:p w:rsidR="00A771B0" w:rsidRDefault="00A771B0">
      <w:pPr>
        <w:pStyle w:val="Textoindependiente"/>
        <w:spacing w:before="6"/>
        <w:rPr>
          <w:sz w:val="28"/>
        </w:rPr>
      </w:pPr>
    </w:p>
    <w:p w:rsidR="00A771B0" w:rsidRDefault="00C75BA9">
      <w:pPr>
        <w:pStyle w:val="Prrafodelista"/>
        <w:numPr>
          <w:ilvl w:val="0"/>
          <w:numId w:val="2"/>
        </w:numPr>
        <w:tabs>
          <w:tab w:val="left" w:pos="1661"/>
          <w:tab w:val="left" w:pos="1662"/>
        </w:tabs>
        <w:spacing w:line="276" w:lineRule="auto"/>
        <w:ind w:right="120" w:hanging="903"/>
        <w:jc w:val="both"/>
      </w:pPr>
      <w:r>
        <w:t>Establecer los vínculos necesarios entre el instituto Nacional, el Consejo Consultivo</w:t>
      </w:r>
      <w:r>
        <w:rPr>
          <w:spacing w:val="-5"/>
        </w:rPr>
        <w:t xml:space="preserve"> </w:t>
      </w:r>
      <w:r>
        <w:t>Ciudadano</w:t>
      </w:r>
      <w:r>
        <w:rPr>
          <w:spacing w:val="-6"/>
        </w:rPr>
        <w:t xml:space="preserve"> </w:t>
      </w:r>
      <w:r>
        <w:t>y</w:t>
      </w:r>
      <w:r>
        <w:rPr>
          <w:spacing w:val="-4"/>
        </w:rPr>
        <w:t xml:space="preserve"> </w:t>
      </w:r>
      <w:r>
        <w:t>las</w:t>
      </w:r>
      <w:r>
        <w:rPr>
          <w:spacing w:val="-5"/>
        </w:rPr>
        <w:t xml:space="preserve"> </w:t>
      </w:r>
      <w:r>
        <w:t>de</w:t>
      </w:r>
      <w:r>
        <w:t>más</w:t>
      </w:r>
      <w:r>
        <w:rPr>
          <w:spacing w:val="-6"/>
        </w:rPr>
        <w:t xml:space="preserve"> </w:t>
      </w:r>
      <w:r>
        <w:t>autoridades</w:t>
      </w:r>
      <w:r>
        <w:rPr>
          <w:spacing w:val="-6"/>
        </w:rPr>
        <w:t xml:space="preserve"> </w:t>
      </w:r>
      <w:r>
        <w:t>federales,</w:t>
      </w:r>
      <w:r>
        <w:rPr>
          <w:spacing w:val="-5"/>
        </w:rPr>
        <w:t xml:space="preserve"> </w:t>
      </w:r>
      <w:r>
        <w:t>estatales</w:t>
      </w:r>
      <w:r>
        <w:rPr>
          <w:spacing w:val="-6"/>
        </w:rPr>
        <w:t xml:space="preserve"> </w:t>
      </w:r>
      <w:r>
        <w:t>y</w:t>
      </w:r>
      <w:r>
        <w:rPr>
          <w:spacing w:val="-9"/>
        </w:rPr>
        <w:t xml:space="preserve"> </w:t>
      </w:r>
      <w:r>
        <w:t>municipales, para lograr su apoyo, colaboración y auxilio, en sus respectivos ámbitos de competencia;</w:t>
      </w:r>
    </w:p>
    <w:p w:rsidR="00A771B0" w:rsidRDefault="00A771B0">
      <w:pPr>
        <w:pStyle w:val="Textoindependiente"/>
        <w:spacing w:before="5"/>
        <w:rPr>
          <w:sz w:val="25"/>
        </w:rPr>
      </w:pPr>
    </w:p>
    <w:p w:rsidR="00A771B0" w:rsidRDefault="00C75BA9">
      <w:pPr>
        <w:pStyle w:val="Prrafodelista"/>
        <w:numPr>
          <w:ilvl w:val="0"/>
          <w:numId w:val="2"/>
        </w:numPr>
        <w:tabs>
          <w:tab w:val="left" w:pos="1661"/>
          <w:tab w:val="left" w:pos="1662"/>
        </w:tabs>
        <w:spacing w:before="1" w:line="276" w:lineRule="auto"/>
        <w:ind w:right="120" w:hanging="965"/>
        <w:jc w:val="both"/>
      </w:pPr>
      <w:r>
        <w:t>Representar al Instituto ante el Sistema Nacional de Transparencia, Acceso a la Información y Protección de Datos</w:t>
      </w:r>
      <w:r>
        <w:rPr>
          <w:spacing w:val="-3"/>
        </w:rPr>
        <w:t xml:space="preserve"> </w:t>
      </w:r>
      <w:r>
        <w:t>Personales;</w:t>
      </w:r>
    </w:p>
    <w:p w:rsidR="00A771B0" w:rsidRDefault="00A771B0">
      <w:pPr>
        <w:spacing w:line="276" w:lineRule="auto"/>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Prrafodelista"/>
        <w:numPr>
          <w:ilvl w:val="0"/>
          <w:numId w:val="2"/>
        </w:numPr>
        <w:tabs>
          <w:tab w:val="left" w:pos="1661"/>
          <w:tab w:val="left" w:pos="1662"/>
        </w:tabs>
        <w:spacing w:before="94"/>
        <w:ind w:hanging="989"/>
        <w:jc w:val="left"/>
      </w:pPr>
      <w:r>
        <w:t>Conducir las sesiones del Consejo</w:t>
      </w:r>
      <w:r>
        <w:rPr>
          <w:spacing w:val="-5"/>
        </w:rPr>
        <w:t xml:space="preserve"> </w:t>
      </w:r>
      <w:r>
        <w:t>General;</w:t>
      </w:r>
    </w:p>
    <w:p w:rsidR="00A771B0" w:rsidRDefault="00A771B0">
      <w:pPr>
        <w:pStyle w:val="Textoindependiente"/>
        <w:spacing w:before="5"/>
        <w:rPr>
          <w:sz w:val="28"/>
        </w:rPr>
      </w:pPr>
    </w:p>
    <w:p w:rsidR="00A771B0" w:rsidRDefault="00C75BA9">
      <w:pPr>
        <w:pStyle w:val="Prrafodelista"/>
        <w:numPr>
          <w:ilvl w:val="0"/>
          <w:numId w:val="2"/>
        </w:numPr>
        <w:tabs>
          <w:tab w:val="left" w:pos="1661"/>
          <w:tab w:val="left" w:pos="1662"/>
        </w:tabs>
        <w:spacing w:line="276" w:lineRule="auto"/>
        <w:ind w:right="119" w:hanging="929"/>
        <w:jc w:val="both"/>
      </w:pPr>
      <w:r>
        <w:t>Vigilar, por conducto de la Secretaría General, que los asuntos, procedimientos y recursos de la competencia del Consejo General, se tramiten hasta ponerlos en estado de resolución en l</w:t>
      </w:r>
      <w:r>
        <w:t>os términos de las leyes</w:t>
      </w:r>
      <w:r>
        <w:rPr>
          <w:spacing w:val="-10"/>
        </w:rPr>
        <w:t xml:space="preserve"> </w:t>
      </w:r>
      <w:r>
        <w:t>respectivas;</w:t>
      </w:r>
    </w:p>
    <w:p w:rsidR="00A771B0" w:rsidRDefault="00A771B0">
      <w:pPr>
        <w:pStyle w:val="Textoindependiente"/>
        <w:spacing w:before="4"/>
        <w:rPr>
          <w:sz w:val="25"/>
        </w:rPr>
      </w:pPr>
    </w:p>
    <w:p w:rsidR="00A771B0" w:rsidRDefault="00C75BA9">
      <w:pPr>
        <w:pStyle w:val="Prrafodelista"/>
        <w:numPr>
          <w:ilvl w:val="0"/>
          <w:numId w:val="2"/>
        </w:numPr>
        <w:tabs>
          <w:tab w:val="left" w:pos="1661"/>
          <w:tab w:val="left" w:pos="1662"/>
        </w:tabs>
        <w:spacing w:line="276" w:lineRule="auto"/>
        <w:ind w:right="116" w:hanging="989"/>
        <w:jc w:val="both"/>
      </w:pPr>
      <w:r>
        <w:t>Dictar</w:t>
      </w:r>
      <w:r>
        <w:rPr>
          <w:spacing w:val="-5"/>
        </w:rPr>
        <w:t xml:space="preserve"> </w:t>
      </w:r>
      <w:r>
        <w:t>las</w:t>
      </w:r>
      <w:r>
        <w:rPr>
          <w:spacing w:val="-5"/>
        </w:rPr>
        <w:t xml:space="preserve"> </w:t>
      </w:r>
      <w:r>
        <w:t>medidas</w:t>
      </w:r>
      <w:r>
        <w:rPr>
          <w:spacing w:val="-5"/>
        </w:rPr>
        <w:t xml:space="preserve"> </w:t>
      </w:r>
      <w:r>
        <w:t>de</w:t>
      </w:r>
      <w:r>
        <w:rPr>
          <w:spacing w:val="-5"/>
        </w:rPr>
        <w:t xml:space="preserve"> </w:t>
      </w:r>
      <w:r>
        <w:t>salvaguarda</w:t>
      </w:r>
      <w:r>
        <w:rPr>
          <w:spacing w:val="-6"/>
        </w:rPr>
        <w:t xml:space="preserve"> </w:t>
      </w:r>
      <w:r>
        <w:t>para</w:t>
      </w:r>
      <w:r>
        <w:rPr>
          <w:spacing w:val="-5"/>
        </w:rPr>
        <w:t xml:space="preserve"> </w:t>
      </w:r>
      <w:r>
        <w:t>proteger</w:t>
      </w:r>
      <w:r>
        <w:rPr>
          <w:spacing w:val="-3"/>
        </w:rPr>
        <w:t xml:space="preserve"> </w:t>
      </w:r>
      <w:r>
        <w:t>los</w:t>
      </w:r>
      <w:r>
        <w:rPr>
          <w:spacing w:val="-3"/>
        </w:rPr>
        <w:t xml:space="preserve"> </w:t>
      </w:r>
      <w:r>
        <w:t>datos</w:t>
      </w:r>
      <w:r>
        <w:rPr>
          <w:spacing w:val="-5"/>
        </w:rPr>
        <w:t xml:space="preserve"> </w:t>
      </w:r>
      <w:r>
        <w:t>personales,</w:t>
      </w:r>
      <w:r>
        <w:rPr>
          <w:spacing w:val="-3"/>
        </w:rPr>
        <w:t xml:space="preserve"> </w:t>
      </w:r>
      <w:r>
        <w:t>en</w:t>
      </w:r>
      <w:r>
        <w:rPr>
          <w:spacing w:val="-7"/>
        </w:rPr>
        <w:t xml:space="preserve"> </w:t>
      </w:r>
      <w:r>
        <w:t>caso</w:t>
      </w:r>
      <w:r>
        <w:rPr>
          <w:spacing w:val="-3"/>
        </w:rPr>
        <w:t xml:space="preserve"> </w:t>
      </w:r>
      <w:r>
        <w:t>de extrema</w:t>
      </w:r>
      <w:r>
        <w:rPr>
          <w:spacing w:val="-1"/>
        </w:rPr>
        <w:t xml:space="preserve"> </w:t>
      </w:r>
      <w:r>
        <w:t>urgencia;</w:t>
      </w:r>
    </w:p>
    <w:p w:rsidR="00A771B0" w:rsidRDefault="00A771B0">
      <w:pPr>
        <w:pStyle w:val="Textoindependiente"/>
        <w:spacing w:before="4"/>
        <w:rPr>
          <w:sz w:val="25"/>
        </w:rPr>
      </w:pPr>
    </w:p>
    <w:p w:rsidR="00A771B0" w:rsidRDefault="00C75BA9">
      <w:pPr>
        <w:pStyle w:val="Prrafodelista"/>
        <w:numPr>
          <w:ilvl w:val="0"/>
          <w:numId w:val="2"/>
        </w:numPr>
        <w:tabs>
          <w:tab w:val="left" w:pos="1661"/>
          <w:tab w:val="left" w:pos="1662"/>
        </w:tabs>
        <w:spacing w:line="276" w:lineRule="auto"/>
        <w:ind w:right="126" w:hanging="1052"/>
        <w:jc w:val="both"/>
      </w:pPr>
      <w:r>
        <w:t>Vigilar, con auxilio de la Secretaría General, el cumplimiento de los acuerdos adoptados por el Consejo</w:t>
      </w:r>
      <w:r>
        <w:rPr>
          <w:spacing w:val="-3"/>
        </w:rPr>
        <w:t xml:space="preserve"> </w:t>
      </w:r>
      <w:r>
        <w:t>General;</w:t>
      </w:r>
    </w:p>
    <w:p w:rsidR="00A771B0" w:rsidRDefault="00A771B0">
      <w:pPr>
        <w:pStyle w:val="Textoindependiente"/>
        <w:spacing w:before="3"/>
        <w:rPr>
          <w:sz w:val="25"/>
        </w:rPr>
      </w:pPr>
    </w:p>
    <w:p w:rsidR="00A771B0" w:rsidRDefault="00C75BA9">
      <w:pPr>
        <w:pStyle w:val="Prrafodelista"/>
        <w:numPr>
          <w:ilvl w:val="0"/>
          <w:numId w:val="2"/>
        </w:numPr>
        <w:tabs>
          <w:tab w:val="left" w:pos="1661"/>
          <w:tab w:val="left" w:pos="1662"/>
        </w:tabs>
        <w:spacing w:line="276" w:lineRule="auto"/>
        <w:ind w:right="120" w:hanging="1112"/>
        <w:jc w:val="both"/>
      </w:pPr>
      <w:r>
        <w:t>Proponer anualmente al Consejo General, el proyecto de presupuesto de egresos del instituto para su</w:t>
      </w:r>
      <w:r>
        <w:rPr>
          <w:spacing w:val="-6"/>
        </w:rPr>
        <w:t xml:space="preserve"> </w:t>
      </w:r>
      <w:r>
        <w:t>aprobación;</w:t>
      </w:r>
    </w:p>
    <w:p w:rsidR="00A771B0" w:rsidRDefault="00A771B0">
      <w:pPr>
        <w:pStyle w:val="Textoindependiente"/>
        <w:spacing w:before="4"/>
        <w:rPr>
          <w:sz w:val="25"/>
        </w:rPr>
      </w:pPr>
    </w:p>
    <w:p w:rsidR="00A771B0" w:rsidRDefault="00C75BA9">
      <w:pPr>
        <w:pStyle w:val="Prrafodelista"/>
        <w:numPr>
          <w:ilvl w:val="0"/>
          <w:numId w:val="2"/>
        </w:numPr>
        <w:tabs>
          <w:tab w:val="left" w:pos="1661"/>
          <w:tab w:val="left" w:pos="1662"/>
        </w:tabs>
        <w:spacing w:line="261" w:lineRule="auto"/>
        <w:ind w:right="122" w:hanging="989"/>
        <w:jc w:val="both"/>
        <w:rPr>
          <w:sz w:val="14"/>
        </w:rPr>
      </w:pPr>
      <w:r>
        <w:rPr>
          <w:b/>
          <w:sz w:val="14"/>
        </w:rPr>
        <w:t xml:space="preserve">La fracción IX, </w:t>
      </w:r>
      <w:r>
        <w:rPr>
          <w:sz w:val="14"/>
        </w:rPr>
        <w:t>fue observada por el Titular del Poder Ejecutivo, de conformidad con lo dispuesto por los artículo 53 fracciones III y VI, 79 f</w:t>
      </w:r>
      <w:r>
        <w:rPr>
          <w:sz w:val="14"/>
        </w:rPr>
        <w:t>racción II, de la Constitución Política del Estado Libre y Soberano de Oaxaca, mediante oficio número GEO/05/2016, fechado el 03 y recepcionado el 04 de febrero de 2016, por el Poder Legislativo del Estado de</w:t>
      </w:r>
      <w:r>
        <w:rPr>
          <w:spacing w:val="-10"/>
          <w:sz w:val="14"/>
        </w:rPr>
        <w:t xml:space="preserve"> </w:t>
      </w:r>
      <w:r>
        <w:rPr>
          <w:sz w:val="14"/>
        </w:rPr>
        <w:t>Oaxaca.</w:t>
      </w:r>
    </w:p>
    <w:p w:rsidR="00A771B0" w:rsidRDefault="00A771B0">
      <w:pPr>
        <w:pStyle w:val="Textoindependiente"/>
        <w:rPr>
          <w:sz w:val="16"/>
        </w:rPr>
      </w:pPr>
    </w:p>
    <w:p w:rsidR="00A771B0" w:rsidRDefault="00C75BA9">
      <w:pPr>
        <w:pStyle w:val="Prrafodelista"/>
        <w:numPr>
          <w:ilvl w:val="0"/>
          <w:numId w:val="2"/>
        </w:numPr>
        <w:tabs>
          <w:tab w:val="left" w:pos="1661"/>
          <w:tab w:val="left" w:pos="1662"/>
        </w:tabs>
        <w:spacing w:before="111"/>
        <w:ind w:hanging="929"/>
        <w:jc w:val="left"/>
      </w:pPr>
      <w:r>
        <w:t>Ejercer las partidas presupuestales</w:t>
      </w:r>
      <w:r>
        <w:rPr>
          <w:spacing w:val="-1"/>
        </w:rPr>
        <w:t xml:space="preserve"> </w:t>
      </w:r>
      <w:r>
        <w:t>ap</w:t>
      </w:r>
      <w:r>
        <w:t>robadas;</w:t>
      </w:r>
    </w:p>
    <w:p w:rsidR="00A771B0" w:rsidRDefault="00A771B0">
      <w:pPr>
        <w:pStyle w:val="Textoindependiente"/>
        <w:spacing w:before="6"/>
        <w:rPr>
          <w:sz w:val="28"/>
        </w:rPr>
      </w:pPr>
    </w:p>
    <w:p w:rsidR="00A771B0" w:rsidRDefault="00C75BA9">
      <w:pPr>
        <w:pStyle w:val="Prrafodelista"/>
        <w:numPr>
          <w:ilvl w:val="0"/>
          <w:numId w:val="2"/>
        </w:numPr>
        <w:tabs>
          <w:tab w:val="left" w:pos="1661"/>
          <w:tab w:val="left" w:pos="1662"/>
        </w:tabs>
        <w:ind w:hanging="989"/>
        <w:jc w:val="left"/>
      </w:pPr>
      <w:r>
        <w:t>Ejercer, previo acuerdo del Consejo General, actos de</w:t>
      </w:r>
      <w:r>
        <w:rPr>
          <w:spacing w:val="-9"/>
        </w:rPr>
        <w:t xml:space="preserve"> </w:t>
      </w:r>
      <w:r>
        <w:t>dominio;</w:t>
      </w:r>
    </w:p>
    <w:p w:rsidR="00A771B0" w:rsidRDefault="00A771B0">
      <w:pPr>
        <w:pStyle w:val="Textoindependiente"/>
        <w:spacing w:before="8"/>
        <w:rPr>
          <w:sz w:val="28"/>
        </w:rPr>
      </w:pPr>
    </w:p>
    <w:p w:rsidR="00A771B0" w:rsidRDefault="00C75BA9">
      <w:pPr>
        <w:pStyle w:val="Prrafodelista"/>
        <w:numPr>
          <w:ilvl w:val="0"/>
          <w:numId w:val="2"/>
        </w:numPr>
        <w:tabs>
          <w:tab w:val="left" w:pos="1661"/>
          <w:tab w:val="left" w:pos="1662"/>
        </w:tabs>
        <w:spacing w:before="1" w:line="276" w:lineRule="auto"/>
        <w:ind w:right="121" w:hanging="1052"/>
        <w:jc w:val="both"/>
      </w:pPr>
      <w:r>
        <w:t>Rendir los informes ante las autoridades competentes, en representación del Consejo General o del</w:t>
      </w:r>
      <w:r>
        <w:rPr>
          <w:spacing w:val="-6"/>
        </w:rPr>
        <w:t xml:space="preserve"> </w:t>
      </w:r>
      <w:r>
        <w:t>instituto;</w:t>
      </w:r>
    </w:p>
    <w:p w:rsidR="00A771B0" w:rsidRDefault="00A771B0">
      <w:pPr>
        <w:pStyle w:val="Textoindependiente"/>
        <w:spacing w:before="1"/>
        <w:rPr>
          <w:sz w:val="25"/>
        </w:rPr>
      </w:pPr>
    </w:p>
    <w:p w:rsidR="00A771B0" w:rsidRDefault="00C75BA9">
      <w:pPr>
        <w:pStyle w:val="Prrafodelista"/>
        <w:numPr>
          <w:ilvl w:val="0"/>
          <w:numId w:val="2"/>
        </w:numPr>
        <w:tabs>
          <w:tab w:val="left" w:pos="1661"/>
          <w:tab w:val="left" w:pos="1662"/>
        </w:tabs>
        <w:spacing w:before="1" w:line="276" w:lineRule="auto"/>
        <w:ind w:right="120" w:hanging="1112"/>
        <w:jc w:val="both"/>
      </w:pPr>
      <w:r>
        <w:t>Otorgar poderes generales y especiales para pleitos y cobranzas y actos de administración, con todas las facultades generales y especiales, incluso las que requieran cláusula especial conforme a la ley. Para el otorgamiento de poderes generales</w:t>
      </w:r>
      <w:r>
        <w:rPr>
          <w:spacing w:val="-8"/>
        </w:rPr>
        <w:t xml:space="preserve"> </w:t>
      </w:r>
      <w:r>
        <w:t>o</w:t>
      </w:r>
      <w:r>
        <w:rPr>
          <w:spacing w:val="-8"/>
        </w:rPr>
        <w:t xml:space="preserve"> </w:t>
      </w:r>
      <w:r>
        <w:t>especiale</w:t>
      </w:r>
      <w:r>
        <w:t>s</w:t>
      </w:r>
      <w:r>
        <w:rPr>
          <w:spacing w:val="-7"/>
        </w:rPr>
        <w:t xml:space="preserve"> </w:t>
      </w:r>
      <w:r>
        <w:t>para</w:t>
      </w:r>
      <w:r>
        <w:rPr>
          <w:spacing w:val="-8"/>
        </w:rPr>
        <w:t xml:space="preserve"> </w:t>
      </w:r>
      <w:r>
        <w:t>actos</w:t>
      </w:r>
      <w:r>
        <w:rPr>
          <w:spacing w:val="-10"/>
        </w:rPr>
        <w:t xml:space="preserve"> </w:t>
      </w:r>
      <w:r>
        <w:t>de</w:t>
      </w:r>
      <w:r>
        <w:rPr>
          <w:spacing w:val="-7"/>
        </w:rPr>
        <w:t xml:space="preserve"> </w:t>
      </w:r>
      <w:r>
        <w:t>dominio</w:t>
      </w:r>
      <w:r>
        <w:rPr>
          <w:spacing w:val="-8"/>
        </w:rPr>
        <w:t xml:space="preserve"> </w:t>
      </w:r>
      <w:r>
        <w:t>y</w:t>
      </w:r>
      <w:r>
        <w:rPr>
          <w:spacing w:val="-7"/>
        </w:rPr>
        <w:t xml:space="preserve"> </w:t>
      </w:r>
      <w:r>
        <w:t>con</w:t>
      </w:r>
      <w:r>
        <w:rPr>
          <w:spacing w:val="-7"/>
        </w:rPr>
        <w:t xml:space="preserve"> </w:t>
      </w:r>
      <w:r>
        <w:t>facultades</w:t>
      </w:r>
      <w:r>
        <w:rPr>
          <w:spacing w:val="-8"/>
        </w:rPr>
        <w:t xml:space="preserve"> </w:t>
      </w:r>
      <w:r>
        <w:t>cambiarias,</w:t>
      </w:r>
      <w:r>
        <w:rPr>
          <w:spacing w:val="-7"/>
        </w:rPr>
        <w:t xml:space="preserve"> </w:t>
      </w:r>
      <w:r>
        <w:t>deberá contar con la autorización del Consejo General del</w:t>
      </w:r>
      <w:r>
        <w:rPr>
          <w:spacing w:val="-9"/>
        </w:rPr>
        <w:t xml:space="preserve"> </w:t>
      </w:r>
      <w:r>
        <w:t>instituto;</w:t>
      </w:r>
    </w:p>
    <w:p w:rsidR="00A771B0" w:rsidRDefault="00A771B0">
      <w:pPr>
        <w:pStyle w:val="Textoindependiente"/>
        <w:spacing w:before="4"/>
        <w:rPr>
          <w:sz w:val="25"/>
        </w:rPr>
      </w:pPr>
    </w:p>
    <w:p w:rsidR="00A771B0" w:rsidRDefault="00C75BA9">
      <w:pPr>
        <w:pStyle w:val="Prrafodelista"/>
        <w:numPr>
          <w:ilvl w:val="0"/>
          <w:numId w:val="2"/>
        </w:numPr>
        <w:tabs>
          <w:tab w:val="left" w:pos="1661"/>
          <w:tab w:val="left" w:pos="1662"/>
        </w:tabs>
        <w:spacing w:before="1" w:line="276" w:lineRule="auto"/>
        <w:ind w:right="124" w:hanging="1136"/>
        <w:jc w:val="both"/>
      </w:pPr>
      <w:r>
        <w:t>Emitir los acuerdos que sean necesarios para la rápida y eficaz realización y desarrollo de sus</w:t>
      </w:r>
      <w:r>
        <w:rPr>
          <w:spacing w:val="-3"/>
        </w:rPr>
        <w:t xml:space="preserve"> </w:t>
      </w:r>
      <w:r>
        <w:t>atribuciones;</w:t>
      </w:r>
    </w:p>
    <w:p w:rsidR="00A771B0" w:rsidRDefault="00A771B0">
      <w:pPr>
        <w:pStyle w:val="Textoindependiente"/>
        <w:spacing w:before="2"/>
        <w:rPr>
          <w:sz w:val="25"/>
        </w:rPr>
      </w:pPr>
    </w:p>
    <w:p w:rsidR="00A771B0" w:rsidRDefault="00C75BA9">
      <w:pPr>
        <w:pStyle w:val="Prrafodelista"/>
        <w:numPr>
          <w:ilvl w:val="0"/>
          <w:numId w:val="2"/>
        </w:numPr>
        <w:tabs>
          <w:tab w:val="left" w:pos="1661"/>
          <w:tab w:val="left" w:pos="1662"/>
        </w:tabs>
        <w:ind w:hanging="1076"/>
        <w:jc w:val="left"/>
      </w:pPr>
      <w:r>
        <w:t>Otorgar los nombramientos del personal del instituto,</w:t>
      </w:r>
      <w:r>
        <w:rPr>
          <w:spacing w:val="-4"/>
        </w:rPr>
        <w:t xml:space="preserve"> </w:t>
      </w:r>
      <w:r>
        <w:t>y</w:t>
      </w:r>
    </w:p>
    <w:p w:rsidR="00A771B0" w:rsidRDefault="00A771B0">
      <w:pPr>
        <w:pStyle w:val="Textoindependiente"/>
        <w:spacing w:before="8"/>
        <w:rPr>
          <w:sz w:val="28"/>
        </w:rPr>
      </w:pPr>
    </w:p>
    <w:p w:rsidR="00A771B0" w:rsidRDefault="00C75BA9">
      <w:pPr>
        <w:pStyle w:val="Prrafodelista"/>
        <w:numPr>
          <w:ilvl w:val="0"/>
          <w:numId w:val="2"/>
        </w:numPr>
        <w:tabs>
          <w:tab w:val="left" w:pos="1661"/>
          <w:tab w:val="left" w:pos="1662"/>
        </w:tabs>
        <w:ind w:hanging="1136"/>
        <w:jc w:val="left"/>
      </w:pPr>
      <w:r>
        <w:t>Las demás que le confiera esta ley u otras disposiciones</w:t>
      </w:r>
      <w:r>
        <w:rPr>
          <w:spacing w:val="-8"/>
        </w:rPr>
        <w:t xml:space="preserve"> </w:t>
      </w:r>
      <w:r>
        <w:t>aplicables.</w:t>
      </w:r>
    </w:p>
    <w:p w:rsidR="00A771B0" w:rsidRDefault="00A771B0">
      <w:pPr>
        <w:pStyle w:val="Textoindependiente"/>
        <w:rPr>
          <w:sz w:val="24"/>
        </w:rPr>
      </w:pPr>
    </w:p>
    <w:p w:rsidR="00A771B0" w:rsidRDefault="00C75BA9">
      <w:pPr>
        <w:pStyle w:val="Ttulo1"/>
        <w:spacing w:before="160" w:line="465" w:lineRule="auto"/>
        <w:ind w:left="582" w:right="8089"/>
        <w:jc w:val="left"/>
      </w:pPr>
      <w:r>
        <w:t>Página. 16 Dice:</w:t>
      </w:r>
    </w:p>
    <w:p w:rsidR="00A771B0" w:rsidRDefault="00A771B0">
      <w:pPr>
        <w:spacing w:line="465" w:lineRule="auto"/>
        <w:sectPr w:rsidR="00A771B0">
          <w:pgSz w:w="12240" w:h="15840"/>
          <w:pgMar w:top="1760" w:right="1340" w:bottom="280" w:left="1120" w:header="758" w:footer="0" w:gutter="0"/>
          <w:cols w:space="720"/>
        </w:sectPr>
      </w:pPr>
    </w:p>
    <w:p w:rsidR="00A771B0" w:rsidRDefault="00A771B0">
      <w:pPr>
        <w:pStyle w:val="Textoindependiente"/>
        <w:spacing w:before="11"/>
        <w:rPr>
          <w:b/>
          <w:sz w:val="20"/>
        </w:rPr>
      </w:pPr>
    </w:p>
    <w:p w:rsidR="00A771B0" w:rsidRDefault="00C75BA9">
      <w:pPr>
        <w:spacing w:before="95" w:line="276" w:lineRule="auto"/>
        <w:ind w:left="582" w:right="122"/>
        <w:jc w:val="both"/>
        <w:rPr>
          <w:sz w:val="14"/>
        </w:rPr>
      </w:pPr>
      <w:r>
        <w:rPr>
          <w:b/>
          <w:sz w:val="14"/>
        </w:rPr>
        <w:t>El</w:t>
      </w:r>
      <w:r>
        <w:rPr>
          <w:b/>
          <w:spacing w:val="-8"/>
          <w:sz w:val="14"/>
        </w:rPr>
        <w:t xml:space="preserve"> </w:t>
      </w:r>
      <w:r>
        <w:rPr>
          <w:b/>
          <w:sz w:val="14"/>
        </w:rPr>
        <w:t>artículo</w:t>
      </w:r>
      <w:r>
        <w:rPr>
          <w:b/>
          <w:spacing w:val="-4"/>
          <w:sz w:val="14"/>
        </w:rPr>
        <w:t xml:space="preserve"> </w:t>
      </w:r>
      <w:r>
        <w:rPr>
          <w:b/>
          <w:sz w:val="14"/>
        </w:rPr>
        <w:t>103,</w:t>
      </w:r>
      <w:r>
        <w:rPr>
          <w:b/>
          <w:spacing w:val="-7"/>
          <w:sz w:val="14"/>
        </w:rPr>
        <w:t xml:space="preserve"> </w:t>
      </w:r>
      <w:r>
        <w:rPr>
          <w:sz w:val="14"/>
        </w:rPr>
        <w:t>fue</w:t>
      </w:r>
      <w:r>
        <w:rPr>
          <w:spacing w:val="-6"/>
          <w:sz w:val="14"/>
        </w:rPr>
        <w:t xml:space="preserve"> </w:t>
      </w:r>
      <w:r>
        <w:rPr>
          <w:sz w:val="14"/>
        </w:rPr>
        <w:t>observado</w:t>
      </w:r>
      <w:r>
        <w:rPr>
          <w:spacing w:val="-6"/>
          <w:sz w:val="14"/>
        </w:rPr>
        <w:t xml:space="preserve"> </w:t>
      </w:r>
      <w:r>
        <w:rPr>
          <w:sz w:val="14"/>
        </w:rPr>
        <w:t>por</w:t>
      </w:r>
      <w:r>
        <w:rPr>
          <w:spacing w:val="-5"/>
          <w:sz w:val="14"/>
        </w:rPr>
        <w:t xml:space="preserve"> </w:t>
      </w:r>
      <w:r>
        <w:rPr>
          <w:sz w:val="14"/>
        </w:rPr>
        <w:t>el</w:t>
      </w:r>
      <w:r>
        <w:rPr>
          <w:spacing w:val="-5"/>
          <w:sz w:val="14"/>
        </w:rPr>
        <w:t xml:space="preserve"> </w:t>
      </w:r>
      <w:r>
        <w:rPr>
          <w:sz w:val="14"/>
        </w:rPr>
        <w:t>Titular</w:t>
      </w:r>
      <w:r>
        <w:rPr>
          <w:spacing w:val="-2"/>
          <w:sz w:val="14"/>
        </w:rPr>
        <w:t xml:space="preserve"> </w:t>
      </w:r>
      <w:r>
        <w:rPr>
          <w:sz w:val="14"/>
        </w:rPr>
        <w:t>del</w:t>
      </w:r>
      <w:r>
        <w:rPr>
          <w:spacing w:val="-4"/>
          <w:sz w:val="14"/>
        </w:rPr>
        <w:t xml:space="preserve"> </w:t>
      </w:r>
      <w:r>
        <w:rPr>
          <w:sz w:val="14"/>
        </w:rPr>
        <w:t>Poder</w:t>
      </w:r>
      <w:r>
        <w:rPr>
          <w:spacing w:val="-6"/>
          <w:sz w:val="14"/>
        </w:rPr>
        <w:t xml:space="preserve"> </w:t>
      </w:r>
      <w:r>
        <w:rPr>
          <w:sz w:val="14"/>
        </w:rPr>
        <w:t>Ejecutivo,</w:t>
      </w:r>
      <w:r>
        <w:rPr>
          <w:spacing w:val="-6"/>
          <w:sz w:val="14"/>
        </w:rPr>
        <w:t xml:space="preserve"> </w:t>
      </w:r>
      <w:r>
        <w:rPr>
          <w:sz w:val="14"/>
        </w:rPr>
        <w:t>de</w:t>
      </w:r>
      <w:r>
        <w:rPr>
          <w:spacing w:val="-5"/>
          <w:sz w:val="14"/>
        </w:rPr>
        <w:t xml:space="preserve"> </w:t>
      </w:r>
      <w:r>
        <w:rPr>
          <w:sz w:val="14"/>
        </w:rPr>
        <w:t>conformidad</w:t>
      </w:r>
      <w:r>
        <w:rPr>
          <w:spacing w:val="-6"/>
          <w:sz w:val="14"/>
        </w:rPr>
        <w:t xml:space="preserve"> </w:t>
      </w:r>
      <w:r>
        <w:rPr>
          <w:sz w:val="14"/>
        </w:rPr>
        <w:t>con</w:t>
      </w:r>
      <w:r>
        <w:rPr>
          <w:spacing w:val="-7"/>
          <w:sz w:val="14"/>
        </w:rPr>
        <w:t xml:space="preserve"> </w:t>
      </w:r>
      <w:r>
        <w:rPr>
          <w:sz w:val="14"/>
        </w:rPr>
        <w:t>lo</w:t>
      </w:r>
      <w:r>
        <w:rPr>
          <w:spacing w:val="-6"/>
          <w:sz w:val="14"/>
        </w:rPr>
        <w:t xml:space="preserve"> </w:t>
      </w:r>
      <w:r>
        <w:rPr>
          <w:sz w:val="14"/>
        </w:rPr>
        <w:t>dispuesto</w:t>
      </w:r>
      <w:r>
        <w:rPr>
          <w:spacing w:val="-6"/>
          <w:sz w:val="14"/>
        </w:rPr>
        <w:t xml:space="preserve"> </w:t>
      </w:r>
      <w:r>
        <w:rPr>
          <w:sz w:val="14"/>
        </w:rPr>
        <w:t>por</w:t>
      </w:r>
      <w:r>
        <w:rPr>
          <w:spacing w:val="30"/>
          <w:sz w:val="14"/>
        </w:rPr>
        <w:t xml:space="preserve"> </w:t>
      </w:r>
      <w:r>
        <w:rPr>
          <w:sz w:val="14"/>
        </w:rPr>
        <w:t>los</w:t>
      </w:r>
      <w:r>
        <w:rPr>
          <w:spacing w:val="-5"/>
          <w:sz w:val="14"/>
        </w:rPr>
        <w:t xml:space="preserve"> </w:t>
      </w:r>
      <w:r>
        <w:rPr>
          <w:sz w:val="14"/>
        </w:rPr>
        <w:t>artículo</w:t>
      </w:r>
      <w:r>
        <w:rPr>
          <w:spacing w:val="-5"/>
          <w:sz w:val="14"/>
        </w:rPr>
        <w:t xml:space="preserve"> </w:t>
      </w:r>
      <w:r>
        <w:rPr>
          <w:sz w:val="14"/>
        </w:rPr>
        <w:t>53</w:t>
      </w:r>
      <w:r>
        <w:rPr>
          <w:spacing w:val="-6"/>
          <w:sz w:val="14"/>
        </w:rPr>
        <w:t xml:space="preserve"> </w:t>
      </w:r>
      <w:r>
        <w:rPr>
          <w:sz w:val="14"/>
        </w:rPr>
        <w:t>fracciones</w:t>
      </w:r>
      <w:r>
        <w:rPr>
          <w:spacing w:val="27"/>
          <w:sz w:val="14"/>
        </w:rPr>
        <w:t xml:space="preserve"> </w:t>
      </w:r>
      <w:r>
        <w:rPr>
          <w:sz w:val="14"/>
        </w:rPr>
        <w:t>III</w:t>
      </w:r>
      <w:r>
        <w:rPr>
          <w:spacing w:val="-8"/>
          <w:sz w:val="14"/>
        </w:rPr>
        <w:t xml:space="preserve"> </w:t>
      </w:r>
      <w:r>
        <w:rPr>
          <w:sz w:val="14"/>
        </w:rPr>
        <w:t>y</w:t>
      </w:r>
      <w:r>
        <w:rPr>
          <w:spacing w:val="-5"/>
          <w:sz w:val="14"/>
        </w:rPr>
        <w:t xml:space="preserve"> </w:t>
      </w:r>
      <w:r>
        <w:rPr>
          <w:sz w:val="14"/>
        </w:rPr>
        <w:t>VI,</w:t>
      </w:r>
      <w:r>
        <w:rPr>
          <w:spacing w:val="-6"/>
          <w:sz w:val="14"/>
        </w:rPr>
        <w:t xml:space="preserve"> </w:t>
      </w:r>
      <w:r>
        <w:rPr>
          <w:sz w:val="14"/>
        </w:rPr>
        <w:t>79</w:t>
      </w:r>
      <w:r>
        <w:rPr>
          <w:spacing w:val="-6"/>
          <w:sz w:val="14"/>
        </w:rPr>
        <w:t xml:space="preserve"> </w:t>
      </w:r>
      <w:r>
        <w:rPr>
          <w:sz w:val="14"/>
        </w:rPr>
        <w:t>fracción II, de la Constitución Política del Estado Libre y Soberano de Oaxaca, mediante oficio número GEO/05/2016, fechado el 03 y recepcionado el 04 de febrero de 2016, por el Poder Legislativo del Estado de</w:t>
      </w:r>
      <w:r>
        <w:rPr>
          <w:spacing w:val="3"/>
          <w:sz w:val="14"/>
        </w:rPr>
        <w:t xml:space="preserve"> </w:t>
      </w:r>
      <w:r>
        <w:rPr>
          <w:sz w:val="14"/>
        </w:rPr>
        <w:t>Oaxaca.</w:t>
      </w:r>
    </w:p>
    <w:p w:rsidR="00A771B0" w:rsidRDefault="00A771B0">
      <w:pPr>
        <w:pStyle w:val="Textoindependiente"/>
        <w:rPr>
          <w:sz w:val="16"/>
        </w:rPr>
      </w:pPr>
    </w:p>
    <w:p w:rsidR="00A771B0" w:rsidRDefault="00A771B0">
      <w:pPr>
        <w:pStyle w:val="Textoindependiente"/>
        <w:spacing w:before="1"/>
        <w:rPr>
          <w:sz w:val="15"/>
        </w:rPr>
      </w:pPr>
    </w:p>
    <w:p w:rsidR="00A771B0" w:rsidRDefault="00C75BA9">
      <w:pPr>
        <w:pStyle w:val="Ttulo1"/>
        <w:spacing w:before="1"/>
        <w:ind w:left="582" w:right="0"/>
        <w:jc w:val="left"/>
      </w:pPr>
      <w:r>
        <w:t>Debe decir:</w:t>
      </w:r>
    </w:p>
    <w:p w:rsidR="00A771B0" w:rsidRDefault="00A771B0">
      <w:pPr>
        <w:pStyle w:val="Textoindependiente"/>
        <w:spacing w:before="6"/>
        <w:rPr>
          <w:b/>
          <w:sz w:val="20"/>
        </w:rPr>
      </w:pPr>
    </w:p>
    <w:p w:rsidR="00A771B0" w:rsidRDefault="00C75BA9">
      <w:pPr>
        <w:pStyle w:val="Textoindependiente"/>
        <w:spacing w:line="276" w:lineRule="auto"/>
        <w:ind w:left="582" w:right="120"/>
        <w:jc w:val="both"/>
      </w:pPr>
      <w:r>
        <w:rPr>
          <w:b/>
        </w:rPr>
        <w:t xml:space="preserve">Artículo 103. </w:t>
      </w:r>
      <w:r>
        <w:t>El presid</w:t>
      </w:r>
      <w:r>
        <w:t>ente del Consejo Consultivo Ciudadano convocará a sesión cuando menos una vez al mes, requiriendo para ello la asistencia de la mayoría de sus integrantes para sesionar válidamente y ejercer sus atribuciones. Las sesiones podrán ser ordinarias y extraordin</w:t>
      </w:r>
      <w:r>
        <w:t>arias.</w:t>
      </w:r>
    </w:p>
    <w:p w:rsidR="00A771B0" w:rsidRDefault="00C75BA9">
      <w:pPr>
        <w:pStyle w:val="Textoindependiente"/>
        <w:spacing w:before="200" w:line="276" w:lineRule="auto"/>
        <w:ind w:left="582" w:right="119"/>
        <w:jc w:val="both"/>
      </w:pPr>
      <w:r>
        <w:t>Las sesiones extraordinarias podrán convocarse a solicitud del presidente del Consejo General</w:t>
      </w:r>
      <w:r>
        <w:rPr>
          <w:spacing w:val="-3"/>
        </w:rPr>
        <w:t xml:space="preserve"> </w:t>
      </w:r>
      <w:r>
        <w:t>del</w:t>
      </w:r>
      <w:r>
        <w:rPr>
          <w:spacing w:val="-6"/>
        </w:rPr>
        <w:t xml:space="preserve"> </w:t>
      </w:r>
      <w:r>
        <w:t>Instituto,</w:t>
      </w:r>
      <w:r>
        <w:rPr>
          <w:spacing w:val="-2"/>
        </w:rPr>
        <w:t xml:space="preserve"> </w:t>
      </w:r>
      <w:r>
        <w:t>o</w:t>
      </w:r>
      <w:r>
        <w:rPr>
          <w:spacing w:val="-2"/>
        </w:rPr>
        <w:t xml:space="preserve"> </w:t>
      </w:r>
      <w:r>
        <w:t>por</w:t>
      </w:r>
      <w:r>
        <w:rPr>
          <w:spacing w:val="-2"/>
        </w:rPr>
        <w:t xml:space="preserve"> </w:t>
      </w:r>
      <w:r>
        <w:t>solicitud</w:t>
      </w:r>
      <w:r>
        <w:rPr>
          <w:spacing w:val="-3"/>
        </w:rPr>
        <w:t xml:space="preserve"> </w:t>
      </w:r>
      <w:r>
        <w:t>que</w:t>
      </w:r>
      <w:r>
        <w:rPr>
          <w:spacing w:val="-2"/>
        </w:rPr>
        <w:t xml:space="preserve"> </w:t>
      </w:r>
      <w:r>
        <w:t>al</w:t>
      </w:r>
      <w:r>
        <w:rPr>
          <w:spacing w:val="-4"/>
        </w:rPr>
        <w:t xml:space="preserve"> </w:t>
      </w:r>
      <w:r>
        <w:t>presidente</w:t>
      </w:r>
      <w:r>
        <w:rPr>
          <w:spacing w:val="-2"/>
        </w:rPr>
        <w:t xml:space="preserve"> </w:t>
      </w:r>
      <w:r>
        <w:t>del</w:t>
      </w:r>
      <w:r>
        <w:rPr>
          <w:spacing w:val="-3"/>
        </w:rPr>
        <w:t xml:space="preserve"> </w:t>
      </w:r>
      <w:r>
        <w:t>Consejo</w:t>
      </w:r>
      <w:r>
        <w:rPr>
          <w:spacing w:val="-5"/>
        </w:rPr>
        <w:t xml:space="preserve"> </w:t>
      </w:r>
      <w:r>
        <w:t>formulen</w:t>
      </w:r>
      <w:r>
        <w:rPr>
          <w:spacing w:val="-3"/>
        </w:rPr>
        <w:t xml:space="preserve"> </w:t>
      </w:r>
      <w:r>
        <w:t>por</w:t>
      </w:r>
      <w:r>
        <w:rPr>
          <w:spacing w:val="-2"/>
        </w:rPr>
        <w:t xml:space="preserve"> </w:t>
      </w:r>
      <w:r>
        <w:t>lo</w:t>
      </w:r>
      <w:r>
        <w:rPr>
          <w:spacing w:val="-4"/>
        </w:rPr>
        <w:t xml:space="preserve"> </w:t>
      </w:r>
      <w:r>
        <w:t>menos</w:t>
      </w:r>
      <w:r>
        <w:rPr>
          <w:spacing w:val="-5"/>
        </w:rPr>
        <w:t xml:space="preserve"> </w:t>
      </w:r>
      <w:r>
        <w:t>tres de</w:t>
      </w:r>
      <w:r>
        <w:rPr>
          <w:spacing w:val="-6"/>
        </w:rPr>
        <w:t xml:space="preserve"> </w:t>
      </w:r>
      <w:r>
        <w:t>sus</w:t>
      </w:r>
      <w:r>
        <w:rPr>
          <w:spacing w:val="-8"/>
        </w:rPr>
        <w:t xml:space="preserve"> </w:t>
      </w:r>
      <w:r>
        <w:t>miembros</w:t>
      </w:r>
      <w:r>
        <w:rPr>
          <w:spacing w:val="-4"/>
        </w:rPr>
        <w:t xml:space="preserve"> </w:t>
      </w:r>
      <w:r>
        <w:t>cuando</w:t>
      </w:r>
      <w:r>
        <w:rPr>
          <w:spacing w:val="-8"/>
        </w:rPr>
        <w:t xml:space="preserve"> </w:t>
      </w:r>
      <w:r>
        <w:t>estimen</w:t>
      </w:r>
      <w:r>
        <w:rPr>
          <w:spacing w:val="-8"/>
        </w:rPr>
        <w:t xml:space="preserve"> </w:t>
      </w:r>
      <w:r>
        <w:t>que</w:t>
      </w:r>
      <w:r>
        <w:rPr>
          <w:spacing w:val="-4"/>
        </w:rPr>
        <w:t xml:space="preserve"> </w:t>
      </w:r>
      <w:r>
        <w:t>hay</w:t>
      </w:r>
      <w:r>
        <w:rPr>
          <w:spacing w:val="-7"/>
        </w:rPr>
        <w:t xml:space="preserve"> </w:t>
      </w:r>
      <w:r>
        <w:t>razones</w:t>
      </w:r>
      <w:r>
        <w:rPr>
          <w:spacing w:val="-4"/>
        </w:rPr>
        <w:t xml:space="preserve"> </w:t>
      </w:r>
      <w:r>
        <w:t>de</w:t>
      </w:r>
      <w:r>
        <w:rPr>
          <w:spacing w:val="-6"/>
        </w:rPr>
        <w:t xml:space="preserve"> </w:t>
      </w:r>
      <w:r>
        <w:t>importancia</w:t>
      </w:r>
      <w:r>
        <w:rPr>
          <w:spacing w:val="-5"/>
        </w:rPr>
        <w:t xml:space="preserve"> </w:t>
      </w:r>
      <w:r>
        <w:t>para</w:t>
      </w:r>
      <w:r>
        <w:rPr>
          <w:spacing w:val="-4"/>
        </w:rPr>
        <w:t xml:space="preserve"> </w:t>
      </w:r>
      <w:r>
        <w:t>ello</w:t>
      </w:r>
      <w:r>
        <w:rPr>
          <w:spacing w:val="-5"/>
        </w:rPr>
        <w:t xml:space="preserve"> </w:t>
      </w:r>
      <w:r>
        <w:t>y</w:t>
      </w:r>
      <w:r>
        <w:rPr>
          <w:spacing w:val="-5"/>
        </w:rPr>
        <w:t xml:space="preserve"> </w:t>
      </w:r>
      <w:r>
        <w:t>así</w:t>
      </w:r>
      <w:r>
        <w:rPr>
          <w:spacing w:val="-6"/>
        </w:rPr>
        <w:t xml:space="preserve"> </w:t>
      </w:r>
      <w:r>
        <w:t>se</w:t>
      </w:r>
      <w:r>
        <w:rPr>
          <w:spacing w:val="-8"/>
        </w:rPr>
        <w:t xml:space="preserve"> </w:t>
      </w:r>
      <w:r>
        <w:t>justifique en un escrito de</w:t>
      </w:r>
      <w:r>
        <w:rPr>
          <w:spacing w:val="-3"/>
        </w:rPr>
        <w:t xml:space="preserve"> </w:t>
      </w:r>
      <w:r>
        <w:t>petición.</w:t>
      </w:r>
    </w:p>
    <w:p w:rsidR="00A771B0" w:rsidRDefault="00C75BA9">
      <w:pPr>
        <w:pStyle w:val="Ttulo1"/>
        <w:spacing w:before="202" w:line="465" w:lineRule="auto"/>
        <w:ind w:left="582" w:right="8089"/>
        <w:jc w:val="left"/>
      </w:pPr>
      <w:r>
        <w:t>Página. 17 Dice:</w:t>
      </w:r>
    </w:p>
    <w:p w:rsidR="00A771B0" w:rsidRDefault="00C75BA9">
      <w:pPr>
        <w:pStyle w:val="Textoindependiente"/>
        <w:spacing w:before="3"/>
        <w:ind w:left="582"/>
      </w:pPr>
      <w:r>
        <w:t>Se omitió la redacción del texto correspondiente al artículo 107</w:t>
      </w:r>
    </w:p>
    <w:p w:rsidR="00A771B0" w:rsidRDefault="00A771B0">
      <w:pPr>
        <w:pStyle w:val="Textoindependiente"/>
        <w:spacing w:before="6"/>
        <w:rPr>
          <w:sz w:val="20"/>
        </w:rPr>
      </w:pPr>
    </w:p>
    <w:p w:rsidR="00A771B0" w:rsidRDefault="00C75BA9">
      <w:pPr>
        <w:pStyle w:val="Ttulo1"/>
        <w:ind w:left="582" w:right="0"/>
        <w:jc w:val="left"/>
      </w:pPr>
      <w:r>
        <w:t>Debe decir:</w:t>
      </w:r>
    </w:p>
    <w:p w:rsidR="00A771B0" w:rsidRDefault="00A771B0">
      <w:pPr>
        <w:pStyle w:val="Textoindependiente"/>
        <w:spacing w:before="7"/>
        <w:rPr>
          <w:b/>
          <w:sz w:val="20"/>
        </w:rPr>
      </w:pPr>
    </w:p>
    <w:p w:rsidR="00A771B0" w:rsidRDefault="00C75BA9">
      <w:pPr>
        <w:pStyle w:val="Textoindependiente"/>
        <w:spacing w:line="278" w:lineRule="auto"/>
        <w:ind w:left="582" w:right="124"/>
        <w:jc w:val="both"/>
      </w:pPr>
      <w:r>
        <w:rPr>
          <w:b/>
        </w:rPr>
        <w:t xml:space="preserve">Artículo 107. </w:t>
      </w:r>
      <w:r>
        <w:t>El presidente del Consejo Consultivo Ciudadano tiene las siguientes atribuciones y obligaciones.</w:t>
      </w:r>
    </w:p>
    <w:p w:rsidR="00A771B0" w:rsidRDefault="00C75BA9">
      <w:pPr>
        <w:pStyle w:val="Prrafodelista"/>
        <w:numPr>
          <w:ilvl w:val="1"/>
          <w:numId w:val="2"/>
        </w:numPr>
        <w:tabs>
          <w:tab w:val="left" w:pos="1301"/>
          <w:tab w:val="left" w:pos="1302"/>
        </w:tabs>
        <w:spacing w:before="194"/>
        <w:jc w:val="left"/>
      </w:pPr>
      <w:r>
        <w:t>Representar formal y legalmente al Consejo Consultivo</w:t>
      </w:r>
      <w:r>
        <w:rPr>
          <w:spacing w:val="-10"/>
        </w:rPr>
        <w:t xml:space="preserve"> </w:t>
      </w:r>
      <w:r>
        <w:t>Ciudadano;</w:t>
      </w:r>
    </w:p>
    <w:p w:rsidR="00A771B0" w:rsidRDefault="00A771B0">
      <w:pPr>
        <w:pStyle w:val="Textoindependiente"/>
        <w:spacing w:before="8"/>
        <w:rPr>
          <w:sz w:val="28"/>
        </w:rPr>
      </w:pPr>
    </w:p>
    <w:p w:rsidR="00A771B0" w:rsidRDefault="00C75BA9">
      <w:pPr>
        <w:pStyle w:val="Prrafodelista"/>
        <w:numPr>
          <w:ilvl w:val="1"/>
          <w:numId w:val="2"/>
        </w:numPr>
        <w:tabs>
          <w:tab w:val="left" w:pos="1302"/>
        </w:tabs>
        <w:spacing w:line="261" w:lineRule="auto"/>
        <w:ind w:right="124" w:hanging="543"/>
        <w:jc w:val="both"/>
        <w:rPr>
          <w:sz w:val="14"/>
        </w:rPr>
      </w:pPr>
      <w:r>
        <w:rPr>
          <w:b/>
          <w:sz w:val="14"/>
        </w:rPr>
        <w:t xml:space="preserve">La fracción II, </w:t>
      </w:r>
      <w:r>
        <w:rPr>
          <w:sz w:val="14"/>
        </w:rPr>
        <w:t>fue observada por el Titular del Poder Ejecutivo, de conformidad con lo dispu</w:t>
      </w:r>
      <w:r>
        <w:rPr>
          <w:sz w:val="14"/>
        </w:rPr>
        <w:t>esto por los artículo 53 fracciones III y VI, 79</w:t>
      </w:r>
      <w:r>
        <w:rPr>
          <w:spacing w:val="-3"/>
          <w:sz w:val="14"/>
        </w:rPr>
        <w:t xml:space="preserve"> </w:t>
      </w:r>
      <w:r>
        <w:rPr>
          <w:sz w:val="14"/>
        </w:rPr>
        <w:t>fracción</w:t>
      </w:r>
      <w:r>
        <w:rPr>
          <w:spacing w:val="-1"/>
          <w:sz w:val="14"/>
        </w:rPr>
        <w:t xml:space="preserve"> </w:t>
      </w:r>
      <w:r>
        <w:rPr>
          <w:sz w:val="14"/>
        </w:rPr>
        <w:t>II,</w:t>
      </w:r>
      <w:r>
        <w:rPr>
          <w:spacing w:val="-3"/>
          <w:sz w:val="14"/>
        </w:rPr>
        <w:t xml:space="preserve"> </w:t>
      </w:r>
      <w:r>
        <w:rPr>
          <w:sz w:val="14"/>
        </w:rPr>
        <w:t>de</w:t>
      </w:r>
      <w:r>
        <w:rPr>
          <w:spacing w:val="-2"/>
          <w:sz w:val="14"/>
        </w:rPr>
        <w:t xml:space="preserve"> </w:t>
      </w:r>
      <w:r>
        <w:rPr>
          <w:sz w:val="14"/>
        </w:rPr>
        <w:t>la</w:t>
      </w:r>
      <w:r>
        <w:rPr>
          <w:spacing w:val="-1"/>
          <w:sz w:val="14"/>
        </w:rPr>
        <w:t xml:space="preserve"> </w:t>
      </w:r>
      <w:r>
        <w:rPr>
          <w:sz w:val="14"/>
        </w:rPr>
        <w:t>Constitución</w:t>
      </w:r>
      <w:r>
        <w:rPr>
          <w:spacing w:val="-1"/>
          <w:sz w:val="14"/>
        </w:rPr>
        <w:t xml:space="preserve"> </w:t>
      </w:r>
      <w:r>
        <w:rPr>
          <w:sz w:val="14"/>
        </w:rPr>
        <w:t>Política</w:t>
      </w:r>
      <w:r>
        <w:rPr>
          <w:spacing w:val="-3"/>
          <w:sz w:val="14"/>
        </w:rPr>
        <w:t xml:space="preserve"> </w:t>
      </w:r>
      <w:r>
        <w:rPr>
          <w:sz w:val="14"/>
        </w:rPr>
        <w:t>del</w:t>
      </w:r>
      <w:r>
        <w:rPr>
          <w:spacing w:val="-2"/>
          <w:sz w:val="14"/>
        </w:rPr>
        <w:t xml:space="preserve"> </w:t>
      </w:r>
      <w:r>
        <w:rPr>
          <w:sz w:val="14"/>
        </w:rPr>
        <w:t>Estado</w:t>
      </w:r>
      <w:r>
        <w:rPr>
          <w:spacing w:val="-1"/>
          <w:sz w:val="14"/>
        </w:rPr>
        <w:t xml:space="preserve"> </w:t>
      </w:r>
      <w:r>
        <w:rPr>
          <w:sz w:val="14"/>
        </w:rPr>
        <w:t>Libre</w:t>
      </w:r>
      <w:r>
        <w:rPr>
          <w:spacing w:val="-3"/>
          <w:sz w:val="14"/>
        </w:rPr>
        <w:t xml:space="preserve"> </w:t>
      </w:r>
      <w:r>
        <w:rPr>
          <w:sz w:val="14"/>
        </w:rPr>
        <w:t>y</w:t>
      </w:r>
      <w:r>
        <w:rPr>
          <w:spacing w:val="-3"/>
          <w:sz w:val="14"/>
        </w:rPr>
        <w:t xml:space="preserve"> </w:t>
      </w:r>
      <w:r>
        <w:rPr>
          <w:sz w:val="14"/>
        </w:rPr>
        <w:t>Soberano de</w:t>
      </w:r>
      <w:r>
        <w:rPr>
          <w:spacing w:val="-1"/>
          <w:sz w:val="14"/>
        </w:rPr>
        <w:t xml:space="preserve"> </w:t>
      </w:r>
      <w:r>
        <w:rPr>
          <w:sz w:val="14"/>
        </w:rPr>
        <w:t>Oaxaca,</w:t>
      </w:r>
      <w:r>
        <w:rPr>
          <w:spacing w:val="-3"/>
          <w:sz w:val="14"/>
        </w:rPr>
        <w:t xml:space="preserve"> </w:t>
      </w:r>
      <w:r>
        <w:rPr>
          <w:sz w:val="14"/>
        </w:rPr>
        <w:t>mediante</w:t>
      </w:r>
      <w:r>
        <w:rPr>
          <w:spacing w:val="-3"/>
          <w:sz w:val="14"/>
        </w:rPr>
        <w:t xml:space="preserve"> </w:t>
      </w:r>
      <w:r>
        <w:rPr>
          <w:sz w:val="14"/>
        </w:rPr>
        <w:t>oficio número</w:t>
      </w:r>
      <w:r>
        <w:rPr>
          <w:spacing w:val="-3"/>
          <w:sz w:val="14"/>
        </w:rPr>
        <w:t xml:space="preserve"> </w:t>
      </w:r>
      <w:r>
        <w:rPr>
          <w:sz w:val="14"/>
        </w:rPr>
        <w:t>GEO/05/2016,</w:t>
      </w:r>
      <w:r>
        <w:rPr>
          <w:spacing w:val="-3"/>
          <w:sz w:val="14"/>
        </w:rPr>
        <w:t xml:space="preserve"> </w:t>
      </w:r>
      <w:r>
        <w:rPr>
          <w:sz w:val="14"/>
        </w:rPr>
        <w:t>fechado</w:t>
      </w:r>
      <w:r>
        <w:rPr>
          <w:spacing w:val="-3"/>
          <w:sz w:val="14"/>
        </w:rPr>
        <w:t xml:space="preserve"> </w:t>
      </w:r>
      <w:r>
        <w:rPr>
          <w:sz w:val="14"/>
        </w:rPr>
        <w:t>el</w:t>
      </w:r>
      <w:r>
        <w:rPr>
          <w:spacing w:val="1"/>
          <w:sz w:val="14"/>
        </w:rPr>
        <w:t xml:space="preserve"> </w:t>
      </w:r>
      <w:r>
        <w:rPr>
          <w:sz w:val="14"/>
        </w:rPr>
        <w:t xml:space="preserve">03 y recepcionado el 04 de febrero de 2016, por el Poder Legislativo del Estado </w:t>
      </w:r>
      <w:r>
        <w:rPr>
          <w:sz w:val="14"/>
        </w:rPr>
        <w:t>de</w:t>
      </w:r>
      <w:r>
        <w:rPr>
          <w:spacing w:val="-6"/>
          <w:sz w:val="14"/>
        </w:rPr>
        <w:t xml:space="preserve"> </w:t>
      </w:r>
      <w:r>
        <w:rPr>
          <w:sz w:val="14"/>
        </w:rPr>
        <w:t>Oaxaca</w:t>
      </w:r>
    </w:p>
    <w:p w:rsidR="00A771B0" w:rsidRDefault="00A771B0">
      <w:pPr>
        <w:pStyle w:val="Textoindependiente"/>
        <w:rPr>
          <w:sz w:val="16"/>
        </w:rPr>
      </w:pPr>
    </w:p>
    <w:p w:rsidR="00A771B0" w:rsidRDefault="00C75BA9">
      <w:pPr>
        <w:pStyle w:val="Prrafodelista"/>
        <w:numPr>
          <w:ilvl w:val="1"/>
          <w:numId w:val="2"/>
        </w:numPr>
        <w:tabs>
          <w:tab w:val="left" w:pos="1301"/>
          <w:tab w:val="left" w:pos="1302"/>
        </w:tabs>
        <w:spacing w:before="111" w:line="276" w:lineRule="auto"/>
        <w:ind w:right="122" w:hanging="605"/>
        <w:jc w:val="left"/>
      </w:pPr>
      <w:r>
        <w:t>Convocar con al menos un día antes de su celebración a las sesiones extraordinarias y conducir las</w:t>
      </w:r>
      <w:r>
        <w:rPr>
          <w:spacing w:val="-3"/>
        </w:rPr>
        <w:t xml:space="preserve"> </w:t>
      </w:r>
      <w:r>
        <w:t>mismas;</w:t>
      </w:r>
    </w:p>
    <w:p w:rsidR="00A771B0" w:rsidRDefault="00A771B0">
      <w:pPr>
        <w:pStyle w:val="Textoindependiente"/>
        <w:spacing w:before="1"/>
        <w:rPr>
          <w:sz w:val="25"/>
        </w:rPr>
      </w:pPr>
    </w:p>
    <w:p w:rsidR="00A771B0" w:rsidRDefault="00C75BA9">
      <w:pPr>
        <w:pStyle w:val="Prrafodelista"/>
        <w:numPr>
          <w:ilvl w:val="1"/>
          <w:numId w:val="2"/>
        </w:numPr>
        <w:tabs>
          <w:tab w:val="left" w:pos="1301"/>
          <w:tab w:val="left" w:pos="1302"/>
        </w:tabs>
        <w:spacing w:before="1" w:line="278" w:lineRule="auto"/>
        <w:ind w:right="122" w:hanging="629"/>
        <w:jc w:val="left"/>
      </w:pPr>
      <w:r>
        <w:t>Vigilar y dar seguimiento al cumplimiento de los acuerdos del Consejo Consultivo Ciudadano;</w:t>
      </w:r>
    </w:p>
    <w:p w:rsidR="00A771B0" w:rsidRDefault="00A771B0">
      <w:pPr>
        <w:pStyle w:val="Textoindependiente"/>
        <w:spacing w:before="11"/>
        <w:rPr>
          <w:sz w:val="24"/>
        </w:rPr>
      </w:pPr>
    </w:p>
    <w:p w:rsidR="00A771B0" w:rsidRDefault="00C75BA9">
      <w:pPr>
        <w:pStyle w:val="Prrafodelista"/>
        <w:numPr>
          <w:ilvl w:val="1"/>
          <w:numId w:val="2"/>
        </w:numPr>
        <w:tabs>
          <w:tab w:val="left" w:pos="1301"/>
          <w:tab w:val="left" w:pos="1302"/>
        </w:tabs>
        <w:spacing w:line="276" w:lineRule="auto"/>
        <w:ind w:right="122" w:hanging="569"/>
        <w:jc w:val="left"/>
      </w:pPr>
      <w:r>
        <w:t>Mantener comunicación con el consejo General a través de su presidente; así como con los integrantes del Consejo Consultivo</w:t>
      </w:r>
      <w:r>
        <w:rPr>
          <w:spacing w:val="-4"/>
        </w:rPr>
        <w:t xml:space="preserve"> </w:t>
      </w:r>
      <w:r>
        <w:t>Ciudadano;</w:t>
      </w:r>
    </w:p>
    <w:p w:rsidR="00A771B0" w:rsidRDefault="00A771B0">
      <w:pPr>
        <w:pStyle w:val="Textoindependiente"/>
        <w:spacing w:before="4"/>
        <w:rPr>
          <w:sz w:val="25"/>
        </w:rPr>
      </w:pPr>
    </w:p>
    <w:p w:rsidR="00A771B0" w:rsidRDefault="00C75BA9">
      <w:pPr>
        <w:pStyle w:val="Prrafodelista"/>
        <w:numPr>
          <w:ilvl w:val="1"/>
          <w:numId w:val="2"/>
        </w:numPr>
        <w:tabs>
          <w:tab w:val="left" w:pos="1301"/>
          <w:tab w:val="left" w:pos="1302"/>
        </w:tabs>
        <w:spacing w:line="276" w:lineRule="auto"/>
        <w:ind w:right="124" w:hanging="629"/>
        <w:jc w:val="left"/>
      </w:pPr>
      <w:r>
        <w:t>Presentar un informe anual de su gestión, para que se incluya en el que rinda el Presidente del Consejo</w:t>
      </w:r>
      <w:r>
        <w:rPr>
          <w:spacing w:val="-4"/>
        </w:rPr>
        <w:t xml:space="preserve"> </w:t>
      </w:r>
      <w:r>
        <w:t>General;</w:t>
      </w:r>
    </w:p>
    <w:p w:rsidR="00A771B0" w:rsidRDefault="00A771B0">
      <w:pPr>
        <w:pStyle w:val="Textoindependiente"/>
        <w:spacing w:before="2"/>
        <w:rPr>
          <w:sz w:val="25"/>
        </w:rPr>
      </w:pPr>
    </w:p>
    <w:p w:rsidR="00A771B0" w:rsidRDefault="00C75BA9">
      <w:pPr>
        <w:pStyle w:val="Prrafodelista"/>
        <w:numPr>
          <w:ilvl w:val="1"/>
          <w:numId w:val="2"/>
        </w:numPr>
        <w:tabs>
          <w:tab w:val="left" w:pos="1301"/>
          <w:tab w:val="left" w:pos="1302"/>
        </w:tabs>
        <w:ind w:hanging="692"/>
        <w:jc w:val="left"/>
      </w:pPr>
      <w:r>
        <w:t>Realiz</w:t>
      </w:r>
      <w:r>
        <w:t>ar la entrega recepción formalmente al presidente que lo sustituya,</w:t>
      </w:r>
      <w:r>
        <w:rPr>
          <w:spacing w:val="-11"/>
        </w:rPr>
        <w:t xml:space="preserve"> </w:t>
      </w:r>
      <w:r>
        <w:t>y</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rPr>
          <w:sz w:val="20"/>
        </w:rPr>
      </w:pPr>
    </w:p>
    <w:p w:rsidR="00A771B0" w:rsidRDefault="00A771B0">
      <w:pPr>
        <w:pStyle w:val="Textoindependiente"/>
        <w:spacing w:before="5"/>
        <w:rPr>
          <w:sz w:val="26"/>
        </w:rPr>
      </w:pPr>
    </w:p>
    <w:p w:rsidR="00A771B0" w:rsidRDefault="00C75BA9">
      <w:pPr>
        <w:pStyle w:val="Prrafodelista"/>
        <w:numPr>
          <w:ilvl w:val="1"/>
          <w:numId w:val="2"/>
        </w:numPr>
        <w:tabs>
          <w:tab w:val="left" w:pos="1301"/>
          <w:tab w:val="left" w:pos="1302"/>
        </w:tabs>
        <w:spacing w:before="94"/>
        <w:ind w:hanging="752"/>
        <w:jc w:val="left"/>
      </w:pPr>
      <w:r>
        <w:t>Las demás que establezca el Reglamento Interno del Consejo Consultivo</w:t>
      </w:r>
      <w:r>
        <w:rPr>
          <w:spacing w:val="-9"/>
        </w:rPr>
        <w:t xml:space="preserve"> </w:t>
      </w:r>
      <w:r>
        <w:t>Ciudadano.</w:t>
      </w:r>
    </w:p>
    <w:p w:rsidR="00A771B0" w:rsidRDefault="00A771B0">
      <w:pPr>
        <w:pStyle w:val="Textoindependiente"/>
        <w:spacing w:before="6"/>
        <w:rPr>
          <w:sz w:val="20"/>
        </w:rPr>
      </w:pPr>
    </w:p>
    <w:p w:rsidR="00A771B0" w:rsidRDefault="00C75BA9">
      <w:pPr>
        <w:pStyle w:val="Ttulo1"/>
        <w:spacing w:before="1" w:line="465" w:lineRule="auto"/>
        <w:ind w:left="582" w:right="8089"/>
        <w:jc w:val="left"/>
      </w:pPr>
      <w:r>
        <w:t>Página. 17 Dice:</w:t>
      </w:r>
    </w:p>
    <w:p w:rsidR="00A771B0" w:rsidRDefault="00C75BA9">
      <w:pPr>
        <w:spacing w:line="278" w:lineRule="auto"/>
        <w:ind w:left="582" w:right="122"/>
        <w:jc w:val="both"/>
        <w:rPr>
          <w:sz w:val="14"/>
        </w:rPr>
      </w:pPr>
      <w:r>
        <w:rPr>
          <w:b/>
          <w:sz w:val="14"/>
        </w:rPr>
        <w:t>El</w:t>
      </w:r>
      <w:r>
        <w:rPr>
          <w:b/>
          <w:spacing w:val="-8"/>
          <w:sz w:val="14"/>
        </w:rPr>
        <w:t xml:space="preserve"> </w:t>
      </w:r>
      <w:r>
        <w:rPr>
          <w:b/>
          <w:sz w:val="14"/>
        </w:rPr>
        <w:t>artículo</w:t>
      </w:r>
      <w:r>
        <w:rPr>
          <w:b/>
          <w:spacing w:val="-4"/>
          <w:sz w:val="14"/>
        </w:rPr>
        <w:t xml:space="preserve"> </w:t>
      </w:r>
      <w:r>
        <w:rPr>
          <w:b/>
          <w:sz w:val="14"/>
        </w:rPr>
        <w:t>109,</w:t>
      </w:r>
      <w:r>
        <w:rPr>
          <w:b/>
          <w:spacing w:val="-7"/>
          <w:sz w:val="14"/>
        </w:rPr>
        <w:t xml:space="preserve"> </w:t>
      </w:r>
      <w:r>
        <w:rPr>
          <w:sz w:val="14"/>
        </w:rPr>
        <w:t>fue</w:t>
      </w:r>
      <w:r>
        <w:rPr>
          <w:spacing w:val="-6"/>
          <w:sz w:val="14"/>
        </w:rPr>
        <w:t xml:space="preserve"> </w:t>
      </w:r>
      <w:r>
        <w:rPr>
          <w:sz w:val="14"/>
        </w:rPr>
        <w:t>observado</w:t>
      </w:r>
      <w:r>
        <w:rPr>
          <w:spacing w:val="-5"/>
          <w:sz w:val="14"/>
        </w:rPr>
        <w:t xml:space="preserve"> </w:t>
      </w:r>
      <w:r>
        <w:rPr>
          <w:sz w:val="14"/>
        </w:rPr>
        <w:t>por</w:t>
      </w:r>
      <w:r>
        <w:rPr>
          <w:spacing w:val="-6"/>
          <w:sz w:val="14"/>
        </w:rPr>
        <w:t xml:space="preserve"> </w:t>
      </w:r>
      <w:r>
        <w:rPr>
          <w:sz w:val="14"/>
        </w:rPr>
        <w:t>el</w:t>
      </w:r>
      <w:r>
        <w:rPr>
          <w:spacing w:val="-5"/>
          <w:sz w:val="14"/>
        </w:rPr>
        <w:t xml:space="preserve"> </w:t>
      </w:r>
      <w:r>
        <w:rPr>
          <w:sz w:val="14"/>
        </w:rPr>
        <w:t>Titular</w:t>
      </w:r>
      <w:r>
        <w:rPr>
          <w:spacing w:val="-3"/>
          <w:sz w:val="14"/>
        </w:rPr>
        <w:t xml:space="preserve"> </w:t>
      </w:r>
      <w:r>
        <w:rPr>
          <w:sz w:val="14"/>
        </w:rPr>
        <w:t>del</w:t>
      </w:r>
      <w:r>
        <w:rPr>
          <w:spacing w:val="-5"/>
          <w:sz w:val="14"/>
        </w:rPr>
        <w:t xml:space="preserve"> </w:t>
      </w:r>
      <w:r>
        <w:rPr>
          <w:sz w:val="14"/>
        </w:rPr>
        <w:t>Poder</w:t>
      </w:r>
      <w:r>
        <w:rPr>
          <w:spacing w:val="-6"/>
          <w:sz w:val="14"/>
        </w:rPr>
        <w:t xml:space="preserve"> </w:t>
      </w:r>
      <w:r>
        <w:rPr>
          <w:sz w:val="14"/>
        </w:rPr>
        <w:t>Ejecutivo,</w:t>
      </w:r>
      <w:r>
        <w:rPr>
          <w:spacing w:val="-5"/>
          <w:sz w:val="14"/>
        </w:rPr>
        <w:t xml:space="preserve"> </w:t>
      </w:r>
      <w:r>
        <w:rPr>
          <w:sz w:val="14"/>
        </w:rPr>
        <w:t>de</w:t>
      </w:r>
      <w:r>
        <w:rPr>
          <w:spacing w:val="-6"/>
          <w:sz w:val="14"/>
        </w:rPr>
        <w:t xml:space="preserve"> </w:t>
      </w:r>
      <w:r>
        <w:rPr>
          <w:sz w:val="14"/>
        </w:rPr>
        <w:t>c</w:t>
      </w:r>
      <w:r>
        <w:rPr>
          <w:sz w:val="14"/>
        </w:rPr>
        <w:t>onformidad</w:t>
      </w:r>
      <w:r>
        <w:rPr>
          <w:spacing w:val="-5"/>
          <w:sz w:val="14"/>
        </w:rPr>
        <w:t xml:space="preserve"> </w:t>
      </w:r>
      <w:r>
        <w:rPr>
          <w:sz w:val="14"/>
        </w:rPr>
        <w:t>con</w:t>
      </w:r>
      <w:r>
        <w:rPr>
          <w:spacing w:val="-8"/>
          <w:sz w:val="14"/>
        </w:rPr>
        <w:t xml:space="preserve"> </w:t>
      </w:r>
      <w:r>
        <w:rPr>
          <w:sz w:val="14"/>
        </w:rPr>
        <w:t>lo</w:t>
      </w:r>
      <w:r>
        <w:rPr>
          <w:spacing w:val="-5"/>
          <w:sz w:val="14"/>
        </w:rPr>
        <w:t xml:space="preserve"> </w:t>
      </w:r>
      <w:r>
        <w:rPr>
          <w:sz w:val="14"/>
        </w:rPr>
        <w:t>dispuesto</w:t>
      </w:r>
      <w:r>
        <w:rPr>
          <w:spacing w:val="-6"/>
          <w:sz w:val="14"/>
        </w:rPr>
        <w:t xml:space="preserve"> </w:t>
      </w:r>
      <w:r>
        <w:rPr>
          <w:sz w:val="14"/>
        </w:rPr>
        <w:t>por</w:t>
      </w:r>
      <w:r>
        <w:rPr>
          <w:spacing w:val="32"/>
          <w:sz w:val="14"/>
        </w:rPr>
        <w:t xml:space="preserve"> </w:t>
      </w:r>
      <w:r>
        <w:rPr>
          <w:sz w:val="14"/>
        </w:rPr>
        <w:t>los</w:t>
      </w:r>
      <w:r>
        <w:rPr>
          <w:spacing w:val="-5"/>
          <w:sz w:val="14"/>
        </w:rPr>
        <w:t xml:space="preserve"> </w:t>
      </w:r>
      <w:r>
        <w:rPr>
          <w:sz w:val="14"/>
        </w:rPr>
        <w:t>artículo</w:t>
      </w:r>
      <w:r>
        <w:rPr>
          <w:spacing w:val="-6"/>
          <w:sz w:val="14"/>
        </w:rPr>
        <w:t xml:space="preserve"> </w:t>
      </w:r>
      <w:r>
        <w:rPr>
          <w:sz w:val="14"/>
        </w:rPr>
        <w:t>53</w:t>
      </w:r>
      <w:r>
        <w:rPr>
          <w:spacing w:val="-5"/>
          <w:sz w:val="14"/>
        </w:rPr>
        <w:t xml:space="preserve"> </w:t>
      </w:r>
      <w:r>
        <w:rPr>
          <w:sz w:val="14"/>
        </w:rPr>
        <w:t>fracciones</w:t>
      </w:r>
      <w:r>
        <w:rPr>
          <w:spacing w:val="26"/>
          <w:sz w:val="14"/>
        </w:rPr>
        <w:t xml:space="preserve"> </w:t>
      </w:r>
      <w:r>
        <w:rPr>
          <w:sz w:val="14"/>
        </w:rPr>
        <w:t>III</w:t>
      </w:r>
      <w:r>
        <w:rPr>
          <w:spacing w:val="-7"/>
          <w:sz w:val="14"/>
        </w:rPr>
        <w:t xml:space="preserve"> </w:t>
      </w:r>
      <w:r>
        <w:rPr>
          <w:sz w:val="14"/>
        </w:rPr>
        <w:t>y</w:t>
      </w:r>
      <w:r>
        <w:rPr>
          <w:spacing w:val="-6"/>
          <w:sz w:val="14"/>
        </w:rPr>
        <w:t xml:space="preserve"> </w:t>
      </w:r>
      <w:r>
        <w:rPr>
          <w:sz w:val="14"/>
        </w:rPr>
        <w:t>VI,</w:t>
      </w:r>
      <w:r>
        <w:rPr>
          <w:spacing w:val="-5"/>
          <w:sz w:val="14"/>
        </w:rPr>
        <w:t xml:space="preserve"> </w:t>
      </w:r>
      <w:r>
        <w:rPr>
          <w:sz w:val="14"/>
        </w:rPr>
        <w:t>79</w:t>
      </w:r>
      <w:r>
        <w:rPr>
          <w:spacing w:val="-6"/>
          <w:sz w:val="14"/>
        </w:rPr>
        <w:t xml:space="preserve"> </w:t>
      </w:r>
      <w:r>
        <w:rPr>
          <w:sz w:val="14"/>
        </w:rPr>
        <w:t>fracción II, de la Constitución Política del Estado Libre y Soberano de Oaxaca, mediante oficio número GEO/05/2016, fechado el 03 y recepcionado el 04 de febrero de 2016, por el Poder Legislativo del Estado de</w:t>
      </w:r>
      <w:r>
        <w:rPr>
          <w:spacing w:val="3"/>
          <w:sz w:val="14"/>
        </w:rPr>
        <w:t xml:space="preserve"> </w:t>
      </w:r>
      <w:r>
        <w:rPr>
          <w:sz w:val="14"/>
        </w:rPr>
        <w:t>Oaxaca.</w:t>
      </w:r>
    </w:p>
    <w:p w:rsidR="00A771B0" w:rsidRDefault="00A771B0">
      <w:pPr>
        <w:pStyle w:val="Textoindependiente"/>
        <w:rPr>
          <w:sz w:val="17"/>
        </w:rPr>
      </w:pPr>
    </w:p>
    <w:p w:rsidR="00A771B0" w:rsidRDefault="00C75BA9">
      <w:pPr>
        <w:pStyle w:val="Ttulo1"/>
        <w:ind w:left="582" w:right="0"/>
        <w:jc w:val="left"/>
      </w:pPr>
      <w:r>
        <w:t>Debe decir:</w:t>
      </w:r>
    </w:p>
    <w:p w:rsidR="00A771B0" w:rsidRDefault="00A771B0">
      <w:pPr>
        <w:pStyle w:val="Textoindependiente"/>
        <w:spacing w:before="7"/>
        <w:rPr>
          <w:b/>
          <w:sz w:val="20"/>
        </w:rPr>
      </w:pPr>
    </w:p>
    <w:p w:rsidR="00A771B0" w:rsidRDefault="00C75BA9">
      <w:pPr>
        <w:pStyle w:val="Textoindependiente"/>
        <w:spacing w:line="276" w:lineRule="auto"/>
        <w:ind w:left="582" w:right="123"/>
        <w:jc w:val="both"/>
      </w:pPr>
      <w:r>
        <w:rPr>
          <w:b/>
        </w:rPr>
        <w:t xml:space="preserve">Artículo 109. </w:t>
      </w:r>
      <w:r>
        <w:t>Los sujetos obligados no podrán establecer en los procedimientos de acceso</w:t>
      </w:r>
      <w:r>
        <w:rPr>
          <w:spacing w:val="-23"/>
        </w:rPr>
        <w:t xml:space="preserve"> </w:t>
      </w:r>
      <w:r>
        <w:t>a la información, mayores requisitos ni plazos superiores a los estrictamente establecidos en</w:t>
      </w:r>
      <w:r>
        <w:rPr>
          <w:spacing w:val="-40"/>
        </w:rPr>
        <w:t xml:space="preserve"> </w:t>
      </w:r>
      <w:r>
        <w:t>la Ley</w:t>
      </w:r>
      <w:r>
        <w:rPr>
          <w:spacing w:val="-15"/>
        </w:rPr>
        <w:t xml:space="preserve"> </w:t>
      </w:r>
      <w:r>
        <w:t>General</w:t>
      </w:r>
      <w:r>
        <w:rPr>
          <w:spacing w:val="-16"/>
        </w:rPr>
        <w:t xml:space="preserve"> </w:t>
      </w:r>
      <w:r>
        <w:t>ni</w:t>
      </w:r>
      <w:r>
        <w:rPr>
          <w:spacing w:val="-16"/>
        </w:rPr>
        <w:t xml:space="preserve"> </w:t>
      </w:r>
      <w:r>
        <w:t>en</w:t>
      </w:r>
      <w:r>
        <w:rPr>
          <w:spacing w:val="-15"/>
        </w:rPr>
        <w:t xml:space="preserve"> </w:t>
      </w:r>
      <w:r>
        <w:t>esta</w:t>
      </w:r>
      <w:r>
        <w:rPr>
          <w:spacing w:val="-14"/>
        </w:rPr>
        <w:t xml:space="preserve"> </w:t>
      </w:r>
      <w:r>
        <w:t>ley,</w:t>
      </w:r>
      <w:r>
        <w:rPr>
          <w:spacing w:val="-14"/>
        </w:rPr>
        <w:t xml:space="preserve"> </w:t>
      </w:r>
      <w:r>
        <w:t>a</w:t>
      </w:r>
      <w:r>
        <w:rPr>
          <w:spacing w:val="-15"/>
        </w:rPr>
        <w:t xml:space="preserve"> </w:t>
      </w:r>
      <w:r>
        <w:t>efecto</w:t>
      </w:r>
      <w:r>
        <w:rPr>
          <w:spacing w:val="-15"/>
        </w:rPr>
        <w:t xml:space="preserve"> </w:t>
      </w:r>
      <w:r>
        <w:t>de</w:t>
      </w:r>
      <w:r>
        <w:rPr>
          <w:spacing w:val="-14"/>
        </w:rPr>
        <w:t xml:space="preserve"> </w:t>
      </w:r>
      <w:r>
        <w:t>garantizar</w:t>
      </w:r>
      <w:r>
        <w:rPr>
          <w:spacing w:val="-19"/>
        </w:rPr>
        <w:t xml:space="preserve"> </w:t>
      </w:r>
      <w:r>
        <w:t>que</w:t>
      </w:r>
      <w:r>
        <w:rPr>
          <w:spacing w:val="-15"/>
        </w:rPr>
        <w:t xml:space="preserve"> </w:t>
      </w:r>
      <w:r>
        <w:t>el</w:t>
      </w:r>
      <w:r>
        <w:rPr>
          <w:spacing w:val="-16"/>
        </w:rPr>
        <w:t xml:space="preserve"> </w:t>
      </w:r>
      <w:r>
        <w:t>acceso</w:t>
      </w:r>
      <w:r>
        <w:rPr>
          <w:spacing w:val="-14"/>
        </w:rPr>
        <w:t xml:space="preserve"> </w:t>
      </w:r>
      <w:r>
        <w:t>sea</w:t>
      </w:r>
      <w:r>
        <w:rPr>
          <w:spacing w:val="-18"/>
        </w:rPr>
        <w:t xml:space="preserve"> </w:t>
      </w:r>
      <w:r>
        <w:t>sencillo,</w:t>
      </w:r>
      <w:r>
        <w:rPr>
          <w:spacing w:val="-14"/>
        </w:rPr>
        <w:t xml:space="preserve"> </w:t>
      </w:r>
      <w:r>
        <w:t>pront</w:t>
      </w:r>
      <w:r>
        <w:t>o</w:t>
      </w:r>
      <w:r>
        <w:rPr>
          <w:spacing w:val="-15"/>
        </w:rPr>
        <w:t xml:space="preserve"> </w:t>
      </w:r>
      <w:r>
        <w:t>y</w:t>
      </w:r>
      <w:r>
        <w:rPr>
          <w:spacing w:val="-16"/>
        </w:rPr>
        <w:t xml:space="preserve"> </w:t>
      </w:r>
      <w:r>
        <w:t>expedito.</w:t>
      </w:r>
    </w:p>
    <w:p w:rsidR="00A771B0" w:rsidRDefault="00C75BA9">
      <w:pPr>
        <w:pStyle w:val="Ttulo1"/>
        <w:spacing w:before="203" w:line="465" w:lineRule="auto"/>
        <w:ind w:left="582" w:right="8108"/>
        <w:jc w:val="both"/>
      </w:pPr>
      <w:r>
        <w:t>Página. 21 Dice:</w:t>
      </w:r>
    </w:p>
    <w:p w:rsidR="00A771B0" w:rsidRDefault="00C75BA9">
      <w:pPr>
        <w:spacing w:line="276" w:lineRule="auto"/>
        <w:ind w:left="582" w:right="124"/>
        <w:jc w:val="both"/>
        <w:rPr>
          <w:sz w:val="14"/>
        </w:rPr>
      </w:pPr>
      <w:r>
        <w:rPr>
          <w:b/>
          <w:sz w:val="14"/>
        </w:rPr>
        <w:t>El</w:t>
      </w:r>
      <w:r>
        <w:rPr>
          <w:b/>
          <w:spacing w:val="-8"/>
          <w:sz w:val="14"/>
        </w:rPr>
        <w:t xml:space="preserve"> </w:t>
      </w:r>
      <w:r>
        <w:rPr>
          <w:b/>
          <w:sz w:val="14"/>
        </w:rPr>
        <w:t>artículo</w:t>
      </w:r>
      <w:r>
        <w:rPr>
          <w:b/>
          <w:spacing w:val="-3"/>
          <w:sz w:val="14"/>
        </w:rPr>
        <w:t xml:space="preserve"> </w:t>
      </w:r>
      <w:r>
        <w:rPr>
          <w:b/>
          <w:sz w:val="14"/>
        </w:rPr>
        <w:t>156,</w:t>
      </w:r>
      <w:r>
        <w:rPr>
          <w:b/>
          <w:spacing w:val="-8"/>
          <w:sz w:val="14"/>
        </w:rPr>
        <w:t xml:space="preserve"> </w:t>
      </w:r>
      <w:r>
        <w:rPr>
          <w:sz w:val="14"/>
        </w:rPr>
        <w:t>fue</w:t>
      </w:r>
      <w:r>
        <w:rPr>
          <w:spacing w:val="-5"/>
          <w:sz w:val="14"/>
        </w:rPr>
        <w:t xml:space="preserve"> </w:t>
      </w:r>
      <w:r>
        <w:rPr>
          <w:sz w:val="14"/>
        </w:rPr>
        <w:t>observado</w:t>
      </w:r>
      <w:r>
        <w:rPr>
          <w:spacing w:val="-6"/>
          <w:sz w:val="14"/>
        </w:rPr>
        <w:t xml:space="preserve"> </w:t>
      </w:r>
      <w:r>
        <w:rPr>
          <w:sz w:val="14"/>
        </w:rPr>
        <w:t>por</w:t>
      </w:r>
      <w:r>
        <w:rPr>
          <w:spacing w:val="-5"/>
          <w:sz w:val="14"/>
        </w:rPr>
        <w:t xml:space="preserve"> </w:t>
      </w:r>
      <w:r>
        <w:rPr>
          <w:sz w:val="14"/>
        </w:rPr>
        <w:t>el</w:t>
      </w:r>
      <w:r>
        <w:rPr>
          <w:spacing w:val="-5"/>
          <w:sz w:val="14"/>
        </w:rPr>
        <w:t xml:space="preserve"> </w:t>
      </w:r>
      <w:r>
        <w:rPr>
          <w:sz w:val="14"/>
        </w:rPr>
        <w:t>Titular</w:t>
      </w:r>
      <w:r>
        <w:rPr>
          <w:spacing w:val="-4"/>
          <w:sz w:val="14"/>
        </w:rPr>
        <w:t xml:space="preserve"> </w:t>
      </w:r>
      <w:r>
        <w:rPr>
          <w:sz w:val="14"/>
        </w:rPr>
        <w:t>del</w:t>
      </w:r>
      <w:r>
        <w:rPr>
          <w:spacing w:val="-4"/>
          <w:sz w:val="14"/>
        </w:rPr>
        <w:t xml:space="preserve"> </w:t>
      </w:r>
      <w:r>
        <w:rPr>
          <w:sz w:val="14"/>
        </w:rPr>
        <w:t>Poder</w:t>
      </w:r>
      <w:r>
        <w:rPr>
          <w:spacing w:val="-6"/>
          <w:sz w:val="14"/>
        </w:rPr>
        <w:t xml:space="preserve"> </w:t>
      </w:r>
      <w:r>
        <w:rPr>
          <w:sz w:val="14"/>
        </w:rPr>
        <w:t>Ejecutivo,</w:t>
      </w:r>
      <w:r>
        <w:rPr>
          <w:spacing w:val="-5"/>
          <w:sz w:val="14"/>
        </w:rPr>
        <w:t xml:space="preserve"> </w:t>
      </w:r>
      <w:r>
        <w:rPr>
          <w:sz w:val="14"/>
        </w:rPr>
        <w:t>de</w:t>
      </w:r>
      <w:r>
        <w:rPr>
          <w:spacing w:val="-6"/>
          <w:sz w:val="14"/>
        </w:rPr>
        <w:t xml:space="preserve"> </w:t>
      </w:r>
      <w:r>
        <w:rPr>
          <w:sz w:val="14"/>
        </w:rPr>
        <w:t>conformidad</w:t>
      </w:r>
      <w:r>
        <w:rPr>
          <w:spacing w:val="-5"/>
          <w:sz w:val="14"/>
        </w:rPr>
        <w:t xml:space="preserve"> </w:t>
      </w:r>
      <w:r>
        <w:rPr>
          <w:sz w:val="14"/>
        </w:rPr>
        <w:t>con</w:t>
      </w:r>
      <w:r>
        <w:rPr>
          <w:spacing w:val="-7"/>
          <w:sz w:val="14"/>
        </w:rPr>
        <w:t xml:space="preserve"> </w:t>
      </w:r>
      <w:r>
        <w:rPr>
          <w:sz w:val="14"/>
        </w:rPr>
        <w:t>lo</w:t>
      </w:r>
      <w:r>
        <w:rPr>
          <w:spacing w:val="-6"/>
          <w:sz w:val="14"/>
        </w:rPr>
        <w:t xml:space="preserve"> </w:t>
      </w:r>
      <w:r>
        <w:rPr>
          <w:sz w:val="14"/>
        </w:rPr>
        <w:t>dispuesto</w:t>
      </w:r>
      <w:r>
        <w:rPr>
          <w:spacing w:val="-5"/>
          <w:sz w:val="14"/>
        </w:rPr>
        <w:t xml:space="preserve"> </w:t>
      </w:r>
      <w:r>
        <w:rPr>
          <w:sz w:val="14"/>
        </w:rPr>
        <w:t>por</w:t>
      </w:r>
      <w:r>
        <w:rPr>
          <w:spacing w:val="27"/>
          <w:sz w:val="14"/>
        </w:rPr>
        <w:t xml:space="preserve"> </w:t>
      </w:r>
      <w:r>
        <w:rPr>
          <w:sz w:val="14"/>
        </w:rPr>
        <w:t>los</w:t>
      </w:r>
      <w:r>
        <w:rPr>
          <w:spacing w:val="-5"/>
          <w:sz w:val="14"/>
        </w:rPr>
        <w:t xml:space="preserve"> </w:t>
      </w:r>
      <w:r>
        <w:rPr>
          <w:sz w:val="14"/>
        </w:rPr>
        <w:t>artículo</w:t>
      </w:r>
      <w:r>
        <w:rPr>
          <w:spacing w:val="-6"/>
          <w:sz w:val="14"/>
        </w:rPr>
        <w:t xml:space="preserve"> </w:t>
      </w:r>
      <w:r>
        <w:rPr>
          <w:sz w:val="14"/>
        </w:rPr>
        <w:t>53</w:t>
      </w:r>
      <w:r>
        <w:rPr>
          <w:spacing w:val="-5"/>
          <w:sz w:val="14"/>
        </w:rPr>
        <w:t xml:space="preserve"> </w:t>
      </w:r>
      <w:r>
        <w:rPr>
          <w:sz w:val="14"/>
        </w:rPr>
        <w:t>fracciones</w:t>
      </w:r>
      <w:r>
        <w:rPr>
          <w:spacing w:val="27"/>
          <w:sz w:val="14"/>
        </w:rPr>
        <w:t xml:space="preserve"> </w:t>
      </w:r>
      <w:r>
        <w:rPr>
          <w:sz w:val="14"/>
        </w:rPr>
        <w:t>III</w:t>
      </w:r>
      <w:r>
        <w:rPr>
          <w:spacing w:val="-7"/>
          <w:sz w:val="14"/>
        </w:rPr>
        <w:t xml:space="preserve"> </w:t>
      </w:r>
      <w:r>
        <w:rPr>
          <w:sz w:val="14"/>
        </w:rPr>
        <w:t>y</w:t>
      </w:r>
      <w:r>
        <w:rPr>
          <w:spacing w:val="-6"/>
          <w:sz w:val="14"/>
        </w:rPr>
        <w:t xml:space="preserve"> </w:t>
      </w:r>
      <w:r>
        <w:rPr>
          <w:sz w:val="14"/>
        </w:rPr>
        <w:t>VI,</w:t>
      </w:r>
      <w:r>
        <w:rPr>
          <w:spacing w:val="-5"/>
          <w:sz w:val="14"/>
        </w:rPr>
        <w:t xml:space="preserve"> </w:t>
      </w:r>
      <w:r>
        <w:rPr>
          <w:sz w:val="14"/>
        </w:rPr>
        <w:t>79</w:t>
      </w:r>
      <w:r>
        <w:rPr>
          <w:spacing w:val="-6"/>
          <w:sz w:val="14"/>
        </w:rPr>
        <w:t xml:space="preserve"> </w:t>
      </w:r>
      <w:r>
        <w:rPr>
          <w:sz w:val="14"/>
        </w:rPr>
        <w:t>fracción II, de la Constitución Política del Estado Libre y Soberano de Oaxaca, mediante oficio número GEO/05/2016, fechado el 03 y recepcionado el 04 de febrero de 2016, por el Poder Legislativo del Estado de</w:t>
      </w:r>
      <w:r>
        <w:rPr>
          <w:spacing w:val="3"/>
          <w:sz w:val="14"/>
        </w:rPr>
        <w:t xml:space="preserve"> </w:t>
      </w:r>
      <w:r>
        <w:rPr>
          <w:sz w:val="14"/>
        </w:rPr>
        <w:t>Oaxaca.</w:t>
      </w:r>
    </w:p>
    <w:p w:rsidR="00A771B0" w:rsidRDefault="00A771B0">
      <w:pPr>
        <w:pStyle w:val="Textoindependiente"/>
        <w:spacing w:before="5"/>
        <w:rPr>
          <w:sz w:val="17"/>
        </w:rPr>
      </w:pPr>
    </w:p>
    <w:p w:rsidR="00A771B0" w:rsidRDefault="00C75BA9">
      <w:pPr>
        <w:pStyle w:val="Ttulo1"/>
        <w:ind w:left="582" w:right="0"/>
        <w:jc w:val="both"/>
      </w:pPr>
      <w:r>
        <w:t>Debe decir:</w:t>
      </w:r>
    </w:p>
    <w:p w:rsidR="00A771B0" w:rsidRDefault="00A771B0">
      <w:pPr>
        <w:pStyle w:val="Textoindependiente"/>
        <w:spacing w:before="4"/>
        <w:rPr>
          <w:b/>
          <w:sz w:val="20"/>
        </w:rPr>
      </w:pPr>
    </w:p>
    <w:p w:rsidR="00A771B0" w:rsidRDefault="00C75BA9">
      <w:pPr>
        <w:pStyle w:val="Textoindependiente"/>
        <w:spacing w:line="276" w:lineRule="auto"/>
        <w:ind w:left="582" w:right="121"/>
        <w:jc w:val="both"/>
      </w:pPr>
      <w:r>
        <w:rPr>
          <w:b/>
        </w:rPr>
        <w:t xml:space="preserve">Artículo 156. </w:t>
      </w:r>
      <w:r>
        <w:t>El Institu</w:t>
      </w:r>
      <w:r>
        <w:t>to, en el ámbito de su competencia, podrá imponer al servidor público encargado de cumplir con la resolución, o a los miembros de los sindicatos, partidos</w:t>
      </w:r>
      <w:r>
        <w:rPr>
          <w:spacing w:val="-35"/>
        </w:rPr>
        <w:t xml:space="preserve"> </w:t>
      </w:r>
      <w:r>
        <w:t>políticos o a la persona física o moral responsable, las siguientes medidas de apremio, para asegurar</w:t>
      </w:r>
      <w:r>
        <w:t xml:space="preserve"> el cumplimiento de sus</w:t>
      </w:r>
      <w:r>
        <w:rPr>
          <w:spacing w:val="-3"/>
        </w:rPr>
        <w:t xml:space="preserve"> </w:t>
      </w:r>
      <w:r>
        <w:t>determinaciones:</w:t>
      </w:r>
    </w:p>
    <w:p w:rsidR="00A771B0" w:rsidRDefault="00A771B0">
      <w:pPr>
        <w:pStyle w:val="Textoindependiente"/>
        <w:spacing w:before="1"/>
        <w:rPr>
          <w:sz w:val="34"/>
        </w:rPr>
      </w:pPr>
    </w:p>
    <w:p w:rsidR="00A771B0" w:rsidRDefault="00C75BA9">
      <w:pPr>
        <w:pStyle w:val="Prrafodelista"/>
        <w:numPr>
          <w:ilvl w:val="2"/>
          <w:numId w:val="2"/>
        </w:numPr>
        <w:tabs>
          <w:tab w:val="left" w:pos="1433"/>
          <w:tab w:val="left" w:pos="1434"/>
        </w:tabs>
      </w:pPr>
      <w:r>
        <w:t>Amonestación pública,</w:t>
      </w:r>
      <w:r>
        <w:rPr>
          <w:spacing w:val="-1"/>
        </w:rPr>
        <w:t xml:space="preserve"> </w:t>
      </w:r>
      <w:r>
        <w:t>o</w:t>
      </w:r>
    </w:p>
    <w:p w:rsidR="00A771B0" w:rsidRDefault="00A771B0">
      <w:pPr>
        <w:pStyle w:val="Textoindependiente"/>
        <w:spacing w:before="8"/>
        <w:rPr>
          <w:sz w:val="28"/>
        </w:rPr>
      </w:pPr>
    </w:p>
    <w:p w:rsidR="00A771B0" w:rsidRDefault="00C75BA9">
      <w:pPr>
        <w:pStyle w:val="Prrafodelista"/>
        <w:numPr>
          <w:ilvl w:val="2"/>
          <w:numId w:val="2"/>
        </w:numPr>
        <w:tabs>
          <w:tab w:val="left" w:pos="1434"/>
        </w:tabs>
        <w:spacing w:line="276" w:lineRule="auto"/>
        <w:ind w:right="121"/>
        <w:jc w:val="both"/>
      </w:pPr>
      <w:r>
        <w:rPr>
          <w:sz w:val="14"/>
        </w:rPr>
        <w:t xml:space="preserve">Esta fracción fue observada por el Titular del Poder Ejecutivo, de conformidad con lo dispuesto por los artículo 53 fracciones III y VI, 79 fracción II, de la Constitución Política del Estado Libre y Soberano de Oaxaca, mediante oficio número GEO/05/2016, </w:t>
      </w:r>
      <w:r>
        <w:rPr>
          <w:sz w:val="14"/>
        </w:rPr>
        <w:t>fechado el 03 y recepcionado el 04 de febrero de 2016, por el Poder Legislativo del Estado de</w:t>
      </w:r>
      <w:r>
        <w:rPr>
          <w:spacing w:val="-1"/>
          <w:sz w:val="14"/>
        </w:rPr>
        <w:t xml:space="preserve"> </w:t>
      </w:r>
      <w:r>
        <w:rPr>
          <w:sz w:val="14"/>
        </w:rPr>
        <w:t>Oaxaca</w:t>
      </w:r>
      <w:r>
        <w:t>.</w:t>
      </w:r>
    </w:p>
    <w:p w:rsidR="00A771B0" w:rsidRDefault="00A771B0">
      <w:pPr>
        <w:pStyle w:val="Textoindependiente"/>
        <w:spacing w:before="5"/>
        <w:rPr>
          <w:sz w:val="25"/>
        </w:rPr>
      </w:pPr>
    </w:p>
    <w:p w:rsidR="00A771B0" w:rsidRDefault="00C75BA9">
      <w:pPr>
        <w:pStyle w:val="Textoindependiente"/>
        <w:spacing w:line="276" w:lineRule="auto"/>
        <w:ind w:left="582" w:right="126"/>
        <w:jc w:val="both"/>
      </w:pPr>
      <w:r>
        <w:t>El incumplimiento de los sujetos obligados será difundido en los portales de obligaciones de transparencia del Instituto y considerado en las evaluaciones que realice este.</w:t>
      </w:r>
    </w:p>
    <w:p w:rsidR="00A771B0" w:rsidRDefault="00A771B0">
      <w:pPr>
        <w:pStyle w:val="Textoindependiente"/>
        <w:spacing w:before="1"/>
        <w:rPr>
          <w:sz w:val="25"/>
        </w:rPr>
      </w:pPr>
    </w:p>
    <w:p w:rsidR="00A771B0" w:rsidRDefault="00C75BA9">
      <w:pPr>
        <w:pStyle w:val="Textoindependiente"/>
        <w:spacing w:before="1" w:line="276" w:lineRule="auto"/>
        <w:ind w:left="582" w:right="119"/>
        <w:jc w:val="both"/>
      </w:pPr>
      <w:r>
        <w:t xml:space="preserve">En caso de que el incumplimiento de las determinaciones del Instituto implique la </w:t>
      </w:r>
      <w:r>
        <w:t>presunta comisión de un delito o una de las conductas señaladas en el artículo 206 de la Ley General, deberá denunciar los hechos ante la autoridad competente.</w:t>
      </w:r>
    </w:p>
    <w:p w:rsidR="00A771B0" w:rsidRDefault="00A771B0">
      <w:pPr>
        <w:pStyle w:val="Textoindependiente"/>
        <w:spacing w:before="3"/>
        <w:rPr>
          <w:sz w:val="25"/>
        </w:rPr>
      </w:pPr>
    </w:p>
    <w:p w:rsidR="00A771B0" w:rsidRDefault="00C75BA9">
      <w:pPr>
        <w:pStyle w:val="Textoindependiente"/>
        <w:spacing w:line="276" w:lineRule="auto"/>
        <w:ind w:left="582" w:right="124"/>
        <w:jc w:val="both"/>
      </w:pPr>
      <w:r>
        <w:t>Las medidas de apremio de carácter económico no podrán ser cubiertas con recursos públicos.</w:t>
      </w:r>
    </w:p>
    <w:p w:rsidR="00A771B0" w:rsidRDefault="00A771B0">
      <w:pPr>
        <w:spacing w:line="276" w:lineRule="auto"/>
        <w:jc w:val="both"/>
        <w:sectPr w:rsidR="00A771B0">
          <w:pgSz w:w="12240" w:h="15840"/>
          <w:pgMar w:top="1760" w:right="1340" w:bottom="280" w:left="1120" w:header="758" w:footer="0" w:gutter="0"/>
          <w:cols w:space="720"/>
        </w:sectPr>
      </w:pPr>
    </w:p>
    <w:p w:rsidR="00A771B0" w:rsidRDefault="00A771B0">
      <w:pPr>
        <w:pStyle w:val="Textoindependiente"/>
        <w:rPr>
          <w:sz w:val="20"/>
        </w:rPr>
      </w:pPr>
    </w:p>
    <w:p w:rsidR="00A771B0" w:rsidRDefault="00A771B0">
      <w:pPr>
        <w:pStyle w:val="Textoindependiente"/>
        <w:rPr>
          <w:sz w:val="20"/>
        </w:rPr>
      </w:pPr>
    </w:p>
    <w:p w:rsidR="00A771B0" w:rsidRDefault="00A771B0">
      <w:pPr>
        <w:pStyle w:val="Textoindependiente"/>
        <w:rPr>
          <w:sz w:val="20"/>
        </w:rPr>
      </w:pPr>
    </w:p>
    <w:p w:rsidR="00A771B0" w:rsidRDefault="00A771B0">
      <w:pPr>
        <w:pStyle w:val="Textoindependiente"/>
        <w:rPr>
          <w:sz w:val="20"/>
        </w:rPr>
      </w:pPr>
    </w:p>
    <w:p w:rsidR="00A771B0" w:rsidRDefault="00A771B0">
      <w:pPr>
        <w:pStyle w:val="Textoindependiente"/>
        <w:rPr>
          <w:sz w:val="20"/>
        </w:rPr>
      </w:pPr>
    </w:p>
    <w:p w:rsidR="00A771B0" w:rsidRDefault="00A771B0">
      <w:pPr>
        <w:pStyle w:val="Textoindependiente"/>
        <w:rPr>
          <w:sz w:val="20"/>
        </w:rPr>
      </w:pPr>
    </w:p>
    <w:p w:rsidR="00A771B0" w:rsidRDefault="00A771B0">
      <w:pPr>
        <w:pStyle w:val="Textoindependiente"/>
        <w:rPr>
          <w:sz w:val="20"/>
        </w:rPr>
      </w:pPr>
    </w:p>
    <w:p w:rsidR="00A771B0" w:rsidRDefault="00A771B0">
      <w:pPr>
        <w:pStyle w:val="Textoindependiente"/>
        <w:rPr>
          <w:sz w:val="20"/>
        </w:rPr>
      </w:pPr>
    </w:p>
    <w:p w:rsidR="00A771B0" w:rsidRDefault="00A771B0">
      <w:pPr>
        <w:pStyle w:val="Textoindependiente"/>
        <w:rPr>
          <w:sz w:val="20"/>
        </w:rPr>
      </w:pPr>
    </w:p>
    <w:p w:rsidR="00A771B0" w:rsidRDefault="00A771B0">
      <w:pPr>
        <w:pStyle w:val="Textoindependiente"/>
        <w:spacing w:before="1"/>
        <w:rPr>
          <w:sz w:val="20"/>
        </w:rPr>
      </w:pPr>
    </w:p>
    <w:p w:rsidR="00A771B0" w:rsidRDefault="00C75BA9">
      <w:pPr>
        <w:pStyle w:val="Ttulo1"/>
        <w:spacing w:line="465" w:lineRule="auto"/>
        <w:ind w:left="582" w:right="8108"/>
        <w:jc w:val="both"/>
      </w:pPr>
      <w:r>
        <w:t>Página. 22 Dice:</w:t>
      </w:r>
    </w:p>
    <w:p w:rsidR="00A771B0" w:rsidRDefault="00C75BA9">
      <w:pPr>
        <w:pStyle w:val="Textoindependiente"/>
        <w:spacing w:line="276" w:lineRule="auto"/>
        <w:ind w:left="582" w:right="121"/>
        <w:jc w:val="both"/>
      </w:pPr>
      <w:r>
        <w:rPr>
          <w:b/>
        </w:rPr>
        <w:t>Artículo</w:t>
      </w:r>
      <w:r>
        <w:rPr>
          <w:b/>
          <w:spacing w:val="-10"/>
        </w:rPr>
        <w:t xml:space="preserve"> </w:t>
      </w:r>
      <w:r>
        <w:rPr>
          <w:b/>
        </w:rPr>
        <w:t>158.</w:t>
      </w:r>
      <w:r>
        <w:rPr>
          <w:b/>
          <w:spacing w:val="-11"/>
        </w:rPr>
        <w:t xml:space="preserve"> </w:t>
      </w:r>
      <w:r>
        <w:t>Las</w:t>
      </w:r>
      <w:r>
        <w:rPr>
          <w:spacing w:val="-12"/>
        </w:rPr>
        <w:t xml:space="preserve"> </w:t>
      </w:r>
      <w:r>
        <w:t>medidas</w:t>
      </w:r>
      <w:r>
        <w:rPr>
          <w:spacing w:val="-10"/>
        </w:rPr>
        <w:t xml:space="preserve"> </w:t>
      </w:r>
      <w:r>
        <w:t>de</w:t>
      </w:r>
      <w:r>
        <w:rPr>
          <w:spacing w:val="-11"/>
        </w:rPr>
        <w:t xml:space="preserve"> </w:t>
      </w:r>
      <w:r>
        <w:t>apremio</w:t>
      </w:r>
      <w:r>
        <w:rPr>
          <w:spacing w:val="-10"/>
        </w:rPr>
        <w:t xml:space="preserve"> </w:t>
      </w:r>
      <w:r>
        <w:t>deberán</w:t>
      </w:r>
      <w:r>
        <w:rPr>
          <w:spacing w:val="-13"/>
        </w:rPr>
        <w:t xml:space="preserve"> </w:t>
      </w:r>
      <w:r>
        <w:t>ser</w:t>
      </w:r>
      <w:r>
        <w:rPr>
          <w:spacing w:val="-9"/>
        </w:rPr>
        <w:t xml:space="preserve"> </w:t>
      </w:r>
      <w:r>
        <w:t>impuestas</w:t>
      </w:r>
      <w:r>
        <w:rPr>
          <w:spacing w:val="-10"/>
        </w:rPr>
        <w:t xml:space="preserve"> </w:t>
      </w:r>
      <w:r>
        <w:t>por</w:t>
      </w:r>
      <w:r>
        <w:rPr>
          <w:spacing w:val="-9"/>
        </w:rPr>
        <w:t xml:space="preserve"> </w:t>
      </w:r>
      <w:r>
        <w:t>el</w:t>
      </w:r>
      <w:r>
        <w:rPr>
          <w:spacing w:val="-11"/>
        </w:rPr>
        <w:t xml:space="preserve"> </w:t>
      </w:r>
      <w:r>
        <w:t>instituto</w:t>
      </w:r>
      <w:r>
        <w:rPr>
          <w:spacing w:val="-10"/>
        </w:rPr>
        <w:t xml:space="preserve"> </w:t>
      </w:r>
      <w:r>
        <w:t>y</w:t>
      </w:r>
      <w:r>
        <w:rPr>
          <w:spacing w:val="-10"/>
        </w:rPr>
        <w:t xml:space="preserve"> </w:t>
      </w:r>
      <w:r>
        <w:t>ejecutadas</w:t>
      </w:r>
      <w:r>
        <w:rPr>
          <w:spacing w:val="-10"/>
        </w:rPr>
        <w:t xml:space="preserve"> </w:t>
      </w:r>
      <w:r>
        <w:t>por sí mismo o con el apoyo de la autoridad competente, de conformidad con las disposiciones normativas</w:t>
      </w:r>
      <w:r>
        <w:rPr>
          <w:spacing w:val="-1"/>
        </w:rPr>
        <w:t xml:space="preserve"> </w:t>
      </w:r>
      <w:r>
        <w:t>aplicables.</w:t>
      </w:r>
    </w:p>
    <w:p w:rsidR="00A771B0" w:rsidRDefault="00C75BA9">
      <w:pPr>
        <w:pStyle w:val="Textoindependiente"/>
        <w:spacing w:before="198" w:line="278" w:lineRule="auto"/>
        <w:ind w:left="582" w:right="120"/>
        <w:jc w:val="both"/>
      </w:pPr>
      <w:r>
        <w:t>Las multas que fijen el instituto se harán efectivas ante la Secretaría de Finanzas, del Poder Ejecutivo del Estado, a través de los procedimientos que las leyes establezcan.</w:t>
      </w:r>
    </w:p>
    <w:p w:rsidR="00A771B0" w:rsidRDefault="00C75BA9">
      <w:pPr>
        <w:pStyle w:val="Textoindependiente"/>
        <w:spacing w:before="196" w:line="276" w:lineRule="auto"/>
        <w:ind w:left="582" w:right="121"/>
        <w:jc w:val="both"/>
      </w:pPr>
      <w:r>
        <w:t>En</w:t>
      </w:r>
      <w:r>
        <w:rPr>
          <w:spacing w:val="-10"/>
        </w:rPr>
        <w:t xml:space="preserve"> </w:t>
      </w:r>
      <w:r>
        <w:t>el</w:t>
      </w:r>
      <w:r>
        <w:rPr>
          <w:spacing w:val="-10"/>
        </w:rPr>
        <w:t xml:space="preserve"> </w:t>
      </w:r>
      <w:r>
        <w:t>veto</w:t>
      </w:r>
      <w:r>
        <w:rPr>
          <w:spacing w:val="-9"/>
        </w:rPr>
        <w:t xml:space="preserve"> </w:t>
      </w:r>
      <w:r>
        <w:t>parcial</w:t>
      </w:r>
      <w:r>
        <w:rPr>
          <w:spacing w:val="-11"/>
        </w:rPr>
        <w:t xml:space="preserve"> </w:t>
      </w:r>
      <w:r>
        <w:t>que</w:t>
      </w:r>
      <w:r>
        <w:rPr>
          <w:spacing w:val="-9"/>
        </w:rPr>
        <w:t xml:space="preserve"> </w:t>
      </w:r>
      <w:r>
        <w:t>hizo</w:t>
      </w:r>
      <w:r>
        <w:rPr>
          <w:spacing w:val="-9"/>
        </w:rPr>
        <w:t xml:space="preserve"> </w:t>
      </w:r>
      <w:r>
        <w:t>el</w:t>
      </w:r>
      <w:r>
        <w:rPr>
          <w:spacing w:val="-10"/>
        </w:rPr>
        <w:t xml:space="preserve"> </w:t>
      </w:r>
      <w:r>
        <w:t>Titular</w:t>
      </w:r>
      <w:r>
        <w:rPr>
          <w:spacing w:val="-9"/>
        </w:rPr>
        <w:t xml:space="preserve"> </w:t>
      </w:r>
      <w:r>
        <w:t>del</w:t>
      </w:r>
      <w:r>
        <w:rPr>
          <w:spacing w:val="-10"/>
        </w:rPr>
        <w:t xml:space="preserve"> </w:t>
      </w:r>
      <w:r>
        <w:t>Poder</w:t>
      </w:r>
      <w:r>
        <w:rPr>
          <w:spacing w:val="-8"/>
        </w:rPr>
        <w:t xml:space="preserve"> </w:t>
      </w:r>
      <w:r>
        <w:t>Ejecutivo,</w:t>
      </w:r>
      <w:r>
        <w:rPr>
          <w:spacing w:val="-9"/>
        </w:rPr>
        <w:t xml:space="preserve"> </w:t>
      </w:r>
      <w:r>
        <w:t>se</w:t>
      </w:r>
      <w:r>
        <w:rPr>
          <w:spacing w:val="-12"/>
        </w:rPr>
        <w:t xml:space="preserve"> </w:t>
      </w:r>
      <w:r>
        <w:t>hizo</w:t>
      </w:r>
      <w:r>
        <w:rPr>
          <w:spacing w:val="-9"/>
        </w:rPr>
        <w:t xml:space="preserve"> </w:t>
      </w:r>
      <w:r>
        <w:t>un</w:t>
      </w:r>
      <w:r>
        <w:rPr>
          <w:spacing w:val="-10"/>
        </w:rPr>
        <w:t xml:space="preserve"> </w:t>
      </w:r>
      <w:r>
        <w:t>comentario</w:t>
      </w:r>
      <w:r>
        <w:rPr>
          <w:spacing w:val="-11"/>
        </w:rPr>
        <w:t xml:space="preserve"> </w:t>
      </w:r>
      <w:r>
        <w:t>al</w:t>
      </w:r>
      <w:r>
        <w:rPr>
          <w:spacing w:val="-10"/>
        </w:rPr>
        <w:t xml:space="preserve"> </w:t>
      </w:r>
      <w:r>
        <w:t>artículo</w:t>
      </w:r>
      <w:r>
        <w:rPr>
          <w:spacing w:val="-9"/>
        </w:rPr>
        <w:t xml:space="preserve"> </w:t>
      </w:r>
      <w:r>
        <w:t>158, el cual a consideración del legislativo, fue observado en los mismos términos, por ello, y a efecto de no duplicar la redacción se propone incluir dicho artículo como</w:t>
      </w:r>
      <w:r>
        <w:rPr>
          <w:spacing w:val="-8"/>
        </w:rPr>
        <w:t xml:space="preserve"> </w:t>
      </w:r>
      <w:r>
        <w:t>observado.</w:t>
      </w:r>
    </w:p>
    <w:p w:rsidR="00A771B0" w:rsidRDefault="00A771B0">
      <w:pPr>
        <w:pStyle w:val="Textoindependiente"/>
        <w:rPr>
          <w:sz w:val="29"/>
        </w:rPr>
      </w:pPr>
    </w:p>
    <w:p w:rsidR="00A771B0" w:rsidRDefault="00C75BA9">
      <w:pPr>
        <w:pStyle w:val="Ttulo1"/>
        <w:spacing w:before="1"/>
        <w:ind w:left="582" w:right="0"/>
        <w:jc w:val="both"/>
      </w:pPr>
      <w:r>
        <w:t>Debe decir:</w:t>
      </w:r>
    </w:p>
    <w:p w:rsidR="00A771B0" w:rsidRDefault="00A771B0">
      <w:pPr>
        <w:pStyle w:val="Textoindependiente"/>
        <w:spacing w:before="5"/>
        <w:rPr>
          <w:b/>
          <w:sz w:val="20"/>
        </w:rPr>
      </w:pPr>
    </w:p>
    <w:p w:rsidR="00A771B0" w:rsidRDefault="00C75BA9">
      <w:pPr>
        <w:spacing w:line="278" w:lineRule="auto"/>
        <w:ind w:left="582" w:right="122"/>
        <w:jc w:val="both"/>
        <w:rPr>
          <w:sz w:val="14"/>
        </w:rPr>
      </w:pPr>
      <w:r>
        <w:rPr>
          <w:b/>
          <w:sz w:val="14"/>
        </w:rPr>
        <w:t>El</w:t>
      </w:r>
      <w:r>
        <w:rPr>
          <w:b/>
          <w:spacing w:val="-8"/>
          <w:sz w:val="14"/>
        </w:rPr>
        <w:t xml:space="preserve"> </w:t>
      </w:r>
      <w:r>
        <w:rPr>
          <w:b/>
          <w:sz w:val="14"/>
        </w:rPr>
        <w:t>artículo</w:t>
      </w:r>
      <w:r>
        <w:rPr>
          <w:b/>
          <w:spacing w:val="-4"/>
          <w:sz w:val="14"/>
        </w:rPr>
        <w:t xml:space="preserve"> </w:t>
      </w:r>
      <w:r>
        <w:rPr>
          <w:b/>
          <w:sz w:val="14"/>
        </w:rPr>
        <w:t>158,</w:t>
      </w:r>
      <w:r>
        <w:rPr>
          <w:b/>
          <w:spacing w:val="-7"/>
          <w:sz w:val="14"/>
        </w:rPr>
        <w:t xml:space="preserve"> </w:t>
      </w:r>
      <w:r>
        <w:rPr>
          <w:sz w:val="14"/>
        </w:rPr>
        <w:t>fue</w:t>
      </w:r>
      <w:r>
        <w:rPr>
          <w:spacing w:val="-6"/>
          <w:sz w:val="14"/>
        </w:rPr>
        <w:t xml:space="preserve"> </w:t>
      </w:r>
      <w:r>
        <w:rPr>
          <w:sz w:val="14"/>
        </w:rPr>
        <w:t>observado</w:t>
      </w:r>
      <w:r>
        <w:rPr>
          <w:spacing w:val="-6"/>
          <w:sz w:val="14"/>
        </w:rPr>
        <w:t xml:space="preserve"> </w:t>
      </w:r>
      <w:r>
        <w:rPr>
          <w:sz w:val="14"/>
        </w:rPr>
        <w:t>por</w:t>
      </w:r>
      <w:r>
        <w:rPr>
          <w:spacing w:val="-5"/>
          <w:sz w:val="14"/>
        </w:rPr>
        <w:t xml:space="preserve"> </w:t>
      </w:r>
      <w:r>
        <w:rPr>
          <w:sz w:val="14"/>
        </w:rPr>
        <w:t>el</w:t>
      </w:r>
      <w:r>
        <w:rPr>
          <w:spacing w:val="-5"/>
          <w:sz w:val="14"/>
        </w:rPr>
        <w:t xml:space="preserve"> </w:t>
      </w:r>
      <w:r>
        <w:rPr>
          <w:sz w:val="14"/>
        </w:rPr>
        <w:t>Titular</w:t>
      </w:r>
      <w:r>
        <w:rPr>
          <w:spacing w:val="-4"/>
          <w:sz w:val="14"/>
        </w:rPr>
        <w:t xml:space="preserve"> </w:t>
      </w:r>
      <w:r>
        <w:rPr>
          <w:sz w:val="14"/>
        </w:rPr>
        <w:t>del</w:t>
      </w:r>
      <w:r>
        <w:rPr>
          <w:spacing w:val="-4"/>
          <w:sz w:val="14"/>
        </w:rPr>
        <w:t xml:space="preserve"> </w:t>
      </w:r>
      <w:r>
        <w:rPr>
          <w:sz w:val="14"/>
        </w:rPr>
        <w:t>Poder</w:t>
      </w:r>
      <w:r>
        <w:rPr>
          <w:spacing w:val="-6"/>
          <w:sz w:val="14"/>
        </w:rPr>
        <w:t xml:space="preserve"> </w:t>
      </w:r>
      <w:r>
        <w:rPr>
          <w:sz w:val="14"/>
        </w:rPr>
        <w:t>Ejecutivo,</w:t>
      </w:r>
      <w:r>
        <w:rPr>
          <w:spacing w:val="-5"/>
          <w:sz w:val="14"/>
        </w:rPr>
        <w:t xml:space="preserve"> </w:t>
      </w:r>
      <w:r>
        <w:rPr>
          <w:sz w:val="14"/>
        </w:rPr>
        <w:t>de</w:t>
      </w:r>
      <w:r>
        <w:rPr>
          <w:spacing w:val="-6"/>
          <w:sz w:val="14"/>
        </w:rPr>
        <w:t xml:space="preserve"> </w:t>
      </w:r>
      <w:r>
        <w:rPr>
          <w:sz w:val="14"/>
        </w:rPr>
        <w:t>conformidad</w:t>
      </w:r>
      <w:r>
        <w:rPr>
          <w:spacing w:val="-6"/>
          <w:sz w:val="14"/>
        </w:rPr>
        <w:t xml:space="preserve"> </w:t>
      </w:r>
      <w:r>
        <w:rPr>
          <w:sz w:val="14"/>
        </w:rPr>
        <w:t>con</w:t>
      </w:r>
      <w:r>
        <w:rPr>
          <w:spacing w:val="-7"/>
          <w:sz w:val="14"/>
        </w:rPr>
        <w:t xml:space="preserve"> </w:t>
      </w:r>
      <w:r>
        <w:rPr>
          <w:sz w:val="14"/>
        </w:rPr>
        <w:t>lo</w:t>
      </w:r>
      <w:r>
        <w:rPr>
          <w:spacing w:val="-6"/>
          <w:sz w:val="14"/>
        </w:rPr>
        <w:t xml:space="preserve"> </w:t>
      </w:r>
      <w:r>
        <w:rPr>
          <w:sz w:val="14"/>
        </w:rPr>
        <w:t>dispuesto</w:t>
      </w:r>
      <w:r>
        <w:rPr>
          <w:spacing w:val="-6"/>
          <w:sz w:val="14"/>
        </w:rPr>
        <w:t xml:space="preserve"> </w:t>
      </w:r>
      <w:r>
        <w:rPr>
          <w:sz w:val="14"/>
        </w:rPr>
        <w:t>por</w:t>
      </w:r>
      <w:r>
        <w:rPr>
          <w:spacing w:val="32"/>
          <w:sz w:val="14"/>
        </w:rPr>
        <w:t xml:space="preserve"> </w:t>
      </w:r>
      <w:r>
        <w:rPr>
          <w:sz w:val="14"/>
        </w:rPr>
        <w:t>los</w:t>
      </w:r>
      <w:r>
        <w:rPr>
          <w:spacing w:val="-5"/>
          <w:sz w:val="14"/>
        </w:rPr>
        <w:t xml:space="preserve"> </w:t>
      </w:r>
      <w:r>
        <w:rPr>
          <w:sz w:val="14"/>
        </w:rPr>
        <w:t>artículo</w:t>
      </w:r>
      <w:r>
        <w:rPr>
          <w:spacing w:val="-5"/>
          <w:sz w:val="14"/>
        </w:rPr>
        <w:t xml:space="preserve"> </w:t>
      </w:r>
      <w:r>
        <w:rPr>
          <w:sz w:val="14"/>
        </w:rPr>
        <w:t>53</w:t>
      </w:r>
      <w:r>
        <w:rPr>
          <w:spacing w:val="-6"/>
          <w:sz w:val="14"/>
        </w:rPr>
        <w:t xml:space="preserve"> </w:t>
      </w:r>
      <w:r>
        <w:rPr>
          <w:sz w:val="14"/>
        </w:rPr>
        <w:t>fracciones</w:t>
      </w:r>
      <w:r>
        <w:rPr>
          <w:spacing w:val="27"/>
          <w:sz w:val="14"/>
        </w:rPr>
        <w:t xml:space="preserve"> </w:t>
      </w:r>
      <w:r>
        <w:rPr>
          <w:sz w:val="14"/>
        </w:rPr>
        <w:t>III</w:t>
      </w:r>
      <w:r>
        <w:rPr>
          <w:spacing w:val="-8"/>
          <w:sz w:val="14"/>
        </w:rPr>
        <w:t xml:space="preserve"> </w:t>
      </w:r>
      <w:r>
        <w:rPr>
          <w:sz w:val="14"/>
        </w:rPr>
        <w:t>y</w:t>
      </w:r>
      <w:r>
        <w:rPr>
          <w:spacing w:val="-5"/>
          <w:sz w:val="14"/>
        </w:rPr>
        <w:t xml:space="preserve"> </w:t>
      </w:r>
      <w:r>
        <w:rPr>
          <w:sz w:val="14"/>
        </w:rPr>
        <w:t>VI,</w:t>
      </w:r>
      <w:r>
        <w:rPr>
          <w:spacing w:val="-6"/>
          <w:sz w:val="14"/>
        </w:rPr>
        <w:t xml:space="preserve"> </w:t>
      </w:r>
      <w:r>
        <w:rPr>
          <w:sz w:val="14"/>
        </w:rPr>
        <w:t>79</w:t>
      </w:r>
      <w:r>
        <w:rPr>
          <w:spacing w:val="-6"/>
          <w:sz w:val="14"/>
        </w:rPr>
        <w:t xml:space="preserve"> </w:t>
      </w:r>
      <w:r>
        <w:rPr>
          <w:sz w:val="14"/>
        </w:rPr>
        <w:t>fracción II, de la Constitución Política del Estado Libre y Soberano de Oaxaca, mediante oficio número GEO/05/2016, fechado el 03 y recepcionado el 04 de febrero de 2016, por el Poder Legislativo del Estado de</w:t>
      </w:r>
      <w:r>
        <w:rPr>
          <w:spacing w:val="3"/>
          <w:sz w:val="14"/>
        </w:rPr>
        <w:t xml:space="preserve"> </w:t>
      </w:r>
      <w:r>
        <w:rPr>
          <w:sz w:val="14"/>
        </w:rPr>
        <w:t>Oaxaca.</w:t>
      </w:r>
    </w:p>
    <w:p w:rsidR="00A771B0" w:rsidRDefault="00A771B0">
      <w:pPr>
        <w:pStyle w:val="Textoindependiente"/>
        <w:rPr>
          <w:sz w:val="16"/>
        </w:rPr>
      </w:pPr>
    </w:p>
    <w:p w:rsidR="00A771B0" w:rsidRDefault="00A771B0">
      <w:pPr>
        <w:pStyle w:val="Textoindependiente"/>
        <w:rPr>
          <w:sz w:val="16"/>
        </w:rPr>
      </w:pPr>
    </w:p>
    <w:p w:rsidR="00A771B0" w:rsidRDefault="00C75BA9">
      <w:pPr>
        <w:pStyle w:val="Ttulo1"/>
        <w:spacing w:before="134" w:line="465" w:lineRule="auto"/>
        <w:ind w:left="582" w:right="8108"/>
        <w:jc w:val="both"/>
      </w:pPr>
      <w:r>
        <w:t>Página. 22 Dice:</w:t>
      </w:r>
    </w:p>
    <w:p w:rsidR="00A771B0" w:rsidRDefault="00C75BA9">
      <w:pPr>
        <w:spacing w:before="1" w:line="276" w:lineRule="auto"/>
        <w:ind w:left="582" w:right="122"/>
        <w:jc w:val="both"/>
        <w:rPr>
          <w:sz w:val="14"/>
        </w:rPr>
      </w:pPr>
      <w:r>
        <w:rPr>
          <w:b/>
          <w:sz w:val="14"/>
        </w:rPr>
        <w:t>El</w:t>
      </w:r>
      <w:r>
        <w:rPr>
          <w:b/>
          <w:spacing w:val="-8"/>
          <w:sz w:val="14"/>
        </w:rPr>
        <w:t xml:space="preserve"> </w:t>
      </w:r>
      <w:r>
        <w:rPr>
          <w:b/>
          <w:sz w:val="14"/>
        </w:rPr>
        <w:t>artículo</w:t>
      </w:r>
      <w:r>
        <w:rPr>
          <w:b/>
          <w:spacing w:val="-3"/>
          <w:sz w:val="14"/>
        </w:rPr>
        <w:t xml:space="preserve"> </w:t>
      </w:r>
      <w:r>
        <w:rPr>
          <w:b/>
          <w:sz w:val="14"/>
        </w:rPr>
        <w:t>167,</w:t>
      </w:r>
      <w:r>
        <w:rPr>
          <w:b/>
          <w:spacing w:val="-8"/>
          <w:sz w:val="14"/>
        </w:rPr>
        <w:t xml:space="preserve"> </w:t>
      </w:r>
      <w:r>
        <w:rPr>
          <w:sz w:val="14"/>
        </w:rPr>
        <w:t>fu</w:t>
      </w:r>
      <w:r>
        <w:rPr>
          <w:sz w:val="14"/>
        </w:rPr>
        <w:t>e</w:t>
      </w:r>
      <w:r>
        <w:rPr>
          <w:spacing w:val="-5"/>
          <w:sz w:val="14"/>
        </w:rPr>
        <w:t xml:space="preserve"> </w:t>
      </w:r>
      <w:r>
        <w:rPr>
          <w:sz w:val="14"/>
        </w:rPr>
        <w:t>observado</w:t>
      </w:r>
      <w:r>
        <w:rPr>
          <w:spacing w:val="-5"/>
          <w:sz w:val="14"/>
        </w:rPr>
        <w:t xml:space="preserve"> </w:t>
      </w:r>
      <w:r>
        <w:rPr>
          <w:sz w:val="14"/>
        </w:rPr>
        <w:t>por</w:t>
      </w:r>
      <w:r>
        <w:rPr>
          <w:spacing w:val="-6"/>
          <w:sz w:val="14"/>
        </w:rPr>
        <w:t xml:space="preserve"> </w:t>
      </w:r>
      <w:r>
        <w:rPr>
          <w:sz w:val="14"/>
        </w:rPr>
        <w:t>el</w:t>
      </w:r>
      <w:r>
        <w:rPr>
          <w:spacing w:val="-4"/>
          <w:sz w:val="14"/>
        </w:rPr>
        <w:t xml:space="preserve"> </w:t>
      </w:r>
      <w:r>
        <w:rPr>
          <w:sz w:val="14"/>
        </w:rPr>
        <w:t>Titular</w:t>
      </w:r>
      <w:r>
        <w:rPr>
          <w:spacing w:val="-4"/>
          <w:sz w:val="14"/>
        </w:rPr>
        <w:t xml:space="preserve"> </w:t>
      </w:r>
      <w:r>
        <w:rPr>
          <w:sz w:val="14"/>
        </w:rPr>
        <w:t>del</w:t>
      </w:r>
      <w:r>
        <w:rPr>
          <w:spacing w:val="-4"/>
          <w:sz w:val="14"/>
        </w:rPr>
        <w:t xml:space="preserve"> </w:t>
      </w:r>
      <w:r>
        <w:rPr>
          <w:sz w:val="14"/>
        </w:rPr>
        <w:t>Poder</w:t>
      </w:r>
      <w:r>
        <w:rPr>
          <w:spacing w:val="-5"/>
          <w:sz w:val="14"/>
        </w:rPr>
        <w:t xml:space="preserve"> </w:t>
      </w:r>
      <w:r>
        <w:rPr>
          <w:sz w:val="14"/>
        </w:rPr>
        <w:t>Ejecutivo,</w:t>
      </w:r>
      <w:r>
        <w:rPr>
          <w:spacing w:val="-6"/>
          <w:sz w:val="14"/>
        </w:rPr>
        <w:t xml:space="preserve"> </w:t>
      </w:r>
      <w:r>
        <w:rPr>
          <w:sz w:val="14"/>
        </w:rPr>
        <w:t>de</w:t>
      </w:r>
      <w:r>
        <w:rPr>
          <w:spacing w:val="-5"/>
          <w:sz w:val="14"/>
        </w:rPr>
        <w:t xml:space="preserve"> </w:t>
      </w:r>
      <w:r>
        <w:rPr>
          <w:sz w:val="14"/>
        </w:rPr>
        <w:t>conformidad</w:t>
      </w:r>
      <w:r>
        <w:rPr>
          <w:spacing w:val="-6"/>
          <w:sz w:val="14"/>
        </w:rPr>
        <w:t xml:space="preserve"> </w:t>
      </w:r>
      <w:r>
        <w:rPr>
          <w:sz w:val="14"/>
        </w:rPr>
        <w:t>con</w:t>
      </w:r>
      <w:r>
        <w:rPr>
          <w:spacing w:val="-7"/>
          <w:sz w:val="14"/>
        </w:rPr>
        <w:t xml:space="preserve"> </w:t>
      </w:r>
      <w:r>
        <w:rPr>
          <w:sz w:val="14"/>
        </w:rPr>
        <w:t>lo</w:t>
      </w:r>
      <w:r>
        <w:rPr>
          <w:spacing w:val="-5"/>
          <w:sz w:val="14"/>
        </w:rPr>
        <w:t xml:space="preserve"> </w:t>
      </w:r>
      <w:r>
        <w:rPr>
          <w:sz w:val="14"/>
        </w:rPr>
        <w:t>dispuesto</w:t>
      </w:r>
      <w:r>
        <w:rPr>
          <w:spacing w:val="-6"/>
          <w:sz w:val="14"/>
        </w:rPr>
        <w:t xml:space="preserve"> </w:t>
      </w:r>
      <w:r>
        <w:rPr>
          <w:sz w:val="14"/>
        </w:rPr>
        <w:t>por</w:t>
      </w:r>
      <w:r>
        <w:rPr>
          <w:spacing w:val="27"/>
          <w:sz w:val="14"/>
        </w:rPr>
        <w:t xml:space="preserve"> </w:t>
      </w:r>
      <w:r>
        <w:rPr>
          <w:sz w:val="14"/>
        </w:rPr>
        <w:t>los</w:t>
      </w:r>
      <w:r>
        <w:rPr>
          <w:spacing w:val="-4"/>
          <w:sz w:val="14"/>
        </w:rPr>
        <w:t xml:space="preserve"> </w:t>
      </w:r>
      <w:r>
        <w:rPr>
          <w:sz w:val="14"/>
        </w:rPr>
        <w:t>artículo</w:t>
      </w:r>
      <w:r>
        <w:rPr>
          <w:spacing w:val="-5"/>
          <w:sz w:val="14"/>
        </w:rPr>
        <w:t xml:space="preserve"> </w:t>
      </w:r>
      <w:r>
        <w:rPr>
          <w:sz w:val="14"/>
        </w:rPr>
        <w:t>53</w:t>
      </w:r>
      <w:r>
        <w:rPr>
          <w:spacing w:val="-6"/>
          <w:sz w:val="14"/>
        </w:rPr>
        <w:t xml:space="preserve"> </w:t>
      </w:r>
      <w:r>
        <w:rPr>
          <w:sz w:val="14"/>
        </w:rPr>
        <w:t>fracciones</w:t>
      </w:r>
      <w:r>
        <w:rPr>
          <w:spacing w:val="27"/>
          <w:sz w:val="14"/>
        </w:rPr>
        <w:t xml:space="preserve"> </w:t>
      </w:r>
      <w:r>
        <w:rPr>
          <w:sz w:val="14"/>
        </w:rPr>
        <w:t>III</w:t>
      </w:r>
      <w:r>
        <w:rPr>
          <w:spacing w:val="-7"/>
          <w:sz w:val="14"/>
        </w:rPr>
        <w:t xml:space="preserve"> </w:t>
      </w:r>
      <w:r>
        <w:rPr>
          <w:sz w:val="14"/>
        </w:rPr>
        <w:t>y</w:t>
      </w:r>
      <w:r>
        <w:rPr>
          <w:spacing w:val="-5"/>
          <w:sz w:val="14"/>
        </w:rPr>
        <w:t xml:space="preserve"> </w:t>
      </w:r>
      <w:r>
        <w:rPr>
          <w:sz w:val="14"/>
        </w:rPr>
        <w:t>VI,</w:t>
      </w:r>
      <w:r>
        <w:rPr>
          <w:spacing w:val="-6"/>
          <w:sz w:val="14"/>
        </w:rPr>
        <w:t xml:space="preserve"> </w:t>
      </w:r>
      <w:r>
        <w:rPr>
          <w:sz w:val="14"/>
        </w:rPr>
        <w:t>79</w:t>
      </w:r>
      <w:r>
        <w:rPr>
          <w:spacing w:val="-5"/>
          <w:sz w:val="14"/>
        </w:rPr>
        <w:t xml:space="preserve"> </w:t>
      </w:r>
      <w:r>
        <w:rPr>
          <w:sz w:val="14"/>
        </w:rPr>
        <w:t xml:space="preserve">fracción II, de la Constitución Política del Estado Libre y Soberano de Oaxaca, mediante oficio número GEO/05/2016, fechado el 03 y </w:t>
      </w:r>
      <w:r>
        <w:rPr>
          <w:sz w:val="14"/>
        </w:rPr>
        <w:t>recepcionado el 04 de febrero de 2016, por el Poder Legislativo del Estado de</w:t>
      </w:r>
      <w:r>
        <w:rPr>
          <w:spacing w:val="3"/>
          <w:sz w:val="14"/>
        </w:rPr>
        <w:t xml:space="preserve"> </w:t>
      </w:r>
      <w:r>
        <w:rPr>
          <w:sz w:val="14"/>
        </w:rPr>
        <w:t>Oaxaca.</w:t>
      </w:r>
    </w:p>
    <w:p w:rsidR="00A771B0" w:rsidRDefault="00A771B0">
      <w:pPr>
        <w:pStyle w:val="Textoindependiente"/>
        <w:rPr>
          <w:sz w:val="16"/>
        </w:rPr>
      </w:pPr>
    </w:p>
    <w:p w:rsidR="00A771B0" w:rsidRDefault="00A771B0">
      <w:pPr>
        <w:pStyle w:val="Textoindependiente"/>
        <w:rPr>
          <w:sz w:val="16"/>
        </w:rPr>
      </w:pPr>
    </w:p>
    <w:p w:rsidR="00A771B0" w:rsidRDefault="00C75BA9">
      <w:pPr>
        <w:pStyle w:val="Textoindependiente"/>
        <w:spacing w:before="137" w:line="276" w:lineRule="auto"/>
        <w:ind w:left="1590" w:right="122"/>
        <w:jc w:val="both"/>
      </w:pPr>
      <w:r>
        <w:t>Si una vez hecho el apercibimiento no se cumple de manera inmediata con la obligación, en los términos previstos en esta Ley, tratándose de los supuestos mencionados en esta fracción, se aplicará multa de ciento cincuenta a doscientos días de salario vigen</w:t>
      </w:r>
      <w:r>
        <w:t>te en el Estado;</w:t>
      </w:r>
    </w:p>
    <w:p w:rsidR="00A771B0" w:rsidRDefault="00A771B0">
      <w:pPr>
        <w:pStyle w:val="Textoindependiente"/>
        <w:spacing w:before="3"/>
        <w:rPr>
          <w:sz w:val="25"/>
        </w:rPr>
      </w:pPr>
    </w:p>
    <w:p w:rsidR="00A771B0" w:rsidRDefault="00C75BA9">
      <w:pPr>
        <w:pStyle w:val="Prrafodelista"/>
        <w:numPr>
          <w:ilvl w:val="3"/>
          <w:numId w:val="2"/>
        </w:numPr>
        <w:tabs>
          <w:tab w:val="left" w:pos="1590"/>
        </w:tabs>
        <w:spacing w:before="1" w:line="276" w:lineRule="auto"/>
        <w:ind w:right="121"/>
        <w:jc w:val="both"/>
      </w:pPr>
      <w:r>
        <w:t>Multa de cincuenta a doscientos días de salario vigente en el Estado, en los casos previstos</w:t>
      </w:r>
      <w:r>
        <w:rPr>
          <w:spacing w:val="-8"/>
        </w:rPr>
        <w:t xml:space="preserve"> </w:t>
      </w:r>
      <w:r>
        <w:t>en</w:t>
      </w:r>
      <w:r>
        <w:rPr>
          <w:spacing w:val="-5"/>
        </w:rPr>
        <w:t xml:space="preserve"> </w:t>
      </w:r>
      <w:r>
        <w:t>las</w:t>
      </w:r>
      <w:r>
        <w:rPr>
          <w:spacing w:val="-8"/>
        </w:rPr>
        <w:t xml:space="preserve"> </w:t>
      </w:r>
      <w:r>
        <w:t>fracciones</w:t>
      </w:r>
      <w:r>
        <w:rPr>
          <w:spacing w:val="-4"/>
        </w:rPr>
        <w:t xml:space="preserve"> </w:t>
      </w:r>
      <w:r>
        <w:t>II</w:t>
      </w:r>
      <w:r>
        <w:rPr>
          <w:spacing w:val="-4"/>
        </w:rPr>
        <w:t xml:space="preserve"> </w:t>
      </w:r>
      <w:r>
        <w:t>y</w:t>
      </w:r>
      <w:r>
        <w:rPr>
          <w:spacing w:val="-6"/>
        </w:rPr>
        <w:t xml:space="preserve"> </w:t>
      </w:r>
      <w:r>
        <w:t>IV</w:t>
      </w:r>
      <w:r>
        <w:rPr>
          <w:spacing w:val="-7"/>
        </w:rPr>
        <w:t xml:space="preserve"> </w:t>
      </w:r>
      <w:r>
        <w:t>del</w:t>
      </w:r>
      <w:r>
        <w:rPr>
          <w:spacing w:val="-6"/>
        </w:rPr>
        <w:t xml:space="preserve"> </w:t>
      </w:r>
      <w:r>
        <w:t>artículo</w:t>
      </w:r>
      <w:r>
        <w:rPr>
          <w:spacing w:val="-4"/>
        </w:rPr>
        <w:t xml:space="preserve"> </w:t>
      </w:r>
      <w:r>
        <w:t>206</w:t>
      </w:r>
      <w:r>
        <w:rPr>
          <w:spacing w:val="-8"/>
        </w:rPr>
        <w:t xml:space="preserve"> </w:t>
      </w:r>
      <w:r>
        <w:t>de</w:t>
      </w:r>
      <w:r>
        <w:rPr>
          <w:spacing w:val="-5"/>
        </w:rPr>
        <w:t xml:space="preserve"> </w:t>
      </w:r>
      <w:r>
        <w:t>la</w:t>
      </w:r>
      <w:r>
        <w:rPr>
          <w:spacing w:val="-4"/>
        </w:rPr>
        <w:t xml:space="preserve"> </w:t>
      </w:r>
      <w:r>
        <w:t>Ley</w:t>
      </w:r>
      <w:r>
        <w:rPr>
          <w:spacing w:val="-7"/>
        </w:rPr>
        <w:t xml:space="preserve"> </w:t>
      </w:r>
      <w:r>
        <w:t>General</w:t>
      </w:r>
      <w:r>
        <w:rPr>
          <w:spacing w:val="-5"/>
        </w:rPr>
        <w:t xml:space="preserve"> </w:t>
      </w:r>
      <w:r>
        <w:t>y</w:t>
      </w:r>
      <w:r>
        <w:rPr>
          <w:spacing w:val="-7"/>
        </w:rPr>
        <w:t xml:space="preserve"> </w:t>
      </w:r>
      <w:r>
        <w:t>conforme</w:t>
      </w:r>
      <w:r>
        <w:rPr>
          <w:spacing w:val="-7"/>
        </w:rPr>
        <w:t xml:space="preserve"> </w:t>
      </w:r>
      <w:r>
        <w:t>a</w:t>
      </w:r>
      <w:r>
        <w:rPr>
          <w:spacing w:val="-5"/>
        </w:rPr>
        <w:t xml:space="preserve"> </w:t>
      </w:r>
      <w:r>
        <w:t>lo señalado en esta Ley,</w:t>
      </w:r>
      <w:r>
        <w:rPr>
          <w:spacing w:val="-2"/>
        </w:rPr>
        <w:t xml:space="preserve"> </w:t>
      </w:r>
      <w:r>
        <w:t>y</w:t>
      </w:r>
    </w:p>
    <w:p w:rsidR="00A771B0" w:rsidRDefault="00A771B0">
      <w:pPr>
        <w:spacing w:line="276" w:lineRule="auto"/>
        <w:jc w:val="both"/>
        <w:sectPr w:rsidR="00A771B0">
          <w:pgSz w:w="12240" w:h="15840"/>
          <w:pgMar w:top="1760" w:right="1340" w:bottom="280" w:left="1120" w:header="758" w:footer="0" w:gutter="0"/>
          <w:cols w:space="720"/>
        </w:sectPr>
      </w:pPr>
    </w:p>
    <w:p w:rsidR="00A771B0" w:rsidRDefault="00A771B0">
      <w:pPr>
        <w:pStyle w:val="Textoindependiente"/>
        <w:rPr>
          <w:sz w:val="20"/>
        </w:rPr>
      </w:pPr>
    </w:p>
    <w:p w:rsidR="00A771B0" w:rsidRDefault="00A771B0">
      <w:pPr>
        <w:pStyle w:val="Textoindependiente"/>
        <w:spacing w:before="3"/>
        <w:rPr>
          <w:sz w:val="26"/>
        </w:rPr>
      </w:pPr>
    </w:p>
    <w:p w:rsidR="00A771B0" w:rsidRDefault="00C75BA9">
      <w:pPr>
        <w:pStyle w:val="Prrafodelista"/>
        <w:numPr>
          <w:ilvl w:val="3"/>
          <w:numId w:val="2"/>
        </w:numPr>
        <w:tabs>
          <w:tab w:val="left" w:pos="1590"/>
        </w:tabs>
        <w:spacing w:before="94" w:line="276" w:lineRule="auto"/>
        <w:ind w:right="121"/>
        <w:jc w:val="both"/>
      </w:pPr>
      <w:r>
        <w:t xml:space="preserve">Multa de cien a trescientos </w:t>
      </w:r>
      <w:r>
        <w:t>días de salario vigente en el Estado, en los casos previstos en las fracciones VII, VIII, IX, XI, XII, XIII, XIV y XV del artículo 206 de la Ley General y conforme a lo señalado en esta</w:t>
      </w:r>
      <w:r>
        <w:rPr>
          <w:spacing w:val="-9"/>
        </w:rPr>
        <w:t xml:space="preserve"> </w:t>
      </w:r>
      <w:r>
        <w:t>Ley.</w:t>
      </w:r>
    </w:p>
    <w:p w:rsidR="00A771B0" w:rsidRDefault="00A771B0">
      <w:pPr>
        <w:pStyle w:val="Textoindependiente"/>
        <w:spacing w:before="3"/>
        <w:rPr>
          <w:sz w:val="25"/>
        </w:rPr>
      </w:pPr>
    </w:p>
    <w:p w:rsidR="00A771B0" w:rsidRDefault="00C75BA9">
      <w:pPr>
        <w:pStyle w:val="Textoindependiente"/>
        <w:spacing w:line="276" w:lineRule="auto"/>
        <w:ind w:left="582" w:right="30"/>
      </w:pPr>
      <w:r>
        <w:t xml:space="preserve">Se aplicará multa adicional de cinco días de salario vigente en </w:t>
      </w:r>
      <w:r>
        <w:t>el Estado, por día, a quien persista en las infracciones citadas en los incisos anteriores.</w:t>
      </w:r>
    </w:p>
    <w:p w:rsidR="00A771B0" w:rsidRDefault="00A771B0">
      <w:pPr>
        <w:pStyle w:val="Textoindependiente"/>
        <w:spacing w:before="8"/>
        <w:rPr>
          <w:sz w:val="27"/>
        </w:rPr>
      </w:pPr>
    </w:p>
    <w:p w:rsidR="00A771B0" w:rsidRDefault="00C75BA9">
      <w:pPr>
        <w:pStyle w:val="Ttulo1"/>
        <w:ind w:left="644" w:right="0"/>
        <w:jc w:val="left"/>
      </w:pPr>
      <w:r>
        <w:t>Debe decir:</w:t>
      </w:r>
    </w:p>
    <w:p w:rsidR="00A771B0" w:rsidRDefault="00A771B0">
      <w:pPr>
        <w:pStyle w:val="Textoindependiente"/>
        <w:spacing w:before="7"/>
        <w:rPr>
          <w:b/>
          <w:sz w:val="20"/>
        </w:rPr>
      </w:pPr>
    </w:p>
    <w:p w:rsidR="00A771B0" w:rsidRDefault="00C75BA9">
      <w:pPr>
        <w:pStyle w:val="Textoindependiente"/>
        <w:spacing w:line="276" w:lineRule="auto"/>
        <w:ind w:left="582" w:right="30"/>
      </w:pPr>
      <w:r>
        <w:rPr>
          <w:b/>
        </w:rPr>
        <w:t xml:space="preserve">Artículo 167. </w:t>
      </w:r>
      <w:r>
        <w:t>Las infracciones a lo previsto en la presente Ley por parte de sujetos obligados que no cuenten con la calidad de servidor público, será</w:t>
      </w:r>
      <w:r>
        <w:t>n sancionadas con:</w:t>
      </w:r>
    </w:p>
    <w:p w:rsidR="00A771B0" w:rsidRDefault="00A771B0">
      <w:pPr>
        <w:pStyle w:val="Textoindependiente"/>
        <w:spacing w:before="4"/>
        <w:rPr>
          <w:sz w:val="25"/>
        </w:rPr>
      </w:pPr>
    </w:p>
    <w:p w:rsidR="00A771B0" w:rsidRDefault="00C75BA9">
      <w:pPr>
        <w:pStyle w:val="Prrafodelista"/>
        <w:numPr>
          <w:ilvl w:val="0"/>
          <w:numId w:val="1"/>
        </w:numPr>
        <w:tabs>
          <w:tab w:val="left" w:pos="1590"/>
        </w:tabs>
        <w:spacing w:line="276" w:lineRule="auto"/>
        <w:ind w:right="120"/>
        <w:jc w:val="both"/>
      </w:pPr>
      <w:r>
        <w:t xml:space="preserve">El apercibimiento, por única ocasión, para que el sujeto obligado cumpla su obligación de manera inmediata, en los términos previstos en esta Ley, tratándose de los supuestos previstos en las fracciones I, III, V, VI y X del artículo 206 de la Ley General </w:t>
      </w:r>
      <w:r>
        <w:t>y conforme a lo señalado en esta</w:t>
      </w:r>
      <w:r>
        <w:rPr>
          <w:spacing w:val="-8"/>
        </w:rPr>
        <w:t xml:space="preserve"> </w:t>
      </w:r>
      <w:r>
        <w:t>Ley;</w:t>
      </w:r>
    </w:p>
    <w:p w:rsidR="00A771B0" w:rsidRDefault="00A771B0">
      <w:pPr>
        <w:pStyle w:val="Textoindependiente"/>
        <w:spacing w:before="9"/>
        <w:rPr>
          <w:sz w:val="20"/>
        </w:rPr>
      </w:pPr>
    </w:p>
    <w:p w:rsidR="00A771B0" w:rsidRDefault="00C75BA9">
      <w:pPr>
        <w:spacing w:line="276" w:lineRule="auto"/>
        <w:ind w:left="1590" w:right="124"/>
        <w:jc w:val="both"/>
      </w:pPr>
      <w:r>
        <w:rPr>
          <w:b/>
          <w:sz w:val="14"/>
        </w:rPr>
        <w:t xml:space="preserve">El párrafo segundo de la fracción I, del artículo 167, </w:t>
      </w:r>
      <w:r>
        <w:rPr>
          <w:sz w:val="14"/>
        </w:rPr>
        <w:t xml:space="preserve">fue observado por el Titular del Poder Ejecutivo, de conformidad con lo dispuesto por los artículo 53 fracciones III y VI, 79 fracción II, de la Constitución Política del Estado Libre y Soberano de Oaxaca, mediante oficio número GEO/05/2016, fechado el 03 </w:t>
      </w:r>
      <w:r>
        <w:rPr>
          <w:sz w:val="14"/>
        </w:rPr>
        <w:t>y recepcionado el 04 de febrero de 2016, por el Poder Legislativo del Estado de Oaxaca</w:t>
      </w:r>
      <w:r>
        <w:t>.</w:t>
      </w:r>
    </w:p>
    <w:p w:rsidR="00A771B0" w:rsidRDefault="00C75BA9">
      <w:pPr>
        <w:pStyle w:val="Prrafodelista"/>
        <w:numPr>
          <w:ilvl w:val="0"/>
          <w:numId w:val="1"/>
        </w:numPr>
        <w:tabs>
          <w:tab w:val="left" w:pos="1590"/>
        </w:tabs>
        <w:spacing w:before="183" w:line="276" w:lineRule="auto"/>
        <w:ind w:right="127"/>
        <w:jc w:val="both"/>
      </w:pPr>
      <w:r>
        <w:rPr>
          <w:b/>
          <w:sz w:val="14"/>
        </w:rPr>
        <w:t xml:space="preserve">La fracción II, </w:t>
      </w:r>
      <w:r>
        <w:rPr>
          <w:sz w:val="14"/>
        </w:rPr>
        <w:t>fue observada por el Titular del Poder Ejecutivo, de conformidad con lo dispuesto por los artículo 53 fracciones III y VI, 79 fracción II, de la Constit</w:t>
      </w:r>
      <w:r>
        <w:rPr>
          <w:sz w:val="14"/>
        </w:rPr>
        <w:t>ución Política del Estado Libre y Soberano de Oaxaca, mediante oficio número GEO/05/2016, fechado el 03 y recepcionado el 04 de febrero de 2016, por el Poder Legislativo del Estado de</w:t>
      </w:r>
      <w:r>
        <w:rPr>
          <w:spacing w:val="-9"/>
          <w:sz w:val="14"/>
        </w:rPr>
        <w:t xml:space="preserve"> </w:t>
      </w:r>
      <w:r>
        <w:rPr>
          <w:sz w:val="14"/>
        </w:rPr>
        <w:t>Oaxaca</w:t>
      </w:r>
      <w:r>
        <w:t>.</w:t>
      </w:r>
    </w:p>
    <w:p w:rsidR="00A771B0" w:rsidRDefault="00A771B0">
      <w:pPr>
        <w:pStyle w:val="Textoindependiente"/>
        <w:spacing w:before="9"/>
        <w:rPr>
          <w:sz w:val="20"/>
        </w:rPr>
      </w:pPr>
    </w:p>
    <w:p w:rsidR="00A771B0" w:rsidRDefault="00C75BA9">
      <w:pPr>
        <w:pStyle w:val="Prrafodelista"/>
        <w:numPr>
          <w:ilvl w:val="0"/>
          <w:numId w:val="1"/>
        </w:numPr>
        <w:tabs>
          <w:tab w:val="left" w:pos="1590"/>
        </w:tabs>
        <w:spacing w:line="276" w:lineRule="auto"/>
        <w:ind w:right="124"/>
        <w:jc w:val="both"/>
      </w:pPr>
      <w:r>
        <w:rPr>
          <w:b/>
          <w:sz w:val="14"/>
        </w:rPr>
        <w:t xml:space="preserve">La fracción III, </w:t>
      </w:r>
      <w:r>
        <w:rPr>
          <w:sz w:val="14"/>
        </w:rPr>
        <w:t>fue observada por el Titular del Poder Ejecuti</w:t>
      </w:r>
      <w:r>
        <w:rPr>
          <w:sz w:val="14"/>
        </w:rPr>
        <w:t>vo, de conformidad con lo dispuesto por los artículo 53 fracciones III y VI, 79 fracción II, de la Constitución Política del Estado Libre y Soberano de Oaxaca, mediante oficio número GEO/05/2016, fechado el 03 y recepcionado el 04 de febrero de 2016, por e</w:t>
      </w:r>
      <w:r>
        <w:rPr>
          <w:sz w:val="14"/>
        </w:rPr>
        <w:t>l Poder Legislativo del Estado de</w:t>
      </w:r>
      <w:r>
        <w:rPr>
          <w:spacing w:val="-9"/>
          <w:sz w:val="14"/>
        </w:rPr>
        <w:t xml:space="preserve"> </w:t>
      </w:r>
      <w:r>
        <w:rPr>
          <w:sz w:val="14"/>
        </w:rPr>
        <w:t>Oaxaca</w:t>
      </w:r>
      <w:r>
        <w:t>..</w:t>
      </w:r>
    </w:p>
    <w:p w:rsidR="00A771B0" w:rsidRDefault="00A771B0">
      <w:pPr>
        <w:pStyle w:val="Textoindependiente"/>
        <w:spacing w:before="4"/>
        <w:rPr>
          <w:sz w:val="25"/>
        </w:rPr>
      </w:pPr>
    </w:p>
    <w:p w:rsidR="00A771B0" w:rsidRDefault="00C75BA9">
      <w:pPr>
        <w:spacing w:line="276" w:lineRule="auto"/>
        <w:ind w:left="582" w:right="122"/>
        <w:jc w:val="both"/>
      </w:pPr>
      <w:r>
        <w:rPr>
          <w:b/>
          <w:sz w:val="14"/>
        </w:rPr>
        <w:t xml:space="preserve">Este Párrafo, </w:t>
      </w:r>
      <w:r>
        <w:rPr>
          <w:sz w:val="14"/>
        </w:rPr>
        <w:t xml:space="preserve">fue observado por el Titular del Poder Ejecutivo, de conformidad con lo dispuesto por los artículo 53 fracciones III y VI, 79 fracción II, de la Constitución Política del Estado Libre y Soberano de </w:t>
      </w:r>
      <w:r>
        <w:rPr>
          <w:sz w:val="14"/>
        </w:rPr>
        <w:t>Oaxaca, mediante oficio número GEO/05/2016, fechado el 03 y recepcionado el 04 de febrero de 2016, por el Poder Legislativo del Estado de Oaxaca</w:t>
      </w:r>
      <w:r>
        <w:t>.</w:t>
      </w:r>
    </w:p>
    <w:p w:rsidR="00A771B0" w:rsidRDefault="00A771B0">
      <w:pPr>
        <w:pStyle w:val="Textoindependiente"/>
        <w:rPr>
          <w:sz w:val="24"/>
        </w:rPr>
      </w:pPr>
    </w:p>
    <w:p w:rsidR="00A771B0" w:rsidRDefault="00C75BA9">
      <w:pPr>
        <w:spacing w:before="214" w:line="276" w:lineRule="auto"/>
        <w:ind w:left="582" w:right="30"/>
        <w:rPr>
          <w:sz w:val="20"/>
        </w:rPr>
      </w:pPr>
      <w:r>
        <w:t>Publíquese</w:t>
      </w:r>
      <w:r>
        <w:rPr>
          <w:spacing w:val="-14"/>
        </w:rPr>
        <w:t xml:space="preserve"> </w:t>
      </w:r>
      <w:r>
        <w:t>la</w:t>
      </w:r>
      <w:r>
        <w:rPr>
          <w:spacing w:val="-12"/>
        </w:rPr>
        <w:t xml:space="preserve"> </w:t>
      </w:r>
      <w:r>
        <w:t>presente</w:t>
      </w:r>
      <w:r>
        <w:rPr>
          <w:spacing w:val="-12"/>
        </w:rPr>
        <w:t xml:space="preserve"> </w:t>
      </w:r>
      <w:r>
        <w:t>fe</w:t>
      </w:r>
      <w:r>
        <w:rPr>
          <w:spacing w:val="-12"/>
        </w:rPr>
        <w:t xml:space="preserve"> </w:t>
      </w:r>
      <w:r>
        <w:t>de</w:t>
      </w:r>
      <w:r>
        <w:rPr>
          <w:spacing w:val="-13"/>
        </w:rPr>
        <w:t xml:space="preserve"> </w:t>
      </w:r>
      <w:r>
        <w:t>erratas,</w:t>
      </w:r>
      <w:r>
        <w:rPr>
          <w:spacing w:val="-11"/>
        </w:rPr>
        <w:t xml:space="preserve"> </w:t>
      </w:r>
      <w:r>
        <w:t>en</w:t>
      </w:r>
      <w:r>
        <w:rPr>
          <w:spacing w:val="-13"/>
        </w:rPr>
        <w:t xml:space="preserve"> </w:t>
      </w:r>
      <w:r>
        <w:t>el</w:t>
      </w:r>
      <w:r>
        <w:rPr>
          <w:spacing w:val="-14"/>
        </w:rPr>
        <w:t xml:space="preserve"> </w:t>
      </w:r>
      <w:r>
        <w:t>Periódico</w:t>
      </w:r>
      <w:r>
        <w:rPr>
          <w:spacing w:val="-12"/>
        </w:rPr>
        <w:t xml:space="preserve"> </w:t>
      </w:r>
      <w:r>
        <w:t>Oficial</w:t>
      </w:r>
      <w:r>
        <w:rPr>
          <w:spacing w:val="-14"/>
        </w:rPr>
        <w:t xml:space="preserve"> </w:t>
      </w:r>
      <w:r>
        <w:t>del</w:t>
      </w:r>
      <w:r>
        <w:rPr>
          <w:spacing w:val="-13"/>
        </w:rPr>
        <w:t xml:space="preserve"> </w:t>
      </w:r>
      <w:r>
        <w:t>Gobierno</w:t>
      </w:r>
      <w:r>
        <w:rPr>
          <w:spacing w:val="-12"/>
        </w:rPr>
        <w:t xml:space="preserve"> </w:t>
      </w:r>
      <w:r>
        <w:t>del</w:t>
      </w:r>
      <w:r>
        <w:rPr>
          <w:spacing w:val="-14"/>
        </w:rPr>
        <w:t xml:space="preserve"> </w:t>
      </w:r>
      <w:r>
        <w:t>Estado,</w:t>
      </w:r>
      <w:r>
        <w:rPr>
          <w:spacing w:val="-12"/>
        </w:rPr>
        <w:t xml:space="preserve"> </w:t>
      </w:r>
      <w:r>
        <w:t>así</w:t>
      </w:r>
      <w:r>
        <w:rPr>
          <w:spacing w:val="-8"/>
        </w:rPr>
        <w:t xml:space="preserve"> </w:t>
      </w:r>
      <w:r>
        <w:rPr>
          <w:sz w:val="20"/>
        </w:rPr>
        <w:t>como, en el Portal</w:t>
      </w:r>
      <w:r>
        <w:rPr>
          <w:sz w:val="20"/>
        </w:rPr>
        <w:t xml:space="preserve"> electrónico oficial del Gobierno del</w:t>
      </w:r>
      <w:r>
        <w:rPr>
          <w:spacing w:val="-12"/>
          <w:sz w:val="20"/>
        </w:rPr>
        <w:t xml:space="preserve"> </w:t>
      </w:r>
      <w:r>
        <w:rPr>
          <w:sz w:val="20"/>
        </w:rPr>
        <w:t>Estado.</w:t>
      </w:r>
    </w:p>
    <w:p w:rsidR="00A771B0" w:rsidRDefault="00A771B0">
      <w:pPr>
        <w:pStyle w:val="Textoindependiente"/>
      </w:pPr>
    </w:p>
    <w:p w:rsidR="00A771B0" w:rsidRDefault="00A771B0">
      <w:pPr>
        <w:pStyle w:val="Textoindependiente"/>
      </w:pPr>
    </w:p>
    <w:p w:rsidR="00A771B0" w:rsidRDefault="00C75BA9">
      <w:pPr>
        <w:spacing w:before="158" w:line="276" w:lineRule="auto"/>
        <w:ind w:left="582" w:right="123"/>
        <w:jc w:val="both"/>
        <w:rPr>
          <w:sz w:val="20"/>
        </w:rPr>
      </w:pPr>
      <w:r>
        <w:rPr>
          <w:sz w:val="20"/>
        </w:rPr>
        <w:t>CIUDADANO JULIO CAPETILLO BERNAL, JEFE DEL DEPARTAMENTO DE TRANSPARENCIA Y ACCESO A LA INFORMACIÓN DE LA CONSEJERÍA JURÍDICA DEL GOBIERNO DEL ESTADO. RÚBRICA.”</w:t>
      </w:r>
    </w:p>
    <w:p w:rsidR="00A771B0" w:rsidRDefault="00A771B0">
      <w:pPr>
        <w:spacing w:line="276" w:lineRule="auto"/>
        <w:jc w:val="both"/>
        <w:rPr>
          <w:sz w:val="20"/>
        </w:rPr>
        <w:sectPr w:rsidR="00A771B0">
          <w:pgSz w:w="12240" w:h="15840"/>
          <w:pgMar w:top="1760" w:right="1340" w:bottom="280" w:left="1120" w:header="758" w:footer="0" w:gutter="0"/>
          <w:cols w:space="720"/>
        </w:sectPr>
      </w:pPr>
    </w:p>
    <w:p w:rsidR="00A771B0" w:rsidRDefault="00A771B0">
      <w:pPr>
        <w:pStyle w:val="Textoindependiente"/>
        <w:rPr>
          <w:sz w:val="20"/>
        </w:rPr>
      </w:pPr>
    </w:p>
    <w:p w:rsidR="00A771B0" w:rsidRDefault="00A771B0">
      <w:pPr>
        <w:pStyle w:val="Textoindependiente"/>
        <w:spacing w:before="10"/>
      </w:pPr>
    </w:p>
    <w:p w:rsidR="00A771B0" w:rsidRDefault="00C75BA9">
      <w:pPr>
        <w:pStyle w:val="Textoindependiente"/>
        <w:spacing w:before="94" w:line="278" w:lineRule="auto"/>
        <w:ind w:left="582" w:right="125"/>
        <w:jc w:val="both"/>
      </w:pPr>
      <w:r>
        <w:t>DECRETO</w:t>
      </w:r>
      <w:r>
        <w:rPr>
          <w:spacing w:val="-3"/>
        </w:rPr>
        <w:t xml:space="preserve"> </w:t>
      </w:r>
      <w:r>
        <w:t>NÚMERO</w:t>
      </w:r>
      <w:r>
        <w:rPr>
          <w:spacing w:val="-4"/>
        </w:rPr>
        <w:t xml:space="preserve"> </w:t>
      </w:r>
      <w:r>
        <w:t>1939,</w:t>
      </w:r>
      <w:r>
        <w:rPr>
          <w:spacing w:val="-3"/>
        </w:rPr>
        <w:t xml:space="preserve"> </w:t>
      </w:r>
      <w:r>
        <w:t>por</w:t>
      </w:r>
      <w:r>
        <w:rPr>
          <w:spacing w:val="-2"/>
        </w:rPr>
        <w:t xml:space="preserve"> </w:t>
      </w:r>
      <w:r>
        <w:t>el</w:t>
      </w:r>
      <w:r>
        <w:rPr>
          <w:spacing w:val="-5"/>
        </w:rPr>
        <w:t xml:space="preserve"> </w:t>
      </w:r>
      <w:r>
        <w:t>que</w:t>
      </w:r>
      <w:r>
        <w:rPr>
          <w:spacing w:val="-5"/>
        </w:rPr>
        <w:t xml:space="preserve"> </w:t>
      </w:r>
      <w:r>
        <w:t>se</w:t>
      </w:r>
      <w:r>
        <w:rPr>
          <w:spacing w:val="-6"/>
        </w:rPr>
        <w:t xml:space="preserve"> </w:t>
      </w:r>
      <w:r>
        <w:t>reforma</w:t>
      </w:r>
      <w:r>
        <w:rPr>
          <w:spacing w:val="-5"/>
        </w:rPr>
        <w:t xml:space="preserve"> </w:t>
      </w:r>
      <w:r>
        <w:t>el</w:t>
      </w:r>
      <w:r>
        <w:rPr>
          <w:spacing w:val="-5"/>
        </w:rPr>
        <w:t xml:space="preserve"> </w:t>
      </w:r>
      <w:r>
        <w:t>artículo</w:t>
      </w:r>
      <w:r>
        <w:rPr>
          <w:spacing w:val="-3"/>
        </w:rPr>
        <w:t xml:space="preserve"> </w:t>
      </w:r>
      <w:r>
        <w:t>140,</w:t>
      </w:r>
      <w:r>
        <w:rPr>
          <w:spacing w:val="-5"/>
        </w:rPr>
        <w:t xml:space="preserve"> </w:t>
      </w:r>
      <w:r>
        <w:t>de</w:t>
      </w:r>
      <w:r>
        <w:rPr>
          <w:spacing w:val="-6"/>
        </w:rPr>
        <w:t xml:space="preserve"> </w:t>
      </w:r>
      <w:r>
        <w:t>la</w:t>
      </w:r>
      <w:r>
        <w:rPr>
          <w:spacing w:val="-3"/>
        </w:rPr>
        <w:t xml:space="preserve"> </w:t>
      </w:r>
      <w:r>
        <w:t>Ley</w:t>
      </w:r>
      <w:r>
        <w:rPr>
          <w:spacing w:val="-6"/>
        </w:rPr>
        <w:t xml:space="preserve"> </w:t>
      </w:r>
      <w:r>
        <w:t>de</w:t>
      </w:r>
      <w:r>
        <w:rPr>
          <w:spacing w:val="-3"/>
        </w:rPr>
        <w:t xml:space="preserve"> </w:t>
      </w:r>
      <w:r>
        <w:t>Transparencia y Acceso a la Información Pública para el Estado de</w:t>
      </w:r>
      <w:r>
        <w:rPr>
          <w:spacing w:val="-10"/>
        </w:rPr>
        <w:t xml:space="preserve"> </w:t>
      </w:r>
      <w:r>
        <w:t>Oaxaca.</w:t>
      </w:r>
    </w:p>
    <w:p w:rsidR="00A771B0" w:rsidRDefault="00C75BA9">
      <w:pPr>
        <w:pStyle w:val="Textoindependiente"/>
        <w:spacing w:before="198"/>
        <w:ind w:left="582"/>
      </w:pPr>
      <w:r>
        <w:t>Publicado en el Extra del Periódico Oficial del Gobierno del Estado el 25 de abril de 2016.</w:t>
      </w:r>
    </w:p>
    <w:p w:rsidR="00A771B0" w:rsidRDefault="00A771B0">
      <w:pPr>
        <w:pStyle w:val="Textoindependiente"/>
        <w:spacing w:before="4"/>
        <w:rPr>
          <w:sz w:val="20"/>
        </w:rPr>
      </w:pPr>
    </w:p>
    <w:p w:rsidR="00A771B0" w:rsidRDefault="00C75BA9">
      <w:pPr>
        <w:pStyle w:val="Textoindependiente"/>
        <w:spacing w:line="280" w:lineRule="auto"/>
        <w:ind w:left="582" w:right="121"/>
        <w:jc w:val="both"/>
      </w:pPr>
      <w:r>
        <w:rPr>
          <w:b/>
        </w:rPr>
        <w:t>ARTÍCULO ÚNICO</w:t>
      </w:r>
      <w:r>
        <w:t>.- Se reforma el Artículo 140 de l</w:t>
      </w:r>
      <w:r>
        <w:t>a Ley de Transparencia y Acceso a la Información Pública para el Estado de Oaxaca, para quedar como sigue:</w:t>
      </w:r>
    </w:p>
    <w:p w:rsidR="00A771B0" w:rsidRDefault="00C75BA9">
      <w:pPr>
        <w:pStyle w:val="Textoindependiente"/>
        <w:spacing w:before="193"/>
        <w:ind w:left="582"/>
      </w:pPr>
      <w:r>
        <w:t>……..</w:t>
      </w:r>
    </w:p>
    <w:p w:rsidR="00A771B0" w:rsidRDefault="00A771B0">
      <w:pPr>
        <w:pStyle w:val="Textoindependiente"/>
        <w:rPr>
          <w:sz w:val="24"/>
        </w:rPr>
      </w:pPr>
    </w:p>
    <w:p w:rsidR="00A771B0" w:rsidRDefault="00A771B0">
      <w:pPr>
        <w:pStyle w:val="Textoindependiente"/>
        <w:rPr>
          <w:sz w:val="24"/>
        </w:rPr>
      </w:pPr>
    </w:p>
    <w:p w:rsidR="00A771B0" w:rsidRDefault="00C75BA9">
      <w:pPr>
        <w:pStyle w:val="Ttulo1"/>
        <w:spacing w:before="177"/>
      </w:pPr>
      <w:r>
        <w:t>TRANSITORIO</w:t>
      </w:r>
    </w:p>
    <w:p w:rsidR="00A771B0" w:rsidRDefault="00A771B0">
      <w:pPr>
        <w:pStyle w:val="Textoindependiente"/>
        <w:rPr>
          <w:b/>
          <w:sz w:val="24"/>
        </w:rPr>
      </w:pPr>
    </w:p>
    <w:p w:rsidR="00A771B0" w:rsidRDefault="00A771B0">
      <w:pPr>
        <w:pStyle w:val="Textoindependiente"/>
        <w:rPr>
          <w:b/>
          <w:sz w:val="24"/>
        </w:rPr>
      </w:pPr>
    </w:p>
    <w:p w:rsidR="00A771B0" w:rsidRDefault="00C75BA9">
      <w:pPr>
        <w:pStyle w:val="Textoindependiente"/>
        <w:spacing w:before="175" w:line="280" w:lineRule="auto"/>
        <w:ind w:left="582" w:right="123"/>
        <w:jc w:val="both"/>
      </w:pPr>
      <w:r>
        <w:rPr>
          <w:b/>
        </w:rPr>
        <w:t>ÚNICO</w:t>
      </w:r>
      <w:r>
        <w:t>.-</w:t>
      </w:r>
      <w:r>
        <w:rPr>
          <w:spacing w:val="-15"/>
        </w:rPr>
        <w:t xml:space="preserve"> </w:t>
      </w:r>
      <w:r>
        <w:t>El</w:t>
      </w:r>
      <w:r>
        <w:rPr>
          <w:spacing w:val="-13"/>
        </w:rPr>
        <w:t xml:space="preserve"> </w:t>
      </w:r>
      <w:r>
        <w:t>presente</w:t>
      </w:r>
      <w:r>
        <w:rPr>
          <w:spacing w:val="-14"/>
        </w:rPr>
        <w:t xml:space="preserve"> </w:t>
      </w:r>
      <w:r>
        <w:t>Decreto</w:t>
      </w:r>
      <w:r>
        <w:rPr>
          <w:spacing w:val="-15"/>
        </w:rPr>
        <w:t xml:space="preserve"> </w:t>
      </w:r>
      <w:r>
        <w:t>entrará</w:t>
      </w:r>
      <w:r>
        <w:rPr>
          <w:spacing w:val="-15"/>
        </w:rPr>
        <w:t xml:space="preserve"> </w:t>
      </w:r>
      <w:r>
        <w:t>en</w:t>
      </w:r>
      <w:r>
        <w:rPr>
          <w:spacing w:val="-15"/>
        </w:rPr>
        <w:t xml:space="preserve"> </w:t>
      </w:r>
      <w:r>
        <w:t>vigor</w:t>
      </w:r>
      <w:r>
        <w:rPr>
          <w:spacing w:val="-15"/>
        </w:rPr>
        <w:t xml:space="preserve"> </w:t>
      </w:r>
      <w:r>
        <w:t>al</w:t>
      </w:r>
      <w:r>
        <w:rPr>
          <w:spacing w:val="-16"/>
        </w:rPr>
        <w:t xml:space="preserve"> </w:t>
      </w:r>
      <w:r>
        <w:t>día</w:t>
      </w:r>
      <w:r>
        <w:rPr>
          <w:spacing w:val="-12"/>
        </w:rPr>
        <w:t xml:space="preserve"> </w:t>
      </w:r>
      <w:r>
        <w:t>siguiente</w:t>
      </w:r>
      <w:r>
        <w:rPr>
          <w:spacing w:val="-16"/>
        </w:rPr>
        <w:t xml:space="preserve"> </w:t>
      </w:r>
      <w:r>
        <w:t>de</w:t>
      </w:r>
      <w:r>
        <w:rPr>
          <w:spacing w:val="-15"/>
        </w:rPr>
        <w:t xml:space="preserve"> </w:t>
      </w:r>
      <w:r>
        <w:t>su</w:t>
      </w:r>
      <w:r>
        <w:rPr>
          <w:spacing w:val="-15"/>
        </w:rPr>
        <w:t xml:space="preserve"> </w:t>
      </w:r>
      <w:r>
        <w:t>publicación</w:t>
      </w:r>
      <w:r>
        <w:rPr>
          <w:spacing w:val="-14"/>
        </w:rPr>
        <w:t xml:space="preserve"> </w:t>
      </w:r>
      <w:r>
        <w:t>en</w:t>
      </w:r>
      <w:r>
        <w:rPr>
          <w:spacing w:val="-15"/>
        </w:rPr>
        <w:t xml:space="preserve"> </w:t>
      </w:r>
      <w:r>
        <w:t>el</w:t>
      </w:r>
      <w:r>
        <w:rPr>
          <w:spacing w:val="-16"/>
        </w:rPr>
        <w:t xml:space="preserve"> </w:t>
      </w:r>
      <w:r>
        <w:t>Periódico Oficial del Gobierno del</w:t>
      </w:r>
      <w:r>
        <w:rPr>
          <w:spacing w:val="-10"/>
        </w:rPr>
        <w:t xml:space="preserve"> </w:t>
      </w:r>
      <w:r>
        <w:t>Estado.</w:t>
      </w:r>
    </w:p>
    <w:p w:rsidR="00A771B0" w:rsidRDefault="00C75BA9">
      <w:pPr>
        <w:pStyle w:val="Textoindependiente"/>
        <w:spacing w:before="192"/>
        <w:ind w:left="582"/>
      </w:pPr>
      <w:r>
        <w:t>Lo tendrá entendido el Gobernador el Estado y hará que se publique y se cumpla.</w:t>
      </w:r>
    </w:p>
    <w:p w:rsidR="00A771B0" w:rsidRDefault="00A771B0">
      <w:pPr>
        <w:pStyle w:val="Textoindependiente"/>
        <w:spacing w:before="7"/>
        <w:rPr>
          <w:sz w:val="20"/>
        </w:rPr>
      </w:pPr>
    </w:p>
    <w:p w:rsidR="00A771B0" w:rsidRDefault="00C75BA9">
      <w:pPr>
        <w:pStyle w:val="Textoindependiente"/>
        <w:spacing w:line="276" w:lineRule="auto"/>
        <w:ind w:left="582" w:right="121"/>
        <w:jc w:val="both"/>
      </w:pPr>
      <w:r>
        <w:t>DADO</w:t>
      </w:r>
      <w:r>
        <w:rPr>
          <w:spacing w:val="-16"/>
        </w:rPr>
        <w:t xml:space="preserve"> </w:t>
      </w:r>
      <w:r>
        <w:t>EN</w:t>
      </w:r>
      <w:r>
        <w:rPr>
          <w:spacing w:val="-19"/>
        </w:rPr>
        <w:t xml:space="preserve"> </w:t>
      </w:r>
      <w:r>
        <w:t>EL</w:t>
      </w:r>
      <w:r>
        <w:rPr>
          <w:spacing w:val="-16"/>
        </w:rPr>
        <w:t xml:space="preserve"> </w:t>
      </w:r>
      <w:r>
        <w:t>SALÓN</w:t>
      </w:r>
      <w:r>
        <w:rPr>
          <w:spacing w:val="-17"/>
        </w:rPr>
        <w:t xml:space="preserve"> </w:t>
      </w:r>
      <w:r>
        <w:t>DE</w:t>
      </w:r>
      <w:r>
        <w:rPr>
          <w:spacing w:val="-19"/>
        </w:rPr>
        <w:t xml:space="preserve"> </w:t>
      </w:r>
      <w:r>
        <w:t>SESIONES</w:t>
      </w:r>
      <w:r>
        <w:rPr>
          <w:spacing w:val="-17"/>
        </w:rPr>
        <w:t xml:space="preserve"> </w:t>
      </w:r>
      <w:r>
        <w:t>DEL</w:t>
      </w:r>
      <w:r>
        <w:rPr>
          <w:spacing w:val="-19"/>
        </w:rPr>
        <w:t xml:space="preserve"> </w:t>
      </w:r>
      <w:r>
        <w:t>H.</w:t>
      </w:r>
      <w:r>
        <w:rPr>
          <w:spacing w:val="-17"/>
        </w:rPr>
        <w:t xml:space="preserve"> </w:t>
      </w:r>
      <w:r>
        <w:t>CONGRESO</w:t>
      </w:r>
      <w:r>
        <w:rPr>
          <w:spacing w:val="-17"/>
        </w:rPr>
        <w:t xml:space="preserve"> </w:t>
      </w:r>
      <w:r>
        <w:t>DEL</w:t>
      </w:r>
      <w:r>
        <w:rPr>
          <w:spacing w:val="-13"/>
        </w:rPr>
        <w:t xml:space="preserve"> </w:t>
      </w:r>
      <w:r>
        <w:t>ESTADO.-</w:t>
      </w:r>
      <w:r>
        <w:rPr>
          <w:spacing w:val="-20"/>
        </w:rPr>
        <w:t xml:space="preserve"> </w:t>
      </w:r>
      <w:r>
        <w:t>SAN</w:t>
      </w:r>
      <w:r>
        <w:rPr>
          <w:spacing w:val="-17"/>
        </w:rPr>
        <w:t xml:space="preserve"> </w:t>
      </w:r>
      <w:r>
        <w:t>RAYMUNDO JALPAN,</w:t>
      </w:r>
      <w:r>
        <w:rPr>
          <w:spacing w:val="-9"/>
        </w:rPr>
        <w:t xml:space="preserve"> </w:t>
      </w:r>
      <w:r>
        <w:t>CENTRO</w:t>
      </w:r>
      <w:r>
        <w:rPr>
          <w:spacing w:val="-10"/>
        </w:rPr>
        <w:t xml:space="preserve"> </w:t>
      </w:r>
      <w:r>
        <w:t>OAXACA.</w:t>
      </w:r>
      <w:r>
        <w:rPr>
          <w:spacing w:val="-9"/>
        </w:rPr>
        <w:t xml:space="preserve"> </w:t>
      </w:r>
      <w:r>
        <w:t>A</w:t>
      </w:r>
      <w:r>
        <w:rPr>
          <w:spacing w:val="-9"/>
        </w:rPr>
        <w:t xml:space="preserve"> </w:t>
      </w:r>
      <w:r>
        <w:t>14</w:t>
      </w:r>
      <w:r>
        <w:rPr>
          <w:spacing w:val="-10"/>
        </w:rPr>
        <w:t xml:space="preserve"> </w:t>
      </w:r>
      <w:r>
        <w:t>DE</w:t>
      </w:r>
      <w:r>
        <w:rPr>
          <w:spacing w:val="-9"/>
        </w:rPr>
        <w:t xml:space="preserve"> </w:t>
      </w:r>
      <w:r>
        <w:t>ABRIL</w:t>
      </w:r>
      <w:r>
        <w:rPr>
          <w:spacing w:val="-9"/>
        </w:rPr>
        <w:t xml:space="preserve"> </w:t>
      </w:r>
      <w:r>
        <w:t>DE</w:t>
      </w:r>
      <w:r>
        <w:rPr>
          <w:spacing w:val="-13"/>
        </w:rPr>
        <w:t xml:space="preserve"> </w:t>
      </w:r>
      <w:r>
        <w:t>2016.</w:t>
      </w:r>
      <w:r>
        <w:rPr>
          <w:spacing w:val="-10"/>
        </w:rPr>
        <w:t xml:space="preserve"> </w:t>
      </w:r>
      <w:r>
        <w:t>DIP.</w:t>
      </w:r>
      <w:r>
        <w:rPr>
          <w:spacing w:val="-10"/>
        </w:rPr>
        <w:t xml:space="preserve"> </w:t>
      </w:r>
      <w:r>
        <w:t>ADOLFO</w:t>
      </w:r>
      <w:r>
        <w:rPr>
          <w:spacing w:val="-9"/>
        </w:rPr>
        <w:t xml:space="preserve"> </w:t>
      </w:r>
      <w:r>
        <w:t>TOLEDO</w:t>
      </w:r>
      <w:r>
        <w:rPr>
          <w:spacing w:val="-8"/>
        </w:rPr>
        <w:t xml:space="preserve"> </w:t>
      </w:r>
      <w:r>
        <w:t>INFANSON, PRESIDENTE. DIP. GERARDO GARCÍA HENESTROZA, SECRETARIO. DIP. VILMA MARTÍNEZ CÓRTES, SECRETARIA. DIP. CARLOS ALBERTO VERA VIDAL. SECRETARIO.</w:t>
      </w:r>
      <w:r>
        <w:rPr>
          <w:spacing w:val="1"/>
        </w:rPr>
        <w:t xml:space="preserve"> </w:t>
      </w:r>
      <w:r>
        <w:t>RÚBRICAS.</w:t>
      </w:r>
    </w:p>
    <w:p w:rsidR="00A771B0" w:rsidRDefault="00C75BA9">
      <w:pPr>
        <w:pStyle w:val="Textoindependiente"/>
        <w:spacing w:before="199" w:line="276" w:lineRule="auto"/>
        <w:ind w:left="582" w:right="119"/>
        <w:jc w:val="both"/>
      </w:pPr>
      <w:r>
        <w:t>Por</w:t>
      </w:r>
      <w:r>
        <w:rPr>
          <w:spacing w:val="-7"/>
        </w:rPr>
        <w:t xml:space="preserve"> </w:t>
      </w:r>
      <w:r>
        <w:t>lo</w:t>
      </w:r>
      <w:r>
        <w:rPr>
          <w:spacing w:val="-7"/>
        </w:rPr>
        <w:t xml:space="preserve"> </w:t>
      </w:r>
      <w:r>
        <w:t>tanto</w:t>
      </w:r>
      <w:r>
        <w:rPr>
          <w:spacing w:val="-10"/>
        </w:rPr>
        <w:t xml:space="preserve"> </w:t>
      </w:r>
      <w:r>
        <w:t>mando</w:t>
      </w:r>
      <w:r>
        <w:rPr>
          <w:spacing w:val="-7"/>
        </w:rPr>
        <w:t xml:space="preserve"> </w:t>
      </w:r>
      <w:r>
        <w:t>se</w:t>
      </w:r>
      <w:r>
        <w:rPr>
          <w:spacing w:val="-10"/>
        </w:rPr>
        <w:t xml:space="preserve"> </w:t>
      </w:r>
      <w:r>
        <w:t>imprima,</w:t>
      </w:r>
      <w:r>
        <w:rPr>
          <w:spacing w:val="-6"/>
        </w:rPr>
        <w:t xml:space="preserve"> </w:t>
      </w:r>
      <w:r>
        <w:t>publique,</w:t>
      </w:r>
      <w:r>
        <w:rPr>
          <w:spacing w:val="-8"/>
        </w:rPr>
        <w:t xml:space="preserve"> </w:t>
      </w:r>
      <w:r>
        <w:t>circule</w:t>
      </w:r>
      <w:r>
        <w:rPr>
          <w:spacing w:val="-8"/>
        </w:rPr>
        <w:t xml:space="preserve"> </w:t>
      </w:r>
      <w:r>
        <w:t>y</w:t>
      </w:r>
      <w:r>
        <w:rPr>
          <w:spacing w:val="-9"/>
        </w:rPr>
        <w:t xml:space="preserve"> </w:t>
      </w:r>
      <w:r>
        <w:t>se</w:t>
      </w:r>
      <w:r>
        <w:rPr>
          <w:spacing w:val="-8"/>
        </w:rPr>
        <w:t xml:space="preserve"> </w:t>
      </w:r>
      <w:r>
        <w:t>le</w:t>
      </w:r>
      <w:r>
        <w:rPr>
          <w:spacing w:val="-7"/>
        </w:rPr>
        <w:t xml:space="preserve"> </w:t>
      </w:r>
      <w:r>
        <w:t>dé</w:t>
      </w:r>
      <w:r>
        <w:rPr>
          <w:spacing w:val="-7"/>
        </w:rPr>
        <w:t xml:space="preserve"> </w:t>
      </w:r>
      <w:r>
        <w:t>el</w:t>
      </w:r>
      <w:r>
        <w:rPr>
          <w:spacing w:val="-9"/>
        </w:rPr>
        <w:t xml:space="preserve"> </w:t>
      </w:r>
      <w:r>
        <w:t>debido</w:t>
      </w:r>
      <w:r>
        <w:rPr>
          <w:spacing w:val="-7"/>
        </w:rPr>
        <w:t xml:space="preserve"> </w:t>
      </w:r>
      <w:r>
        <w:t>cumplimiento.</w:t>
      </w:r>
      <w:r>
        <w:rPr>
          <w:spacing w:val="-4"/>
        </w:rPr>
        <w:t xml:space="preserve"> </w:t>
      </w:r>
      <w:r>
        <w:t>Palacio</w:t>
      </w:r>
      <w:r>
        <w:rPr>
          <w:spacing w:val="-7"/>
        </w:rPr>
        <w:t xml:space="preserve"> </w:t>
      </w:r>
      <w:r>
        <w:t>de G</w:t>
      </w:r>
      <w:r>
        <w:t>obierno, Centro, Oax., a 18 de abril del 2016. EL GOBERNADOR CONSTITUCIONAL DEL ESTADO.  LIC. GABINO CUÉ MONTEAGUDO. SECRETARIO  GENERAL DE</w:t>
      </w:r>
      <w:r>
        <w:rPr>
          <w:spacing w:val="39"/>
        </w:rPr>
        <w:t xml:space="preserve"> </w:t>
      </w:r>
      <w:r>
        <w:t>GOBIERNO,</w:t>
      </w:r>
    </w:p>
    <w:p w:rsidR="00A771B0" w:rsidRDefault="00C75BA9">
      <w:pPr>
        <w:pStyle w:val="Textoindependiente"/>
        <w:spacing w:before="1" w:line="276" w:lineRule="auto"/>
        <w:ind w:left="582" w:right="122"/>
        <w:jc w:val="both"/>
      </w:pPr>
      <w:r>
        <w:t>ING. CARLOS SANTIAGO CARRASCO. Y lo comunico a usted para su conocimiento y fines consiguientes.  SUFRAGIO  EFECTIVO.NO  REELECCIÓN. “EL  RESPETO  AL</w:t>
      </w:r>
      <w:r>
        <w:rPr>
          <w:spacing w:val="-1"/>
        </w:rPr>
        <w:t xml:space="preserve"> </w:t>
      </w:r>
      <w:r>
        <w:t>DERECHO</w:t>
      </w:r>
    </w:p>
    <w:p w:rsidR="00A771B0" w:rsidRDefault="00C75BA9">
      <w:pPr>
        <w:pStyle w:val="Textoindependiente"/>
        <w:spacing w:line="278" w:lineRule="auto"/>
        <w:ind w:left="582" w:right="128"/>
        <w:jc w:val="both"/>
      </w:pPr>
      <w:r>
        <w:t>AJENO ES LA PAZ”. Tlalixtac de Cabrera, Centro, Oax. 18 de abril del 2016. SECRETARIO GENERAL DE G</w:t>
      </w:r>
      <w:r>
        <w:t>OBIERNO, ING. CARLOS SANTIAGO CARRASCO. Rúbricas.”</w:t>
      </w: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spacing w:before="11"/>
        <w:rPr>
          <w:sz w:val="24"/>
        </w:rPr>
      </w:pPr>
    </w:p>
    <w:p w:rsidR="00A771B0" w:rsidRDefault="00C75BA9">
      <w:pPr>
        <w:pStyle w:val="Ttulo1"/>
        <w:ind w:right="651"/>
      </w:pPr>
      <w:r>
        <w:t>ARTÍCULOS TRANSITORIOS</w:t>
      </w:r>
    </w:p>
    <w:p w:rsidR="00A771B0" w:rsidRDefault="00C75BA9">
      <w:pPr>
        <w:spacing w:before="1" w:line="252" w:lineRule="exact"/>
        <w:ind w:left="1105" w:right="649"/>
        <w:jc w:val="center"/>
        <w:rPr>
          <w:b/>
        </w:rPr>
      </w:pPr>
      <w:r>
        <w:rPr>
          <w:b/>
        </w:rPr>
        <w:t>DE LA PUBLICACIÓN INTEGRA, POR PARTE</w:t>
      </w:r>
    </w:p>
    <w:p w:rsidR="00A771B0" w:rsidRDefault="00C75BA9">
      <w:pPr>
        <w:spacing w:line="252" w:lineRule="exact"/>
        <w:ind w:left="1105" w:right="647"/>
        <w:jc w:val="center"/>
        <w:rPr>
          <w:b/>
        </w:rPr>
      </w:pPr>
      <w:r>
        <w:rPr>
          <w:b/>
        </w:rPr>
        <w:t>DEL TITULAR DEL PODER EJECUTIVO DEL ESTADO DE OAXACA,</w:t>
      </w:r>
    </w:p>
    <w:p w:rsidR="00A771B0" w:rsidRDefault="00A771B0">
      <w:pPr>
        <w:spacing w:line="252" w:lineRule="exact"/>
        <w:jc w:val="center"/>
        <w:sectPr w:rsidR="00A771B0">
          <w:pgSz w:w="12240" w:h="15840"/>
          <w:pgMar w:top="1760" w:right="1340" w:bottom="280" w:left="1120" w:header="758" w:footer="0" w:gutter="0"/>
          <w:cols w:space="720"/>
        </w:sectPr>
      </w:pPr>
    </w:p>
    <w:p w:rsidR="00A771B0" w:rsidRDefault="00A771B0">
      <w:pPr>
        <w:pStyle w:val="Textoindependiente"/>
        <w:rPr>
          <w:b/>
          <w:sz w:val="21"/>
        </w:rPr>
      </w:pPr>
    </w:p>
    <w:p w:rsidR="00A771B0" w:rsidRDefault="00C75BA9">
      <w:pPr>
        <w:spacing w:before="94" w:line="252" w:lineRule="exact"/>
        <w:ind w:left="1104" w:right="653"/>
        <w:jc w:val="center"/>
        <w:rPr>
          <w:b/>
        </w:rPr>
      </w:pPr>
      <w:r>
        <w:rPr>
          <w:b/>
        </w:rPr>
        <w:t>DE LA LEY DE TRANSPARENCIA Y ACCESO</w:t>
      </w:r>
    </w:p>
    <w:p w:rsidR="00A771B0" w:rsidRDefault="00C75BA9">
      <w:pPr>
        <w:spacing w:line="252" w:lineRule="exact"/>
        <w:ind w:left="1105" w:right="647"/>
        <w:jc w:val="center"/>
        <w:rPr>
          <w:b/>
        </w:rPr>
      </w:pPr>
      <w:r>
        <w:rPr>
          <w:b/>
        </w:rPr>
        <w:t>A LA INFORMACIÓN PÚBLICA PARA EL ESTADO DE OAXACA.</w:t>
      </w:r>
    </w:p>
    <w:p w:rsidR="00A771B0" w:rsidRDefault="00A771B0">
      <w:pPr>
        <w:pStyle w:val="Textoindependiente"/>
        <w:rPr>
          <w:b/>
          <w:sz w:val="24"/>
        </w:rPr>
      </w:pPr>
    </w:p>
    <w:p w:rsidR="00A771B0" w:rsidRDefault="00C75BA9">
      <w:pPr>
        <w:pStyle w:val="Textoindependiente"/>
        <w:spacing w:before="215"/>
        <w:ind w:left="582" w:right="121"/>
        <w:jc w:val="both"/>
      </w:pPr>
      <w:r>
        <w:rPr>
          <w:b/>
        </w:rPr>
        <w:t>PRIMERO.</w:t>
      </w:r>
      <w:r>
        <w:rPr>
          <w:b/>
          <w:spacing w:val="-4"/>
        </w:rPr>
        <w:t xml:space="preserve"> </w:t>
      </w:r>
      <w:r>
        <w:t>La</w:t>
      </w:r>
      <w:r>
        <w:rPr>
          <w:spacing w:val="-8"/>
        </w:rPr>
        <w:t xml:space="preserve"> </w:t>
      </w:r>
      <w:r>
        <w:t>presente</w:t>
      </w:r>
      <w:r>
        <w:rPr>
          <w:spacing w:val="-10"/>
        </w:rPr>
        <w:t xml:space="preserve"> </w:t>
      </w:r>
      <w:r>
        <w:t>Ley</w:t>
      </w:r>
      <w:r>
        <w:rPr>
          <w:spacing w:val="-5"/>
        </w:rPr>
        <w:t xml:space="preserve"> </w:t>
      </w:r>
      <w:r>
        <w:t>entrará</w:t>
      </w:r>
      <w:r>
        <w:rPr>
          <w:spacing w:val="-7"/>
        </w:rPr>
        <w:t xml:space="preserve"> </w:t>
      </w:r>
      <w:r>
        <w:t>en</w:t>
      </w:r>
      <w:r>
        <w:rPr>
          <w:spacing w:val="-8"/>
        </w:rPr>
        <w:t xml:space="preserve"> </w:t>
      </w:r>
      <w:r>
        <w:t>vigor</w:t>
      </w:r>
      <w:r>
        <w:rPr>
          <w:spacing w:val="-7"/>
        </w:rPr>
        <w:t xml:space="preserve"> </w:t>
      </w:r>
      <w:r>
        <w:t>al</w:t>
      </w:r>
      <w:r>
        <w:rPr>
          <w:spacing w:val="-6"/>
        </w:rPr>
        <w:t xml:space="preserve"> </w:t>
      </w:r>
      <w:r>
        <w:t>día</w:t>
      </w:r>
      <w:r>
        <w:rPr>
          <w:spacing w:val="-5"/>
        </w:rPr>
        <w:t xml:space="preserve"> </w:t>
      </w:r>
      <w:r>
        <w:t>siguiente</w:t>
      </w:r>
      <w:r>
        <w:rPr>
          <w:spacing w:val="-5"/>
        </w:rPr>
        <w:t xml:space="preserve"> </w:t>
      </w:r>
      <w:r>
        <w:t>de</w:t>
      </w:r>
      <w:r>
        <w:rPr>
          <w:spacing w:val="-8"/>
        </w:rPr>
        <w:t xml:space="preserve"> </w:t>
      </w:r>
      <w:r>
        <w:t>su</w:t>
      </w:r>
      <w:r>
        <w:rPr>
          <w:spacing w:val="-8"/>
        </w:rPr>
        <w:t xml:space="preserve"> </w:t>
      </w:r>
      <w:r>
        <w:t>publicación</w:t>
      </w:r>
      <w:r>
        <w:rPr>
          <w:spacing w:val="-6"/>
        </w:rPr>
        <w:t xml:space="preserve"> </w:t>
      </w:r>
      <w:r>
        <w:t>en</w:t>
      </w:r>
      <w:r>
        <w:rPr>
          <w:spacing w:val="-6"/>
        </w:rPr>
        <w:t xml:space="preserve"> </w:t>
      </w:r>
      <w:r>
        <w:t>el</w:t>
      </w:r>
      <w:r>
        <w:rPr>
          <w:spacing w:val="-6"/>
        </w:rPr>
        <w:t xml:space="preserve"> </w:t>
      </w:r>
      <w:r>
        <w:t>Periódico Oficial del Gobierno del</w:t>
      </w:r>
      <w:r>
        <w:rPr>
          <w:spacing w:val="-10"/>
        </w:rPr>
        <w:t xml:space="preserve"> </w:t>
      </w:r>
      <w:r>
        <w:t>Estado.</w:t>
      </w:r>
    </w:p>
    <w:p w:rsidR="00A771B0" w:rsidRDefault="00C75BA9">
      <w:pPr>
        <w:spacing w:before="1"/>
        <w:ind w:left="582" w:right="122"/>
        <w:jc w:val="both"/>
        <w:rPr>
          <w:sz w:val="14"/>
        </w:rPr>
      </w:pPr>
      <w:r>
        <w:rPr>
          <w:sz w:val="14"/>
        </w:rPr>
        <w:t>Esta Ley entro en vigor respecto a las partes no vetadas el 12 de marzo de 201</w:t>
      </w:r>
      <w:r>
        <w:rPr>
          <w:sz w:val="14"/>
        </w:rPr>
        <w:t>6, conforme a la publicación en el Periódico Oficial extra del 11 de marzo de 2016 y respecto a las partes vetadas, el 17 de marzo de 2016, conforme a la publicación del Decreto 1806, en el extra del Periódico Oficial del Gobierno del Estado, de fecha 16 d</w:t>
      </w:r>
      <w:r>
        <w:rPr>
          <w:sz w:val="14"/>
        </w:rPr>
        <w:t>e marzo de 2016.</w:t>
      </w:r>
    </w:p>
    <w:p w:rsidR="00A771B0" w:rsidRDefault="00A771B0">
      <w:pPr>
        <w:pStyle w:val="Textoindependiente"/>
        <w:rPr>
          <w:sz w:val="16"/>
        </w:rPr>
      </w:pPr>
    </w:p>
    <w:p w:rsidR="00A771B0" w:rsidRDefault="00C75BA9">
      <w:pPr>
        <w:pStyle w:val="Textoindependiente"/>
        <w:spacing w:before="105" w:line="276" w:lineRule="auto"/>
        <w:ind w:left="582" w:right="121"/>
        <w:jc w:val="both"/>
      </w:pPr>
      <w:r>
        <w:rPr>
          <w:b/>
        </w:rPr>
        <w:t xml:space="preserve">SEGUNDO. </w:t>
      </w:r>
      <w:r>
        <w:t>Se abroga la Ley de Transparencia y Acceso a la Información Pública para el Estado</w:t>
      </w:r>
      <w:r>
        <w:rPr>
          <w:spacing w:val="-15"/>
        </w:rPr>
        <w:t xml:space="preserve"> </w:t>
      </w:r>
      <w:r>
        <w:t>de</w:t>
      </w:r>
      <w:r>
        <w:rPr>
          <w:spacing w:val="-18"/>
        </w:rPr>
        <w:t xml:space="preserve"> </w:t>
      </w:r>
      <w:r>
        <w:t>Oaxaca,</w:t>
      </w:r>
      <w:r>
        <w:rPr>
          <w:spacing w:val="-16"/>
        </w:rPr>
        <w:t xml:space="preserve"> </w:t>
      </w:r>
      <w:r>
        <w:t>publicada</w:t>
      </w:r>
      <w:r>
        <w:rPr>
          <w:spacing w:val="-15"/>
        </w:rPr>
        <w:t xml:space="preserve"> </w:t>
      </w:r>
      <w:r>
        <w:t>en</w:t>
      </w:r>
      <w:r>
        <w:rPr>
          <w:spacing w:val="-15"/>
        </w:rPr>
        <w:t xml:space="preserve"> </w:t>
      </w:r>
      <w:r>
        <w:t>el</w:t>
      </w:r>
      <w:r>
        <w:rPr>
          <w:spacing w:val="-16"/>
        </w:rPr>
        <w:t xml:space="preserve"> </w:t>
      </w:r>
      <w:r>
        <w:t>Periódico</w:t>
      </w:r>
      <w:r>
        <w:rPr>
          <w:spacing w:val="-15"/>
        </w:rPr>
        <w:t xml:space="preserve"> </w:t>
      </w:r>
      <w:r>
        <w:t>Oficial</w:t>
      </w:r>
      <w:r>
        <w:rPr>
          <w:spacing w:val="-16"/>
        </w:rPr>
        <w:t xml:space="preserve"> </w:t>
      </w:r>
      <w:r>
        <w:t>del</w:t>
      </w:r>
      <w:r>
        <w:rPr>
          <w:spacing w:val="-16"/>
        </w:rPr>
        <w:t xml:space="preserve"> </w:t>
      </w:r>
      <w:r>
        <w:t>Gobierno</w:t>
      </w:r>
      <w:r>
        <w:rPr>
          <w:spacing w:val="-15"/>
        </w:rPr>
        <w:t xml:space="preserve"> </w:t>
      </w:r>
      <w:r>
        <w:t>del</w:t>
      </w:r>
      <w:r>
        <w:rPr>
          <w:spacing w:val="-16"/>
        </w:rPr>
        <w:t xml:space="preserve"> </w:t>
      </w:r>
      <w:r>
        <w:t>Estado,</w:t>
      </w:r>
      <w:r>
        <w:rPr>
          <w:spacing w:val="-14"/>
        </w:rPr>
        <w:t xml:space="preserve"> </w:t>
      </w:r>
      <w:r>
        <w:t>con</w:t>
      </w:r>
      <w:r>
        <w:rPr>
          <w:spacing w:val="-18"/>
        </w:rPr>
        <w:t xml:space="preserve"> </w:t>
      </w:r>
      <w:r>
        <w:t>fecha</w:t>
      </w:r>
      <w:r>
        <w:rPr>
          <w:spacing w:val="-18"/>
        </w:rPr>
        <w:t xml:space="preserve"> </w:t>
      </w:r>
      <w:r>
        <w:t>quince de marzo de dos mil</w:t>
      </w:r>
      <w:r>
        <w:rPr>
          <w:spacing w:val="-5"/>
        </w:rPr>
        <w:t xml:space="preserve"> </w:t>
      </w:r>
      <w:r>
        <w:t>ocho.</w:t>
      </w:r>
    </w:p>
    <w:p w:rsidR="00A771B0" w:rsidRDefault="00A771B0">
      <w:pPr>
        <w:pStyle w:val="Textoindependiente"/>
        <w:spacing w:before="4"/>
        <w:rPr>
          <w:sz w:val="25"/>
        </w:rPr>
      </w:pPr>
    </w:p>
    <w:p w:rsidR="00A771B0" w:rsidRDefault="00C75BA9">
      <w:pPr>
        <w:pStyle w:val="Textoindependiente"/>
        <w:spacing w:line="276" w:lineRule="auto"/>
        <w:ind w:left="582" w:right="119"/>
        <w:jc w:val="both"/>
      </w:pPr>
      <w:r>
        <w:rPr>
          <w:b/>
        </w:rPr>
        <w:t xml:space="preserve">TERCERO. </w:t>
      </w:r>
      <w:r>
        <w:t>Se derogan todas las disposiciones normativas de igual o menor rango que se opongan a la presente Ley.</w:t>
      </w:r>
    </w:p>
    <w:p w:rsidR="00A771B0" w:rsidRDefault="00C75BA9">
      <w:pPr>
        <w:spacing w:before="2" w:line="276" w:lineRule="auto"/>
        <w:ind w:left="582" w:right="125"/>
        <w:jc w:val="both"/>
        <w:rPr>
          <w:sz w:val="14"/>
        </w:rPr>
      </w:pPr>
      <w:r>
        <w:rPr>
          <w:sz w:val="14"/>
        </w:rPr>
        <w:t xml:space="preserve">El artículo Tercero Transitorio, fue observado por el Titular del Poder Ejecutivo, de conformidad con lo dispuesto por los artículo 53 fracciones  III y </w:t>
      </w:r>
      <w:r>
        <w:rPr>
          <w:sz w:val="14"/>
        </w:rPr>
        <w:t>VI, 79 fracción II, de la Constitución Política del Estado Libre y Soberano de Oaxaca, mediante oficio número GEO/05/2016, fechado el 03 y recepcionado</w:t>
      </w:r>
      <w:r>
        <w:rPr>
          <w:spacing w:val="-7"/>
          <w:sz w:val="14"/>
        </w:rPr>
        <w:t xml:space="preserve"> </w:t>
      </w:r>
      <w:r>
        <w:rPr>
          <w:sz w:val="14"/>
        </w:rPr>
        <w:t>el</w:t>
      </w:r>
      <w:r>
        <w:rPr>
          <w:spacing w:val="-7"/>
          <w:sz w:val="14"/>
        </w:rPr>
        <w:t xml:space="preserve"> </w:t>
      </w:r>
      <w:r>
        <w:rPr>
          <w:sz w:val="14"/>
        </w:rPr>
        <w:t>04</w:t>
      </w:r>
      <w:r>
        <w:rPr>
          <w:spacing w:val="-8"/>
          <w:sz w:val="14"/>
        </w:rPr>
        <w:t xml:space="preserve"> </w:t>
      </w:r>
      <w:r>
        <w:rPr>
          <w:sz w:val="14"/>
        </w:rPr>
        <w:t>de</w:t>
      </w:r>
      <w:r>
        <w:rPr>
          <w:spacing w:val="-6"/>
          <w:sz w:val="14"/>
        </w:rPr>
        <w:t xml:space="preserve"> </w:t>
      </w:r>
      <w:r>
        <w:rPr>
          <w:sz w:val="14"/>
        </w:rPr>
        <w:t>febrero</w:t>
      </w:r>
      <w:r>
        <w:rPr>
          <w:spacing w:val="-6"/>
          <w:sz w:val="14"/>
        </w:rPr>
        <w:t xml:space="preserve"> </w:t>
      </w:r>
      <w:r>
        <w:rPr>
          <w:sz w:val="14"/>
        </w:rPr>
        <w:t>de</w:t>
      </w:r>
      <w:r>
        <w:rPr>
          <w:spacing w:val="-6"/>
          <w:sz w:val="14"/>
        </w:rPr>
        <w:t xml:space="preserve"> </w:t>
      </w:r>
      <w:r>
        <w:rPr>
          <w:sz w:val="14"/>
        </w:rPr>
        <w:t>2016,</w:t>
      </w:r>
      <w:r>
        <w:rPr>
          <w:spacing w:val="-6"/>
          <w:sz w:val="14"/>
        </w:rPr>
        <w:t xml:space="preserve"> </w:t>
      </w:r>
      <w:r>
        <w:rPr>
          <w:sz w:val="14"/>
        </w:rPr>
        <w:t>por</w:t>
      </w:r>
      <w:r>
        <w:rPr>
          <w:spacing w:val="-6"/>
          <w:sz w:val="14"/>
        </w:rPr>
        <w:t xml:space="preserve"> </w:t>
      </w:r>
      <w:r>
        <w:rPr>
          <w:sz w:val="14"/>
        </w:rPr>
        <w:t>el</w:t>
      </w:r>
      <w:r>
        <w:rPr>
          <w:spacing w:val="-8"/>
          <w:sz w:val="14"/>
        </w:rPr>
        <w:t xml:space="preserve"> </w:t>
      </w:r>
      <w:r>
        <w:rPr>
          <w:sz w:val="14"/>
        </w:rPr>
        <w:t>Poder</w:t>
      </w:r>
      <w:r>
        <w:rPr>
          <w:spacing w:val="-6"/>
          <w:sz w:val="14"/>
        </w:rPr>
        <w:t xml:space="preserve"> </w:t>
      </w:r>
      <w:r>
        <w:rPr>
          <w:sz w:val="14"/>
        </w:rPr>
        <w:t>Legislativo</w:t>
      </w:r>
      <w:r>
        <w:rPr>
          <w:spacing w:val="-8"/>
          <w:sz w:val="14"/>
        </w:rPr>
        <w:t xml:space="preserve"> </w:t>
      </w:r>
      <w:r>
        <w:rPr>
          <w:sz w:val="14"/>
        </w:rPr>
        <w:t>del</w:t>
      </w:r>
      <w:r>
        <w:rPr>
          <w:spacing w:val="-7"/>
          <w:sz w:val="14"/>
        </w:rPr>
        <w:t xml:space="preserve"> </w:t>
      </w:r>
      <w:r>
        <w:rPr>
          <w:sz w:val="14"/>
        </w:rPr>
        <w:t>Estado</w:t>
      </w:r>
      <w:r>
        <w:rPr>
          <w:spacing w:val="-8"/>
          <w:sz w:val="14"/>
        </w:rPr>
        <w:t xml:space="preserve"> </w:t>
      </w:r>
      <w:r>
        <w:rPr>
          <w:sz w:val="14"/>
        </w:rPr>
        <w:t>de</w:t>
      </w:r>
      <w:r>
        <w:rPr>
          <w:spacing w:val="-6"/>
          <w:sz w:val="14"/>
        </w:rPr>
        <w:t xml:space="preserve"> </w:t>
      </w:r>
      <w:r>
        <w:rPr>
          <w:sz w:val="14"/>
        </w:rPr>
        <w:t>Oaxaca.</w:t>
      </w:r>
      <w:r>
        <w:rPr>
          <w:spacing w:val="-8"/>
          <w:sz w:val="14"/>
        </w:rPr>
        <w:t xml:space="preserve"> </w:t>
      </w:r>
      <w:r>
        <w:rPr>
          <w:sz w:val="14"/>
        </w:rPr>
        <w:t>Y</w:t>
      </w:r>
      <w:r>
        <w:rPr>
          <w:spacing w:val="-7"/>
          <w:sz w:val="14"/>
        </w:rPr>
        <w:t xml:space="preserve"> </w:t>
      </w:r>
      <w:r>
        <w:rPr>
          <w:sz w:val="14"/>
        </w:rPr>
        <w:t>modificado</w:t>
      </w:r>
      <w:r>
        <w:rPr>
          <w:spacing w:val="26"/>
          <w:sz w:val="14"/>
        </w:rPr>
        <w:t xml:space="preserve"> </w:t>
      </w:r>
      <w:r>
        <w:rPr>
          <w:sz w:val="14"/>
        </w:rPr>
        <w:t>por</w:t>
      </w:r>
      <w:r>
        <w:rPr>
          <w:spacing w:val="-9"/>
          <w:sz w:val="14"/>
        </w:rPr>
        <w:t xml:space="preserve"> </w:t>
      </w:r>
      <w:r>
        <w:rPr>
          <w:sz w:val="14"/>
        </w:rPr>
        <w:t>Decreto</w:t>
      </w:r>
      <w:r>
        <w:rPr>
          <w:spacing w:val="-8"/>
          <w:sz w:val="14"/>
        </w:rPr>
        <w:t xml:space="preserve"> </w:t>
      </w:r>
      <w:r>
        <w:rPr>
          <w:sz w:val="14"/>
        </w:rPr>
        <w:t>1806,</w:t>
      </w:r>
      <w:r>
        <w:rPr>
          <w:spacing w:val="-8"/>
          <w:sz w:val="14"/>
        </w:rPr>
        <w:t xml:space="preserve"> </w:t>
      </w:r>
      <w:r>
        <w:rPr>
          <w:sz w:val="14"/>
        </w:rPr>
        <w:t>de</w:t>
      </w:r>
      <w:r>
        <w:rPr>
          <w:spacing w:val="-8"/>
          <w:sz w:val="14"/>
        </w:rPr>
        <w:t xml:space="preserve"> </w:t>
      </w:r>
      <w:r>
        <w:rPr>
          <w:sz w:val="14"/>
        </w:rPr>
        <w:t>la</w:t>
      </w:r>
      <w:r>
        <w:rPr>
          <w:spacing w:val="-8"/>
          <w:sz w:val="14"/>
        </w:rPr>
        <w:t xml:space="preserve"> </w:t>
      </w:r>
      <w:r>
        <w:rPr>
          <w:sz w:val="14"/>
        </w:rPr>
        <w:t>Sexagésima</w:t>
      </w:r>
      <w:r>
        <w:rPr>
          <w:spacing w:val="-8"/>
          <w:sz w:val="14"/>
        </w:rPr>
        <w:t xml:space="preserve"> </w:t>
      </w:r>
      <w:r>
        <w:rPr>
          <w:sz w:val="14"/>
        </w:rPr>
        <w:t>Segunda Legislatura</w:t>
      </w:r>
      <w:r>
        <w:rPr>
          <w:spacing w:val="-5"/>
          <w:sz w:val="14"/>
        </w:rPr>
        <w:t xml:space="preserve"> </w:t>
      </w:r>
      <w:r>
        <w:rPr>
          <w:sz w:val="14"/>
        </w:rPr>
        <w:t>del</w:t>
      </w:r>
      <w:r>
        <w:rPr>
          <w:spacing w:val="-5"/>
          <w:sz w:val="14"/>
        </w:rPr>
        <w:t xml:space="preserve"> </w:t>
      </w:r>
      <w:r>
        <w:rPr>
          <w:sz w:val="14"/>
        </w:rPr>
        <w:t>Honorable</w:t>
      </w:r>
      <w:r>
        <w:rPr>
          <w:spacing w:val="-3"/>
          <w:sz w:val="14"/>
        </w:rPr>
        <w:t xml:space="preserve"> </w:t>
      </w:r>
      <w:r>
        <w:rPr>
          <w:sz w:val="14"/>
        </w:rPr>
        <w:t>Congreso</w:t>
      </w:r>
      <w:r>
        <w:rPr>
          <w:spacing w:val="-4"/>
          <w:sz w:val="14"/>
        </w:rPr>
        <w:t xml:space="preserve"> </w:t>
      </w:r>
      <w:r>
        <w:rPr>
          <w:sz w:val="14"/>
        </w:rPr>
        <w:t>del</w:t>
      </w:r>
      <w:r>
        <w:rPr>
          <w:spacing w:val="-6"/>
          <w:sz w:val="14"/>
        </w:rPr>
        <w:t xml:space="preserve"> </w:t>
      </w:r>
      <w:r>
        <w:rPr>
          <w:sz w:val="14"/>
        </w:rPr>
        <w:t>Estado,</w:t>
      </w:r>
      <w:r>
        <w:rPr>
          <w:spacing w:val="-3"/>
          <w:sz w:val="14"/>
        </w:rPr>
        <w:t xml:space="preserve"> </w:t>
      </w:r>
      <w:r>
        <w:rPr>
          <w:sz w:val="14"/>
        </w:rPr>
        <w:t>de</w:t>
      </w:r>
      <w:r>
        <w:rPr>
          <w:spacing w:val="-4"/>
          <w:sz w:val="14"/>
        </w:rPr>
        <w:t xml:space="preserve"> </w:t>
      </w:r>
      <w:r>
        <w:rPr>
          <w:sz w:val="14"/>
        </w:rPr>
        <w:t>fecha</w:t>
      </w:r>
      <w:r>
        <w:rPr>
          <w:spacing w:val="-4"/>
          <w:sz w:val="14"/>
        </w:rPr>
        <w:t xml:space="preserve"> </w:t>
      </w:r>
      <w:r>
        <w:rPr>
          <w:sz w:val="14"/>
        </w:rPr>
        <w:t>19</w:t>
      </w:r>
      <w:r>
        <w:rPr>
          <w:spacing w:val="-6"/>
          <w:sz w:val="14"/>
        </w:rPr>
        <w:t xml:space="preserve"> </w:t>
      </w:r>
      <w:r>
        <w:rPr>
          <w:sz w:val="14"/>
        </w:rPr>
        <w:t>de</w:t>
      </w:r>
      <w:r>
        <w:rPr>
          <w:spacing w:val="-6"/>
          <w:sz w:val="14"/>
        </w:rPr>
        <w:t xml:space="preserve"> </w:t>
      </w:r>
      <w:r>
        <w:rPr>
          <w:sz w:val="14"/>
        </w:rPr>
        <w:t>febrero</w:t>
      </w:r>
      <w:r>
        <w:rPr>
          <w:spacing w:val="-4"/>
          <w:sz w:val="14"/>
        </w:rPr>
        <w:t xml:space="preserve"> </w:t>
      </w:r>
      <w:r>
        <w:rPr>
          <w:sz w:val="14"/>
        </w:rPr>
        <w:t>de</w:t>
      </w:r>
      <w:r>
        <w:rPr>
          <w:spacing w:val="-4"/>
          <w:sz w:val="14"/>
        </w:rPr>
        <w:t xml:space="preserve"> </w:t>
      </w:r>
      <w:r>
        <w:rPr>
          <w:sz w:val="14"/>
        </w:rPr>
        <w:t>2016,</w:t>
      </w:r>
      <w:r>
        <w:rPr>
          <w:spacing w:val="-6"/>
          <w:sz w:val="14"/>
        </w:rPr>
        <w:t xml:space="preserve"> </w:t>
      </w:r>
      <w:r>
        <w:rPr>
          <w:sz w:val="14"/>
        </w:rPr>
        <w:t>publicado</w:t>
      </w:r>
      <w:r>
        <w:rPr>
          <w:spacing w:val="-3"/>
          <w:sz w:val="14"/>
        </w:rPr>
        <w:t xml:space="preserve"> </w:t>
      </w:r>
      <w:r>
        <w:rPr>
          <w:sz w:val="14"/>
        </w:rPr>
        <w:t>en</w:t>
      </w:r>
      <w:r>
        <w:rPr>
          <w:spacing w:val="-4"/>
          <w:sz w:val="14"/>
        </w:rPr>
        <w:t xml:space="preserve"> </w:t>
      </w:r>
      <w:r>
        <w:rPr>
          <w:sz w:val="14"/>
        </w:rPr>
        <w:t>el</w:t>
      </w:r>
      <w:r>
        <w:rPr>
          <w:spacing w:val="-5"/>
          <w:sz w:val="14"/>
        </w:rPr>
        <w:t xml:space="preserve"> </w:t>
      </w:r>
      <w:r>
        <w:rPr>
          <w:sz w:val="14"/>
        </w:rPr>
        <w:t>Periódico</w:t>
      </w:r>
      <w:r>
        <w:rPr>
          <w:spacing w:val="-3"/>
          <w:sz w:val="14"/>
        </w:rPr>
        <w:t xml:space="preserve"> </w:t>
      </w:r>
      <w:r>
        <w:rPr>
          <w:sz w:val="14"/>
        </w:rPr>
        <w:t>Oficial</w:t>
      </w:r>
      <w:r>
        <w:rPr>
          <w:spacing w:val="-3"/>
          <w:sz w:val="14"/>
        </w:rPr>
        <w:t xml:space="preserve"> </w:t>
      </w:r>
      <w:r>
        <w:rPr>
          <w:sz w:val="14"/>
        </w:rPr>
        <w:t>del</w:t>
      </w:r>
      <w:r>
        <w:rPr>
          <w:spacing w:val="-4"/>
          <w:sz w:val="14"/>
        </w:rPr>
        <w:t xml:space="preserve"> </w:t>
      </w:r>
      <w:r>
        <w:rPr>
          <w:sz w:val="14"/>
        </w:rPr>
        <w:t>Gobierno</w:t>
      </w:r>
      <w:r>
        <w:rPr>
          <w:spacing w:val="-3"/>
          <w:sz w:val="14"/>
        </w:rPr>
        <w:t xml:space="preserve"> </w:t>
      </w:r>
      <w:r>
        <w:rPr>
          <w:sz w:val="14"/>
        </w:rPr>
        <w:t>del</w:t>
      </w:r>
      <w:r>
        <w:rPr>
          <w:spacing w:val="-3"/>
          <w:sz w:val="14"/>
        </w:rPr>
        <w:t xml:space="preserve"> </w:t>
      </w:r>
      <w:r>
        <w:rPr>
          <w:sz w:val="14"/>
        </w:rPr>
        <w:t>Estado</w:t>
      </w:r>
      <w:r>
        <w:rPr>
          <w:spacing w:val="-3"/>
          <w:sz w:val="14"/>
        </w:rPr>
        <w:t xml:space="preserve"> </w:t>
      </w:r>
      <w:r>
        <w:rPr>
          <w:sz w:val="14"/>
        </w:rPr>
        <w:t>el</w:t>
      </w:r>
      <w:r>
        <w:rPr>
          <w:spacing w:val="-4"/>
          <w:sz w:val="14"/>
        </w:rPr>
        <w:t xml:space="preserve"> </w:t>
      </w:r>
      <w:r>
        <w:rPr>
          <w:sz w:val="14"/>
        </w:rPr>
        <w:t>16</w:t>
      </w:r>
      <w:r>
        <w:rPr>
          <w:spacing w:val="-3"/>
          <w:sz w:val="14"/>
        </w:rPr>
        <w:t xml:space="preserve"> </w:t>
      </w:r>
      <w:r>
        <w:rPr>
          <w:sz w:val="14"/>
        </w:rPr>
        <w:t>de marzo de</w:t>
      </w:r>
      <w:r>
        <w:rPr>
          <w:spacing w:val="1"/>
          <w:sz w:val="14"/>
        </w:rPr>
        <w:t xml:space="preserve"> </w:t>
      </w:r>
      <w:r>
        <w:rPr>
          <w:sz w:val="14"/>
        </w:rPr>
        <w:t>2016.</w:t>
      </w:r>
    </w:p>
    <w:p w:rsidR="00A771B0" w:rsidRDefault="00A771B0">
      <w:pPr>
        <w:pStyle w:val="Textoindependiente"/>
        <w:rPr>
          <w:sz w:val="16"/>
        </w:rPr>
      </w:pPr>
    </w:p>
    <w:p w:rsidR="00A771B0" w:rsidRDefault="00C75BA9">
      <w:pPr>
        <w:pStyle w:val="Textoindependiente"/>
        <w:spacing w:before="104" w:line="276" w:lineRule="auto"/>
        <w:ind w:left="582" w:right="118"/>
        <w:jc w:val="both"/>
      </w:pPr>
      <w:r>
        <w:rPr>
          <w:b/>
        </w:rPr>
        <w:t xml:space="preserve">CUARTO. </w:t>
      </w:r>
      <w:r>
        <w:t>El Instituto de Acceso a la Información Pública y Protección de Datos Personales, expedirá</w:t>
      </w:r>
      <w:r>
        <w:rPr>
          <w:spacing w:val="-12"/>
        </w:rPr>
        <w:t xml:space="preserve"> </w:t>
      </w:r>
      <w:r>
        <w:t>el</w:t>
      </w:r>
      <w:r>
        <w:rPr>
          <w:spacing w:val="-13"/>
        </w:rPr>
        <w:t xml:space="preserve"> </w:t>
      </w:r>
      <w:r>
        <w:t>Reglamento</w:t>
      </w:r>
      <w:r>
        <w:rPr>
          <w:spacing w:val="-14"/>
        </w:rPr>
        <w:t xml:space="preserve"> </w:t>
      </w:r>
      <w:r>
        <w:t>de</w:t>
      </w:r>
      <w:r>
        <w:rPr>
          <w:spacing w:val="-11"/>
        </w:rPr>
        <w:t xml:space="preserve"> </w:t>
      </w:r>
      <w:r>
        <w:t>la</w:t>
      </w:r>
      <w:r>
        <w:rPr>
          <w:spacing w:val="-11"/>
        </w:rPr>
        <w:t xml:space="preserve"> </w:t>
      </w:r>
      <w:r>
        <w:t>Ley,</w:t>
      </w:r>
      <w:r>
        <w:rPr>
          <w:spacing w:val="-10"/>
        </w:rPr>
        <w:t xml:space="preserve"> </w:t>
      </w:r>
      <w:r>
        <w:t>en</w:t>
      </w:r>
      <w:r>
        <w:rPr>
          <w:spacing w:val="-12"/>
        </w:rPr>
        <w:t xml:space="preserve"> </w:t>
      </w:r>
      <w:r>
        <w:t>un</w:t>
      </w:r>
      <w:r>
        <w:rPr>
          <w:spacing w:val="-12"/>
        </w:rPr>
        <w:t xml:space="preserve"> </w:t>
      </w:r>
      <w:r>
        <w:t>plazo</w:t>
      </w:r>
      <w:r>
        <w:rPr>
          <w:spacing w:val="-12"/>
        </w:rPr>
        <w:t xml:space="preserve"> </w:t>
      </w:r>
      <w:r>
        <w:t>de</w:t>
      </w:r>
      <w:r>
        <w:rPr>
          <w:spacing w:val="-14"/>
        </w:rPr>
        <w:t xml:space="preserve"> </w:t>
      </w:r>
      <w:r>
        <w:t>sesenta</w:t>
      </w:r>
      <w:r>
        <w:rPr>
          <w:spacing w:val="-12"/>
        </w:rPr>
        <w:t xml:space="preserve"> </w:t>
      </w:r>
      <w:r>
        <w:t>días,</w:t>
      </w:r>
      <w:r>
        <w:rPr>
          <w:spacing w:val="-13"/>
        </w:rPr>
        <w:t xml:space="preserve"> </w:t>
      </w:r>
      <w:r>
        <w:t>contados</w:t>
      </w:r>
      <w:r>
        <w:rPr>
          <w:spacing w:val="-11"/>
        </w:rPr>
        <w:t xml:space="preserve"> </w:t>
      </w:r>
      <w:r>
        <w:t>a</w:t>
      </w:r>
      <w:r>
        <w:rPr>
          <w:spacing w:val="-14"/>
        </w:rPr>
        <w:t xml:space="preserve"> </w:t>
      </w:r>
      <w:r>
        <w:t>partir</w:t>
      </w:r>
      <w:r>
        <w:rPr>
          <w:spacing w:val="-11"/>
        </w:rPr>
        <w:t xml:space="preserve"> </w:t>
      </w:r>
      <w:r>
        <w:t>de</w:t>
      </w:r>
      <w:r>
        <w:rPr>
          <w:spacing w:val="-12"/>
        </w:rPr>
        <w:t xml:space="preserve"> </w:t>
      </w:r>
      <w:r>
        <w:t>la</w:t>
      </w:r>
      <w:r>
        <w:rPr>
          <w:spacing w:val="-11"/>
        </w:rPr>
        <w:t xml:space="preserve"> </w:t>
      </w:r>
      <w:r>
        <w:t>entrada en vigor de la presente</w:t>
      </w:r>
      <w:r>
        <w:rPr>
          <w:spacing w:val="-4"/>
        </w:rPr>
        <w:t xml:space="preserve"> </w:t>
      </w:r>
      <w:r>
        <w:t>Ley.</w:t>
      </w:r>
    </w:p>
    <w:p w:rsidR="00A771B0" w:rsidRDefault="00A771B0">
      <w:pPr>
        <w:pStyle w:val="Textoindependiente"/>
        <w:spacing w:before="4"/>
        <w:rPr>
          <w:sz w:val="25"/>
        </w:rPr>
      </w:pPr>
    </w:p>
    <w:p w:rsidR="00A771B0" w:rsidRDefault="00C75BA9">
      <w:pPr>
        <w:pStyle w:val="Textoindependiente"/>
        <w:spacing w:before="1" w:line="276" w:lineRule="auto"/>
        <w:ind w:left="582" w:right="121"/>
        <w:jc w:val="both"/>
      </w:pPr>
      <w:r>
        <w:rPr>
          <w:b/>
        </w:rPr>
        <w:t xml:space="preserve">QUINTO. </w:t>
      </w:r>
      <w:r>
        <w:t>El Instituto de Acceso a la Información Pública y Protección de Datos Personales, en el ámbito de su competencia, emitirá las disposiciones normativas, para dar cumplimiento a la presente Ley, en un plazo no mayor de noventa días naturales, contados a part</w:t>
      </w:r>
      <w:r>
        <w:t>ir de la entrada en vigor de esta Ley.</w:t>
      </w:r>
    </w:p>
    <w:p w:rsidR="00A771B0" w:rsidRDefault="00A771B0">
      <w:pPr>
        <w:pStyle w:val="Textoindependiente"/>
        <w:spacing w:before="3"/>
        <w:rPr>
          <w:sz w:val="25"/>
        </w:rPr>
      </w:pPr>
    </w:p>
    <w:p w:rsidR="00A771B0" w:rsidRDefault="00C75BA9">
      <w:pPr>
        <w:pStyle w:val="Textoindependiente"/>
        <w:spacing w:line="278" w:lineRule="auto"/>
        <w:ind w:left="582" w:right="121"/>
        <w:jc w:val="both"/>
      </w:pPr>
      <w:r>
        <w:rPr>
          <w:b/>
        </w:rPr>
        <w:t xml:space="preserve">SEXTO. </w:t>
      </w:r>
      <w:r>
        <w:t>Tratándose de datos personales en posesión de entes públicos, seguirá vigente la Ley de Protección de Datos Personales, vigente en el Estado, hasta en tanto no exista disposición en contrario.</w:t>
      </w:r>
    </w:p>
    <w:p w:rsidR="00A771B0" w:rsidRDefault="00C75BA9">
      <w:pPr>
        <w:pStyle w:val="Textoindependiente"/>
        <w:spacing w:before="192" w:line="278" w:lineRule="auto"/>
        <w:ind w:left="582" w:right="120"/>
        <w:jc w:val="both"/>
      </w:pPr>
      <w:r>
        <w:rPr>
          <w:b/>
        </w:rPr>
        <w:t>SÉPTIMO.</w:t>
      </w:r>
      <w:r>
        <w:rPr>
          <w:b/>
          <w:spacing w:val="-5"/>
        </w:rPr>
        <w:t xml:space="preserve"> </w:t>
      </w:r>
      <w:r>
        <w:t>Los</w:t>
      </w:r>
      <w:r>
        <w:rPr>
          <w:spacing w:val="-6"/>
        </w:rPr>
        <w:t xml:space="preserve"> </w:t>
      </w:r>
      <w:r>
        <w:t>suj</w:t>
      </w:r>
      <w:r>
        <w:t>etos</w:t>
      </w:r>
      <w:r>
        <w:rPr>
          <w:spacing w:val="-6"/>
        </w:rPr>
        <w:t xml:space="preserve"> </w:t>
      </w:r>
      <w:r>
        <w:t>obligados</w:t>
      </w:r>
      <w:r>
        <w:rPr>
          <w:spacing w:val="-4"/>
        </w:rPr>
        <w:t xml:space="preserve"> </w:t>
      </w:r>
      <w:r>
        <w:t>se</w:t>
      </w:r>
      <w:r>
        <w:rPr>
          <w:spacing w:val="-6"/>
        </w:rPr>
        <w:t xml:space="preserve"> </w:t>
      </w:r>
      <w:r>
        <w:t>incorporarán</w:t>
      </w:r>
      <w:r>
        <w:rPr>
          <w:spacing w:val="-6"/>
        </w:rPr>
        <w:t xml:space="preserve"> </w:t>
      </w:r>
      <w:r>
        <w:t>a</w:t>
      </w:r>
      <w:r>
        <w:rPr>
          <w:spacing w:val="-6"/>
        </w:rPr>
        <w:t xml:space="preserve"> </w:t>
      </w:r>
      <w:r>
        <w:t>la</w:t>
      </w:r>
      <w:r>
        <w:rPr>
          <w:spacing w:val="-6"/>
        </w:rPr>
        <w:t xml:space="preserve"> </w:t>
      </w:r>
      <w:r>
        <w:t>Plataforma</w:t>
      </w:r>
      <w:r>
        <w:rPr>
          <w:spacing w:val="-6"/>
        </w:rPr>
        <w:t xml:space="preserve"> </w:t>
      </w:r>
      <w:r>
        <w:t>Nacional</w:t>
      </w:r>
      <w:r>
        <w:rPr>
          <w:spacing w:val="-6"/>
        </w:rPr>
        <w:t xml:space="preserve"> </w:t>
      </w:r>
      <w:r>
        <w:t>de</w:t>
      </w:r>
      <w:r>
        <w:rPr>
          <w:spacing w:val="-7"/>
        </w:rPr>
        <w:t xml:space="preserve"> </w:t>
      </w:r>
      <w:r>
        <w:t>Transparencia, en los términos que establezcan los Lineamientos que para el efecto apruebe el Sistema Nacional de</w:t>
      </w:r>
      <w:r>
        <w:rPr>
          <w:spacing w:val="-2"/>
        </w:rPr>
        <w:t xml:space="preserve"> </w:t>
      </w:r>
      <w:r>
        <w:t>Transparencia.</w:t>
      </w:r>
    </w:p>
    <w:p w:rsidR="00A771B0" w:rsidRDefault="00C75BA9">
      <w:pPr>
        <w:pStyle w:val="Textoindependiente"/>
        <w:spacing w:before="193" w:line="276" w:lineRule="auto"/>
        <w:ind w:left="582" w:right="119"/>
        <w:jc w:val="both"/>
      </w:pPr>
      <w:r>
        <w:t>En tanto entren en vigor los Lineamientos que se refieren en el párr</w:t>
      </w:r>
      <w:r>
        <w:t>afo anterior, los sujetos obligados deberán mantener y actualizar en sus respectivas páginas de Internet, la información pública de oficio, conforme a lo dispuesto en la Ley de Transparencia y Acceso</w:t>
      </w:r>
      <w:r>
        <w:rPr>
          <w:spacing w:val="-42"/>
        </w:rPr>
        <w:t xml:space="preserve"> </w:t>
      </w:r>
      <w:r>
        <w:t>a la</w:t>
      </w:r>
      <w:r>
        <w:rPr>
          <w:spacing w:val="-15"/>
        </w:rPr>
        <w:t xml:space="preserve"> </w:t>
      </w:r>
      <w:r>
        <w:t>Información</w:t>
      </w:r>
      <w:r>
        <w:rPr>
          <w:spacing w:val="-15"/>
        </w:rPr>
        <w:t xml:space="preserve"> </w:t>
      </w:r>
      <w:r>
        <w:t>Pública</w:t>
      </w:r>
      <w:r>
        <w:rPr>
          <w:spacing w:val="-15"/>
        </w:rPr>
        <w:t xml:space="preserve"> </w:t>
      </w:r>
      <w:r>
        <w:t>para</w:t>
      </w:r>
      <w:r>
        <w:rPr>
          <w:spacing w:val="-15"/>
        </w:rPr>
        <w:t xml:space="preserve"> </w:t>
      </w:r>
      <w:r>
        <w:t>el</w:t>
      </w:r>
      <w:r>
        <w:rPr>
          <w:spacing w:val="-18"/>
        </w:rPr>
        <w:t xml:space="preserve"> </w:t>
      </w:r>
      <w:r>
        <w:t>Estado</w:t>
      </w:r>
      <w:r>
        <w:rPr>
          <w:spacing w:val="-18"/>
        </w:rPr>
        <w:t xml:space="preserve"> </w:t>
      </w:r>
      <w:r>
        <w:t>de</w:t>
      </w:r>
      <w:r>
        <w:rPr>
          <w:spacing w:val="-20"/>
        </w:rPr>
        <w:t xml:space="preserve"> </w:t>
      </w:r>
      <w:r>
        <w:t>Oaxaca</w:t>
      </w:r>
      <w:r>
        <w:rPr>
          <w:spacing w:val="-18"/>
        </w:rPr>
        <w:t xml:space="preserve"> </w:t>
      </w:r>
      <w:r>
        <w:t>public</w:t>
      </w:r>
      <w:r>
        <w:t>ada</w:t>
      </w:r>
      <w:r>
        <w:rPr>
          <w:spacing w:val="-15"/>
        </w:rPr>
        <w:t xml:space="preserve"> </w:t>
      </w:r>
      <w:r>
        <w:t>en</w:t>
      </w:r>
      <w:r>
        <w:rPr>
          <w:spacing w:val="-15"/>
        </w:rPr>
        <w:t xml:space="preserve"> </w:t>
      </w:r>
      <w:r>
        <w:t>el</w:t>
      </w:r>
      <w:r>
        <w:rPr>
          <w:spacing w:val="-18"/>
        </w:rPr>
        <w:t xml:space="preserve"> </w:t>
      </w:r>
      <w:r>
        <w:t>Periódico</w:t>
      </w:r>
      <w:r>
        <w:rPr>
          <w:spacing w:val="-17"/>
        </w:rPr>
        <w:t xml:space="preserve"> </w:t>
      </w:r>
      <w:r>
        <w:t>Oficial</w:t>
      </w:r>
      <w:r>
        <w:rPr>
          <w:spacing w:val="-16"/>
        </w:rPr>
        <w:t xml:space="preserve"> </w:t>
      </w:r>
      <w:r>
        <w:t>del</w:t>
      </w:r>
      <w:r>
        <w:rPr>
          <w:spacing w:val="-18"/>
        </w:rPr>
        <w:t xml:space="preserve"> </w:t>
      </w:r>
      <w:r>
        <w:t>Gobierno del Estado de Oaxaca con fecha quince de marzo de dos mil ocho mediante Decreto número 221.</w:t>
      </w:r>
    </w:p>
    <w:p w:rsidR="00A771B0" w:rsidRDefault="00A771B0">
      <w:pPr>
        <w:spacing w:line="276" w:lineRule="auto"/>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extoindependiente"/>
        <w:spacing w:before="94" w:line="276" w:lineRule="auto"/>
        <w:ind w:left="582" w:right="120"/>
        <w:jc w:val="both"/>
      </w:pPr>
      <w:r>
        <w:rPr>
          <w:b/>
        </w:rPr>
        <w:t xml:space="preserve">OCTAVO. </w:t>
      </w:r>
      <w:r>
        <w:t>El Consejo Consultivo Ciudadano, integrado mediante Decreto número 1300 de la Sexagésima Segunda Legislatura Constitucional del Estado Libre y Soberano de Oaxaca, publicado el cinco de septiembre de dos mil quince en el Periódico Oficial del Gobierno del E</w:t>
      </w:r>
      <w:r>
        <w:t>stado de Oaxaca, deberá emitir sus Lineamientos de operación interna, en un plazo no mayor a treinta días naturales siguientes a la publicación del presente Decreto.</w:t>
      </w:r>
    </w:p>
    <w:p w:rsidR="00A771B0" w:rsidRDefault="00C75BA9">
      <w:pPr>
        <w:pStyle w:val="Textoindependiente"/>
        <w:spacing w:before="201"/>
        <w:ind w:left="582"/>
        <w:jc w:val="both"/>
      </w:pPr>
      <w:r>
        <w:t>Por lo tanto mando se imprima, publique, circule y se le dé el debido cumplimiento.</w:t>
      </w:r>
    </w:p>
    <w:p w:rsidR="00A771B0" w:rsidRDefault="00A771B0">
      <w:pPr>
        <w:pStyle w:val="Textoindependiente"/>
        <w:spacing w:before="9"/>
        <w:rPr>
          <w:sz w:val="20"/>
        </w:rPr>
      </w:pPr>
    </w:p>
    <w:p w:rsidR="00A771B0" w:rsidRDefault="00C75BA9">
      <w:pPr>
        <w:pStyle w:val="Textoindependiente"/>
        <w:ind w:left="1105" w:right="648"/>
        <w:jc w:val="center"/>
      </w:pPr>
      <w:r>
        <w:t>Palacio de Gobierno, Centro, Oax., abril 29 de 2016</w:t>
      </w:r>
    </w:p>
    <w:p w:rsidR="00A771B0" w:rsidRDefault="00A771B0">
      <w:pPr>
        <w:pStyle w:val="Textoindependiente"/>
        <w:rPr>
          <w:sz w:val="24"/>
        </w:rPr>
      </w:pPr>
    </w:p>
    <w:p w:rsidR="00A771B0" w:rsidRDefault="00A771B0">
      <w:pPr>
        <w:pStyle w:val="Textoindependiente"/>
        <w:rPr>
          <w:sz w:val="24"/>
        </w:rPr>
      </w:pPr>
    </w:p>
    <w:p w:rsidR="00A771B0" w:rsidRDefault="00C75BA9">
      <w:pPr>
        <w:pStyle w:val="Textoindependiente"/>
        <w:spacing w:before="177" w:line="465" w:lineRule="auto"/>
        <w:ind w:left="2281" w:right="1825"/>
        <w:jc w:val="center"/>
      </w:pPr>
      <w:r>
        <w:t>EL GOBERNADOR CONSTITUCIONAL DEL ESTADO. LIC. GABINO CUÉ MONTEAGUDO.</w:t>
      </w: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rPr>
          <w:sz w:val="24"/>
        </w:rPr>
      </w:pPr>
    </w:p>
    <w:p w:rsidR="00A771B0" w:rsidRDefault="00C75BA9">
      <w:pPr>
        <w:pStyle w:val="Textoindependiente"/>
        <w:spacing w:before="154" w:line="465" w:lineRule="auto"/>
        <w:ind w:left="582" w:right="4960"/>
      </w:pPr>
      <w:r>
        <w:t>SECRETARIO GENERAL DE GOBIERNO. ING. CARLOS SANTIAGO CARRASCO.</w:t>
      </w: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rPr>
          <w:sz w:val="24"/>
        </w:rPr>
      </w:pPr>
    </w:p>
    <w:p w:rsidR="00A771B0" w:rsidRDefault="00C75BA9">
      <w:pPr>
        <w:pStyle w:val="Textoindependiente"/>
        <w:spacing w:before="154"/>
        <w:ind w:left="1105" w:right="647"/>
        <w:jc w:val="center"/>
      </w:pPr>
      <w:r>
        <w:t>Y lo comunico a usted para su conocimiento y fines consiguientes</w:t>
      </w:r>
      <w:r>
        <w:t>.</w:t>
      </w: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spacing w:before="11"/>
        <w:rPr>
          <w:sz w:val="33"/>
        </w:rPr>
      </w:pPr>
    </w:p>
    <w:p w:rsidR="00A771B0" w:rsidRDefault="00C75BA9">
      <w:pPr>
        <w:pStyle w:val="Textoindependiente"/>
        <w:ind w:left="2593" w:right="2133" w:firstLine="399"/>
      </w:pPr>
      <w:r>
        <w:t>SUFRAGIO EFECTIVO.NO REELECCIÓN. “EL RESPETO AL DERECHO AJENO ES LA</w:t>
      </w:r>
      <w:r>
        <w:rPr>
          <w:spacing w:val="-12"/>
        </w:rPr>
        <w:t xml:space="preserve"> </w:t>
      </w:r>
      <w:r>
        <w:t>PAZ”.</w:t>
      </w:r>
    </w:p>
    <w:p w:rsidR="00A771B0" w:rsidRDefault="00C75BA9">
      <w:pPr>
        <w:pStyle w:val="Textoindependiente"/>
        <w:spacing w:line="252" w:lineRule="exact"/>
        <w:ind w:left="1105" w:right="647"/>
        <w:jc w:val="center"/>
      </w:pPr>
      <w:r>
        <w:t>Tlalixtac de Cabrera, Centro, Oax., abril 29 de</w:t>
      </w:r>
      <w:r>
        <w:rPr>
          <w:spacing w:val="-17"/>
        </w:rPr>
        <w:t xml:space="preserve"> </w:t>
      </w:r>
      <w:r>
        <w:t>2016.</w:t>
      </w:r>
    </w:p>
    <w:p w:rsidR="00A771B0" w:rsidRDefault="00C75BA9">
      <w:pPr>
        <w:pStyle w:val="Textoindependiente"/>
        <w:spacing w:line="252" w:lineRule="exact"/>
        <w:ind w:left="1105" w:right="651"/>
        <w:jc w:val="center"/>
      </w:pPr>
      <w:r>
        <w:t>EL SECRETARIO GENERAL DE GOBIERNO.</w:t>
      </w: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rPr>
          <w:sz w:val="24"/>
        </w:rPr>
      </w:pPr>
    </w:p>
    <w:p w:rsidR="00A771B0" w:rsidRDefault="00A771B0">
      <w:pPr>
        <w:pStyle w:val="Textoindependiente"/>
        <w:spacing w:before="4"/>
        <w:rPr>
          <w:sz w:val="32"/>
        </w:rPr>
      </w:pPr>
    </w:p>
    <w:p w:rsidR="00A771B0" w:rsidRDefault="00C75BA9">
      <w:pPr>
        <w:pStyle w:val="Textoindependiente"/>
        <w:ind w:left="1105" w:right="650"/>
        <w:jc w:val="center"/>
      </w:pPr>
      <w:r>
        <w:t>ING. CARLOS SANTIAGO CARRASCO. Rúbricas.”</w:t>
      </w:r>
    </w:p>
    <w:p w:rsidR="00A771B0" w:rsidRDefault="00A771B0">
      <w:pPr>
        <w:jc w:val="center"/>
        <w:sectPr w:rsidR="00A771B0">
          <w:pgSz w:w="12240" w:h="15840"/>
          <w:pgMar w:top="1760" w:right="1340" w:bottom="280" w:left="1120" w:header="758" w:footer="0" w:gutter="0"/>
          <w:cols w:space="720"/>
        </w:sectPr>
      </w:pPr>
    </w:p>
    <w:p w:rsidR="00A771B0" w:rsidRDefault="00A771B0">
      <w:pPr>
        <w:pStyle w:val="Textoindependiente"/>
        <w:spacing w:before="11"/>
        <w:rPr>
          <w:sz w:val="20"/>
        </w:rPr>
      </w:pPr>
    </w:p>
    <w:p w:rsidR="00A771B0" w:rsidRDefault="00C75BA9">
      <w:pPr>
        <w:spacing w:before="95" w:line="276" w:lineRule="auto"/>
        <w:ind w:left="582" w:right="122"/>
        <w:jc w:val="both"/>
        <w:rPr>
          <w:sz w:val="14"/>
        </w:rPr>
      </w:pPr>
      <w:r>
        <w:rPr>
          <w:b/>
          <w:sz w:val="14"/>
        </w:rPr>
        <w:t xml:space="preserve">NOTA: </w:t>
      </w:r>
      <w:r>
        <w:rPr>
          <w:sz w:val="14"/>
        </w:rPr>
        <w:t>Las presentes firmas corresponden a la publicación íntegra de la Ley de Transparencia y Acceso a la Información Pública para el Estado de Oaxaca, la cual contiene las partes no vetadas del Decreto 1690, publicadas el 11 de marzo de 2016, en un Extra del Pe</w:t>
      </w:r>
      <w:r>
        <w:rPr>
          <w:sz w:val="14"/>
        </w:rPr>
        <w:t>riódico Oficial del Gobierno</w:t>
      </w:r>
      <w:r>
        <w:rPr>
          <w:spacing w:val="-6"/>
          <w:sz w:val="14"/>
        </w:rPr>
        <w:t xml:space="preserve"> </w:t>
      </w:r>
      <w:r>
        <w:rPr>
          <w:sz w:val="14"/>
        </w:rPr>
        <w:t>del</w:t>
      </w:r>
      <w:r>
        <w:rPr>
          <w:spacing w:val="-5"/>
          <w:sz w:val="14"/>
        </w:rPr>
        <w:t xml:space="preserve"> </w:t>
      </w:r>
      <w:r>
        <w:rPr>
          <w:sz w:val="14"/>
        </w:rPr>
        <w:t>Estado</w:t>
      </w:r>
      <w:r>
        <w:rPr>
          <w:spacing w:val="-6"/>
          <w:sz w:val="14"/>
        </w:rPr>
        <w:t xml:space="preserve"> </w:t>
      </w:r>
      <w:r>
        <w:rPr>
          <w:sz w:val="14"/>
        </w:rPr>
        <w:t>de</w:t>
      </w:r>
      <w:r>
        <w:rPr>
          <w:spacing w:val="-6"/>
          <w:sz w:val="14"/>
        </w:rPr>
        <w:t xml:space="preserve"> </w:t>
      </w:r>
      <w:r>
        <w:rPr>
          <w:sz w:val="14"/>
        </w:rPr>
        <w:t>Oaxaca,</w:t>
      </w:r>
      <w:r>
        <w:rPr>
          <w:spacing w:val="-5"/>
          <w:sz w:val="14"/>
        </w:rPr>
        <w:t xml:space="preserve"> </w:t>
      </w:r>
      <w:r>
        <w:rPr>
          <w:sz w:val="14"/>
        </w:rPr>
        <w:t>por</w:t>
      </w:r>
      <w:r>
        <w:rPr>
          <w:spacing w:val="-6"/>
          <w:sz w:val="14"/>
        </w:rPr>
        <w:t xml:space="preserve"> </w:t>
      </w:r>
      <w:r>
        <w:rPr>
          <w:sz w:val="14"/>
        </w:rPr>
        <w:t>el</w:t>
      </w:r>
      <w:r>
        <w:rPr>
          <w:spacing w:val="-3"/>
          <w:sz w:val="14"/>
        </w:rPr>
        <w:t xml:space="preserve"> </w:t>
      </w:r>
      <w:r>
        <w:rPr>
          <w:sz w:val="14"/>
        </w:rPr>
        <w:t>que</w:t>
      </w:r>
      <w:r>
        <w:rPr>
          <w:spacing w:val="-5"/>
          <w:sz w:val="14"/>
        </w:rPr>
        <w:t xml:space="preserve"> </w:t>
      </w:r>
      <w:r>
        <w:rPr>
          <w:sz w:val="14"/>
        </w:rPr>
        <w:t>se</w:t>
      </w:r>
      <w:r>
        <w:rPr>
          <w:spacing w:val="-6"/>
          <w:sz w:val="14"/>
        </w:rPr>
        <w:t xml:space="preserve"> </w:t>
      </w:r>
      <w:r>
        <w:rPr>
          <w:sz w:val="14"/>
        </w:rPr>
        <w:t>expide</w:t>
      </w:r>
      <w:r>
        <w:rPr>
          <w:spacing w:val="-6"/>
          <w:sz w:val="14"/>
        </w:rPr>
        <w:t xml:space="preserve"> </w:t>
      </w:r>
      <w:r>
        <w:rPr>
          <w:sz w:val="14"/>
        </w:rPr>
        <w:t>la</w:t>
      </w:r>
      <w:r>
        <w:rPr>
          <w:spacing w:val="-6"/>
          <w:sz w:val="14"/>
        </w:rPr>
        <w:t xml:space="preserve"> </w:t>
      </w:r>
      <w:r>
        <w:rPr>
          <w:sz w:val="14"/>
        </w:rPr>
        <w:t>Ley</w:t>
      </w:r>
      <w:r>
        <w:rPr>
          <w:spacing w:val="-3"/>
          <w:sz w:val="14"/>
        </w:rPr>
        <w:t xml:space="preserve"> </w:t>
      </w:r>
      <w:r>
        <w:rPr>
          <w:sz w:val="14"/>
        </w:rPr>
        <w:t>de</w:t>
      </w:r>
      <w:r>
        <w:rPr>
          <w:spacing w:val="-6"/>
          <w:sz w:val="14"/>
        </w:rPr>
        <w:t xml:space="preserve"> </w:t>
      </w:r>
      <w:r>
        <w:rPr>
          <w:sz w:val="14"/>
        </w:rPr>
        <w:t>Transparencia</w:t>
      </w:r>
      <w:r>
        <w:rPr>
          <w:spacing w:val="-6"/>
          <w:sz w:val="14"/>
        </w:rPr>
        <w:t xml:space="preserve"> </w:t>
      </w:r>
      <w:r>
        <w:rPr>
          <w:sz w:val="14"/>
        </w:rPr>
        <w:t>y</w:t>
      </w:r>
      <w:r>
        <w:rPr>
          <w:spacing w:val="-3"/>
          <w:sz w:val="14"/>
        </w:rPr>
        <w:t xml:space="preserve"> </w:t>
      </w:r>
      <w:r>
        <w:rPr>
          <w:sz w:val="14"/>
        </w:rPr>
        <w:t>Acceso</w:t>
      </w:r>
      <w:r>
        <w:rPr>
          <w:spacing w:val="-6"/>
          <w:sz w:val="14"/>
        </w:rPr>
        <w:t xml:space="preserve"> </w:t>
      </w:r>
      <w:r>
        <w:rPr>
          <w:sz w:val="14"/>
        </w:rPr>
        <w:t>a</w:t>
      </w:r>
      <w:r>
        <w:rPr>
          <w:spacing w:val="-6"/>
          <w:sz w:val="14"/>
        </w:rPr>
        <w:t xml:space="preserve"> </w:t>
      </w:r>
      <w:r>
        <w:rPr>
          <w:sz w:val="14"/>
        </w:rPr>
        <w:t>la</w:t>
      </w:r>
      <w:r>
        <w:rPr>
          <w:spacing w:val="-6"/>
          <w:sz w:val="14"/>
        </w:rPr>
        <w:t xml:space="preserve"> </w:t>
      </w:r>
      <w:r>
        <w:rPr>
          <w:sz w:val="14"/>
        </w:rPr>
        <w:t>Información</w:t>
      </w:r>
      <w:r>
        <w:rPr>
          <w:spacing w:val="-6"/>
          <w:sz w:val="14"/>
        </w:rPr>
        <w:t xml:space="preserve"> </w:t>
      </w:r>
      <w:r>
        <w:rPr>
          <w:sz w:val="14"/>
        </w:rPr>
        <w:t>Pública</w:t>
      </w:r>
      <w:r>
        <w:rPr>
          <w:spacing w:val="-6"/>
          <w:sz w:val="14"/>
        </w:rPr>
        <w:t xml:space="preserve"> </w:t>
      </w:r>
      <w:r>
        <w:rPr>
          <w:sz w:val="14"/>
        </w:rPr>
        <w:t>para</w:t>
      </w:r>
      <w:r>
        <w:rPr>
          <w:spacing w:val="-5"/>
          <w:sz w:val="14"/>
        </w:rPr>
        <w:t xml:space="preserve"> </w:t>
      </w:r>
      <w:r>
        <w:rPr>
          <w:sz w:val="14"/>
        </w:rPr>
        <w:t>el</w:t>
      </w:r>
      <w:r>
        <w:rPr>
          <w:spacing w:val="-5"/>
          <w:sz w:val="14"/>
        </w:rPr>
        <w:t xml:space="preserve"> </w:t>
      </w:r>
      <w:r>
        <w:rPr>
          <w:sz w:val="14"/>
        </w:rPr>
        <w:t>Estado</w:t>
      </w:r>
      <w:r>
        <w:rPr>
          <w:spacing w:val="-6"/>
          <w:sz w:val="14"/>
        </w:rPr>
        <w:t xml:space="preserve"> </w:t>
      </w:r>
      <w:r>
        <w:rPr>
          <w:sz w:val="14"/>
        </w:rPr>
        <w:t>de</w:t>
      </w:r>
      <w:r>
        <w:rPr>
          <w:spacing w:val="-3"/>
          <w:sz w:val="14"/>
        </w:rPr>
        <w:t xml:space="preserve"> </w:t>
      </w:r>
      <w:r>
        <w:rPr>
          <w:sz w:val="14"/>
        </w:rPr>
        <w:t>Oaxaca,</w:t>
      </w:r>
      <w:r>
        <w:rPr>
          <w:spacing w:val="-6"/>
          <w:sz w:val="14"/>
        </w:rPr>
        <w:t xml:space="preserve"> </w:t>
      </w:r>
      <w:r>
        <w:rPr>
          <w:sz w:val="14"/>
        </w:rPr>
        <w:t xml:space="preserve">mismo que fue vetado de forma parcial por el Gobernador Constitucional del Estado; además, el Decreto 1806, publicado el 16 de marzo de 2016, en un Extra del Periódico Oficial del Gobierno del Estado, mediante el cual se realizan modificaciones al Decreto </w:t>
      </w:r>
      <w:r>
        <w:rPr>
          <w:sz w:val="14"/>
        </w:rPr>
        <w:t>1690, relativas al veto; Fe de Erratas publicada el 30 de marzo de 2016, concerniente a las Partes No Vetadas, del Decreto por el que se expide la Ley de Transparencia y Acceso a la Información</w:t>
      </w:r>
      <w:r>
        <w:rPr>
          <w:spacing w:val="-6"/>
          <w:sz w:val="14"/>
        </w:rPr>
        <w:t xml:space="preserve"> </w:t>
      </w:r>
      <w:r>
        <w:rPr>
          <w:sz w:val="14"/>
        </w:rPr>
        <w:t>Pública</w:t>
      </w:r>
      <w:r>
        <w:rPr>
          <w:spacing w:val="-4"/>
          <w:sz w:val="14"/>
        </w:rPr>
        <w:t xml:space="preserve"> </w:t>
      </w:r>
      <w:r>
        <w:rPr>
          <w:sz w:val="14"/>
        </w:rPr>
        <w:t>para</w:t>
      </w:r>
      <w:r>
        <w:rPr>
          <w:spacing w:val="-3"/>
          <w:sz w:val="14"/>
        </w:rPr>
        <w:t xml:space="preserve"> </w:t>
      </w:r>
      <w:r>
        <w:rPr>
          <w:sz w:val="14"/>
        </w:rPr>
        <w:t>el</w:t>
      </w:r>
      <w:r>
        <w:rPr>
          <w:spacing w:val="-5"/>
          <w:sz w:val="14"/>
        </w:rPr>
        <w:t xml:space="preserve"> </w:t>
      </w:r>
      <w:r>
        <w:rPr>
          <w:sz w:val="14"/>
        </w:rPr>
        <w:t>Estado</w:t>
      </w:r>
      <w:r>
        <w:rPr>
          <w:spacing w:val="-3"/>
          <w:sz w:val="14"/>
        </w:rPr>
        <w:t xml:space="preserve"> </w:t>
      </w:r>
      <w:r>
        <w:rPr>
          <w:sz w:val="14"/>
        </w:rPr>
        <w:t>de</w:t>
      </w:r>
      <w:r>
        <w:rPr>
          <w:spacing w:val="-3"/>
          <w:sz w:val="14"/>
        </w:rPr>
        <w:t xml:space="preserve"> </w:t>
      </w:r>
      <w:r>
        <w:rPr>
          <w:sz w:val="14"/>
        </w:rPr>
        <w:t>Oaxaca,</w:t>
      </w:r>
      <w:r>
        <w:rPr>
          <w:spacing w:val="-3"/>
          <w:sz w:val="14"/>
        </w:rPr>
        <w:t xml:space="preserve"> </w:t>
      </w:r>
      <w:r>
        <w:rPr>
          <w:sz w:val="14"/>
        </w:rPr>
        <w:t>publicadas</w:t>
      </w:r>
      <w:r>
        <w:rPr>
          <w:spacing w:val="-3"/>
          <w:sz w:val="14"/>
        </w:rPr>
        <w:t xml:space="preserve"> </w:t>
      </w:r>
      <w:r>
        <w:rPr>
          <w:sz w:val="14"/>
        </w:rPr>
        <w:t>en</w:t>
      </w:r>
      <w:r>
        <w:rPr>
          <w:spacing w:val="-4"/>
          <w:sz w:val="14"/>
        </w:rPr>
        <w:t xml:space="preserve"> </w:t>
      </w:r>
      <w:r>
        <w:rPr>
          <w:sz w:val="14"/>
        </w:rPr>
        <w:t>un</w:t>
      </w:r>
      <w:r>
        <w:rPr>
          <w:spacing w:val="-5"/>
          <w:sz w:val="14"/>
        </w:rPr>
        <w:t xml:space="preserve"> </w:t>
      </w:r>
      <w:r>
        <w:rPr>
          <w:sz w:val="14"/>
        </w:rPr>
        <w:t>Extra</w:t>
      </w:r>
      <w:r>
        <w:rPr>
          <w:spacing w:val="-5"/>
          <w:sz w:val="14"/>
        </w:rPr>
        <w:t xml:space="preserve"> </w:t>
      </w:r>
      <w:r>
        <w:rPr>
          <w:sz w:val="14"/>
        </w:rPr>
        <w:t>del</w:t>
      </w:r>
      <w:r>
        <w:rPr>
          <w:spacing w:val="-5"/>
          <w:sz w:val="14"/>
        </w:rPr>
        <w:t xml:space="preserve"> </w:t>
      </w:r>
      <w:r>
        <w:rPr>
          <w:sz w:val="14"/>
        </w:rPr>
        <w:t>P</w:t>
      </w:r>
      <w:r>
        <w:rPr>
          <w:sz w:val="14"/>
        </w:rPr>
        <w:t>eriódico</w:t>
      </w:r>
      <w:r>
        <w:rPr>
          <w:spacing w:val="-3"/>
          <w:sz w:val="14"/>
        </w:rPr>
        <w:t xml:space="preserve"> </w:t>
      </w:r>
      <w:r>
        <w:rPr>
          <w:sz w:val="14"/>
        </w:rPr>
        <w:t>Oficial</w:t>
      </w:r>
      <w:r>
        <w:rPr>
          <w:spacing w:val="-5"/>
          <w:sz w:val="14"/>
        </w:rPr>
        <w:t xml:space="preserve"> </w:t>
      </w:r>
      <w:r>
        <w:rPr>
          <w:sz w:val="14"/>
        </w:rPr>
        <w:t>del</w:t>
      </w:r>
      <w:r>
        <w:rPr>
          <w:spacing w:val="-5"/>
          <w:sz w:val="14"/>
        </w:rPr>
        <w:t xml:space="preserve"> </w:t>
      </w:r>
      <w:r>
        <w:rPr>
          <w:sz w:val="14"/>
        </w:rPr>
        <w:t>Gobierno</w:t>
      </w:r>
      <w:r>
        <w:rPr>
          <w:spacing w:val="-6"/>
          <w:sz w:val="14"/>
        </w:rPr>
        <w:t xml:space="preserve"> </w:t>
      </w:r>
      <w:r>
        <w:rPr>
          <w:sz w:val="14"/>
        </w:rPr>
        <w:t>del</w:t>
      </w:r>
      <w:r>
        <w:rPr>
          <w:spacing w:val="-5"/>
          <w:sz w:val="14"/>
        </w:rPr>
        <w:t xml:space="preserve"> </w:t>
      </w:r>
      <w:r>
        <w:rPr>
          <w:sz w:val="14"/>
        </w:rPr>
        <w:t>Estado,</w:t>
      </w:r>
      <w:r>
        <w:rPr>
          <w:spacing w:val="-1"/>
          <w:sz w:val="14"/>
        </w:rPr>
        <w:t xml:space="preserve"> </w:t>
      </w:r>
      <w:r>
        <w:rPr>
          <w:sz w:val="14"/>
        </w:rPr>
        <w:t>de</w:t>
      </w:r>
      <w:r>
        <w:rPr>
          <w:spacing w:val="-6"/>
          <w:sz w:val="14"/>
        </w:rPr>
        <w:t xml:space="preserve"> </w:t>
      </w:r>
      <w:r>
        <w:rPr>
          <w:sz w:val="14"/>
        </w:rPr>
        <w:t>fecha</w:t>
      </w:r>
      <w:r>
        <w:rPr>
          <w:spacing w:val="-6"/>
          <w:sz w:val="14"/>
        </w:rPr>
        <w:t xml:space="preserve"> </w:t>
      </w:r>
      <w:r>
        <w:rPr>
          <w:sz w:val="14"/>
        </w:rPr>
        <w:t>11</w:t>
      </w:r>
      <w:r>
        <w:rPr>
          <w:spacing w:val="-6"/>
          <w:sz w:val="14"/>
        </w:rPr>
        <w:t xml:space="preserve"> </w:t>
      </w:r>
      <w:r>
        <w:rPr>
          <w:sz w:val="14"/>
        </w:rPr>
        <w:t>de</w:t>
      </w:r>
      <w:r>
        <w:rPr>
          <w:spacing w:val="-6"/>
          <w:sz w:val="14"/>
        </w:rPr>
        <w:t xml:space="preserve"> </w:t>
      </w:r>
      <w:r>
        <w:rPr>
          <w:sz w:val="14"/>
        </w:rPr>
        <w:t>marzo</w:t>
      </w:r>
      <w:r>
        <w:rPr>
          <w:spacing w:val="-6"/>
          <w:sz w:val="14"/>
        </w:rPr>
        <w:t xml:space="preserve"> </w:t>
      </w:r>
      <w:r>
        <w:rPr>
          <w:sz w:val="14"/>
        </w:rPr>
        <w:t>del</w:t>
      </w:r>
      <w:r>
        <w:rPr>
          <w:spacing w:val="-5"/>
          <w:sz w:val="14"/>
        </w:rPr>
        <w:t xml:space="preserve"> </w:t>
      </w:r>
      <w:r>
        <w:rPr>
          <w:sz w:val="14"/>
        </w:rPr>
        <w:t xml:space="preserve">año 2016 y Decreto 1939, publicado el 25 de abril de 2016, en un Extra del Periódico Oficial del Gobierno del Estado, mediante el cual se reforma el artículo 140 de la Ley de Transparencia </w:t>
      </w:r>
      <w:r>
        <w:rPr>
          <w:sz w:val="14"/>
        </w:rPr>
        <w:t>y Acceso a la Información Pública para el Estado de Oaxaca; lo anterior de conformidad con lo dispuesto en el artículo 80, fracción II, de la Constitución Política del Estado Libre y Soberano de</w:t>
      </w:r>
      <w:r>
        <w:rPr>
          <w:spacing w:val="2"/>
          <w:sz w:val="14"/>
        </w:rPr>
        <w:t xml:space="preserve"> </w:t>
      </w:r>
      <w:r>
        <w:rPr>
          <w:sz w:val="14"/>
        </w:rPr>
        <w:t>Oaxaca.</w:t>
      </w:r>
    </w:p>
    <w:p w:rsidR="00A771B0" w:rsidRDefault="00A771B0">
      <w:pPr>
        <w:pStyle w:val="Textoindependiente"/>
        <w:rPr>
          <w:sz w:val="16"/>
        </w:rPr>
      </w:pPr>
    </w:p>
    <w:p w:rsidR="00A771B0" w:rsidRDefault="00A771B0">
      <w:pPr>
        <w:pStyle w:val="Textoindependiente"/>
        <w:rPr>
          <w:sz w:val="16"/>
        </w:rPr>
      </w:pPr>
    </w:p>
    <w:p w:rsidR="00A771B0" w:rsidRDefault="00A771B0">
      <w:pPr>
        <w:pStyle w:val="Textoindependiente"/>
        <w:rPr>
          <w:sz w:val="19"/>
        </w:rPr>
      </w:pPr>
    </w:p>
    <w:p w:rsidR="00A771B0" w:rsidRDefault="00C75BA9">
      <w:pPr>
        <w:pStyle w:val="Textoindependiente"/>
        <w:ind w:left="582"/>
      </w:pPr>
      <w:r>
        <w:t>N. del E.</w:t>
      </w:r>
    </w:p>
    <w:p w:rsidR="00A771B0" w:rsidRDefault="00A771B0">
      <w:pPr>
        <w:pStyle w:val="Textoindependiente"/>
        <w:spacing w:before="4"/>
        <w:rPr>
          <w:sz w:val="20"/>
        </w:rPr>
      </w:pPr>
    </w:p>
    <w:p w:rsidR="00A771B0" w:rsidRDefault="00C75BA9">
      <w:pPr>
        <w:pStyle w:val="Textoindependiente"/>
        <w:spacing w:before="1" w:line="280" w:lineRule="auto"/>
        <w:ind w:left="582" w:right="55"/>
      </w:pPr>
      <w:r>
        <w:t>A continuación se transcriben los decre</w:t>
      </w:r>
      <w:r>
        <w:t>tos de reforma de la Ley de Transparencia y Acceso a la Información Pública para el Estado de Oaxaca.</w:t>
      </w:r>
    </w:p>
    <w:p w:rsidR="00A771B0" w:rsidRDefault="00C75BA9">
      <w:pPr>
        <w:pStyle w:val="Ttulo1"/>
        <w:spacing w:before="190"/>
        <w:ind w:left="3076" w:right="2600" w:firstLine="708"/>
        <w:jc w:val="left"/>
      </w:pPr>
      <w:r>
        <w:t>DECRETO NÚMERO 1939 APROBADO EL 14 DE ABRIL DEL 2016</w:t>
      </w:r>
    </w:p>
    <w:p w:rsidR="00A771B0" w:rsidRDefault="00C75BA9">
      <w:pPr>
        <w:ind w:left="1107"/>
        <w:rPr>
          <w:b/>
        </w:rPr>
      </w:pPr>
      <w:r>
        <w:rPr>
          <w:b/>
        </w:rPr>
        <w:t>PUBLICADO EN EL PERIÓDICO OFICIAL EXTRA DEL 25 DE ABRIL DEL 2016</w:t>
      </w:r>
    </w:p>
    <w:p w:rsidR="00A771B0" w:rsidRDefault="00A771B0">
      <w:pPr>
        <w:pStyle w:val="Textoindependiente"/>
        <w:rPr>
          <w:b/>
          <w:sz w:val="24"/>
        </w:rPr>
      </w:pPr>
    </w:p>
    <w:p w:rsidR="00A771B0" w:rsidRDefault="00A771B0">
      <w:pPr>
        <w:pStyle w:val="Textoindependiente"/>
        <w:spacing w:before="11"/>
        <w:rPr>
          <w:b/>
          <w:sz w:val="18"/>
        </w:rPr>
      </w:pPr>
    </w:p>
    <w:p w:rsidR="00A771B0" w:rsidRDefault="00C75BA9">
      <w:pPr>
        <w:pStyle w:val="Textoindependiente"/>
        <w:ind w:left="582" w:right="30"/>
      </w:pPr>
      <w:r>
        <w:rPr>
          <w:b/>
        </w:rPr>
        <w:t xml:space="preserve">ARTÍCULO ÚNICO.- </w:t>
      </w:r>
      <w:r>
        <w:t>Se reforma el artículo 140 de la Ley de Transparencia y Acceso a la Información Pública para el Estado de Oaxaca.</w:t>
      </w:r>
    </w:p>
    <w:p w:rsidR="00A771B0" w:rsidRDefault="00C75BA9">
      <w:pPr>
        <w:pStyle w:val="Ttulo1"/>
        <w:spacing w:before="120"/>
      </w:pPr>
      <w:r>
        <w:t>TRANSITORIO</w:t>
      </w:r>
    </w:p>
    <w:p w:rsidR="00A771B0" w:rsidRDefault="00C75BA9">
      <w:pPr>
        <w:pStyle w:val="Textoindependiente"/>
        <w:spacing w:before="119"/>
        <w:ind w:left="582" w:right="30"/>
      </w:pPr>
      <w:r>
        <w:rPr>
          <w:b/>
        </w:rPr>
        <w:t>ÚNICO.-</w:t>
      </w:r>
      <w:r>
        <w:rPr>
          <w:b/>
          <w:spacing w:val="-15"/>
        </w:rPr>
        <w:t xml:space="preserve"> </w:t>
      </w:r>
      <w:r>
        <w:t>El</w:t>
      </w:r>
      <w:r>
        <w:rPr>
          <w:spacing w:val="-13"/>
        </w:rPr>
        <w:t xml:space="preserve"> </w:t>
      </w:r>
      <w:r>
        <w:t>presente</w:t>
      </w:r>
      <w:r>
        <w:rPr>
          <w:spacing w:val="-14"/>
        </w:rPr>
        <w:t xml:space="preserve"> </w:t>
      </w:r>
      <w:r>
        <w:t>Decreto</w:t>
      </w:r>
      <w:r>
        <w:rPr>
          <w:spacing w:val="-14"/>
        </w:rPr>
        <w:t xml:space="preserve"> </w:t>
      </w:r>
      <w:r>
        <w:t>entrará</w:t>
      </w:r>
      <w:r>
        <w:rPr>
          <w:spacing w:val="-15"/>
        </w:rPr>
        <w:t xml:space="preserve"> </w:t>
      </w:r>
      <w:r>
        <w:t>en</w:t>
      </w:r>
      <w:r>
        <w:rPr>
          <w:spacing w:val="-16"/>
        </w:rPr>
        <w:t xml:space="preserve"> </w:t>
      </w:r>
      <w:r>
        <w:t>vigor</w:t>
      </w:r>
      <w:r>
        <w:rPr>
          <w:spacing w:val="-14"/>
        </w:rPr>
        <w:t xml:space="preserve"> </w:t>
      </w:r>
      <w:r>
        <w:t>al</w:t>
      </w:r>
      <w:r>
        <w:rPr>
          <w:spacing w:val="-16"/>
        </w:rPr>
        <w:t xml:space="preserve"> </w:t>
      </w:r>
      <w:r>
        <w:t>día</w:t>
      </w:r>
      <w:r>
        <w:rPr>
          <w:spacing w:val="-12"/>
        </w:rPr>
        <w:t xml:space="preserve"> </w:t>
      </w:r>
      <w:r>
        <w:t>siguiente</w:t>
      </w:r>
      <w:r>
        <w:rPr>
          <w:spacing w:val="-15"/>
        </w:rPr>
        <w:t xml:space="preserve"> </w:t>
      </w:r>
      <w:r>
        <w:t>de</w:t>
      </w:r>
      <w:r>
        <w:rPr>
          <w:spacing w:val="-15"/>
        </w:rPr>
        <w:t xml:space="preserve"> </w:t>
      </w:r>
      <w:r>
        <w:t>su</w:t>
      </w:r>
      <w:r>
        <w:rPr>
          <w:spacing w:val="-16"/>
        </w:rPr>
        <w:t xml:space="preserve"> </w:t>
      </w:r>
      <w:r>
        <w:t>publicación</w:t>
      </w:r>
      <w:r>
        <w:rPr>
          <w:spacing w:val="-13"/>
        </w:rPr>
        <w:t xml:space="preserve"> </w:t>
      </w:r>
      <w:r>
        <w:t>en</w:t>
      </w:r>
      <w:r>
        <w:rPr>
          <w:spacing w:val="-15"/>
        </w:rPr>
        <w:t xml:space="preserve"> </w:t>
      </w:r>
      <w:r>
        <w:t>el</w:t>
      </w:r>
      <w:r>
        <w:rPr>
          <w:spacing w:val="-16"/>
        </w:rPr>
        <w:t xml:space="preserve"> </w:t>
      </w:r>
      <w:r>
        <w:t>Periódico Oficial del Gobierno del Estado de</w:t>
      </w:r>
      <w:r>
        <w:rPr>
          <w:spacing w:val="-12"/>
        </w:rPr>
        <w:t xml:space="preserve"> </w:t>
      </w:r>
      <w:r>
        <w:t>Oaxaca.</w:t>
      </w:r>
    </w:p>
    <w:p w:rsidR="00A771B0" w:rsidRDefault="00A771B0">
      <w:pPr>
        <w:pStyle w:val="Textoindependiente"/>
        <w:rPr>
          <w:sz w:val="24"/>
        </w:rPr>
      </w:pPr>
    </w:p>
    <w:p w:rsidR="00A771B0" w:rsidRDefault="00A771B0">
      <w:pPr>
        <w:pStyle w:val="Textoindependiente"/>
        <w:spacing w:before="10"/>
        <w:rPr>
          <w:sz w:val="18"/>
        </w:rPr>
      </w:pPr>
    </w:p>
    <w:p w:rsidR="00A771B0" w:rsidRDefault="00C75BA9">
      <w:pPr>
        <w:pStyle w:val="Ttulo1"/>
        <w:ind w:left="2937" w:right="2458" w:firstLine="909"/>
        <w:jc w:val="left"/>
      </w:pPr>
      <w:r>
        <w:t>DECRETO NÚMERO 705 APROBADO EL 30 DE AGOSTO DEL 2017</w:t>
      </w:r>
    </w:p>
    <w:p w:rsidR="00A771B0" w:rsidRDefault="00C75BA9">
      <w:pPr>
        <w:spacing w:before="1"/>
        <w:ind w:left="1083"/>
        <w:rPr>
          <w:b/>
        </w:rPr>
      </w:pPr>
      <w:r>
        <w:rPr>
          <w:b/>
        </w:rPr>
        <w:t>PUBLICADO EN EL PERIÓDICO OFICIAL EXTRA DEL 20 OCTUBRE DEL 2017</w:t>
      </w:r>
    </w:p>
    <w:p w:rsidR="00A771B0" w:rsidRDefault="00A771B0">
      <w:pPr>
        <w:pStyle w:val="Textoindependiente"/>
        <w:rPr>
          <w:b/>
        </w:rPr>
      </w:pPr>
    </w:p>
    <w:p w:rsidR="00A771B0" w:rsidRDefault="00C75BA9">
      <w:pPr>
        <w:ind w:left="582" w:right="116"/>
        <w:jc w:val="both"/>
        <w:rPr>
          <w:b/>
        </w:rPr>
      </w:pPr>
      <w:r>
        <w:rPr>
          <w:b/>
        </w:rPr>
        <w:t xml:space="preserve">ARTÍCULO PRIMERO.- </w:t>
      </w:r>
      <w:r>
        <w:t xml:space="preserve">Se </w:t>
      </w:r>
      <w:r>
        <w:rPr>
          <w:b/>
        </w:rPr>
        <w:t xml:space="preserve">REFORMAN </w:t>
      </w:r>
      <w:r>
        <w:t xml:space="preserve">la fracción XV del artículo 93. Se </w:t>
      </w:r>
      <w:r>
        <w:rPr>
          <w:b/>
        </w:rPr>
        <w:t xml:space="preserve">ADICIONA </w:t>
      </w:r>
      <w:r>
        <w:t>un segundo párrafo al artículo 69; la fracción XVI r</w:t>
      </w:r>
      <w:r>
        <w:t xml:space="preserve">ecorriéndose la subsecuente del artículo 93, todos de la </w:t>
      </w:r>
      <w:r>
        <w:rPr>
          <w:b/>
        </w:rPr>
        <w:t>Ley de Transparencia y Acceso a la Información Pública para el Estado de Oaxaca.</w:t>
      </w:r>
    </w:p>
    <w:p w:rsidR="00A771B0" w:rsidRDefault="00A771B0">
      <w:pPr>
        <w:pStyle w:val="Textoindependiente"/>
        <w:rPr>
          <w:b/>
        </w:rPr>
      </w:pPr>
    </w:p>
    <w:p w:rsidR="00A771B0" w:rsidRDefault="00C75BA9">
      <w:pPr>
        <w:ind w:left="582" w:right="119"/>
        <w:jc w:val="both"/>
        <w:rPr>
          <w:b/>
        </w:rPr>
      </w:pPr>
      <w:r>
        <w:rPr>
          <w:b/>
        </w:rPr>
        <w:t xml:space="preserve">ARTÍCULO SEGUNDO.- </w:t>
      </w:r>
      <w:r>
        <w:t xml:space="preserve">Se </w:t>
      </w:r>
      <w:r>
        <w:rPr>
          <w:b/>
        </w:rPr>
        <w:t xml:space="preserve">REFORMAN </w:t>
      </w:r>
      <w:r>
        <w:t xml:space="preserve">las fracciones XXXII y XXXIII del artículo 47; se </w:t>
      </w:r>
      <w:r>
        <w:rPr>
          <w:b/>
        </w:rPr>
        <w:t xml:space="preserve">ADICIONA </w:t>
      </w:r>
      <w:r>
        <w:t>la fracción XXXIV al artícu</w:t>
      </w:r>
      <w:r>
        <w:t xml:space="preserve">lo 47, todos de la </w:t>
      </w:r>
      <w:r>
        <w:rPr>
          <w:b/>
        </w:rPr>
        <w:t>Ley Orgánica del Poder Ejecutivo del Estado de Oaxaca.</w:t>
      </w:r>
    </w:p>
    <w:p w:rsidR="00A771B0" w:rsidRDefault="00A771B0">
      <w:pPr>
        <w:pStyle w:val="Textoindependiente"/>
        <w:rPr>
          <w:b/>
          <w:sz w:val="24"/>
        </w:rPr>
      </w:pPr>
    </w:p>
    <w:p w:rsidR="00A771B0" w:rsidRDefault="00A771B0">
      <w:pPr>
        <w:pStyle w:val="Textoindependiente"/>
        <w:rPr>
          <w:b/>
          <w:sz w:val="20"/>
        </w:rPr>
      </w:pPr>
    </w:p>
    <w:p w:rsidR="00A771B0" w:rsidRDefault="00C75BA9">
      <w:pPr>
        <w:pStyle w:val="Ttulo1"/>
        <w:spacing w:before="1"/>
      </w:pPr>
      <w:r>
        <w:t>TRANSITORIO</w:t>
      </w:r>
    </w:p>
    <w:p w:rsidR="00A771B0" w:rsidRDefault="00A771B0">
      <w:pPr>
        <w:pStyle w:val="Textoindependiente"/>
        <w:rPr>
          <w:b/>
        </w:rPr>
      </w:pPr>
    </w:p>
    <w:p w:rsidR="00A771B0" w:rsidRDefault="00C75BA9">
      <w:pPr>
        <w:pStyle w:val="Textoindependiente"/>
        <w:ind w:left="582" w:right="126"/>
        <w:jc w:val="both"/>
      </w:pPr>
      <w:r>
        <w:rPr>
          <w:b/>
        </w:rPr>
        <w:t xml:space="preserve">ÚNICO.- </w:t>
      </w:r>
      <w:r>
        <w:t>El presente Decreto entrará en vigor a partir del día siguiente de su publicación en el Periódico Oficial del Gobierno del Estado de Oaxaca.</w:t>
      </w:r>
    </w:p>
    <w:p w:rsidR="00A771B0" w:rsidRDefault="00A771B0">
      <w:pPr>
        <w:pStyle w:val="Textoindependiente"/>
        <w:spacing w:before="11"/>
        <w:rPr>
          <w:sz w:val="21"/>
        </w:rPr>
      </w:pPr>
    </w:p>
    <w:p w:rsidR="00A771B0" w:rsidRDefault="00C75BA9">
      <w:pPr>
        <w:pStyle w:val="Ttulo1"/>
        <w:spacing w:line="252" w:lineRule="exact"/>
        <w:ind w:right="651"/>
      </w:pPr>
      <w:r>
        <w:t>DECRETO NÚMERO 1543</w:t>
      </w:r>
    </w:p>
    <w:p w:rsidR="00A771B0" w:rsidRDefault="00C75BA9">
      <w:pPr>
        <w:spacing w:line="252" w:lineRule="exact"/>
        <w:ind w:left="1105" w:right="652"/>
        <w:jc w:val="center"/>
        <w:rPr>
          <w:b/>
        </w:rPr>
      </w:pPr>
      <w:r>
        <w:rPr>
          <w:b/>
        </w:rPr>
        <w:t>APROBADO POR LA LXIII LEGISLATURA EL 31 DE JULIO DEL 2018</w:t>
      </w:r>
    </w:p>
    <w:p w:rsidR="00A771B0" w:rsidRDefault="00A771B0">
      <w:pPr>
        <w:spacing w:line="252" w:lineRule="exact"/>
        <w:jc w:val="center"/>
        <w:sectPr w:rsidR="00A771B0">
          <w:pgSz w:w="12240" w:h="15840"/>
          <w:pgMar w:top="1760" w:right="1340" w:bottom="280" w:left="1120" w:header="758" w:footer="0" w:gutter="0"/>
          <w:cols w:space="720"/>
        </w:sectPr>
      </w:pPr>
    </w:p>
    <w:p w:rsidR="00A771B0" w:rsidRDefault="00A771B0">
      <w:pPr>
        <w:pStyle w:val="Textoindependiente"/>
        <w:rPr>
          <w:b/>
          <w:sz w:val="21"/>
        </w:rPr>
      </w:pPr>
    </w:p>
    <w:p w:rsidR="00A771B0" w:rsidRDefault="00C75BA9">
      <w:pPr>
        <w:spacing w:before="94"/>
        <w:ind w:left="1266" w:right="810"/>
        <w:jc w:val="center"/>
        <w:rPr>
          <w:b/>
        </w:rPr>
      </w:pPr>
      <w:r>
        <w:rPr>
          <w:b/>
        </w:rPr>
        <w:t>PUBLICADO EN EL PERIÓDICO OFICIAL NÚMERO 45 SÉPTIMA SECCIÓN EL 10 DE NOVIEMBRE DEL 2018</w:t>
      </w:r>
    </w:p>
    <w:p w:rsidR="00A771B0" w:rsidRDefault="00A771B0">
      <w:pPr>
        <w:pStyle w:val="Textoindependiente"/>
        <w:spacing w:before="10"/>
        <w:rPr>
          <w:b/>
          <w:sz w:val="21"/>
        </w:rPr>
      </w:pPr>
    </w:p>
    <w:p w:rsidR="00A771B0" w:rsidRDefault="00C75BA9">
      <w:pPr>
        <w:pStyle w:val="Textoindependiente"/>
        <w:spacing w:before="1"/>
        <w:ind w:left="582" w:right="121"/>
        <w:jc w:val="both"/>
      </w:pPr>
      <w:r>
        <w:rPr>
          <w:b/>
        </w:rPr>
        <w:t>ARTÍCULO</w:t>
      </w:r>
      <w:r>
        <w:rPr>
          <w:b/>
          <w:spacing w:val="-17"/>
        </w:rPr>
        <w:t xml:space="preserve"> </w:t>
      </w:r>
      <w:r>
        <w:rPr>
          <w:b/>
        </w:rPr>
        <w:t>ÚNICO.-</w:t>
      </w:r>
      <w:r>
        <w:rPr>
          <w:b/>
          <w:spacing w:val="-16"/>
        </w:rPr>
        <w:t xml:space="preserve"> </w:t>
      </w:r>
      <w:r>
        <w:t>Se</w:t>
      </w:r>
      <w:r>
        <w:rPr>
          <w:spacing w:val="-17"/>
        </w:rPr>
        <w:t xml:space="preserve"> </w:t>
      </w:r>
      <w:r>
        <w:rPr>
          <w:b/>
        </w:rPr>
        <w:t>REFORMAN</w:t>
      </w:r>
      <w:r>
        <w:t>:</w:t>
      </w:r>
      <w:r>
        <w:rPr>
          <w:spacing w:val="-14"/>
        </w:rPr>
        <w:t xml:space="preserve"> </w:t>
      </w:r>
      <w:r>
        <w:t>la</w:t>
      </w:r>
      <w:r>
        <w:rPr>
          <w:spacing w:val="-17"/>
        </w:rPr>
        <w:t xml:space="preserve"> </w:t>
      </w:r>
      <w:r>
        <w:t>fracción</w:t>
      </w:r>
      <w:r>
        <w:rPr>
          <w:spacing w:val="-18"/>
        </w:rPr>
        <w:t xml:space="preserve"> </w:t>
      </w:r>
      <w:r>
        <w:t>XXXV</w:t>
      </w:r>
      <w:r>
        <w:rPr>
          <w:spacing w:val="-16"/>
        </w:rPr>
        <w:t xml:space="preserve"> </w:t>
      </w:r>
      <w:r>
        <w:t>del</w:t>
      </w:r>
      <w:r>
        <w:rPr>
          <w:spacing w:val="-16"/>
        </w:rPr>
        <w:t xml:space="preserve"> </w:t>
      </w:r>
      <w:r>
        <w:t>artículo</w:t>
      </w:r>
      <w:r>
        <w:rPr>
          <w:spacing w:val="-15"/>
        </w:rPr>
        <w:t xml:space="preserve"> </w:t>
      </w:r>
      <w:r>
        <w:t>6,</w:t>
      </w:r>
      <w:r>
        <w:rPr>
          <w:spacing w:val="-14"/>
        </w:rPr>
        <w:t xml:space="preserve"> </w:t>
      </w:r>
      <w:r>
        <w:t>la</w:t>
      </w:r>
      <w:r>
        <w:rPr>
          <w:spacing w:val="-17"/>
        </w:rPr>
        <w:t xml:space="preserve"> </w:t>
      </w:r>
      <w:r>
        <w:t>fracción</w:t>
      </w:r>
      <w:r>
        <w:rPr>
          <w:spacing w:val="-15"/>
        </w:rPr>
        <w:t xml:space="preserve"> </w:t>
      </w:r>
      <w:r>
        <w:t>V</w:t>
      </w:r>
      <w:r>
        <w:rPr>
          <w:spacing w:val="-16"/>
        </w:rPr>
        <w:t xml:space="preserve"> </w:t>
      </w:r>
      <w:r>
        <w:t>del</w:t>
      </w:r>
      <w:r>
        <w:rPr>
          <w:spacing w:val="-16"/>
        </w:rPr>
        <w:t xml:space="preserve"> </w:t>
      </w:r>
      <w:r>
        <w:t>artículo 88;</w:t>
      </w:r>
      <w:r>
        <w:rPr>
          <w:spacing w:val="-8"/>
        </w:rPr>
        <w:t xml:space="preserve"> </w:t>
      </w:r>
      <w:r>
        <w:t>el</w:t>
      </w:r>
      <w:r>
        <w:rPr>
          <w:spacing w:val="-11"/>
        </w:rPr>
        <w:t xml:space="preserve"> </w:t>
      </w:r>
      <w:r>
        <w:t>artículo</w:t>
      </w:r>
      <w:r>
        <w:rPr>
          <w:spacing w:val="-11"/>
        </w:rPr>
        <w:t xml:space="preserve"> </w:t>
      </w:r>
      <w:r>
        <w:t>98;</w:t>
      </w:r>
      <w:r>
        <w:rPr>
          <w:spacing w:val="-9"/>
        </w:rPr>
        <w:t xml:space="preserve"> </w:t>
      </w:r>
      <w:r>
        <w:t>el</w:t>
      </w:r>
      <w:r>
        <w:rPr>
          <w:spacing w:val="-12"/>
        </w:rPr>
        <w:t xml:space="preserve"> </w:t>
      </w:r>
      <w:r>
        <w:t>artículo</w:t>
      </w:r>
      <w:r>
        <w:rPr>
          <w:spacing w:val="-8"/>
        </w:rPr>
        <w:t xml:space="preserve"> </w:t>
      </w:r>
      <w:r>
        <w:t>134</w:t>
      </w:r>
      <w:r>
        <w:rPr>
          <w:spacing w:val="-9"/>
        </w:rPr>
        <w:t xml:space="preserve"> </w:t>
      </w:r>
      <w:r>
        <w:t>segundo</w:t>
      </w:r>
      <w:r>
        <w:rPr>
          <w:spacing w:val="-8"/>
        </w:rPr>
        <w:t xml:space="preserve"> </w:t>
      </w:r>
      <w:r>
        <w:t>párrafo;</w:t>
      </w:r>
      <w:r>
        <w:rPr>
          <w:spacing w:val="-10"/>
        </w:rPr>
        <w:t xml:space="preserve"> </w:t>
      </w:r>
      <w:r>
        <w:t>la</w:t>
      </w:r>
      <w:r>
        <w:rPr>
          <w:spacing w:val="-10"/>
        </w:rPr>
        <w:t xml:space="preserve"> </w:t>
      </w:r>
      <w:r>
        <w:t>fracción</w:t>
      </w:r>
      <w:r>
        <w:rPr>
          <w:spacing w:val="-9"/>
        </w:rPr>
        <w:t xml:space="preserve"> </w:t>
      </w:r>
      <w:r>
        <w:t>III</w:t>
      </w:r>
      <w:r>
        <w:rPr>
          <w:spacing w:val="-7"/>
        </w:rPr>
        <w:t xml:space="preserve"> </w:t>
      </w:r>
      <w:r>
        <w:t>del</w:t>
      </w:r>
      <w:r>
        <w:rPr>
          <w:spacing w:val="-11"/>
        </w:rPr>
        <w:t xml:space="preserve"> </w:t>
      </w:r>
      <w:r>
        <w:t>artículo</w:t>
      </w:r>
      <w:r>
        <w:rPr>
          <w:spacing w:val="-11"/>
        </w:rPr>
        <w:t xml:space="preserve"> </w:t>
      </w:r>
      <w:r>
        <w:t>145;</w:t>
      </w:r>
      <w:r>
        <w:rPr>
          <w:spacing w:val="-9"/>
        </w:rPr>
        <w:t xml:space="preserve"> </w:t>
      </w:r>
      <w:r>
        <w:t>las</w:t>
      </w:r>
      <w:r>
        <w:rPr>
          <w:spacing w:val="-11"/>
        </w:rPr>
        <w:t xml:space="preserve"> </w:t>
      </w:r>
      <w:r>
        <w:t>fracciones I y II y el párrafo tercero del artículo 156; artículo 161; fracciones I segundo párrafo, II y</w:t>
      </w:r>
      <w:r>
        <w:rPr>
          <w:spacing w:val="-44"/>
        </w:rPr>
        <w:t xml:space="preserve"> </w:t>
      </w:r>
      <w:r>
        <w:t xml:space="preserve">III del artículo 167. Se </w:t>
      </w:r>
      <w:r>
        <w:rPr>
          <w:b/>
        </w:rPr>
        <w:t xml:space="preserve">ADICIONAN </w:t>
      </w:r>
      <w:r>
        <w:t>las fracciones III y IV al artículo 53; fracción III del artículo 156; todas de la Ley de Transparencia y Acceso a la Información Pública del Estado de</w:t>
      </w:r>
      <w:r>
        <w:rPr>
          <w:spacing w:val="-20"/>
        </w:rPr>
        <w:t xml:space="preserve"> </w:t>
      </w:r>
      <w:r>
        <w:t>Oaxaca.</w:t>
      </w:r>
    </w:p>
    <w:p w:rsidR="00A771B0" w:rsidRDefault="00A771B0">
      <w:pPr>
        <w:pStyle w:val="Textoindependiente"/>
        <w:spacing w:before="10"/>
        <w:rPr>
          <w:sz w:val="21"/>
        </w:rPr>
      </w:pPr>
    </w:p>
    <w:p w:rsidR="00A771B0" w:rsidRDefault="00C75BA9">
      <w:pPr>
        <w:pStyle w:val="Ttulo1"/>
      </w:pPr>
      <w:r>
        <w:t>TRANSITORIO</w:t>
      </w:r>
    </w:p>
    <w:p w:rsidR="00A771B0" w:rsidRDefault="00A771B0">
      <w:pPr>
        <w:pStyle w:val="Textoindependiente"/>
        <w:spacing w:before="1"/>
        <w:rPr>
          <w:b/>
        </w:rPr>
      </w:pPr>
    </w:p>
    <w:p w:rsidR="00A771B0" w:rsidRDefault="00C75BA9">
      <w:pPr>
        <w:pStyle w:val="Textoindependiente"/>
        <w:ind w:left="582" w:right="119"/>
        <w:jc w:val="both"/>
      </w:pPr>
      <w:r>
        <w:rPr>
          <w:b/>
        </w:rPr>
        <w:t>ÚNICO.-</w:t>
      </w:r>
      <w:r>
        <w:rPr>
          <w:b/>
          <w:spacing w:val="-4"/>
        </w:rPr>
        <w:t xml:space="preserve"> </w:t>
      </w:r>
      <w:r>
        <w:t>El</w:t>
      </w:r>
      <w:r>
        <w:rPr>
          <w:spacing w:val="-8"/>
        </w:rPr>
        <w:t xml:space="preserve"> </w:t>
      </w:r>
      <w:r>
        <w:t>presente</w:t>
      </w:r>
      <w:r>
        <w:rPr>
          <w:spacing w:val="-8"/>
        </w:rPr>
        <w:t xml:space="preserve"> </w:t>
      </w:r>
      <w:r>
        <w:t>Decreto</w:t>
      </w:r>
      <w:r>
        <w:rPr>
          <w:spacing w:val="-7"/>
        </w:rPr>
        <w:t xml:space="preserve"> </w:t>
      </w:r>
      <w:r>
        <w:t>entrará</w:t>
      </w:r>
      <w:r>
        <w:rPr>
          <w:spacing w:val="-7"/>
        </w:rPr>
        <w:t xml:space="preserve"> </w:t>
      </w:r>
      <w:r>
        <w:t>en</w:t>
      </w:r>
      <w:r>
        <w:rPr>
          <w:spacing w:val="-8"/>
        </w:rPr>
        <w:t xml:space="preserve"> </w:t>
      </w:r>
      <w:r>
        <w:t>vigor</w:t>
      </w:r>
      <w:r>
        <w:rPr>
          <w:spacing w:val="-6"/>
        </w:rPr>
        <w:t xml:space="preserve"> </w:t>
      </w:r>
      <w:r>
        <w:t>el</w:t>
      </w:r>
      <w:r>
        <w:rPr>
          <w:spacing w:val="-9"/>
        </w:rPr>
        <w:t xml:space="preserve"> </w:t>
      </w:r>
      <w:r>
        <w:t>día</w:t>
      </w:r>
      <w:r>
        <w:rPr>
          <w:spacing w:val="-5"/>
        </w:rPr>
        <w:t xml:space="preserve"> </w:t>
      </w:r>
      <w:r>
        <w:t>siguiente</w:t>
      </w:r>
      <w:r>
        <w:rPr>
          <w:spacing w:val="-8"/>
        </w:rPr>
        <w:t xml:space="preserve"> </w:t>
      </w:r>
      <w:r>
        <w:t>al</w:t>
      </w:r>
      <w:r>
        <w:rPr>
          <w:spacing w:val="-6"/>
        </w:rPr>
        <w:t xml:space="preserve"> </w:t>
      </w:r>
      <w:r>
        <w:t>de</w:t>
      </w:r>
      <w:r>
        <w:rPr>
          <w:spacing w:val="-8"/>
        </w:rPr>
        <w:t xml:space="preserve"> </w:t>
      </w:r>
      <w:r>
        <w:t>su</w:t>
      </w:r>
      <w:r>
        <w:rPr>
          <w:spacing w:val="-7"/>
        </w:rPr>
        <w:t xml:space="preserve"> </w:t>
      </w:r>
      <w:r>
        <w:t>publicación</w:t>
      </w:r>
      <w:r>
        <w:rPr>
          <w:spacing w:val="-3"/>
        </w:rPr>
        <w:t xml:space="preserve"> </w:t>
      </w:r>
      <w:r>
        <w:t>en</w:t>
      </w:r>
      <w:r>
        <w:rPr>
          <w:spacing w:val="-8"/>
        </w:rPr>
        <w:t xml:space="preserve"> </w:t>
      </w:r>
      <w:r>
        <w:t>el</w:t>
      </w:r>
      <w:r>
        <w:rPr>
          <w:spacing w:val="-6"/>
        </w:rPr>
        <w:t xml:space="preserve"> </w:t>
      </w:r>
      <w:r>
        <w:t>Diario Oficial del Estado de</w:t>
      </w:r>
      <w:r>
        <w:rPr>
          <w:spacing w:val="-4"/>
        </w:rPr>
        <w:t xml:space="preserve"> </w:t>
      </w:r>
      <w:r>
        <w:t>Oaxaca.</w:t>
      </w:r>
    </w:p>
    <w:p w:rsidR="00A771B0" w:rsidRDefault="00A771B0">
      <w:pPr>
        <w:pStyle w:val="Textoindependiente"/>
        <w:spacing w:before="11"/>
        <w:rPr>
          <w:sz w:val="21"/>
        </w:rPr>
      </w:pPr>
    </w:p>
    <w:p w:rsidR="00A771B0" w:rsidRDefault="00C75BA9">
      <w:pPr>
        <w:pStyle w:val="Ttulo1"/>
        <w:ind w:right="649"/>
      </w:pPr>
      <w:r>
        <w:t>DECRETO NÚMERO 698</w:t>
      </w:r>
    </w:p>
    <w:p w:rsidR="00A771B0" w:rsidRDefault="00C75BA9">
      <w:pPr>
        <w:spacing w:before="1"/>
        <w:ind w:left="1333" w:right="877" w:firstLine="2"/>
        <w:jc w:val="center"/>
        <w:rPr>
          <w:b/>
        </w:rPr>
      </w:pPr>
      <w:r>
        <w:rPr>
          <w:b/>
        </w:rPr>
        <w:t>APROBADO POR LA LXIV LEGISLATURA EL 19 DE JUNIO DEL 2019 PUBLICADO EN EL PERIÓDICO OFICIAL NÚMERO 33 QUINTA SECCIÓN EL 17 DE AGOSTO DEL 2019</w:t>
      </w:r>
    </w:p>
    <w:p w:rsidR="00A771B0" w:rsidRDefault="00A771B0">
      <w:pPr>
        <w:pStyle w:val="Textoindependiente"/>
        <w:spacing w:before="10"/>
        <w:rPr>
          <w:b/>
          <w:sz w:val="21"/>
        </w:rPr>
      </w:pPr>
    </w:p>
    <w:p w:rsidR="00A771B0" w:rsidRDefault="00C75BA9">
      <w:pPr>
        <w:ind w:left="582" w:right="118"/>
        <w:rPr>
          <w:b/>
        </w:rPr>
      </w:pPr>
      <w:r>
        <w:rPr>
          <w:b/>
        </w:rPr>
        <w:t>ARTÍCULO ÚNICO</w:t>
      </w:r>
      <w:r>
        <w:t xml:space="preserve">.- Se </w:t>
      </w:r>
      <w:r>
        <w:rPr>
          <w:b/>
        </w:rPr>
        <w:t xml:space="preserve">REFORMA </w:t>
      </w:r>
      <w:r>
        <w:t xml:space="preserve">el artículo 123 de la </w:t>
      </w:r>
      <w:r>
        <w:rPr>
          <w:b/>
        </w:rPr>
        <w:t>Ley de Transparencia y Acceso a la Información Pública para el Estado de Oaxaca.</w:t>
      </w:r>
    </w:p>
    <w:p w:rsidR="00A771B0" w:rsidRDefault="00A771B0">
      <w:pPr>
        <w:pStyle w:val="Textoindependiente"/>
        <w:spacing w:before="2"/>
        <w:rPr>
          <w:b/>
        </w:rPr>
      </w:pPr>
    </w:p>
    <w:p w:rsidR="00A771B0" w:rsidRDefault="00C75BA9">
      <w:pPr>
        <w:pStyle w:val="Ttulo1"/>
      </w:pPr>
      <w:r>
        <w:t>TRANSITORIOS</w:t>
      </w:r>
    </w:p>
    <w:p w:rsidR="00A771B0" w:rsidRDefault="00A771B0">
      <w:pPr>
        <w:pStyle w:val="Textoindependiente"/>
        <w:spacing w:before="10"/>
        <w:rPr>
          <w:b/>
          <w:sz w:val="21"/>
        </w:rPr>
      </w:pPr>
    </w:p>
    <w:p w:rsidR="00A771B0" w:rsidRDefault="00C75BA9">
      <w:pPr>
        <w:pStyle w:val="Textoindependiente"/>
        <w:ind w:left="582" w:right="121"/>
      </w:pPr>
      <w:r>
        <w:rPr>
          <w:b/>
        </w:rPr>
        <w:t xml:space="preserve">PRIMERO.- </w:t>
      </w:r>
      <w:r>
        <w:t xml:space="preserve">Publíquese el presente Decreto en el Periódico Oficial del Gobierno del Estado. </w:t>
      </w:r>
      <w:r>
        <w:rPr>
          <w:b/>
        </w:rPr>
        <w:t xml:space="preserve">SEGUNDO.- </w:t>
      </w:r>
      <w:r>
        <w:t xml:space="preserve">El presente Decreto entrará en vigor al día siguiente de su </w:t>
      </w:r>
      <w:r>
        <w:t>publicación en el Periódico Oficial del Gobierno del Estado.</w:t>
      </w:r>
    </w:p>
    <w:p w:rsidR="00A771B0" w:rsidRDefault="00A771B0">
      <w:pPr>
        <w:pStyle w:val="Textoindependiente"/>
        <w:spacing w:before="1"/>
      </w:pPr>
    </w:p>
    <w:p w:rsidR="00A771B0" w:rsidRDefault="00C75BA9">
      <w:pPr>
        <w:pStyle w:val="Textoindependiente"/>
        <w:ind w:left="582" w:right="30"/>
      </w:pPr>
      <w:r>
        <w:rPr>
          <w:b/>
        </w:rPr>
        <w:t xml:space="preserve">TERCERO.- </w:t>
      </w:r>
      <w:r>
        <w:t>Se derogan todas aquellas disposiciones, de igual o menor jerarquía, que se oponga al presente Decreto, aun cuando no estén expresamente derogadas.</w:t>
      </w:r>
    </w:p>
    <w:p w:rsidR="00A771B0" w:rsidRDefault="00A771B0">
      <w:pPr>
        <w:pStyle w:val="Textoindependiente"/>
        <w:spacing w:before="11"/>
        <w:rPr>
          <w:sz w:val="21"/>
        </w:rPr>
      </w:pPr>
    </w:p>
    <w:p w:rsidR="00A771B0" w:rsidRDefault="00C75BA9">
      <w:pPr>
        <w:pStyle w:val="Textoindependiente"/>
        <w:ind w:left="582" w:right="30"/>
      </w:pPr>
      <w:r>
        <w:rPr>
          <w:b/>
        </w:rPr>
        <w:t xml:space="preserve">CUARTO.- </w:t>
      </w:r>
      <w:r>
        <w:t>Las solicitudes de informa</w:t>
      </w:r>
      <w:r>
        <w:t>ción que se encuentren en trámite, seguirán su curso hasta antes de la entrada en vigor del presente Decreto.</w:t>
      </w:r>
    </w:p>
    <w:p w:rsidR="00A771B0" w:rsidRDefault="00A771B0">
      <w:pPr>
        <w:pStyle w:val="Textoindependiente"/>
        <w:rPr>
          <w:sz w:val="24"/>
        </w:rPr>
      </w:pPr>
    </w:p>
    <w:p w:rsidR="00A771B0" w:rsidRDefault="00A771B0">
      <w:pPr>
        <w:pStyle w:val="Textoindependiente"/>
        <w:spacing w:before="1"/>
        <w:rPr>
          <w:sz w:val="20"/>
        </w:rPr>
      </w:pPr>
    </w:p>
    <w:p w:rsidR="00A771B0" w:rsidRDefault="00C75BA9">
      <w:pPr>
        <w:pStyle w:val="Ttulo1"/>
        <w:spacing w:line="252" w:lineRule="exact"/>
        <w:ind w:right="649"/>
      </w:pPr>
      <w:r>
        <w:t>DECRETO NÚMERO 727</w:t>
      </w:r>
    </w:p>
    <w:p w:rsidR="00A771B0" w:rsidRDefault="00C75BA9">
      <w:pPr>
        <w:ind w:left="1564" w:right="1108"/>
        <w:jc w:val="center"/>
        <w:rPr>
          <w:b/>
        </w:rPr>
      </w:pPr>
      <w:r>
        <w:rPr>
          <w:b/>
        </w:rPr>
        <w:t>APROBADO POR LA LXIV LEGISLATURA EL 10 DE JULIO DEL</w:t>
      </w:r>
      <w:r>
        <w:rPr>
          <w:b/>
          <w:spacing w:val="-19"/>
        </w:rPr>
        <w:t xml:space="preserve"> </w:t>
      </w:r>
      <w:r>
        <w:rPr>
          <w:b/>
        </w:rPr>
        <w:t>2019 PUBLICADO EN EL PERIÓDICO OFICIAL 34 SEGUNDA SECCIÓN DE FECHA 24 DE AGOSTO DEL 2019</w:t>
      </w:r>
    </w:p>
    <w:p w:rsidR="00A771B0" w:rsidRDefault="00A771B0">
      <w:pPr>
        <w:pStyle w:val="Textoindependiente"/>
        <w:spacing w:before="1"/>
        <w:rPr>
          <w:b/>
        </w:rPr>
      </w:pPr>
    </w:p>
    <w:p w:rsidR="00A771B0" w:rsidRDefault="00C75BA9">
      <w:pPr>
        <w:ind w:left="582" w:right="120"/>
        <w:jc w:val="both"/>
        <w:rPr>
          <w:b/>
        </w:rPr>
      </w:pPr>
      <w:r>
        <w:rPr>
          <w:b/>
        </w:rPr>
        <w:t xml:space="preserve">ARTÍCULO ÚNICO.- </w:t>
      </w:r>
      <w:r>
        <w:t xml:space="preserve">Se </w:t>
      </w:r>
      <w:r>
        <w:rPr>
          <w:b/>
        </w:rPr>
        <w:t xml:space="preserve">REFORMA </w:t>
      </w:r>
      <w:r>
        <w:t>el tercer párrafo del artículo 19; se ADICIONAN la fracción XXII del artículo 6, recorriéndose los subsecuentes en su orden, la fracción X</w:t>
      </w:r>
      <w:r>
        <w:t>IX del artículo 10, recorriéndose el subsecuente, una sección tercera denominada “DE LA INFORMACIÓN</w:t>
      </w:r>
      <w:r>
        <w:rPr>
          <w:spacing w:val="-11"/>
        </w:rPr>
        <w:t xml:space="preserve"> </w:t>
      </w:r>
      <w:r>
        <w:t>SOCIALMENTE</w:t>
      </w:r>
      <w:r>
        <w:rPr>
          <w:spacing w:val="-10"/>
        </w:rPr>
        <w:t xml:space="preserve"> </w:t>
      </w:r>
      <w:r>
        <w:t>ÚTIL</w:t>
      </w:r>
      <w:r>
        <w:rPr>
          <w:spacing w:val="-6"/>
        </w:rPr>
        <w:t xml:space="preserve"> </w:t>
      </w:r>
      <w:r>
        <w:t>O</w:t>
      </w:r>
      <w:r>
        <w:rPr>
          <w:spacing w:val="-7"/>
        </w:rPr>
        <w:t xml:space="preserve"> </w:t>
      </w:r>
      <w:r>
        <w:t>FOCALIZADA”</w:t>
      </w:r>
      <w:r>
        <w:rPr>
          <w:spacing w:val="-9"/>
        </w:rPr>
        <w:t xml:space="preserve"> </w:t>
      </w:r>
      <w:r>
        <w:t>al</w:t>
      </w:r>
      <w:r>
        <w:rPr>
          <w:spacing w:val="-10"/>
        </w:rPr>
        <w:t xml:space="preserve"> </w:t>
      </w:r>
      <w:r>
        <w:t>título</w:t>
      </w:r>
      <w:r>
        <w:rPr>
          <w:spacing w:val="-11"/>
        </w:rPr>
        <w:t xml:space="preserve"> </w:t>
      </w:r>
      <w:r>
        <w:t>tercero</w:t>
      </w:r>
      <w:r>
        <w:rPr>
          <w:spacing w:val="-9"/>
        </w:rPr>
        <w:t xml:space="preserve"> </w:t>
      </w:r>
      <w:r>
        <w:t>con</w:t>
      </w:r>
      <w:r>
        <w:rPr>
          <w:spacing w:val="-9"/>
        </w:rPr>
        <w:t xml:space="preserve"> </w:t>
      </w:r>
      <w:r>
        <w:t>el</w:t>
      </w:r>
      <w:r>
        <w:rPr>
          <w:spacing w:val="-11"/>
        </w:rPr>
        <w:t xml:space="preserve"> </w:t>
      </w:r>
      <w:r>
        <w:t>artículo</w:t>
      </w:r>
      <w:r>
        <w:rPr>
          <w:spacing w:val="-9"/>
        </w:rPr>
        <w:t xml:space="preserve"> </w:t>
      </w:r>
      <w:r>
        <w:t>62</w:t>
      </w:r>
      <w:r>
        <w:rPr>
          <w:spacing w:val="-9"/>
        </w:rPr>
        <w:t xml:space="preserve"> </w:t>
      </w:r>
      <w:r>
        <w:t>bis, y</w:t>
      </w:r>
      <w:r>
        <w:rPr>
          <w:spacing w:val="-12"/>
        </w:rPr>
        <w:t xml:space="preserve"> </w:t>
      </w:r>
      <w:r>
        <w:t>la</w:t>
      </w:r>
      <w:r>
        <w:rPr>
          <w:spacing w:val="-12"/>
        </w:rPr>
        <w:t xml:space="preserve"> </w:t>
      </w:r>
      <w:r>
        <w:t>fracción</w:t>
      </w:r>
      <w:r>
        <w:rPr>
          <w:spacing w:val="-13"/>
        </w:rPr>
        <w:t xml:space="preserve"> </w:t>
      </w:r>
      <w:r>
        <w:t>XVII</w:t>
      </w:r>
      <w:r>
        <w:rPr>
          <w:spacing w:val="-10"/>
        </w:rPr>
        <w:t xml:space="preserve"> </w:t>
      </w:r>
      <w:r>
        <w:t>al</w:t>
      </w:r>
      <w:r>
        <w:rPr>
          <w:spacing w:val="-14"/>
        </w:rPr>
        <w:t xml:space="preserve"> </w:t>
      </w:r>
      <w:r>
        <w:t>artículo</w:t>
      </w:r>
      <w:r>
        <w:rPr>
          <w:spacing w:val="-12"/>
        </w:rPr>
        <w:t xml:space="preserve"> </w:t>
      </w:r>
      <w:r>
        <w:t>66,</w:t>
      </w:r>
      <w:r>
        <w:rPr>
          <w:spacing w:val="-11"/>
        </w:rPr>
        <w:t xml:space="preserve"> </w:t>
      </w:r>
      <w:r>
        <w:t>todos</w:t>
      </w:r>
      <w:r>
        <w:rPr>
          <w:spacing w:val="-11"/>
        </w:rPr>
        <w:t xml:space="preserve"> </w:t>
      </w:r>
      <w:r>
        <w:t>de</w:t>
      </w:r>
      <w:r>
        <w:rPr>
          <w:spacing w:val="-13"/>
        </w:rPr>
        <w:t xml:space="preserve"> </w:t>
      </w:r>
      <w:r>
        <w:t>la</w:t>
      </w:r>
      <w:r>
        <w:rPr>
          <w:spacing w:val="-11"/>
        </w:rPr>
        <w:t xml:space="preserve"> </w:t>
      </w:r>
      <w:r>
        <w:rPr>
          <w:b/>
        </w:rPr>
        <w:t>Ley</w:t>
      </w:r>
      <w:r>
        <w:rPr>
          <w:b/>
          <w:spacing w:val="-15"/>
        </w:rPr>
        <w:t xml:space="preserve"> </w:t>
      </w:r>
      <w:r>
        <w:rPr>
          <w:b/>
        </w:rPr>
        <w:t>de</w:t>
      </w:r>
      <w:r>
        <w:rPr>
          <w:b/>
          <w:spacing w:val="-15"/>
        </w:rPr>
        <w:t xml:space="preserve"> </w:t>
      </w:r>
      <w:r>
        <w:rPr>
          <w:b/>
        </w:rPr>
        <w:t>Transparencia</w:t>
      </w:r>
      <w:r>
        <w:rPr>
          <w:b/>
          <w:spacing w:val="-15"/>
        </w:rPr>
        <w:t xml:space="preserve"> </w:t>
      </w:r>
      <w:r>
        <w:rPr>
          <w:b/>
        </w:rPr>
        <w:t>y</w:t>
      </w:r>
      <w:r>
        <w:rPr>
          <w:b/>
          <w:spacing w:val="-15"/>
        </w:rPr>
        <w:t xml:space="preserve"> </w:t>
      </w:r>
      <w:r>
        <w:rPr>
          <w:b/>
        </w:rPr>
        <w:t>Acceso</w:t>
      </w:r>
      <w:r>
        <w:rPr>
          <w:b/>
          <w:spacing w:val="-12"/>
        </w:rPr>
        <w:t xml:space="preserve"> </w:t>
      </w:r>
      <w:r>
        <w:rPr>
          <w:b/>
        </w:rPr>
        <w:t>a</w:t>
      </w:r>
      <w:r>
        <w:rPr>
          <w:b/>
          <w:spacing w:val="-12"/>
        </w:rPr>
        <w:t xml:space="preserve"> </w:t>
      </w:r>
      <w:r>
        <w:rPr>
          <w:b/>
        </w:rPr>
        <w:t>la</w:t>
      </w:r>
      <w:r>
        <w:rPr>
          <w:b/>
          <w:spacing w:val="-15"/>
        </w:rPr>
        <w:t xml:space="preserve"> </w:t>
      </w:r>
      <w:r>
        <w:rPr>
          <w:b/>
        </w:rPr>
        <w:t>Información Pública del Estado de</w:t>
      </w:r>
      <w:r>
        <w:rPr>
          <w:b/>
          <w:spacing w:val="-6"/>
        </w:rPr>
        <w:t xml:space="preserve"> </w:t>
      </w:r>
      <w:r>
        <w:rPr>
          <w:b/>
        </w:rPr>
        <w:t>Oaxaca.</w:t>
      </w:r>
    </w:p>
    <w:p w:rsidR="00A771B0" w:rsidRDefault="00A771B0">
      <w:pPr>
        <w:pStyle w:val="Textoindependiente"/>
        <w:rPr>
          <w:b/>
        </w:rPr>
      </w:pPr>
    </w:p>
    <w:p w:rsidR="00A771B0" w:rsidRDefault="00C75BA9">
      <w:pPr>
        <w:pStyle w:val="Ttulo1"/>
      </w:pPr>
      <w:r>
        <w:t>TRANSITORIOS</w:t>
      </w:r>
    </w:p>
    <w:p w:rsidR="00A771B0" w:rsidRDefault="00A771B0">
      <w:pPr>
        <w:sectPr w:rsidR="00A771B0">
          <w:pgSz w:w="12240" w:h="15840"/>
          <w:pgMar w:top="1760" w:right="1340" w:bottom="280" w:left="1120" w:header="758" w:footer="0" w:gutter="0"/>
          <w:cols w:space="720"/>
        </w:sectPr>
      </w:pPr>
    </w:p>
    <w:p w:rsidR="00A771B0" w:rsidRDefault="00A771B0">
      <w:pPr>
        <w:pStyle w:val="Textoindependiente"/>
        <w:rPr>
          <w:b/>
          <w:sz w:val="20"/>
        </w:rPr>
      </w:pPr>
    </w:p>
    <w:p w:rsidR="00A771B0" w:rsidRDefault="00A771B0">
      <w:pPr>
        <w:pStyle w:val="Textoindependiente"/>
        <w:spacing w:before="10"/>
        <w:rPr>
          <w:b/>
        </w:rPr>
      </w:pPr>
    </w:p>
    <w:p w:rsidR="00A771B0" w:rsidRDefault="00C75BA9">
      <w:pPr>
        <w:pStyle w:val="Textoindependiente"/>
        <w:spacing w:before="94"/>
        <w:ind w:left="582"/>
        <w:jc w:val="both"/>
      </w:pPr>
      <w:r>
        <w:rPr>
          <w:b/>
        </w:rPr>
        <w:t xml:space="preserve">PRIMERO.- </w:t>
      </w:r>
      <w:r>
        <w:t>Publíquese el presente Decreto en el Periódico Oficial del Gobierno del Estado.</w:t>
      </w:r>
    </w:p>
    <w:p w:rsidR="00A771B0" w:rsidRDefault="00A771B0">
      <w:pPr>
        <w:pStyle w:val="Textoindependiente"/>
      </w:pPr>
    </w:p>
    <w:p w:rsidR="00A771B0" w:rsidRDefault="00C75BA9">
      <w:pPr>
        <w:pStyle w:val="Textoindependiente"/>
        <w:spacing w:before="1"/>
        <w:ind w:left="582" w:right="126"/>
        <w:jc w:val="both"/>
      </w:pPr>
      <w:r>
        <w:rPr>
          <w:b/>
        </w:rPr>
        <w:t xml:space="preserve">SEGUNDO.- </w:t>
      </w:r>
      <w:r>
        <w:t>El presente Decreto entrará en vigor al día siguiente de su publicación en el Periódico Oficial del Gobierno del Estado de Oaxaca.</w:t>
      </w:r>
    </w:p>
    <w:p w:rsidR="00A771B0" w:rsidRDefault="00A771B0">
      <w:pPr>
        <w:pStyle w:val="Textoindependiente"/>
        <w:spacing w:before="10"/>
        <w:rPr>
          <w:sz w:val="21"/>
        </w:rPr>
      </w:pPr>
    </w:p>
    <w:p w:rsidR="00A771B0" w:rsidRDefault="00C75BA9">
      <w:pPr>
        <w:pStyle w:val="Ttulo1"/>
        <w:spacing w:before="1" w:line="252" w:lineRule="exact"/>
        <w:ind w:right="649"/>
      </w:pPr>
      <w:r>
        <w:t>DECRETO NÚMERO 728</w:t>
      </w:r>
    </w:p>
    <w:p w:rsidR="00A771B0" w:rsidRDefault="00C75BA9">
      <w:pPr>
        <w:ind w:left="1105" w:right="646"/>
        <w:jc w:val="center"/>
        <w:rPr>
          <w:b/>
        </w:rPr>
      </w:pPr>
      <w:r>
        <w:rPr>
          <w:b/>
        </w:rPr>
        <w:t>APROBADO POR LA LXIV LEGISLATURA EL 10 DE JULIO DEL 2019 PUBLIADO EN EL PERIÓDICO OFICIAL 34 SEGUNDA SECC</w:t>
      </w:r>
      <w:r>
        <w:rPr>
          <w:b/>
        </w:rPr>
        <w:t>IÓN</w:t>
      </w:r>
    </w:p>
    <w:p w:rsidR="00A771B0" w:rsidRDefault="00C75BA9">
      <w:pPr>
        <w:ind w:left="1105" w:right="646"/>
        <w:jc w:val="center"/>
        <w:rPr>
          <w:b/>
        </w:rPr>
      </w:pPr>
      <w:r>
        <w:rPr>
          <w:b/>
        </w:rPr>
        <w:t>DE FECHA 24 DE AGOSTO DEL 2019</w:t>
      </w:r>
    </w:p>
    <w:p w:rsidR="00A771B0" w:rsidRDefault="00A771B0">
      <w:pPr>
        <w:pStyle w:val="Textoindependiente"/>
        <w:rPr>
          <w:b/>
        </w:rPr>
      </w:pPr>
    </w:p>
    <w:p w:rsidR="00A771B0" w:rsidRDefault="00C75BA9">
      <w:pPr>
        <w:pStyle w:val="Textoindependiente"/>
        <w:spacing w:before="1"/>
        <w:ind w:left="582" w:right="117"/>
        <w:jc w:val="both"/>
        <w:rPr>
          <w:b/>
        </w:rPr>
      </w:pPr>
      <w:r>
        <w:rPr>
          <w:b/>
        </w:rPr>
        <w:t xml:space="preserve">ARTÍCULO ÚNICO.- </w:t>
      </w:r>
      <w:r>
        <w:t xml:space="preserve">Se </w:t>
      </w:r>
      <w:r>
        <w:rPr>
          <w:b/>
        </w:rPr>
        <w:t xml:space="preserve">ADICIONAN </w:t>
      </w:r>
      <w:r>
        <w:t>un párrafo segundo al artículo 16, un segundo párrafo al artículo 21, un segundo párrafo al artículo 22, un tercer párrafo al artículo 23, un segundo párrafo al artículo 24, un segundo párra</w:t>
      </w:r>
      <w:r>
        <w:t>fo al artículo 25, un segundo párrafo al artículo 26,</w:t>
      </w:r>
      <w:r>
        <w:rPr>
          <w:spacing w:val="-42"/>
        </w:rPr>
        <w:t xml:space="preserve"> </w:t>
      </w:r>
      <w:r>
        <w:t>un tercer párrafo al artículo 27, un segundo párrafo al artículo 28, un segundo párrafo al artículo 29, un tercer párrafo al artículo 30, un segundo párrafo al artículo 31, un segundo párrafo al artícul</w:t>
      </w:r>
      <w:r>
        <w:t xml:space="preserve">o 32, un segundo párrafo al artículo 33 y un segundo párrafo al artículo 34, de la </w:t>
      </w:r>
      <w:r>
        <w:rPr>
          <w:b/>
        </w:rPr>
        <w:t>Ley de Transparencia y Acceso a la Información Pública para el Estado de</w:t>
      </w:r>
      <w:r>
        <w:rPr>
          <w:b/>
          <w:spacing w:val="-16"/>
        </w:rPr>
        <w:t xml:space="preserve"> </w:t>
      </w:r>
      <w:r>
        <w:rPr>
          <w:b/>
        </w:rPr>
        <w:t>Oaxaca.</w:t>
      </w:r>
    </w:p>
    <w:p w:rsidR="00A771B0" w:rsidRDefault="00A771B0">
      <w:pPr>
        <w:pStyle w:val="Textoindependiente"/>
        <w:spacing w:before="10"/>
        <w:rPr>
          <w:b/>
          <w:sz w:val="21"/>
        </w:rPr>
      </w:pPr>
    </w:p>
    <w:p w:rsidR="00A771B0" w:rsidRDefault="00C75BA9">
      <w:pPr>
        <w:pStyle w:val="Ttulo1"/>
      </w:pPr>
      <w:r>
        <w:t>TRANSITORIOS</w:t>
      </w:r>
    </w:p>
    <w:p w:rsidR="00A771B0" w:rsidRDefault="00A771B0">
      <w:pPr>
        <w:pStyle w:val="Textoindependiente"/>
        <w:spacing w:before="1"/>
        <w:rPr>
          <w:b/>
        </w:rPr>
      </w:pPr>
    </w:p>
    <w:p w:rsidR="00A771B0" w:rsidRDefault="00C75BA9">
      <w:pPr>
        <w:pStyle w:val="Textoindependiente"/>
        <w:ind w:left="582"/>
        <w:jc w:val="both"/>
      </w:pPr>
      <w:r>
        <w:rPr>
          <w:b/>
        </w:rPr>
        <w:t xml:space="preserve">PRIMERO.- </w:t>
      </w:r>
      <w:r>
        <w:t>Publíquese el presente Decreto en el Periódico Oficial del Gobierno</w:t>
      </w:r>
      <w:r>
        <w:t xml:space="preserve"> del Estado.</w:t>
      </w:r>
    </w:p>
    <w:p w:rsidR="00A771B0" w:rsidRDefault="00A771B0">
      <w:pPr>
        <w:pStyle w:val="Textoindependiente"/>
      </w:pPr>
    </w:p>
    <w:p w:rsidR="00A771B0" w:rsidRDefault="00C75BA9">
      <w:pPr>
        <w:pStyle w:val="Textoindependiente"/>
        <w:ind w:left="582" w:right="126"/>
        <w:jc w:val="both"/>
      </w:pPr>
      <w:r>
        <w:rPr>
          <w:b/>
        </w:rPr>
        <w:t xml:space="preserve">SEGUNDO.- </w:t>
      </w:r>
      <w:r>
        <w:t>El presente Decreto entrará en vigor al día siguiente de su publicación en el Periódico Oficial del Gobierno del Estado.</w:t>
      </w:r>
    </w:p>
    <w:p w:rsidR="00A771B0" w:rsidRDefault="00A771B0">
      <w:pPr>
        <w:pStyle w:val="Textoindependiente"/>
      </w:pPr>
    </w:p>
    <w:p w:rsidR="00A771B0" w:rsidRDefault="00C75BA9">
      <w:pPr>
        <w:pStyle w:val="Textoindependiente"/>
        <w:ind w:left="582" w:right="122"/>
        <w:jc w:val="both"/>
      </w:pPr>
      <w:r>
        <w:rPr>
          <w:b/>
        </w:rPr>
        <w:t xml:space="preserve">TERCERO.- </w:t>
      </w:r>
      <w:r>
        <w:t>Se derogan todas aquellas disposiciones, de igual o menor jerarquía, que se oponga al presente Decreto, aun cuando no estén expresamente derogadas.</w:t>
      </w:r>
    </w:p>
    <w:p w:rsidR="00A771B0" w:rsidRDefault="00A771B0">
      <w:pPr>
        <w:pStyle w:val="Textoindependiente"/>
        <w:spacing w:before="11"/>
        <w:rPr>
          <w:sz w:val="21"/>
        </w:rPr>
      </w:pPr>
    </w:p>
    <w:p w:rsidR="00A771B0" w:rsidRDefault="00C75BA9">
      <w:pPr>
        <w:pStyle w:val="Ttulo1"/>
        <w:ind w:right="649"/>
      </w:pPr>
      <w:r>
        <w:t>DECRETO NÚMERO 768</w:t>
      </w:r>
    </w:p>
    <w:p w:rsidR="00A771B0" w:rsidRDefault="00C75BA9">
      <w:pPr>
        <w:spacing w:before="2"/>
        <w:ind w:left="1105" w:right="652"/>
        <w:jc w:val="center"/>
        <w:rPr>
          <w:b/>
        </w:rPr>
      </w:pPr>
      <w:r>
        <w:rPr>
          <w:b/>
        </w:rPr>
        <w:t>APROBADO POR LA LXIV LEGISLATURA EL 21 DE AGOSTO DEL 2019 PUBLICADO EN EL PERIÓDICO OFIC</w:t>
      </w:r>
      <w:r>
        <w:rPr>
          <w:b/>
        </w:rPr>
        <w:t>IAL EXTRA</w:t>
      </w:r>
    </w:p>
    <w:p w:rsidR="00A771B0" w:rsidRDefault="00C75BA9">
      <w:pPr>
        <w:ind w:left="1105" w:right="646"/>
        <w:jc w:val="center"/>
        <w:rPr>
          <w:b/>
        </w:rPr>
      </w:pPr>
      <w:r>
        <w:rPr>
          <w:b/>
        </w:rPr>
        <w:t>DE FECHA 27 DE AGOSTO DEL 2019</w:t>
      </w:r>
    </w:p>
    <w:p w:rsidR="00A771B0" w:rsidRDefault="00A771B0">
      <w:pPr>
        <w:pStyle w:val="Textoindependiente"/>
        <w:spacing w:before="9"/>
        <w:rPr>
          <w:b/>
          <w:sz w:val="21"/>
        </w:rPr>
      </w:pPr>
    </w:p>
    <w:p w:rsidR="00A771B0" w:rsidRDefault="00C75BA9">
      <w:pPr>
        <w:spacing w:before="1"/>
        <w:ind w:left="582" w:right="122"/>
        <w:jc w:val="both"/>
        <w:rPr>
          <w:b/>
        </w:rPr>
      </w:pPr>
      <w:r>
        <w:rPr>
          <w:b/>
        </w:rPr>
        <w:t xml:space="preserve">ARTÍCULO ÚNICO.- </w:t>
      </w:r>
      <w:r>
        <w:t xml:space="preserve">Se </w:t>
      </w:r>
      <w:r>
        <w:rPr>
          <w:b/>
        </w:rPr>
        <w:t xml:space="preserve">REFORMAN </w:t>
      </w:r>
      <w:r>
        <w:t xml:space="preserve">el primer párrafo y las fracciones II y V del artículo 84 y se </w:t>
      </w:r>
      <w:r>
        <w:rPr>
          <w:b/>
        </w:rPr>
        <w:t xml:space="preserve">ADICIONA </w:t>
      </w:r>
      <w:r>
        <w:t xml:space="preserve">un quinto párrafo al artículo 83 de la </w:t>
      </w:r>
      <w:r>
        <w:rPr>
          <w:b/>
        </w:rPr>
        <w:t>Ley de Transparencia y Acceso a la Información Pública para el Estado de</w:t>
      </w:r>
      <w:r>
        <w:rPr>
          <w:b/>
          <w:spacing w:val="-9"/>
        </w:rPr>
        <w:t xml:space="preserve"> </w:t>
      </w:r>
      <w:r>
        <w:rPr>
          <w:b/>
        </w:rPr>
        <w:t>O</w:t>
      </w:r>
      <w:r>
        <w:rPr>
          <w:b/>
        </w:rPr>
        <w:t>axaca.</w:t>
      </w:r>
    </w:p>
    <w:p w:rsidR="00A771B0" w:rsidRDefault="00A771B0">
      <w:pPr>
        <w:pStyle w:val="Textoindependiente"/>
        <w:spacing w:before="1"/>
        <w:rPr>
          <w:b/>
        </w:rPr>
      </w:pPr>
    </w:p>
    <w:p w:rsidR="00A771B0" w:rsidRDefault="00C75BA9">
      <w:pPr>
        <w:pStyle w:val="Ttulo1"/>
        <w:ind w:right="647"/>
      </w:pPr>
      <w:r>
        <w:t>TRANSITORIOS</w:t>
      </w:r>
    </w:p>
    <w:p w:rsidR="00A771B0" w:rsidRDefault="00A771B0">
      <w:pPr>
        <w:pStyle w:val="Textoindependiente"/>
        <w:rPr>
          <w:b/>
        </w:rPr>
      </w:pPr>
    </w:p>
    <w:p w:rsidR="00A771B0" w:rsidRDefault="00C75BA9">
      <w:pPr>
        <w:pStyle w:val="Textoindependiente"/>
        <w:ind w:left="582"/>
        <w:jc w:val="both"/>
      </w:pPr>
      <w:r>
        <w:rPr>
          <w:b/>
        </w:rPr>
        <w:t xml:space="preserve">PRIMERO.- </w:t>
      </w:r>
      <w:r>
        <w:t>Publíquese el presente Decreto en el Periódico Oficial del Gobierno del Estado.</w:t>
      </w:r>
    </w:p>
    <w:p w:rsidR="00A771B0" w:rsidRDefault="00A771B0">
      <w:pPr>
        <w:pStyle w:val="Textoindependiente"/>
        <w:spacing w:before="1"/>
      </w:pPr>
    </w:p>
    <w:p w:rsidR="00A771B0" w:rsidRDefault="00C75BA9">
      <w:pPr>
        <w:pStyle w:val="Textoindependiente"/>
        <w:ind w:left="582" w:right="126"/>
        <w:jc w:val="both"/>
      </w:pPr>
      <w:r>
        <w:rPr>
          <w:b/>
        </w:rPr>
        <w:t xml:space="preserve">SEGUNDO.- </w:t>
      </w:r>
      <w:r>
        <w:t>El presente Decreto entrará en vigor al día siguiente de su publicación en el Periódico Oficial del Gobierno del Estado.</w:t>
      </w:r>
    </w:p>
    <w:p w:rsidR="00A771B0" w:rsidRDefault="00A771B0">
      <w:pPr>
        <w:pStyle w:val="Textoindependiente"/>
        <w:spacing w:before="11"/>
        <w:rPr>
          <w:sz w:val="21"/>
        </w:rPr>
      </w:pPr>
    </w:p>
    <w:p w:rsidR="00A771B0" w:rsidRDefault="00C75BA9">
      <w:pPr>
        <w:pStyle w:val="Textoindependiente"/>
        <w:ind w:left="582" w:right="120"/>
        <w:jc w:val="both"/>
      </w:pPr>
      <w:r>
        <w:rPr>
          <w:b/>
        </w:rPr>
        <w:t xml:space="preserve">TERCERO.- </w:t>
      </w:r>
      <w:r>
        <w:t>Se derogan todas aquellas disposiciones de igual o menor jerarquía, que se opongan al presente Decreto.</w:t>
      </w:r>
    </w:p>
    <w:p w:rsidR="00A771B0" w:rsidRDefault="00A771B0">
      <w:pPr>
        <w:jc w:val="both"/>
        <w:sectPr w:rsidR="00A771B0">
          <w:pgSz w:w="12240" w:h="15840"/>
          <w:pgMar w:top="1760" w:right="1340" w:bottom="280" w:left="1120" w:header="758" w:footer="0" w:gutter="0"/>
          <w:cols w:space="720"/>
        </w:sectPr>
      </w:pPr>
    </w:p>
    <w:p w:rsidR="00A771B0" w:rsidRDefault="00A771B0">
      <w:pPr>
        <w:pStyle w:val="Textoindependiente"/>
        <w:rPr>
          <w:sz w:val="21"/>
        </w:rPr>
      </w:pPr>
    </w:p>
    <w:p w:rsidR="00A771B0" w:rsidRDefault="00C75BA9">
      <w:pPr>
        <w:pStyle w:val="Ttulo1"/>
        <w:spacing w:before="94" w:line="252" w:lineRule="exact"/>
        <w:ind w:right="651"/>
      </w:pPr>
      <w:r>
        <w:t>DECRETO NÚMERO 1403</w:t>
      </w:r>
    </w:p>
    <w:p w:rsidR="00A771B0" w:rsidRDefault="00C75BA9">
      <w:pPr>
        <w:ind w:left="661" w:right="205"/>
        <w:jc w:val="center"/>
        <w:rPr>
          <w:b/>
        </w:rPr>
      </w:pPr>
      <w:r>
        <w:rPr>
          <w:b/>
        </w:rPr>
        <w:t>APROBADO POR LA LXIV LEGISLATURA DEL ESTADO EL 5 DE FEBRERO DEL 2020 PUBLICADO EN EL PERIÓDICO OFICIAL NÚMERO 11 DÉCI</w:t>
      </w:r>
      <w:r>
        <w:rPr>
          <w:b/>
        </w:rPr>
        <w:t>MA CUARTA SECCIÓN DEL 14 DE MARZO DEL 2020</w:t>
      </w:r>
    </w:p>
    <w:p w:rsidR="00A771B0" w:rsidRDefault="00A771B0">
      <w:pPr>
        <w:pStyle w:val="Textoindependiente"/>
        <w:rPr>
          <w:b/>
          <w:sz w:val="24"/>
        </w:rPr>
      </w:pPr>
    </w:p>
    <w:p w:rsidR="00A771B0" w:rsidRDefault="00A771B0">
      <w:pPr>
        <w:pStyle w:val="Textoindependiente"/>
        <w:spacing w:before="10"/>
        <w:rPr>
          <w:b/>
          <w:sz w:val="19"/>
        </w:rPr>
      </w:pPr>
    </w:p>
    <w:p w:rsidR="00A771B0" w:rsidRDefault="00C75BA9">
      <w:pPr>
        <w:spacing w:before="1"/>
        <w:ind w:left="582" w:right="122"/>
        <w:jc w:val="both"/>
        <w:rPr>
          <w:b/>
        </w:rPr>
      </w:pPr>
      <w:r>
        <w:rPr>
          <w:b/>
        </w:rPr>
        <w:t xml:space="preserve">ARTÍCULO ÚNICO.- </w:t>
      </w:r>
      <w:r>
        <w:t xml:space="preserve">Se </w:t>
      </w:r>
      <w:r>
        <w:rPr>
          <w:b/>
        </w:rPr>
        <w:t xml:space="preserve">REFORMA </w:t>
      </w:r>
      <w:r>
        <w:t xml:space="preserve">la fracción V y XI, se adicionan las fracciones XII y XIIII y un tercer párrafo al artículo 30 de la </w:t>
      </w:r>
      <w:r>
        <w:rPr>
          <w:b/>
        </w:rPr>
        <w:t>Ley de Transparencia y Acceso a la Información Pública del Estado de Oaxaca.</w:t>
      </w:r>
    </w:p>
    <w:p w:rsidR="00A771B0" w:rsidRDefault="00A771B0">
      <w:pPr>
        <w:pStyle w:val="Textoindependiente"/>
        <w:rPr>
          <w:b/>
        </w:rPr>
      </w:pPr>
    </w:p>
    <w:p w:rsidR="00A771B0" w:rsidRDefault="00C75BA9">
      <w:pPr>
        <w:pStyle w:val="Ttulo1"/>
      </w:pPr>
      <w:r>
        <w:t>TRAN</w:t>
      </w:r>
      <w:r>
        <w:t>SITORIOS</w:t>
      </w:r>
    </w:p>
    <w:p w:rsidR="00A771B0" w:rsidRDefault="00A771B0">
      <w:pPr>
        <w:pStyle w:val="Textoindependiente"/>
        <w:spacing w:before="10"/>
        <w:rPr>
          <w:b/>
          <w:sz w:val="21"/>
        </w:rPr>
      </w:pPr>
    </w:p>
    <w:p w:rsidR="00A771B0" w:rsidRDefault="00C75BA9">
      <w:pPr>
        <w:pStyle w:val="Textoindependiente"/>
        <w:spacing w:before="1"/>
        <w:ind w:left="582" w:right="125"/>
        <w:jc w:val="both"/>
      </w:pPr>
      <w:r>
        <w:rPr>
          <w:b/>
        </w:rPr>
        <w:t xml:space="preserve">PRIMERO.- </w:t>
      </w:r>
      <w:r>
        <w:t>Publíquese el presente Decreto en el Periódico Oficial del Gobierno del Estado; y entrará en vigor al día siguiente de su publicación.</w:t>
      </w:r>
    </w:p>
    <w:p w:rsidR="00A771B0" w:rsidRDefault="00A771B0">
      <w:pPr>
        <w:pStyle w:val="Textoindependiente"/>
        <w:spacing w:before="1"/>
      </w:pPr>
    </w:p>
    <w:p w:rsidR="00A771B0" w:rsidRDefault="00C75BA9">
      <w:pPr>
        <w:pStyle w:val="Textoindependiente"/>
        <w:ind w:left="582" w:right="125"/>
        <w:jc w:val="both"/>
      </w:pPr>
      <w:r>
        <w:rPr>
          <w:b/>
        </w:rPr>
        <w:t xml:space="preserve">SEGUNDO.- </w:t>
      </w:r>
      <w:r>
        <w:t>Se derogan todas aquellas disposiciones, de igual o menor jerarquía, que se opongan</w:t>
      </w:r>
      <w:r>
        <w:rPr>
          <w:spacing w:val="-14"/>
        </w:rPr>
        <w:t xml:space="preserve"> </w:t>
      </w:r>
      <w:r>
        <w:t>y</w:t>
      </w:r>
      <w:r>
        <w:rPr>
          <w:spacing w:val="-13"/>
        </w:rPr>
        <w:t xml:space="preserve"> </w:t>
      </w:r>
      <w:r>
        <w:t>cont</w:t>
      </w:r>
      <w:r>
        <w:t>ravengan</w:t>
      </w:r>
      <w:r>
        <w:rPr>
          <w:spacing w:val="-18"/>
        </w:rPr>
        <w:t xml:space="preserve"> </w:t>
      </w:r>
      <w:r>
        <w:t>al</w:t>
      </w:r>
      <w:r>
        <w:rPr>
          <w:spacing w:val="-13"/>
        </w:rPr>
        <w:t xml:space="preserve"> </w:t>
      </w:r>
      <w:r>
        <w:t>presente</w:t>
      </w:r>
      <w:r>
        <w:rPr>
          <w:spacing w:val="-13"/>
        </w:rPr>
        <w:t xml:space="preserve"> </w:t>
      </w:r>
      <w:r>
        <w:t>Decreto;</w:t>
      </w:r>
      <w:r>
        <w:rPr>
          <w:spacing w:val="-12"/>
        </w:rPr>
        <w:t xml:space="preserve"> </w:t>
      </w:r>
      <w:r>
        <w:t>aun</w:t>
      </w:r>
      <w:r>
        <w:rPr>
          <w:spacing w:val="-19"/>
        </w:rPr>
        <w:t xml:space="preserve"> </w:t>
      </w:r>
      <w:r>
        <w:t>cuando</w:t>
      </w:r>
      <w:r>
        <w:rPr>
          <w:spacing w:val="-13"/>
        </w:rPr>
        <w:t xml:space="preserve"> </w:t>
      </w:r>
      <w:r>
        <w:t>no</w:t>
      </w:r>
      <w:r>
        <w:rPr>
          <w:spacing w:val="-13"/>
        </w:rPr>
        <w:t xml:space="preserve"> </w:t>
      </w:r>
      <w:r>
        <w:t>estén</w:t>
      </w:r>
      <w:r>
        <w:rPr>
          <w:spacing w:val="-14"/>
        </w:rPr>
        <w:t xml:space="preserve"> </w:t>
      </w:r>
      <w:r>
        <w:t>expresamente</w:t>
      </w:r>
      <w:r>
        <w:rPr>
          <w:spacing w:val="-16"/>
        </w:rPr>
        <w:t xml:space="preserve"> </w:t>
      </w:r>
      <w:r>
        <w:t>derogadas.</w:t>
      </w:r>
    </w:p>
    <w:p w:rsidR="00A771B0" w:rsidRDefault="00A771B0">
      <w:pPr>
        <w:pStyle w:val="Textoindependiente"/>
        <w:rPr>
          <w:sz w:val="24"/>
        </w:rPr>
      </w:pPr>
    </w:p>
    <w:p w:rsidR="00A771B0" w:rsidRDefault="00A771B0">
      <w:pPr>
        <w:pStyle w:val="Textoindependiente"/>
        <w:spacing w:before="10"/>
        <w:rPr>
          <w:sz w:val="19"/>
        </w:rPr>
      </w:pPr>
    </w:p>
    <w:p w:rsidR="00A771B0" w:rsidRDefault="00C75BA9">
      <w:pPr>
        <w:pStyle w:val="Ttulo1"/>
        <w:ind w:right="651"/>
      </w:pPr>
      <w:r>
        <w:t>DECRETO NÚMERO1495</w:t>
      </w:r>
    </w:p>
    <w:p w:rsidR="00A771B0" w:rsidRDefault="00C75BA9">
      <w:pPr>
        <w:spacing w:before="2"/>
        <w:ind w:left="550" w:right="87"/>
        <w:jc w:val="center"/>
        <w:rPr>
          <w:b/>
        </w:rPr>
      </w:pPr>
      <w:r>
        <w:rPr>
          <w:b/>
        </w:rPr>
        <w:t>APROBADO POR LA LXIV LEGISLATURA DEL ESTADO EL 11 DE MARZO DEL 2020 PUBLICADO EN EL PERIÓDICO OFICIAL NÚMERO 16 DEL 18 DE ABRIL DEL 2020</w:t>
      </w:r>
    </w:p>
    <w:p w:rsidR="00A771B0" w:rsidRDefault="00A771B0">
      <w:pPr>
        <w:pStyle w:val="Textoindependiente"/>
        <w:spacing w:before="4"/>
        <w:rPr>
          <w:b/>
          <w:sz w:val="32"/>
        </w:rPr>
      </w:pPr>
    </w:p>
    <w:p w:rsidR="00A771B0" w:rsidRDefault="00C75BA9">
      <w:pPr>
        <w:spacing w:line="360" w:lineRule="auto"/>
        <w:ind w:left="582" w:right="118"/>
        <w:jc w:val="both"/>
        <w:rPr>
          <w:b/>
        </w:rPr>
      </w:pPr>
      <w:r>
        <w:rPr>
          <w:b/>
        </w:rPr>
        <w:t xml:space="preserve">ARTÍCULO ÚNICO.- </w:t>
      </w:r>
      <w:r>
        <w:t xml:space="preserve">Se </w:t>
      </w:r>
      <w:r>
        <w:rPr>
          <w:b/>
        </w:rPr>
        <w:t xml:space="preserve">REFORMA </w:t>
      </w:r>
      <w:r>
        <w:t xml:space="preserve">la fracción I; y se </w:t>
      </w:r>
      <w:r>
        <w:rPr>
          <w:b/>
        </w:rPr>
        <w:t xml:space="preserve">ADICIONAN </w:t>
      </w:r>
      <w:r>
        <w:t xml:space="preserve">las fracciones III, IV y V recorriéndose en su orden las subsecuentes fracciones, así como un segundo párrafo recorriéndose en su orden el subsecuente párrafo, al artículo 25; y se </w:t>
      </w:r>
      <w:r>
        <w:rPr>
          <w:b/>
        </w:rPr>
        <w:t xml:space="preserve">ADICIONA </w:t>
      </w:r>
      <w:r>
        <w:t>la fracción XI recorriéndose</w:t>
      </w:r>
      <w:r>
        <w:t xml:space="preserve"> en su orden las subsecuentes fracciones, al artículo 26 de la </w:t>
      </w:r>
      <w:r>
        <w:rPr>
          <w:b/>
        </w:rPr>
        <w:t>Ley de Transparencia y Acceso a la Información Pública para el Estado de Oaxaca.</w:t>
      </w:r>
    </w:p>
    <w:p w:rsidR="00A771B0" w:rsidRDefault="00C75BA9">
      <w:pPr>
        <w:pStyle w:val="Ttulo1"/>
        <w:spacing w:before="119"/>
      </w:pPr>
      <w:r>
        <w:t>TRANSITORIOS</w:t>
      </w:r>
    </w:p>
    <w:p w:rsidR="00A771B0" w:rsidRDefault="00A771B0">
      <w:pPr>
        <w:pStyle w:val="Textoindependiente"/>
        <w:spacing w:before="7"/>
        <w:rPr>
          <w:b/>
          <w:sz w:val="21"/>
        </w:rPr>
      </w:pPr>
    </w:p>
    <w:p w:rsidR="00A771B0" w:rsidRDefault="00C75BA9">
      <w:pPr>
        <w:pStyle w:val="Textoindependiente"/>
        <w:spacing w:before="1" w:line="360" w:lineRule="auto"/>
        <w:ind w:left="582" w:right="121"/>
        <w:jc w:val="both"/>
      </w:pPr>
      <w:r>
        <w:rPr>
          <w:b/>
        </w:rPr>
        <w:t xml:space="preserve">ÚNICO.- </w:t>
      </w:r>
      <w:r>
        <w:t>El presente Decreto entrará en vigor a partir del día siguiente de su publicación en el Periódico Oficial del Gobierno del Estado de Oaxaca.</w:t>
      </w:r>
    </w:p>
    <w:sectPr w:rsidR="00A771B0">
      <w:pgSz w:w="12240" w:h="15840"/>
      <w:pgMar w:top="1760" w:right="1340" w:bottom="280" w:left="1120" w:header="75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BA9" w:rsidRDefault="00C75BA9">
      <w:r>
        <w:separator/>
      </w:r>
    </w:p>
  </w:endnote>
  <w:endnote w:type="continuationSeparator" w:id="0">
    <w:p w:rsidR="00C75BA9" w:rsidRDefault="00C7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BA9" w:rsidRDefault="00C75BA9">
      <w:r>
        <w:separator/>
      </w:r>
    </w:p>
  </w:footnote>
  <w:footnote w:type="continuationSeparator" w:id="0">
    <w:p w:rsidR="00C75BA9" w:rsidRDefault="00C75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1B0" w:rsidRDefault="00C75BA9">
    <w:pPr>
      <w:pStyle w:val="Textoindependiente"/>
      <w:spacing w:line="14" w:lineRule="auto"/>
      <w:rPr>
        <w:sz w:val="20"/>
      </w:rPr>
    </w:pPr>
    <w:r>
      <w:rPr>
        <w:noProof/>
        <w:lang w:val="es-MX" w:eastAsia="es-MX"/>
      </w:rPr>
      <w:drawing>
        <wp:anchor distT="0" distB="0" distL="0" distR="0" simplePos="0" relativeHeight="486173696" behindDoc="1" locked="0" layoutInCell="1" allowOverlap="1">
          <wp:simplePos x="0" y="0"/>
          <wp:positionH relativeFrom="page">
            <wp:posOffset>1074419</wp:posOffset>
          </wp:positionH>
          <wp:positionV relativeFrom="page">
            <wp:posOffset>481330</wp:posOffset>
          </wp:positionV>
          <wp:extent cx="1400239" cy="64861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00239" cy="648614"/>
                  </a:xfrm>
                  <a:prstGeom prst="rect">
                    <a:avLst/>
                  </a:prstGeom>
                </pic:spPr>
              </pic:pic>
            </a:graphicData>
          </a:graphic>
        </wp:anchor>
      </w:drawing>
    </w:r>
    <w:r w:rsidR="003916ED">
      <w:rPr>
        <w:noProof/>
        <w:lang w:val="es-MX" w:eastAsia="es-MX"/>
      </w:rPr>
      <mc:AlternateContent>
        <mc:Choice Requires="wps">
          <w:drawing>
            <wp:anchor distT="0" distB="0" distL="114300" distR="114300" simplePos="0" relativeHeight="486174208" behindDoc="1" locked="0" layoutInCell="1" allowOverlap="1">
              <wp:simplePos x="0" y="0"/>
              <wp:positionH relativeFrom="page">
                <wp:posOffset>2570480</wp:posOffset>
              </wp:positionH>
              <wp:positionV relativeFrom="page">
                <wp:posOffset>858520</wp:posOffset>
              </wp:positionV>
              <wp:extent cx="5201920" cy="190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1920" cy="19050"/>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92C33" id="Rectangle 3" o:spid="_x0000_s1026" style="position:absolute;margin-left:202.4pt;margin-top:67.6pt;width:409.6pt;height:1.5pt;z-index:-1714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" fillcolor="maroon" stroked="f">
              <w10:wrap anchorx="page" anchory="page"/>
            </v:rect>
          </w:pict>
        </mc:Fallback>
      </mc:AlternateContent>
    </w:r>
    <w:r w:rsidR="003916ED">
      <w:rPr>
        <w:noProof/>
        <w:lang w:val="es-MX" w:eastAsia="es-MX"/>
      </w:rPr>
      <mc:AlternateContent>
        <mc:Choice Requires="wps">
          <w:drawing>
            <wp:anchor distT="0" distB="0" distL="114300" distR="114300" simplePos="0" relativeHeight="486174720" behindDoc="1" locked="0" layoutInCell="1" allowOverlap="1">
              <wp:simplePos x="0" y="0"/>
              <wp:positionH relativeFrom="page">
                <wp:posOffset>2598420</wp:posOffset>
              </wp:positionH>
              <wp:positionV relativeFrom="page">
                <wp:posOffset>542290</wp:posOffset>
              </wp:positionV>
              <wp:extent cx="2652395" cy="2724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1B0" w:rsidRDefault="00C75BA9">
                          <w:pPr>
                            <w:spacing w:before="20"/>
                            <w:ind w:left="20" w:right="1"/>
                            <w:rPr>
                              <w:rFonts w:ascii="Tahoma"/>
                              <w:b/>
                              <w:sz w:val="16"/>
                            </w:rPr>
                          </w:pPr>
                          <w:r>
                            <w:rPr>
                              <w:rFonts w:ascii="Tahoma"/>
                              <w:b/>
                              <w:color w:val="800000"/>
                              <w:sz w:val="16"/>
                            </w:rPr>
                            <w:t>H. Congreso del Estado Libre y Soberano de Oaxaca LXIV Legislatura Constitucional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4.6pt;margin-top:42.7pt;width:208.85pt;height:21.45pt;z-index:-1714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4CPrQ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" filled="f" stroked="f">
              <v:textbox inset="0,0,0,0">
                <w:txbxContent>
                  <w:p w:rsidR="00A771B0" w:rsidRDefault="00C75BA9">
                    <w:pPr>
                      <w:spacing w:before="20"/>
                      <w:ind w:left="20" w:right="1"/>
                      <w:rPr>
                        <w:rFonts w:ascii="Tahoma"/>
                        <w:b/>
                        <w:sz w:val="16"/>
                      </w:rPr>
                    </w:pPr>
                    <w:r>
                      <w:rPr>
                        <w:rFonts w:ascii="Tahoma"/>
                        <w:b/>
                        <w:color w:val="800000"/>
                        <w:sz w:val="16"/>
                      </w:rPr>
                      <w:t>H. Congreso del Estado Libre y Soberano de Oaxaca LXIV Legislatura Constitucional</w:t>
                    </w:r>
                  </w:p>
                </w:txbxContent>
              </v:textbox>
              <w10:wrap anchorx="page" anchory="page"/>
            </v:shape>
          </w:pict>
        </mc:Fallback>
      </mc:AlternateContent>
    </w:r>
    <w:r w:rsidR="003916ED">
      <w:rPr>
        <w:noProof/>
        <w:lang w:val="es-MX" w:eastAsia="es-MX"/>
      </w:rPr>
      <mc:AlternateContent>
        <mc:Choice Requires="wps">
          <w:drawing>
            <wp:anchor distT="0" distB="0" distL="114300" distR="114300" simplePos="0" relativeHeight="486175232" behindDoc="1" locked="0" layoutInCell="1" allowOverlap="1">
              <wp:simplePos x="0" y="0"/>
              <wp:positionH relativeFrom="page">
                <wp:posOffset>2598420</wp:posOffset>
              </wp:positionH>
              <wp:positionV relativeFrom="page">
                <wp:posOffset>910590</wp:posOffset>
              </wp:positionV>
              <wp:extent cx="3034665" cy="1492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1B0" w:rsidRDefault="00C75BA9">
                          <w:pPr>
                            <w:spacing w:before="21"/>
                            <w:ind w:left="20"/>
                            <w:rPr>
                              <w:rFonts w:ascii="Tahoma" w:hAnsi="Tahoma"/>
                              <w:b/>
                              <w:sz w:val="16"/>
                            </w:rPr>
                          </w:pPr>
                          <w:r>
                            <w:rPr>
                              <w:rFonts w:ascii="Tahoma" w:hAnsi="Tahoma"/>
                              <w:b/>
                              <w:color w:val="800000"/>
                              <w:sz w:val="16"/>
                            </w:rPr>
                            <w:t>DIRECCIÓN DE INFORMÁTICA Y GACETA PARLAMENTARIA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04.6pt;margin-top:71.7pt;width:238.95pt;height:11.75pt;z-index:-1714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" filled="f" stroked="f">
              <v:textbox inset="0,0,0,0">
                <w:txbxContent>
                  <w:p w:rsidR="00A771B0" w:rsidRDefault="00C75BA9">
                    <w:pPr>
                      <w:spacing w:before="21"/>
                      <w:ind w:left="20"/>
                      <w:rPr>
                        <w:rFonts w:ascii="Tahoma" w:hAnsi="Tahoma"/>
                        <w:b/>
                        <w:sz w:val="16"/>
                      </w:rPr>
                    </w:pPr>
                    <w:r>
                      <w:rPr>
                        <w:rFonts w:ascii="Tahoma" w:hAnsi="Tahoma"/>
                        <w:b/>
                        <w:color w:val="800000"/>
                        <w:sz w:val="16"/>
                      </w:rPr>
                      <w:t>DIRECCIÓN DE INFORMÁTICA Y GACETA PARLAMENTARIA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6E68"/>
    <w:multiLevelType w:val="hybridMultilevel"/>
    <w:tmpl w:val="D9120216"/>
    <w:lvl w:ilvl="0" w:tplc="7268A4D6">
      <w:start w:val="1"/>
      <w:numFmt w:val="upperRoman"/>
      <w:lvlText w:val="%1."/>
      <w:lvlJc w:val="left"/>
      <w:pPr>
        <w:ind w:left="1662" w:hanging="720"/>
        <w:jc w:val="left"/>
      </w:pPr>
      <w:rPr>
        <w:rFonts w:ascii="Arial" w:eastAsia="Arial" w:hAnsi="Arial" w:cs="Arial" w:hint="default"/>
        <w:spacing w:val="0"/>
        <w:w w:val="100"/>
        <w:sz w:val="22"/>
        <w:szCs w:val="22"/>
        <w:lang w:val="es-ES" w:eastAsia="en-US" w:bidi="ar-SA"/>
      </w:rPr>
    </w:lvl>
    <w:lvl w:ilvl="1" w:tplc="285CD262">
      <w:numFmt w:val="bullet"/>
      <w:lvlText w:val="•"/>
      <w:lvlJc w:val="left"/>
      <w:pPr>
        <w:ind w:left="2472" w:hanging="720"/>
      </w:pPr>
      <w:rPr>
        <w:rFonts w:hint="default"/>
        <w:lang w:val="es-ES" w:eastAsia="en-US" w:bidi="ar-SA"/>
      </w:rPr>
    </w:lvl>
    <w:lvl w:ilvl="2" w:tplc="885CAB22">
      <w:numFmt w:val="bullet"/>
      <w:lvlText w:val="•"/>
      <w:lvlJc w:val="left"/>
      <w:pPr>
        <w:ind w:left="3284" w:hanging="720"/>
      </w:pPr>
      <w:rPr>
        <w:rFonts w:hint="default"/>
        <w:lang w:val="es-ES" w:eastAsia="en-US" w:bidi="ar-SA"/>
      </w:rPr>
    </w:lvl>
    <w:lvl w:ilvl="3" w:tplc="B05AE392">
      <w:numFmt w:val="bullet"/>
      <w:lvlText w:val="•"/>
      <w:lvlJc w:val="left"/>
      <w:pPr>
        <w:ind w:left="4096" w:hanging="720"/>
      </w:pPr>
      <w:rPr>
        <w:rFonts w:hint="default"/>
        <w:lang w:val="es-ES" w:eastAsia="en-US" w:bidi="ar-SA"/>
      </w:rPr>
    </w:lvl>
    <w:lvl w:ilvl="4" w:tplc="07909AC6">
      <w:numFmt w:val="bullet"/>
      <w:lvlText w:val="•"/>
      <w:lvlJc w:val="left"/>
      <w:pPr>
        <w:ind w:left="4908" w:hanging="720"/>
      </w:pPr>
      <w:rPr>
        <w:rFonts w:hint="default"/>
        <w:lang w:val="es-ES" w:eastAsia="en-US" w:bidi="ar-SA"/>
      </w:rPr>
    </w:lvl>
    <w:lvl w:ilvl="5" w:tplc="47BEA9F2">
      <w:numFmt w:val="bullet"/>
      <w:lvlText w:val="•"/>
      <w:lvlJc w:val="left"/>
      <w:pPr>
        <w:ind w:left="5720" w:hanging="720"/>
      </w:pPr>
      <w:rPr>
        <w:rFonts w:hint="default"/>
        <w:lang w:val="es-ES" w:eastAsia="en-US" w:bidi="ar-SA"/>
      </w:rPr>
    </w:lvl>
    <w:lvl w:ilvl="6" w:tplc="4DE6F74A">
      <w:numFmt w:val="bullet"/>
      <w:lvlText w:val="•"/>
      <w:lvlJc w:val="left"/>
      <w:pPr>
        <w:ind w:left="6532" w:hanging="720"/>
      </w:pPr>
      <w:rPr>
        <w:rFonts w:hint="default"/>
        <w:lang w:val="es-ES" w:eastAsia="en-US" w:bidi="ar-SA"/>
      </w:rPr>
    </w:lvl>
    <w:lvl w:ilvl="7" w:tplc="5E16027C">
      <w:numFmt w:val="bullet"/>
      <w:lvlText w:val="•"/>
      <w:lvlJc w:val="left"/>
      <w:pPr>
        <w:ind w:left="7344" w:hanging="720"/>
      </w:pPr>
      <w:rPr>
        <w:rFonts w:hint="default"/>
        <w:lang w:val="es-ES" w:eastAsia="en-US" w:bidi="ar-SA"/>
      </w:rPr>
    </w:lvl>
    <w:lvl w:ilvl="8" w:tplc="AC5245FC">
      <w:numFmt w:val="bullet"/>
      <w:lvlText w:val="•"/>
      <w:lvlJc w:val="left"/>
      <w:pPr>
        <w:ind w:left="8156" w:hanging="720"/>
      </w:pPr>
      <w:rPr>
        <w:rFonts w:hint="default"/>
        <w:lang w:val="es-ES" w:eastAsia="en-US" w:bidi="ar-SA"/>
      </w:rPr>
    </w:lvl>
  </w:abstractNum>
  <w:abstractNum w:abstractNumId="1">
    <w:nsid w:val="07027968"/>
    <w:multiLevelType w:val="hybridMultilevel"/>
    <w:tmpl w:val="D06A2450"/>
    <w:lvl w:ilvl="0" w:tplc="617EAA14">
      <w:start w:val="1"/>
      <w:numFmt w:val="upperRoman"/>
      <w:lvlText w:val="%1."/>
      <w:lvlJc w:val="left"/>
      <w:pPr>
        <w:ind w:left="1434" w:hanging="852"/>
        <w:jc w:val="left"/>
      </w:pPr>
      <w:rPr>
        <w:rFonts w:ascii="Arial" w:eastAsia="Arial" w:hAnsi="Arial" w:cs="Arial" w:hint="default"/>
        <w:w w:val="100"/>
        <w:sz w:val="22"/>
        <w:szCs w:val="22"/>
        <w:lang w:val="es-ES" w:eastAsia="en-US" w:bidi="ar-SA"/>
      </w:rPr>
    </w:lvl>
    <w:lvl w:ilvl="1" w:tplc="54B89E1A">
      <w:numFmt w:val="bullet"/>
      <w:lvlText w:val="•"/>
      <w:lvlJc w:val="left"/>
      <w:pPr>
        <w:ind w:left="2274" w:hanging="852"/>
      </w:pPr>
      <w:rPr>
        <w:rFonts w:hint="default"/>
        <w:lang w:val="es-ES" w:eastAsia="en-US" w:bidi="ar-SA"/>
      </w:rPr>
    </w:lvl>
    <w:lvl w:ilvl="2" w:tplc="BAA043D4">
      <w:numFmt w:val="bullet"/>
      <w:lvlText w:val="•"/>
      <w:lvlJc w:val="left"/>
      <w:pPr>
        <w:ind w:left="3108" w:hanging="852"/>
      </w:pPr>
      <w:rPr>
        <w:rFonts w:hint="default"/>
        <w:lang w:val="es-ES" w:eastAsia="en-US" w:bidi="ar-SA"/>
      </w:rPr>
    </w:lvl>
    <w:lvl w:ilvl="3" w:tplc="AE380A56">
      <w:numFmt w:val="bullet"/>
      <w:lvlText w:val="•"/>
      <w:lvlJc w:val="left"/>
      <w:pPr>
        <w:ind w:left="3942" w:hanging="852"/>
      </w:pPr>
      <w:rPr>
        <w:rFonts w:hint="default"/>
        <w:lang w:val="es-ES" w:eastAsia="en-US" w:bidi="ar-SA"/>
      </w:rPr>
    </w:lvl>
    <w:lvl w:ilvl="4" w:tplc="0270FCEC">
      <w:numFmt w:val="bullet"/>
      <w:lvlText w:val="•"/>
      <w:lvlJc w:val="left"/>
      <w:pPr>
        <w:ind w:left="4776" w:hanging="852"/>
      </w:pPr>
      <w:rPr>
        <w:rFonts w:hint="default"/>
        <w:lang w:val="es-ES" w:eastAsia="en-US" w:bidi="ar-SA"/>
      </w:rPr>
    </w:lvl>
    <w:lvl w:ilvl="5" w:tplc="9E3C15BC">
      <w:numFmt w:val="bullet"/>
      <w:lvlText w:val="•"/>
      <w:lvlJc w:val="left"/>
      <w:pPr>
        <w:ind w:left="5610" w:hanging="852"/>
      </w:pPr>
      <w:rPr>
        <w:rFonts w:hint="default"/>
        <w:lang w:val="es-ES" w:eastAsia="en-US" w:bidi="ar-SA"/>
      </w:rPr>
    </w:lvl>
    <w:lvl w:ilvl="6" w:tplc="460E1276">
      <w:numFmt w:val="bullet"/>
      <w:lvlText w:val="•"/>
      <w:lvlJc w:val="left"/>
      <w:pPr>
        <w:ind w:left="6444" w:hanging="852"/>
      </w:pPr>
      <w:rPr>
        <w:rFonts w:hint="default"/>
        <w:lang w:val="es-ES" w:eastAsia="en-US" w:bidi="ar-SA"/>
      </w:rPr>
    </w:lvl>
    <w:lvl w:ilvl="7" w:tplc="B2481292">
      <w:numFmt w:val="bullet"/>
      <w:lvlText w:val="•"/>
      <w:lvlJc w:val="left"/>
      <w:pPr>
        <w:ind w:left="7278" w:hanging="852"/>
      </w:pPr>
      <w:rPr>
        <w:rFonts w:hint="default"/>
        <w:lang w:val="es-ES" w:eastAsia="en-US" w:bidi="ar-SA"/>
      </w:rPr>
    </w:lvl>
    <w:lvl w:ilvl="8" w:tplc="B1AEE31E">
      <w:numFmt w:val="bullet"/>
      <w:lvlText w:val="•"/>
      <w:lvlJc w:val="left"/>
      <w:pPr>
        <w:ind w:left="8112" w:hanging="852"/>
      </w:pPr>
      <w:rPr>
        <w:rFonts w:hint="default"/>
        <w:lang w:val="es-ES" w:eastAsia="en-US" w:bidi="ar-SA"/>
      </w:rPr>
    </w:lvl>
  </w:abstractNum>
  <w:abstractNum w:abstractNumId="2">
    <w:nsid w:val="080846F5"/>
    <w:multiLevelType w:val="hybridMultilevel"/>
    <w:tmpl w:val="AF4EC7A4"/>
    <w:lvl w:ilvl="0" w:tplc="9A3A310C">
      <w:start w:val="1"/>
      <w:numFmt w:val="upperRoman"/>
      <w:lvlText w:val="%1."/>
      <w:lvlJc w:val="left"/>
      <w:pPr>
        <w:ind w:left="1434" w:hanging="852"/>
        <w:jc w:val="left"/>
      </w:pPr>
      <w:rPr>
        <w:rFonts w:ascii="Arial" w:eastAsia="Arial" w:hAnsi="Arial" w:cs="Arial" w:hint="default"/>
        <w:w w:val="100"/>
        <w:sz w:val="22"/>
        <w:szCs w:val="22"/>
        <w:lang w:val="es-ES" w:eastAsia="en-US" w:bidi="ar-SA"/>
      </w:rPr>
    </w:lvl>
    <w:lvl w:ilvl="1" w:tplc="10724DD0">
      <w:numFmt w:val="bullet"/>
      <w:lvlText w:val="•"/>
      <w:lvlJc w:val="left"/>
      <w:pPr>
        <w:ind w:left="2274" w:hanging="852"/>
      </w:pPr>
      <w:rPr>
        <w:rFonts w:hint="default"/>
        <w:lang w:val="es-ES" w:eastAsia="en-US" w:bidi="ar-SA"/>
      </w:rPr>
    </w:lvl>
    <w:lvl w:ilvl="2" w:tplc="964A42F0">
      <w:numFmt w:val="bullet"/>
      <w:lvlText w:val="•"/>
      <w:lvlJc w:val="left"/>
      <w:pPr>
        <w:ind w:left="3108" w:hanging="852"/>
      </w:pPr>
      <w:rPr>
        <w:rFonts w:hint="default"/>
        <w:lang w:val="es-ES" w:eastAsia="en-US" w:bidi="ar-SA"/>
      </w:rPr>
    </w:lvl>
    <w:lvl w:ilvl="3" w:tplc="737A8F98">
      <w:numFmt w:val="bullet"/>
      <w:lvlText w:val="•"/>
      <w:lvlJc w:val="left"/>
      <w:pPr>
        <w:ind w:left="3942" w:hanging="852"/>
      </w:pPr>
      <w:rPr>
        <w:rFonts w:hint="default"/>
        <w:lang w:val="es-ES" w:eastAsia="en-US" w:bidi="ar-SA"/>
      </w:rPr>
    </w:lvl>
    <w:lvl w:ilvl="4" w:tplc="232E0150">
      <w:numFmt w:val="bullet"/>
      <w:lvlText w:val="•"/>
      <w:lvlJc w:val="left"/>
      <w:pPr>
        <w:ind w:left="4776" w:hanging="852"/>
      </w:pPr>
      <w:rPr>
        <w:rFonts w:hint="default"/>
        <w:lang w:val="es-ES" w:eastAsia="en-US" w:bidi="ar-SA"/>
      </w:rPr>
    </w:lvl>
    <w:lvl w:ilvl="5" w:tplc="C5140930">
      <w:numFmt w:val="bullet"/>
      <w:lvlText w:val="•"/>
      <w:lvlJc w:val="left"/>
      <w:pPr>
        <w:ind w:left="5610" w:hanging="852"/>
      </w:pPr>
      <w:rPr>
        <w:rFonts w:hint="default"/>
        <w:lang w:val="es-ES" w:eastAsia="en-US" w:bidi="ar-SA"/>
      </w:rPr>
    </w:lvl>
    <w:lvl w:ilvl="6" w:tplc="B1C8E372">
      <w:numFmt w:val="bullet"/>
      <w:lvlText w:val="•"/>
      <w:lvlJc w:val="left"/>
      <w:pPr>
        <w:ind w:left="6444" w:hanging="852"/>
      </w:pPr>
      <w:rPr>
        <w:rFonts w:hint="default"/>
        <w:lang w:val="es-ES" w:eastAsia="en-US" w:bidi="ar-SA"/>
      </w:rPr>
    </w:lvl>
    <w:lvl w:ilvl="7" w:tplc="534E72C4">
      <w:numFmt w:val="bullet"/>
      <w:lvlText w:val="•"/>
      <w:lvlJc w:val="left"/>
      <w:pPr>
        <w:ind w:left="7278" w:hanging="852"/>
      </w:pPr>
      <w:rPr>
        <w:rFonts w:hint="default"/>
        <w:lang w:val="es-ES" w:eastAsia="en-US" w:bidi="ar-SA"/>
      </w:rPr>
    </w:lvl>
    <w:lvl w:ilvl="8" w:tplc="49245CFC">
      <w:numFmt w:val="bullet"/>
      <w:lvlText w:val="•"/>
      <w:lvlJc w:val="left"/>
      <w:pPr>
        <w:ind w:left="8112" w:hanging="852"/>
      </w:pPr>
      <w:rPr>
        <w:rFonts w:hint="default"/>
        <w:lang w:val="es-ES" w:eastAsia="en-US" w:bidi="ar-SA"/>
      </w:rPr>
    </w:lvl>
  </w:abstractNum>
  <w:abstractNum w:abstractNumId="3">
    <w:nsid w:val="09540440"/>
    <w:multiLevelType w:val="hybridMultilevel"/>
    <w:tmpl w:val="725CAADE"/>
    <w:lvl w:ilvl="0" w:tplc="9F226B94">
      <w:start w:val="1"/>
      <w:numFmt w:val="upperRoman"/>
      <w:lvlText w:val="%1."/>
      <w:lvlJc w:val="left"/>
      <w:pPr>
        <w:ind w:left="1434" w:hanging="852"/>
        <w:jc w:val="left"/>
      </w:pPr>
      <w:rPr>
        <w:rFonts w:ascii="Arial" w:eastAsia="Arial" w:hAnsi="Arial" w:cs="Arial" w:hint="default"/>
        <w:w w:val="100"/>
        <w:sz w:val="22"/>
        <w:szCs w:val="22"/>
        <w:lang w:val="es-ES" w:eastAsia="en-US" w:bidi="ar-SA"/>
      </w:rPr>
    </w:lvl>
    <w:lvl w:ilvl="1" w:tplc="7C8208D4">
      <w:numFmt w:val="bullet"/>
      <w:lvlText w:val="•"/>
      <w:lvlJc w:val="left"/>
      <w:pPr>
        <w:ind w:left="2274" w:hanging="852"/>
      </w:pPr>
      <w:rPr>
        <w:rFonts w:hint="default"/>
        <w:lang w:val="es-ES" w:eastAsia="en-US" w:bidi="ar-SA"/>
      </w:rPr>
    </w:lvl>
    <w:lvl w:ilvl="2" w:tplc="27DA3654">
      <w:numFmt w:val="bullet"/>
      <w:lvlText w:val="•"/>
      <w:lvlJc w:val="left"/>
      <w:pPr>
        <w:ind w:left="3108" w:hanging="852"/>
      </w:pPr>
      <w:rPr>
        <w:rFonts w:hint="default"/>
        <w:lang w:val="es-ES" w:eastAsia="en-US" w:bidi="ar-SA"/>
      </w:rPr>
    </w:lvl>
    <w:lvl w:ilvl="3" w:tplc="8FDC7ACC">
      <w:numFmt w:val="bullet"/>
      <w:lvlText w:val="•"/>
      <w:lvlJc w:val="left"/>
      <w:pPr>
        <w:ind w:left="3942" w:hanging="852"/>
      </w:pPr>
      <w:rPr>
        <w:rFonts w:hint="default"/>
        <w:lang w:val="es-ES" w:eastAsia="en-US" w:bidi="ar-SA"/>
      </w:rPr>
    </w:lvl>
    <w:lvl w:ilvl="4" w:tplc="4BF8F224">
      <w:numFmt w:val="bullet"/>
      <w:lvlText w:val="•"/>
      <w:lvlJc w:val="left"/>
      <w:pPr>
        <w:ind w:left="4776" w:hanging="852"/>
      </w:pPr>
      <w:rPr>
        <w:rFonts w:hint="default"/>
        <w:lang w:val="es-ES" w:eastAsia="en-US" w:bidi="ar-SA"/>
      </w:rPr>
    </w:lvl>
    <w:lvl w:ilvl="5" w:tplc="F8D6EF34">
      <w:numFmt w:val="bullet"/>
      <w:lvlText w:val="•"/>
      <w:lvlJc w:val="left"/>
      <w:pPr>
        <w:ind w:left="5610" w:hanging="852"/>
      </w:pPr>
      <w:rPr>
        <w:rFonts w:hint="default"/>
        <w:lang w:val="es-ES" w:eastAsia="en-US" w:bidi="ar-SA"/>
      </w:rPr>
    </w:lvl>
    <w:lvl w:ilvl="6" w:tplc="2A8A7E9E">
      <w:numFmt w:val="bullet"/>
      <w:lvlText w:val="•"/>
      <w:lvlJc w:val="left"/>
      <w:pPr>
        <w:ind w:left="6444" w:hanging="852"/>
      </w:pPr>
      <w:rPr>
        <w:rFonts w:hint="default"/>
        <w:lang w:val="es-ES" w:eastAsia="en-US" w:bidi="ar-SA"/>
      </w:rPr>
    </w:lvl>
    <w:lvl w:ilvl="7" w:tplc="F9F49180">
      <w:numFmt w:val="bullet"/>
      <w:lvlText w:val="•"/>
      <w:lvlJc w:val="left"/>
      <w:pPr>
        <w:ind w:left="7278" w:hanging="852"/>
      </w:pPr>
      <w:rPr>
        <w:rFonts w:hint="default"/>
        <w:lang w:val="es-ES" w:eastAsia="en-US" w:bidi="ar-SA"/>
      </w:rPr>
    </w:lvl>
    <w:lvl w:ilvl="8" w:tplc="855A512C">
      <w:numFmt w:val="bullet"/>
      <w:lvlText w:val="•"/>
      <w:lvlJc w:val="left"/>
      <w:pPr>
        <w:ind w:left="8112" w:hanging="852"/>
      </w:pPr>
      <w:rPr>
        <w:rFonts w:hint="default"/>
        <w:lang w:val="es-ES" w:eastAsia="en-US" w:bidi="ar-SA"/>
      </w:rPr>
    </w:lvl>
  </w:abstractNum>
  <w:abstractNum w:abstractNumId="4">
    <w:nsid w:val="0B7A6713"/>
    <w:multiLevelType w:val="hybridMultilevel"/>
    <w:tmpl w:val="0E9CCF36"/>
    <w:lvl w:ilvl="0" w:tplc="01B827C0">
      <w:start w:val="1"/>
      <w:numFmt w:val="upperRoman"/>
      <w:lvlText w:val="%1."/>
      <w:lvlJc w:val="left"/>
      <w:pPr>
        <w:ind w:left="1302" w:hanging="483"/>
        <w:jc w:val="right"/>
      </w:pPr>
      <w:rPr>
        <w:rFonts w:ascii="Arial" w:eastAsia="Arial" w:hAnsi="Arial" w:cs="Arial" w:hint="default"/>
        <w:spacing w:val="0"/>
        <w:w w:val="100"/>
        <w:sz w:val="22"/>
        <w:szCs w:val="22"/>
        <w:lang w:val="es-ES" w:eastAsia="en-US" w:bidi="ar-SA"/>
      </w:rPr>
    </w:lvl>
    <w:lvl w:ilvl="1" w:tplc="785CFD1C">
      <w:numFmt w:val="bullet"/>
      <w:lvlText w:val="•"/>
      <w:lvlJc w:val="left"/>
      <w:pPr>
        <w:ind w:left="2148" w:hanging="483"/>
      </w:pPr>
      <w:rPr>
        <w:rFonts w:hint="default"/>
        <w:lang w:val="es-ES" w:eastAsia="en-US" w:bidi="ar-SA"/>
      </w:rPr>
    </w:lvl>
    <w:lvl w:ilvl="2" w:tplc="E5F80176">
      <w:numFmt w:val="bullet"/>
      <w:lvlText w:val="•"/>
      <w:lvlJc w:val="left"/>
      <w:pPr>
        <w:ind w:left="2996" w:hanging="483"/>
      </w:pPr>
      <w:rPr>
        <w:rFonts w:hint="default"/>
        <w:lang w:val="es-ES" w:eastAsia="en-US" w:bidi="ar-SA"/>
      </w:rPr>
    </w:lvl>
    <w:lvl w:ilvl="3" w:tplc="5C5EDC0A">
      <w:numFmt w:val="bullet"/>
      <w:lvlText w:val="•"/>
      <w:lvlJc w:val="left"/>
      <w:pPr>
        <w:ind w:left="3844" w:hanging="483"/>
      </w:pPr>
      <w:rPr>
        <w:rFonts w:hint="default"/>
        <w:lang w:val="es-ES" w:eastAsia="en-US" w:bidi="ar-SA"/>
      </w:rPr>
    </w:lvl>
    <w:lvl w:ilvl="4" w:tplc="FB72126C">
      <w:numFmt w:val="bullet"/>
      <w:lvlText w:val="•"/>
      <w:lvlJc w:val="left"/>
      <w:pPr>
        <w:ind w:left="4692" w:hanging="483"/>
      </w:pPr>
      <w:rPr>
        <w:rFonts w:hint="default"/>
        <w:lang w:val="es-ES" w:eastAsia="en-US" w:bidi="ar-SA"/>
      </w:rPr>
    </w:lvl>
    <w:lvl w:ilvl="5" w:tplc="FB2C642E">
      <w:numFmt w:val="bullet"/>
      <w:lvlText w:val="•"/>
      <w:lvlJc w:val="left"/>
      <w:pPr>
        <w:ind w:left="5540" w:hanging="483"/>
      </w:pPr>
      <w:rPr>
        <w:rFonts w:hint="default"/>
        <w:lang w:val="es-ES" w:eastAsia="en-US" w:bidi="ar-SA"/>
      </w:rPr>
    </w:lvl>
    <w:lvl w:ilvl="6" w:tplc="C7DAB298">
      <w:numFmt w:val="bullet"/>
      <w:lvlText w:val="•"/>
      <w:lvlJc w:val="left"/>
      <w:pPr>
        <w:ind w:left="6388" w:hanging="483"/>
      </w:pPr>
      <w:rPr>
        <w:rFonts w:hint="default"/>
        <w:lang w:val="es-ES" w:eastAsia="en-US" w:bidi="ar-SA"/>
      </w:rPr>
    </w:lvl>
    <w:lvl w:ilvl="7" w:tplc="EE222710">
      <w:numFmt w:val="bullet"/>
      <w:lvlText w:val="•"/>
      <w:lvlJc w:val="left"/>
      <w:pPr>
        <w:ind w:left="7236" w:hanging="483"/>
      </w:pPr>
      <w:rPr>
        <w:rFonts w:hint="default"/>
        <w:lang w:val="es-ES" w:eastAsia="en-US" w:bidi="ar-SA"/>
      </w:rPr>
    </w:lvl>
    <w:lvl w:ilvl="8" w:tplc="D804C18A">
      <w:numFmt w:val="bullet"/>
      <w:lvlText w:val="•"/>
      <w:lvlJc w:val="left"/>
      <w:pPr>
        <w:ind w:left="8084" w:hanging="483"/>
      </w:pPr>
      <w:rPr>
        <w:rFonts w:hint="default"/>
        <w:lang w:val="es-ES" w:eastAsia="en-US" w:bidi="ar-SA"/>
      </w:rPr>
    </w:lvl>
  </w:abstractNum>
  <w:abstractNum w:abstractNumId="5">
    <w:nsid w:val="0C43194D"/>
    <w:multiLevelType w:val="hybridMultilevel"/>
    <w:tmpl w:val="BCD82638"/>
    <w:lvl w:ilvl="0" w:tplc="9638587E">
      <w:start w:val="1"/>
      <w:numFmt w:val="upperRoman"/>
      <w:lvlText w:val="%1."/>
      <w:lvlJc w:val="left"/>
      <w:pPr>
        <w:ind w:left="1302" w:hanging="483"/>
        <w:jc w:val="right"/>
      </w:pPr>
      <w:rPr>
        <w:rFonts w:ascii="Arial" w:eastAsia="Arial" w:hAnsi="Arial" w:cs="Arial" w:hint="default"/>
        <w:spacing w:val="0"/>
        <w:w w:val="100"/>
        <w:sz w:val="22"/>
        <w:szCs w:val="22"/>
        <w:lang w:val="es-ES" w:eastAsia="en-US" w:bidi="ar-SA"/>
      </w:rPr>
    </w:lvl>
    <w:lvl w:ilvl="1" w:tplc="44D89258">
      <w:start w:val="1"/>
      <w:numFmt w:val="upperRoman"/>
      <w:lvlText w:val="%2."/>
      <w:lvlJc w:val="left"/>
      <w:pPr>
        <w:ind w:left="1575" w:hanging="286"/>
        <w:jc w:val="left"/>
      </w:pPr>
      <w:rPr>
        <w:rFonts w:ascii="Arial" w:eastAsia="Arial" w:hAnsi="Arial" w:cs="Arial" w:hint="default"/>
        <w:spacing w:val="0"/>
        <w:w w:val="100"/>
        <w:sz w:val="22"/>
        <w:szCs w:val="22"/>
        <w:lang w:val="es-ES" w:eastAsia="en-US" w:bidi="ar-SA"/>
      </w:rPr>
    </w:lvl>
    <w:lvl w:ilvl="2" w:tplc="9C90C60E">
      <w:numFmt w:val="bullet"/>
      <w:lvlText w:val="•"/>
      <w:lvlJc w:val="left"/>
      <w:pPr>
        <w:ind w:left="2491" w:hanging="286"/>
      </w:pPr>
      <w:rPr>
        <w:rFonts w:hint="default"/>
        <w:lang w:val="es-ES" w:eastAsia="en-US" w:bidi="ar-SA"/>
      </w:rPr>
    </w:lvl>
    <w:lvl w:ilvl="3" w:tplc="82741F9A">
      <w:numFmt w:val="bullet"/>
      <w:lvlText w:val="•"/>
      <w:lvlJc w:val="left"/>
      <w:pPr>
        <w:ind w:left="3402" w:hanging="286"/>
      </w:pPr>
      <w:rPr>
        <w:rFonts w:hint="default"/>
        <w:lang w:val="es-ES" w:eastAsia="en-US" w:bidi="ar-SA"/>
      </w:rPr>
    </w:lvl>
    <w:lvl w:ilvl="4" w:tplc="B9021CF6">
      <w:numFmt w:val="bullet"/>
      <w:lvlText w:val="•"/>
      <w:lvlJc w:val="left"/>
      <w:pPr>
        <w:ind w:left="4313" w:hanging="286"/>
      </w:pPr>
      <w:rPr>
        <w:rFonts w:hint="default"/>
        <w:lang w:val="es-ES" w:eastAsia="en-US" w:bidi="ar-SA"/>
      </w:rPr>
    </w:lvl>
    <w:lvl w:ilvl="5" w:tplc="5580610E">
      <w:numFmt w:val="bullet"/>
      <w:lvlText w:val="•"/>
      <w:lvlJc w:val="left"/>
      <w:pPr>
        <w:ind w:left="5224" w:hanging="286"/>
      </w:pPr>
      <w:rPr>
        <w:rFonts w:hint="default"/>
        <w:lang w:val="es-ES" w:eastAsia="en-US" w:bidi="ar-SA"/>
      </w:rPr>
    </w:lvl>
    <w:lvl w:ilvl="6" w:tplc="B768B96A">
      <w:numFmt w:val="bullet"/>
      <w:lvlText w:val="•"/>
      <w:lvlJc w:val="left"/>
      <w:pPr>
        <w:ind w:left="6135" w:hanging="286"/>
      </w:pPr>
      <w:rPr>
        <w:rFonts w:hint="default"/>
        <w:lang w:val="es-ES" w:eastAsia="en-US" w:bidi="ar-SA"/>
      </w:rPr>
    </w:lvl>
    <w:lvl w:ilvl="7" w:tplc="BD40B0A8">
      <w:numFmt w:val="bullet"/>
      <w:lvlText w:val="•"/>
      <w:lvlJc w:val="left"/>
      <w:pPr>
        <w:ind w:left="7046" w:hanging="286"/>
      </w:pPr>
      <w:rPr>
        <w:rFonts w:hint="default"/>
        <w:lang w:val="es-ES" w:eastAsia="en-US" w:bidi="ar-SA"/>
      </w:rPr>
    </w:lvl>
    <w:lvl w:ilvl="8" w:tplc="AF6E8CAC">
      <w:numFmt w:val="bullet"/>
      <w:lvlText w:val="•"/>
      <w:lvlJc w:val="left"/>
      <w:pPr>
        <w:ind w:left="7957" w:hanging="286"/>
      </w:pPr>
      <w:rPr>
        <w:rFonts w:hint="default"/>
        <w:lang w:val="es-ES" w:eastAsia="en-US" w:bidi="ar-SA"/>
      </w:rPr>
    </w:lvl>
  </w:abstractNum>
  <w:abstractNum w:abstractNumId="6">
    <w:nsid w:val="15D7009F"/>
    <w:multiLevelType w:val="hybridMultilevel"/>
    <w:tmpl w:val="1A86E096"/>
    <w:lvl w:ilvl="0" w:tplc="91003BE8">
      <w:start w:val="14"/>
      <w:numFmt w:val="upperRoman"/>
      <w:lvlText w:val="%1."/>
      <w:lvlJc w:val="left"/>
      <w:pPr>
        <w:ind w:left="1662" w:hanging="1136"/>
        <w:jc w:val="left"/>
      </w:pPr>
      <w:rPr>
        <w:rFonts w:ascii="Arial" w:eastAsia="Arial" w:hAnsi="Arial" w:cs="Arial" w:hint="default"/>
        <w:spacing w:val="-1"/>
        <w:w w:val="100"/>
        <w:sz w:val="22"/>
        <w:szCs w:val="22"/>
        <w:lang w:val="es-ES" w:eastAsia="en-US" w:bidi="ar-SA"/>
      </w:rPr>
    </w:lvl>
    <w:lvl w:ilvl="1" w:tplc="C6E6DE6C">
      <w:start w:val="1"/>
      <w:numFmt w:val="upperRoman"/>
      <w:lvlText w:val="%2."/>
      <w:lvlJc w:val="left"/>
      <w:pPr>
        <w:ind w:left="1662" w:hanging="720"/>
        <w:jc w:val="left"/>
      </w:pPr>
      <w:rPr>
        <w:rFonts w:ascii="Arial" w:eastAsia="Arial" w:hAnsi="Arial" w:cs="Arial" w:hint="default"/>
        <w:spacing w:val="0"/>
        <w:w w:val="100"/>
        <w:sz w:val="22"/>
        <w:szCs w:val="22"/>
        <w:lang w:val="es-ES" w:eastAsia="en-US" w:bidi="ar-SA"/>
      </w:rPr>
    </w:lvl>
    <w:lvl w:ilvl="2" w:tplc="70C0D052">
      <w:numFmt w:val="bullet"/>
      <w:lvlText w:val="•"/>
      <w:lvlJc w:val="left"/>
      <w:pPr>
        <w:ind w:left="3284" w:hanging="720"/>
      </w:pPr>
      <w:rPr>
        <w:rFonts w:hint="default"/>
        <w:lang w:val="es-ES" w:eastAsia="en-US" w:bidi="ar-SA"/>
      </w:rPr>
    </w:lvl>
    <w:lvl w:ilvl="3" w:tplc="97E46A84">
      <w:numFmt w:val="bullet"/>
      <w:lvlText w:val="•"/>
      <w:lvlJc w:val="left"/>
      <w:pPr>
        <w:ind w:left="4096" w:hanging="720"/>
      </w:pPr>
      <w:rPr>
        <w:rFonts w:hint="default"/>
        <w:lang w:val="es-ES" w:eastAsia="en-US" w:bidi="ar-SA"/>
      </w:rPr>
    </w:lvl>
    <w:lvl w:ilvl="4" w:tplc="D1A089FC">
      <w:numFmt w:val="bullet"/>
      <w:lvlText w:val="•"/>
      <w:lvlJc w:val="left"/>
      <w:pPr>
        <w:ind w:left="4908" w:hanging="720"/>
      </w:pPr>
      <w:rPr>
        <w:rFonts w:hint="default"/>
        <w:lang w:val="es-ES" w:eastAsia="en-US" w:bidi="ar-SA"/>
      </w:rPr>
    </w:lvl>
    <w:lvl w:ilvl="5" w:tplc="2BE69F12">
      <w:numFmt w:val="bullet"/>
      <w:lvlText w:val="•"/>
      <w:lvlJc w:val="left"/>
      <w:pPr>
        <w:ind w:left="5720" w:hanging="720"/>
      </w:pPr>
      <w:rPr>
        <w:rFonts w:hint="default"/>
        <w:lang w:val="es-ES" w:eastAsia="en-US" w:bidi="ar-SA"/>
      </w:rPr>
    </w:lvl>
    <w:lvl w:ilvl="6" w:tplc="23BAFD86">
      <w:numFmt w:val="bullet"/>
      <w:lvlText w:val="•"/>
      <w:lvlJc w:val="left"/>
      <w:pPr>
        <w:ind w:left="6532" w:hanging="720"/>
      </w:pPr>
      <w:rPr>
        <w:rFonts w:hint="default"/>
        <w:lang w:val="es-ES" w:eastAsia="en-US" w:bidi="ar-SA"/>
      </w:rPr>
    </w:lvl>
    <w:lvl w:ilvl="7" w:tplc="894EFB3A">
      <w:numFmt w:val="bullet"/>
      <w:lvlText w:val="•"/>
      <w:lvlJc w:val="left"/>
      <w:pPr>
        <w:ind w:left="7344" w:hanging="720"/>
      </w:pPr>
      <w:rPr>
        <w:rFonts w:hint="default"/>
        <w:lang w:val="es-ES" w:eastAsia="en-US" w:bidi="ar-SA"/>
      </w:rPr>
    </w:lvl>
    <w:lvl w:ilvl="8" w:tplc="AD82E01C">
      <w:numFmt w:val="bullet"/>
      <w:lvlText w:val="•"/>
      <w:lvlJc w:val="left"/>
      <w:pPr>
        <w:ind w:left="8156" w:hanging="720"/>
      </w:pPr>
      <w:rPr>
        <w:rFonts w:hint="default"/>
        <w:lang w:val="es-ES" w:eastAsia="en-US" w:bidi="ar-SA"/>
      </w:rPr>
    </w:lvl>
  </w:abstractNum>
  <w:abstractNum w:abstractNumId="7">
    <w:nsid w:val="19B2753F"/>
    <w:multiLevelType w:val="hybridMultilevel"/>
    <w:tmpl w:val="9AF64EFE"/>
    <w:lvl w:ilvl="0" w:tplc="BFF49A8C">
      <w:start w:val="1"/>
      <w:numFmt w:val="upperRoman"/>
      <w:lvlText w:val="%1."/>
      <w:lvlJc w:val="left"/>
      <w:pPr>
        <w:ind w:left="1434" w:hanging="852"/>
        <w:jc w:val="left"/>
      </w:pPr>
      <w:rPr>
        <w:rFonts w:ascii="Arial" w:eastAsia="Arial" w:hAnsi="Arial" w:cs="Arial" w:hint="default"/>
        <w:w w:val="100"/>
        <w:sz w:val="22"/>
        <w:szCs w:val="22"/>
        <w:lang w:val="es-ES" w:eastAsia="en-US" w:bidi="ar-SA"/>
      </w:rPr>
    </w:lvl>
    <w:lvl w:ilvl="1" w:tplc="9760C82E">
      <w:numFmt w:val="bullet"/>
      <w:lvlText w:val="•"/>
      <w:lvlJc w:val="left"/>
      <w:pPr>
        <w:ind w:left="2274" w:hanging="852"/>
      </w:pPr>
      <w:rPr>
        <w:rFonts w:hint="default"/>
        <w:lang w:val="es-ES" w:eastAsia="en-US" w:bidi="ar-SA"/>
      </w:rPr>
    </w:lvl>
    <w:lvl w:ilvl="2" w:tplc="126632F6">
      <w:numFmt w:val="bullet"/>
      <w:lvlText w:val="•"/>
      <w:lvlJc w:val="left"/>
      <w:pPr>
        <w:ind w:left="3108" w:hanging="852"/>
      </w:pPr>
      <w:rPr>
        <w:rFonts w:hint="default"/>
        <w:lang w:val="es-ES" w:eastAsia="en-US" w:bidi="ar-SA"/>
      </w:rPr>
    </w:lvl>
    <w:lvl w:ilvl="3" w:tplc="908E2932">
      <w:numFmt w:val="bullet"/>
      <w:lvlText w:val="•"/>
      <w:lvlJc w:val="left"/>
      <w:pPr>
        <w:ind w:left="3942" w:hanging="852"/>
      </w:pPr>
      <w:rPr>
        <w:rFonts w:hint="default"/>
        <w:lang w:val="es-ES" w:eastAsia="en-US" w:bidi="ar-SA"/>
      </w:rPr>
    </w:lvl>
    <w:lvl w:ilvl="4" w:tplc="BD40D3F4">
      <w:numFmt w:val="bullet"/>
      <w:lvlText w:val="•"/>
      <w:lvlJc w:val="left"/>
      <w:pPr>
        <w:ind w:left="4776" w:hanging="852"/>
      </w:pPr>
      <w:rPr>
        <w:rFonts w:hint="default"/>
        <w:lang w:val="es-ES" w:eastAsia="en-US" w:bidi="ar-SA"/>
      </w:rPr>
    </w:lvl>
    <w:lvl w:ilvl="5" w:tplc="C9A08D24">
      <w:numFmt w:val="bullet"/>
      <w:lvlText w:val="•"/>
      <w:lvlJc w:val="left"/>
      <w:pPr>
        <w:ind w:left="5610" w:hanging="852"/>
      </w:pPr>
      <w:rPr>
        <w:rFonts w:hint="default"/>
        <w:lang w:val="es-ES" w:eastAsia="en-US" w:bidi="ar-SA"/>
      </w:rPr>
    </w:lvl>
    <w:lvl w:ilvl="6" w:tplc="009E08EE">
      <w:numFmt w:val="bullet"/>
      <w:lvlText w:val="•"/>
      <w:lvlJc w:val="left"/>
      <w:pPr>
        <w:ind w:left="6444" w:hanging="852"/>
      </w:pPr>
      <w:rPr>
        <w:rFonts w:hint="default"/>
        <w:lang w:val="es-ES" w:eastAsia="en-US" w:bidi="ar-SA"/>
      </w:rPr>
    </w:lvl>
    <w:lvl w:ilvl="7" w:tplc="E9E248A2">
      <w:numFmt w:val="bullet"/>
      <w:lvlText w:val="•"/>
      <w:lvlJc w:val="left"/>
      <w:pPr>
        <w:ind w:left="7278" w:hanging="852"/>
      </w:pPr>
      <w:rPr>
        <w:rFonts w:hint="default"/>
        <w:lang w:val="es-ES" w:eastAsia="en-US" w:bidi="ar-SA"/>
      </w:rPr>
    </w:lvl>
    <w:lvl w:ilvl="8" w:tplc="EDA0DA4C">
      <w:numFmt w:val="bullet"/>
      <w:lvlText w:val="•"/>
      <w:lvlJc w:val="left"/>
      <w:pPr>
        <w:ind w:left="8112" w:hanging="852"/>
      </w:pPr>
      <w:rPr>
        <w:rFonts w:hint="default"/>
        <w:lang w:val="es-ES" w:eastAsia="en-US" w:bidi="ar-SA"/>
      </w:rPr>
    </w:lvl>
  </w:abstractNum>
  <w:abstractNum w:abstractNumId="8">
    <w:nsid w:val="1B065B40"/>
    <w:multiLevelType w:val="hybridMultilevel"/>
    <w:tmpl w:val="C86A0E0E"/>
    <w:lvl w:ilvl="0" w:tplc="B204BA38">
      <w:start w:val="1"/>
      <w:numFmt w:val="upperRoman"/>
      <w:lvlText w:val="%1."/>
      <w:lvlJc w:val="left"/>
      <w:pPr>
        <w:ind w:left="1148" w:hanging="483"/>
        <w:jc w:val="left"/>
      </w:pPr>
      <w:rPr>
        <w:rFonts w:ascii="Arial" w:eastAsia="Arial" w:hAnsi="Arial" w:cs="Arial" w:hint="default"/>
        <w:spacing w:val="0"/>
        <w:w w:val="100"/>
        <w:sz w:val="22"/>
        <w:szCs w:val="22"/>
        <w:lang w:val="es-ES" w:eastAsia="en-US" w:bidi="ar-SA"/>
      </w:rPr>
    </w:lvl>
    <w:lvl w:ilvl="1" w:tplc="8076BDEC">
      <w:start w:val="1"/>
      <w:numFmt w:val="upperRoman"/>
      <w:lvlText w:val="%2."/>
      <w:lvlJc w:val="left"/>
      <w:pPr>
        <w:ind w:left="1434" w:hanging="692"/>
        <w:jc w:val="right"/>
      </w:pPr>
      <w:rPr>
        <w:rFonts w:ascii="Arial" w:eastAsia="Arial" w:hAnsi="Arial" w:cs="Arial" w:hint="default"/>
        <w:spacing w:val="0"/>
        <w:w w:val="100"/>
        <w:sz w:val="22"/>
        <w:szCs w:val="22"/>
        <w:lang w:val="es-ES" w:eastAsia="en-US" w:bidi="ar-SA"/>
      </w:rPr>
    </w:lvl>
    <w:lvl w:ilvl="2" w:tplc="A6F0DE80">
      <w:start w:val="1"/>
      <w:numFmt w:val="upperRoman"/>
      <w:lvlText w:val="%3."/>
      <w:lvlJc w:val="left"/>
      <w:pPr>
        <w:ind w:left="1302" w:hanging="483"/>
        <w:jc w:val="left"/>
      </w:pPr>
      <w:rPr>
        <w:rFonts w:ascii="Arial" w:eastAsia="Arial" w:hAnsi="Arial" w:cs="Arial" w:hint="default"/>
        <w:spacing w:val="0"/>
        <w:w w:val="100"/>
        <w:sz w:val="22"/>
        <w:szCs w:val="22"/>
        <w:lang w:val="es-ES" w:eastAsia="en-US" w:bidi="ar-SA"/>
      </w:rPr>
    </w:lvl>
    <w:lvl w:ilvl="3" w:tplc="7EB8BBEA">
      <w:start w:val="1"/>
      <w:numFmt w:val="lowerLetter"/>
      <w:lvlText w:val="%4)"/>
      <w:lvlJc w:val="left"/>
      <w:pPr>
        <w:ind w:left="2022" w:hanging="360"/>
        <w:jc w:val="left"/>
      </w:pPr>
      <w:rPr>
        <w:rFonts w:ascii="Arial" w:eastAsia="Arial" w:hAnsi="Arial" w:cs="Arial" w:hint="default"/>
        <w:spacing w:val="-1"/>
        <w:w w:val="100"/>
        <w:sz w:val="22"/>
        <w:szCs w:val="22"/>
        <w:lang w:val="es-ES" w:eastAsia="en-US" w:bidi="ar-SA"/>
      </w:rPr>
    </w:lvl>
    <w:lvl w:ilvl="4" w:tplc="704A47C8">
      <w:numFmt w:val="bullet"/>
      <w:lvlText w:val="•"/>
      <w:lvlJc w:val="left"/>
      <w:pPr>
        <w:ind w:left="3128" w:hanging="360"/>
      </w:pPr>
      <w:rPr>
        <w:rFonts w:hint="default"/>
        <w:lang w:val="es-ES" w:eastAsia="en-US" w:bidi="ar-SA"/>
      </w:rPr>
    </w:lvl>
    <w:lvl w:ilvl="5" w:tplc="2558E6A6">
      <w:numFmt w:val="bullet"/>
      <w:lvlText w:val="•"/>
      <w:lvlJc w:val="left"/>
      <w:pPr>
        <w:ind w:left="4237" w:hanging="360"/>
      </w:pPr>
      <w:rPr>
        <w:rFonts w:hint="default"/>
        <w:lang w:val="es-ES" w:eastAsia="en-US" w:bidi="ar-SA"/>
      </w:rPr>
    </w:lvl>
    <w:lvl w:ilvl="6" w:tplc="2F38EF12">
      <w:numFmt w:val="bullet"/>
      <w:lvlText w:val="•"/>
      <w:lvlJc w:val="left"/>
      <w:pPr>
        <w:ind w:left="5345" w:hanging="360"/>
      </w:pPr>
      <w:rPr>
        <w:rFonts w:hint="default"/>
        <w:lang w:val="es-ES" w:eastAsia="en-US" w:bidi="ar-SA"/>
      </w:rPr>
    </w:lvl>
    <w:lvl w:ilvl="7" w:tplc="1DA22FFA">
      <w:numFmt w:val="bullet"/>
      <w:lvlText w:val="•"/>
      <w:lvlJc w:val="left"/>
      <w:pPr>
        <w:ind w:left="6454" w:hanging="360"/>
      </w:pPr>
      <w:rPr>
        <w:rFonts w:hint="default"/>
        <w:lang w:val="es-ES" w:eastAsia="en-US" w:bidi="ar-SA"/>
      </w:rPr>
    </w:lvl>
    <w:lvl w:ilvl="8" w:tplc="F08A7EE4">
      <w:numFmt w:val="bullet"/>
      <w:lvlText w:val="•"/>
      <w:lvlJc w:val="left"/>
      <w:pPr>
        <w:ind w:left="7562" w:hanging="360"/>
      </w:pPr>
      <w:rPr>
        <w:rFonts w:hint="default"/>
        <w:lang w:val="es-ES" w:eastAsia="en-US" w:bidi="ar-SA"/>
      </w:rPr>
    </w:lvl>
  </w:abstractNum>
  <w:abstractNum w:abstractNumId="9">
    <w:nsid w:val="1DFD280A"/>
    <w:multiLevelType w:val="hybridMultilevel"/>
    <w:tmpl w:val="A83A6D4E"/>
    <w:lvl w:ilvl="0" w:tplc="B1BCFEF2">
      <w:start w:val="1"/>
      <w:numFmt w:val="upperRoman"/>
      <w:lvlText w:val="%1."/>
      <w:lvlJc w:val="left"/>
      <w:pPr>
        <w:ind w:left="1434" w:hanging="852"/>
        <w:jc w:val="left"/>
      </w:pPr>
      <w:rPr>
        <w:rFonts w:ascii="Arial" w:eastAsia="Arial" w:hAnsi="Arial" w:cs="Arial" w:hint="default"/>
        <w:w w:val="100"/>
        <w:sz w:val="22"/>
        <w:szCs w:val="22"/>
        <w:lang w:val="es-ES" w:eastAsia="en-US" w:bidi="ar-SA"/>
      </w:rPr>
    </w:lvl>
    <w:lvl w:ilvl="1" w:tplc="1F2EA1EA">
      <w:numFmt w:val="bullet"/>
      <w:lvlText w:val="•"/>
      <w:lvlJc w:val="left"/>
      <w:pPr>
        <w:ind w:left="2274" w:hanging="852"/>
      </w:pPr>
      <w:rPr>
        <w:rFonts w:hint="default"/>
        <w:lang w:val="es-ES" w:eastAsia="en-US" w:bidi="ar-SA"/>
      </w:rPr>
    </w:lvl>
    <w:lvl w:ilvl="2" w:tplc="05E46266">
      <w:numFmt w:val="bullet"/>
      <w:lvlText w:val="•"/>
      <w:lvlJc w:val="left"/>
      <w:pPr>
        <w:ind w:left="3108" w:hanging="852"/>
      </w:pPr>
      <w:rPr>
        <w:rFonts w:hint="default"/>
        <w:lang w:val="es-ES" w:eastAsia="en-US" w:bidi="ar-SA"/>
      </w:rPr>
    </w:lvl>
    <w:lvl w:ilvl="3" w:tplc="7A580C94">
      <w:numFmt w:val="bullet"/>
      <w:lvlText w:val="•"/>
      <w:lvlJc w:val="left"/>
      <w:pPr>
        <w:ind w:left="3942" w:hanging="852"/>
      </w:pPr>
      <w:rPr>
        <w:rFonts w:hint="default"/>
        <w:lang w:val="es-ES" w:eastAsia="en-US" w:bidi="ar-SA"/>
      </w:rPr>
    </w:lvl>
    <w:lvl w:ilvl="4" w:tplc="FCD8825C">
      <w:numFmt w:val="bullet"/>
      <w:lvlText w:val="•"/>
      <w:lvlJc w:val="left"/>
      <w:pPr>
        <w:ind w:left="4776" w:hanging="852"/>
      </w:pPr>
      <w:rPr>
        <w:rFonts w:hint="default"/>
        <w:lang w:val="es-ES" w:eastAsia="en-US" w:bidi="ar-SA"/>
      </w:rPr>
    </w:lvl>
    <w:lvl w:ilvl="5" w:tplc="9AEA86DE">
      <w:numFmt w:val="bullet"/>
      <w:lvlText w:val="•"/>
      <w:lvlJc w:val="left"/>
      <w:pPr>
        <w:ind w:left="5610" w:hanging="852"/>
      </w:pPr>
      <w:rPr>
        <w:rFonts w:hint="default"/>
        <w:lang w:val="es-ES" w:eastAsia="en-US" w:bidi="ar-SA"/>
      </w:rPr>
    </w:lvl>
    <w:lvl w:ilvl="6" w:tplc="573E374A">
      <w:numFmt w:val="bullet"/>
      <w:lvlText w:val="•"/>
      <w:lvlJc w:val="left"/>
      <w:pPr>
        <w:ind w:left="6444" w:hanging="852"/>
      </w:pPr>
      <w:rPr>
        <w:rFonts w:hint="default"/>
        <w:lang w:val="es-ES" w:eastAsia="en-US" w:bidi="ar-SA"/>
      </w:rPr>
    </w:lvl>
    <w:lvl w:ilvl="7" w:tplc="62409906">
      <w:numFmt w:val="bullet"/>
      <w:lvlText w:val="•"/>
      <w:lvlJc w:val="left"/>
      <w:pPr>
        <w:ind w:left="7278" w:hanging="852"/>
      </w:pPr>
      <w:rPr>
        <w:rFonts w:hint="default"/>
        <w:lang w:val="es-ES" w:eastAsia="en-US" w:bidi="ar-SA"/>
      </w:rPr>
    </w:lvl>
    <w:lvl w:ilvl="8" w:tplc="0D46A926">
      <w:numFmt w:val="bullet"/>
      <w:lvlText w:val="•"/>
      <w:lvlJc w:val="left"/>
      <w:pPr>
        <w:ind w:left="8112" w:hanging="852"/>
      </w:pPr>
      <w:rPr>
        <w:rFonts w:hint="default"/>
        <w:lang w:val="es-ES" w:eastAsia="en-US" w:bidi="ar-SA"/>
      </w:rPr>
    </w:lvl>
  </w:abstractNum>
  <w:abstractNum w:abstractNumId="10">
    <w:nsid w:val="1E107F24"/>
    <w:multiLevelType w:val="hybridMultilevel"/>
    <w:tmpl w:val="9B8A9892"/>
    <w:lvl w:ilvl="0" w:tplc="96944B02">
      <w:start w:val="1"/>
      <w:numFmt w:val="upperRoman"/>
      <w:lvlText w:val="%1."/>
      <w:lvlJc w:val="left"/>
      <w:pPr>
        <w:ind w:left="1434" w:hanging="852"/>
        <w:jc w:val="left"/>
      </w:pPr>
      <w:rPr>
        <w:rFonts w:ascii="Arial" w:eastAsia="Arial" w:hAnsi="Arial" w:cs="Arial" w:hint="default"/>
        <w:w w:val="100"/>
        <w:sz w:val="22"/>
        <w:szCs w:val="22"/>
        <w:lang w:val="es-ES" w:eastAsia="en-US" w:bidi="ar-SA"/>
      </w:rPr>
    </w:lvl>
    <w:lvl w:ilvl="1" w:tplc="F18045A4">
      <w:numFmt w:val="bullet"/>
      <w:lvlText w:val="•"/>
      <w:lvlJc w:val="left"/>
      <w:pPr>
        <w:ind w:left="2274" w:hanging="852"/>
      </w:pPr>
      <w:rPr>
        <w:rFonts w:hint="default"/>
        <w:lang w:val="es-ES" w:eastAsia="en-US" w:bidi="ar-SA"/>
      </w:rPr>
    </w:lvl>
    <w:lvl w:ilvl="2" w:tplc="F386F368">
      <w:numFmt w:val="bullet"/>
      <w:lvlText w:val="•"/>
      <w:lvlJc w:val="left"/>
      <w:pPr>
        <w:ind w:left="3108" w:hanging="852"/>
      </w:pPr>
      <w:rPr>
        <w:rFonts w:hint="default"/>
        <w:lang w:val="es-ES" w:eastAsia="en-US" w:bidi="ar-SA"/>
      </w:rPr>
    </w:lvl>
    <w:lvl w:ilvl="3" w:tplc="5FB88352">
      <w:numFmt w:val="bullet"/>
      <w:lvlText w:val="•"/>
      <w:lvlJc w:val="left"/>
      <w:pPr>
        <w:ind w:left="3942" w:hanging="852"/>
      </w:pPr>
      <w:rPr>
        <w:rFonts w:hint="default"/>
        <w:lang w:val="es-ES" w:eastAsia="en-US" w:bidi="ar-SA"/>
      </w:rPr>
    </w:lvl>
    <w:lvl w:ilvl="4" w:tplc="73366F56">
      <w:numFmt w:val="bullet"/>
      <w:lvlText w:val="•"/>
      <w:lvlJc w:val="left"/>
      <w:pPr>
        <w:ind w:left="4776" w:hanging="852"/>
      </w:pPr>
      <w:rPr>
        <w:rFonts w:hint="default"/>
        <w:lang w:val="es-ES" w:eastAsia="en-US" w:bidi="ar-SA"/>
      </w:rPr>
    </w:lvl>
    <w:lvl w:ilvl="5" w:tplc="9B5800B4">
      <w:numFmt w:val="bullet"/>
      <w:lvlText w:val="•"/>
      <w:lvlJc w:val="left"/>
      <w:pPr>
        <w:ind w:left="5610" w:hanging="852"/>
      </w:pPr>
      <w:rPr>
        <w:rFonts w:hint="default"/>
        <w:lang w:val="es-ES" w:eastAsia="en-US" w:bidi="ar-SA"/>
      </w:rPr>
    </w:lvl>
    <w:lvl w:ilvl="6" w:tplc="3EBAE170">
      <w:numFmt w:val="bullet"/>
      <w:lvlText w:val="•"/>
      <w:lvlJc w:val="left"/>
      <w:pPr>
        <w:ind w:left="6444" w:hanging="852"/>
      </w:pPr>
      <w:rPr>
        <w:rFonts w:hint="default"/>
        <w:lang w:val="es-ES" w:eastAsia="en-US" w:bidi="ar-SA"/>
      </w:rPr>
    </w:lvl>
    <w:lvl w:ilvl="7" w:tplc="06C88A50">
      <w:numFmt w:val="bullet"/>
      <w:lvlText w:val="•"/>
      <w:lvlJc w:val="left"/>
      <w:pPr>
        <w:ind w:left="7278" w:hanging="852"/>
      </w:pPr>
      <w:rPr>
        <w:rFonts w:hint="default"/>
        <w:lang w:val="es-ES" w:eastAsia="en-US" w:bidi="ar-SA"/>
      </w:rPr>
    </w:lvl>
    <w:lvl w:ilvl="8" w:tplc="AC28F3EC">
      <w:numFmt w:val="bullet"/>
      <w:lvlText w:val="•"/>
      <w:lvlJc w:val="left"/>
      <w:pPr>
        <w:ind w:left="8112" w:hanging="852"/>
      </w:pPr>
      <w:rPr>
        <w:rFonts w:hint="default"/>
        <w:lang w:val="es-ES" w:eastAsia="en-US" w:bidi="ar-SA"/>
      </w:rPr>
    </w:lvl>
  </w:abstractNum>
  <w:abstractNum w:abstractNumId="11">
    <w:nsid w:val="1E6F39C3"/>
    <w:multiLevelType w:val="hybridMultilevel"/>
    <w:tmpl w:val="6C6A8614"/>
    <w:lvl w:ilvl="0" w:tplc="11A89570">
      <w:start w:val="1"/>
      <w:numFmt w:val="upperRoman"/>
      <w:lvlText w:val="%1."/>
      <w:lvlJc w:val="left"/>
      <w:pPr>
        <w:ind w:left="1434" w:hanging="852"/>
        <w:jc w:val="left"/>
      </w:pPr>
      <w:rPr>
        <w:rFonts w:ascii="Arial" w:eastAsia="Arial" w:hAnsi="Arial" w:cs="Arial" w:hint="default"/>
        <w:spacing w:val="0"/>
        <w:w w:val="100"/>
        <w:sz w:val="22"/>
        <w:szCs w:val="22"/>
        <w:lang w:val="es-ES" w:eastAsia="en-US" w:bidi="ar-SA"/>
      </w:rPr>
    </w:lvl>
    <w:lvl w:ilvl="1" w:tplc="73E22978">
      <w:start w:val="1"/>
      <w:numFmt w:val="upperRoman"/>
      <w:lvlText w:val="%2."/>
      <w:lvlJc w:val="left"/>
      <w:pPr>
        <w:ind w:left="1662" w:hanging="843"/>
        <w:jc w:val="right"/>
      </w:pPr>
      <w:rPr>
        <w:rFonts w:ascii="Arial" w:eastAsia="Arial" w:hAnsi="Arial" w:cs="Arial" w:hint="default"/>
        <w:b/>
        <w:bCs/>
        <w:spacing w:val="0"/>
        <w:w w:val="100"/>
        <w:sz w:val="22"/>
        <w:szCs w:val="22"/>
        <w:lang w:val="es-ES" w:eastAsia="en-US" w:bidi="ar-SA"/>
      </w:rPr>
    </w:lvl>
    <w:lvl w:ilvl="2" w:tplc="6C20711E">
      <w:start w:val="1"/>
      <w:numFmt w:val="lowerLetter"/>
      <w:lvlText w:val="%3)"/>
      <w:lvlJc w:val="left"/>
      <w:pPr>
        <w:ind w:left="2022" w:hanging="432"/>
        <w:jc w:val="right"/>
      </w:pPr>
      <w:rPr>
        <w:rFonts w:ascii="Arial" w:eastAsia="Arial" w:hAnsi="Arial" w:cs="Arial" w:hint="default"/>
        <w:spacing w:val="-1"/>
        <w:w w:val="100"/>
        <w:sz w:val="22"/>
        <w:szCs w:val="22"/>
        <w:lang w:val="es-ES" w:eastAsia="en-US" w:bidi="ar-SA"/>
      </w:rPr>
    </w:lvl>
    <w:lvl w:ilvl="3" w:tplc="277E67E4">
      <w:numFmt w:val="bullet"/>
      <w:lvlText w:val="•"/>
      <w:lvlJc w:val="left"/>
      <w:pPr>
        <w:ind w:left="2990" w:hanging="432"/>
      </w:pPr>
      <w:rPr>
        <w:rFonts w:hint="default"/>
        <w:lang w:val="es-ES" w:eastAsia="en-US" w:bidi="ar-SA"/>
      </w:rPr>
    </w:lvl>
    <w:lvl w:ilvl="4" w:tplc="057806BC">
      <w:numFmt w:val="bullet"/>
      <w:lvlText w:val="•"/>
      <w:lvlJc w:val="left"/>
      <w:pPr>
        <w:ind w:left="3960" w:hanging="432"/>
      </w:pPr>
      <w:rPr>
        <w:rFonts w:hint="default"/>
        <w:lang w:val="es-ES" w:eastAsia="en-US" w:bidi="ar-SA"/>
      </w:rPr>
    </w:lvl>
    <w:lvl w:ilvl="5" w:tplc="C570F5D2">
      <w:numFmt w:val="bullet"/>
      <w:lvlText w:val="•"/>
      <w:lvlJc w:val="left"/>
      <w:pPr>
        <w:ind w:left="4930" w:hanging="432"/>
      </w:pPr>
      <w:rPr>
        <w:rFonts w:hint="default"/>
        <w:lang w:val="es-ES" w:eastAsia="en-US" w:bidi="ar-SA"/>
      </w:rPr>
    </w:lvl>
    <w:lvl w:ilvl="6" w:tplc="227A1512">
      <w:numFmt w:val="bullet"/>
      <w:lvlText w:val="•"/>
      <w:lvlJc w:val="left"/>
      <w:pPr>
        <w:ind w:left="5900" w:hanging="432"/>
      </w:pPr>
      <w:rPr>
        <w:rFonts w:hint="default"/>
        <w:lang w:val="es-ES" w:eastAsia="en-US" w:bidi="ar-SA"/>
      </w:rPr>
    </w:lvl>
    <w:lvl w:ilvl="7" w:tplc="CBC00592">
      <w:numFmt w:val="bullet"/>
      <w:lvlText w:val="•"/>
      <w:lvlJc w:val="left"/>
      <w:pPr>
        <w:ind w:left="6870" w:hanging="432"/>
      </w:pPr>
      <w:rPr>
        <w:rFonts w:hint="default"/>
        <w:lang w:val="es-ES" w:eastAsia="en-US" w:bidi="ar-SA"/>
      </w:rPr>
    </w:lvl>
    <w:lvl w:ilvl="8" w:tplc="2FD6ADC0">
      <w:numFmt w:val="bullet"/>
      <w:lvlText w:val="•"/>
      <w:lvlJc w:val="left"/>
      <w:pPr>
        <w:ind w:left="7840" w:hanging="432"/>
      </w:pPr>
      <w:rPr>
        <w:rFonts w:hint="default"/>
        <w:lang w:val="es-ES" w:eastAsia="en-US" w:bidi="ar-SA"/>
      </w:rPr>
    </w:lvl>
  </w:abstractNum>
  <w:abstractNum w:abstractNumId="12">
    <w:nsid w:val="1FB92A91"/>
    <w:multiLevelType w:val="hybridMultilevel"/>
    <w:tmpl w:val="7F042A6A"/>
    <w:lvl w:ilvl="0" w:tplc="A3186E96">
      <w:start w:val="1"/>
      <w:numFmt w:val="upperRoman"/>
      <w:lvlText w:val="%1."/>
      <w:lvlJc w:val="left"/>
      <w:pPr>
        <w:ind w:left="1434" w:hanging="852"/>
        <w:jc w:val="left"/>
      </w:pPr>
      <w:rPr>
        <w:rFonts w:ascii="Arial" w:eastAsia="Arial" w:hAnsi="Arial" w:cs="Arial" w:hint="default"/>
        <w:w w:val="100"/>
        <w:sz w:val="22"/>
        <w:szCs w:val="22"/>
        <w:lang w:val="es-ES" w:eastAsia="en-US" w:bidi="ar-SA"/>
      </w:rPr>
    </w:lvl>
    <w:lvl w:ilvl="1" w:tplc="0DE44F02">
      <w:start w:val="1"/>
      <w:numFmt w:val="upperRoman"/>
      <w:lvlText w:val="%2."/>
      <w:lvlJc w:val="left"/>
      <w:pPr>
        <w:ind w:left="1662" w:hanging="843"/>
        <w:jc w:val="right"/>
      </w:pPr>
      <w:rPr>
        <w:rFonts w:ascii="Arial" w:eastAsia="Arial" w:hAnsi="Arial" w:cs="Arial" w:hint="default"/>
        <w:spacing w:val="0"/>
        <w:w w:val="100"/>
        <w:sz w:val="22"/>
        <w:szCs w:val="22"/>
        <w:lang w:val="es-ES" w:eastAsia="en-US" w:bidi="ar-SA"/>
      </w:rPr>
    </w:lvl>
    <w:lvl w:ilvl="2" w:tplc="7D7467FE">
      <w:numFmt w:val="bullet"/>
      <w:lvlText w:val="•"/>
      <w:lvlJc w:val="left"/>
      <w:pPr>
        <w:ind w:left="2562" w:hanging="843"/>
      </w:pPr>
      <w:rPr>
        <w:rFonts w:hint="default"/>
        <w:lang w:val="es-ES" w:eastAsia="en-US" w:bidi="ar-SA"/>
      </w:rPr>
    </w:lvl>
    <w:lvl w:ilvl="3" w:tplc="EB0256E4">
      <w:numFmt w:val="bullet"/>
      <w:lvlText w:val="•"/>
      <w:lvlJc w:val="left"/>
      <w:pPr>
        <w:ind w:left="3464" w:hanging="843"/>
      </w:pPr>
      <w:rPr>
        <w:rFonts w:hint="default"/>
        <w:lang w:val="es-ES" w:eastAsia="en-US" w:bidi="ar-SA"/>
      </w:rPr>
    </w:lvl>
    <w:lvl w:ilvl="4" w:tplc="C074953E">
      <w:numFmt w:val="bullet"/>
      <w:lvlText w:val="•"/>
      <w:lvlJc w:val="left"/>
      <w:pPr>
        <w:ind w:left="4366" w:hanging="843"/>
      </w:pPr>
      <w:rPr>
        <w:rFonts w:hint="default"/>
        <w:lang w:val="es-ES" w:eastAsia="en-US" w:bidi="ar-SA"/>
      </w:rPr>
    </w:lvl>
    <w:lvl w:ilvl="5" w:tplc="DAC084A4">
      <w:numFmt w:val="bullet"/>
      <w:lvlText w:val="•"/>
      <w:lvlJc w:val="left"/>
      <w:pPr>
        <w:ind w:left="5268" w:hanging="843"/>
      </w:pPr>
      <w:rPr>
        <w:rFonts w:hint="default"/>
        <w:lang w:val="es-ES" w:eastAsia="en-US" w:bidi="ar-SA"/>
      </w:rPr>
    </w:lvl>
    <w:lvl w:ilvl="6" w:tplc="F20C5DE0">
      <w:numFmt w:val="bullet"/>
      <w:lvlText w:val="•"/>
      <w:lvlJc w:val="left"/>
      <w:pPr>
        <w:ind w:left="6171" w:hanging="843"/>
      </w:pPr>
      <w:rPr>
        <w:rFonts w:hint="default"/>
        <w:lang w:val="es-ES" w:eastAsia="en-US" w:bidi="ar-SA"/>
      </w:rPr>
    </w:lvl>
    <w:lvl w:ilvl="7" w:tplc="C75002F2">
      <w:numFmt w:val="bullet"/>
      <w:lvlText w:val="•"/>
      <w:lvlJc w:val="left"/>
      <w:pPr>
        <w:ind w:left="7073" w:hanging="843"/>
      </w:pPr>
      <w:rPr>
        <w:rFonts w:hint="default"/>
        <w:lang w:val="es-ES" w:eastAsia="en-US" w:bidi="ar-SA"/>
      </w:rPr>
    </w:lvl>
    <w:lvl w:ilvl="8" w:tplc="4FFE4D26">
      <w:numFmt w:val="bullet"/>
      <w:lvlText w:val="•"/>
      <w:lvlJc w:val="left"/>
      <w:pPr>
        <w:ind w:left="7975" w:hanging="843"/>
      </w:pPr>
      <w:rPr>
        <w:rFonts w:hint="default"/>
        <w:lang w:val="es-ES" w:eastAsia="en-US" w:bidi="ar-SA"/>
      </w:rPr>
    </w:lvl>
  </w:abstractNum>
  <w:abstractNum w:abstractNumId="13">
    <w:nsid w:val="286A1A41"/>
    <w:multiLevelType w:val="hybridMultilevel"/>
    <w:tmpl w:val="E4144DE2"/>
    <w:lvl w:ilvl="0" w:tplc="3688752A">
      <w:start w:val="1"/>
      <w:numFmt w:val="upperRoman"/>
      <w:lvlText w:val="%1."/>
      <w:lvlJc w:val="left"/>
      <w:pPr>
        <w:ind w:left="1434" w:hanging="852"/>
        <w:jc w:val="left"/>
      </w:pPr>
      <w:rPr>
        <w:rFonts w:ascii="Arial" w:eastAsia="Arial" w:hAnsi="Arial" w:cs="Arial" w:hint="default"/>
        <w:spacing w:val="0"/>
        <w:w w:val="100"/>
        <w:sz w:val="22"/>
        <w:szCs w:val="22"/>
        <w:lang w:val="es-ES" w:eastAsia="en-US" w:bidi="ar-SA"/>
      </w:rPr>
    </w:lvl>
    <w:lvl w:ilvl="1" w:tplc="356CDA72">
      <w:numFmt w:val="bullet"/>
      <w:lvlText w:val="•"/>
      <w:lvlJc w:val="left"/>
      <w:pPr>
        <w:ind w:left="2274" w:hanging="852"/>
      </w:pPr>
      <w:rPr>
        <w:rFonts w:hint="default"/>
        <w:lang w:val="es-ES" w:eastAsia="en-US" w:bidi="ar-SA"/>
      </w:rPr>
    </w:lvl>
    <w:lvl w:ilvl="2" w:tplc="D0C25D06">
      <w:numFmt w:val="bullet"/>
      <w:lvlText w:val="•"/>
      <w:lvlJc w:val="left"/>
      <w:pPr>
        <w:ind w:left="3108" w:hanging="852"/>
      </w:pPr>
      <w:rPr>
        <w:rFonts w:hint="default"/>
        <w:lang w:val="es-ES" w:eastAsia="en-US" w:bidi="ar-SA"/>
      </w:rPr>
    </w:lvl>
    <w:lvl w:ilvl="3" w:tplc="176CF4FA">
      <w:numFmt w:val="bullet"/>
      <w:lvlText w:val="•"/>
      <w:lvlJc w:val="left"/>
      <w:pPr>
        <w:ind w:left="3942" w:hanging="852"/>
      </w:pPr>
      <w:rPr>
        <w:rFonts w:hint="default"/>
        <w:lang w:val="es-ES" w:eastAsia="en-US" w:bidi="ar-SA"/>
      </w:rPr>
    </w:lvl>
    <w:lvl w:ilvl="4" w:tplc="CCDED582">
      <w:numFmt w:val="bullet"/>
      <w:lvlText w:val="•"/>
      <w:lvlJc w:val="left"/>
      <w:pPr>
        <w:ind w:left="4776" w:hanging="852"/>
      </w:pPr>
      <w:rPr>
        <w:rFonts w:hint="default"/>
        <w:lang w:val="es-ES" w:eastAsia="en-US" w:bidi="ar-SA"/>
      </w:rPr>
    </w:lvl>
    <w:lvl w:ilvl="5" w:tplc="91B2F594">
      <w:numFmt w:val="bullet"/>
      <w:lvlText w:val="•"/>
      <w:lvlJc w:val="left"/>
      <w:pPr>
        <w:ind w:left="5610" w:hanging="852"/>
      </w:pPr>
      <w:rPr>
        <w:rFonts w:hint="default"/>
        <w:lang w:val="es-ES" w:eastAsia="en-US" w:bidi="ar-SA"/>
      </w:rPr>
    </w:lvl>
    <w:lvl w:ilvl="6" w:tplc="DB7475D0">
      <w:numFmt w:val="bullet"/>
      <w:lvlText w:val="•"/>
      <w:lvlJc w:val="left"/>
      <w:pPr>
        <w:ind w:left="6444" w:hanging="852"/>
      </w:pPr>
      <w:rPr>
        <w:rFonts w:hint="default"/>
        <w:lang w:val="es-ES" w:eastAsia="en-US" w:bidi="ar-SA"/>
      </w:rPr>
    </w:lvl>
    <w:lvl w:ilvl="7" w:tplc="22E8944A">
      <w:numFmt w:val="bullet"/>
      <w:lvlText w:val="•"/>
      <w:lvlJc w:val="left"/>
      <w:pPr>
        <w:ind w:left="7278" w:hanging="852"/>
      </w:pPr>
      <w:rPr>
        <w:rFonts w:hint="default"/>
        <w:lang w:val="es-ES" w:eastAsia="en-US" w:bidi="ar-SA"/>
      </w:rPr>
    </w:lvl>
    <w:lvl w:ilvl="8" w:tplc="4F90B238">
      <w:numFmt w:val="bullet"/>
      <w:lvlText w:val="•"/>
      <w:lvlJc w:val="left"/>
      <w:pPr>
        <w:ind w:left="8112" w:hanging="852"/>
      </w:pPr>
      <w:rPr>
        <w:rFonts w:hint="default"/>
        <w:lang w:val="es-ES" w:eastAsia="en-US" w:bidi="ar-SA"/>
      </w:rPr>
    </w:lvl>
  </w:abstractNum>
  <w:abstractNum w:abstractNumId="14">
    <w:nsid w:val="29F969D0"/>
    <w:multiLevelType w:val="hybridMultilevel"/>
    <w:tmpl w:val="5178CDE4"/>
    <w:lvl w:ilvl="0" w:tplc="3BEC5CA6">
      <w:start w:val="1"/>
      <w:numFmt w:val="upperRoman"/>
      <w:lvlText w:val="%1."/>
      <w:lvlJc w:val="left"/>
      <w:pPr>
        <w:ind w:left="1302" w:hanging="483"/>
        <w:jc w:val="right"/>
      </w:pPr>
      <w:rPr>
        <w:rFonts w:ascii="Arial" w:eastAsia="Arial" w:hAnsi="Arial" w:cs="Arial" w:hint="default"/>
        <w:spacing w:val="0"/>
        <w:w w:val="100"/>
        <w:sz w:val="22"/>
        <w:szCs w:val="22"/>
        <w:lang w:val="es-ES" w:eastAsia="en-US" w:bidi="ar-SA"/>
      </w:rPr>
    </w:lvl>
    <w:lvl w:ilvl="1" w:tplc="AD3A01F2">
      <w:start w:val="1"/>
      <w:numFmt w:val="upperRoman"/>
      <w:lvlText w:val="%2."/>
      <w:lvlJc w:val="left"/>
      <w:pPr>
        <w:ind w:left="1302" w:hanging="483"/>
        <w:jc w:val="right"/>
      </w:pPr>
      <w:rPr>
        <w:rFonts w:ascii="Arial" w:eastAsia="Arial" w:hAnsi="Arial" w:cs="Arial" w:hint="default"/>
        <w:spacing w:val="0"/>
        <w:w w:val="100"/>
        <w:sz w:val="22"/>
        <w:szCs w:val="22"/>
        <w:lang w:val="es-ES" w:eastAsia="en-US" w:bidi="ar-SA"/>
      </w:rPr>
    </w:lvl>
    <w:lvl w:ilvl="2" w:tplc="168697C4">
      <w:start w:val="1"/>
      <w:numFmt w:val="upperRoman"/>
      <w:lvlText w:val="%3."/>
      <w:lvlJc w:val="left"/>
      <w:pPr>
        <w:ind w:left="1302" w:hanging="483"/>
        <w:jc w:val="right"/>
      </w:pPr>
      <w:rPr>
        <w:rFonts w:ascii="Arial" w:eastAsia="Arial" w:hAnsi="Arial" w:cs="Arial" w:hint="default"/>
        <w:spacing w:val="0"/>
        <w:w w:val="100"/>
        <w:sz w:val="22"/>
        <w:szCs w:val="22"/>
        <w:lang w:val="es-ES" w:eastAsia="en-US" w:bidi="ar-SA"/>
      </w:rPr>
    </w:lvl>
    <w:lvl w:ilvl="3" w:tplc="B122F2A8">
      <w:numFmt w:val="bullet"/>
      <w:lvlText w:val="•"/>
      <w:lvlJc w:val="left"/>
      <w:pPr>
        <w:ind w:left="3844" w:hanging="483"/>
      </w:pPr>
      <w:rPr>
        <w:rFonts w:hint="default"/>
        <w:lang w:val="es-ES" w:eastAsia="en-US" w:bidi="ar-SA"/>
      </w:rPr>
    </w:lvl>
    <w:lvl w:ilvl="4" w:tplc="9C18E65A">
      <w:numFmt w:val="bullet"/>
      <w:lvlText w:val="•"/>
      <w:lvlJc w:val="left"/>
      <w:pPr>
        <w:ind w:left="4692" w:hanging="483"/>
      </w:pPr>
      <w:rPr>
        <w:rFonts w:hint="default"/>
        <w:lang w:val="es-ES" w:eastAsia="en-US" w:bidi="ar-SA"/>
      </w:rPr>
    </w:lvl>
    <w:lvl w:ilvl="5" w:tplc="CB9A86EA">
      <w:numFmt w:val="bullet"/>
      <w:lvlText w:val="•"/>
      <w:lvlJc w:val="left"/>
      <w:pPr>
        <w:ind w:left="5540" w:hanging="483"/>
      </w:pPr>
      <w:rPr>
        <w:rFonts w:hint="default"/>
        <w:lang w:val="es-ES" w:eastAsia="en-US" w:bidi="ar-SA"/>
      </w:rPr>
    </w:lvl>
    <w:lvl w:ilvl="6" w:tplc="6052BB38">
      <w:numFmt w:val="bullet"/>
      <w:lvlText w:val="•"/>
      <w:lvlJc w:val="left"/>
      <w:pPr>
        <w:ind w:left="6388" w:hanging="483"/>
      </w:pPr>
      <w:rPr>
        <w:rFonts w:hint="default"/>
        <w:lang w:val="es-ES" w:eastAsia="en-US" w:bidi="ar-SA"/>
      </w:rPr>
    </w:lvl>
    <w:lvl w:ilvl="7" w:tplc="CA9EB972">
      <w:numFmt w:val="bullet"/>
      <w:lvlText w:val="•"/>
      <w:lvlJc w:val="left"/>
      <w:pPr>
        <w:ind w:left="7236" w:hanging="483"/>
      </w:pPr>
      <w:rPr>
        <w:rFonts w:hint="default"/>
        <w:lang w:val="es-ES" w:eastAsia="en-US" w:bidi="ar-SA"/>
      </w:rPr>
    </w:lvl>
    <w:lvl w:ilvl="8" w:tplc="FD4CE726">
      <w:numFmt w:val="bullet"/>
      <w:lvlText w:val="•"/>
      <w:lvlJc w:val="left"/>
      <w:pPr>
        <w:ind w:left="8084" w:hanging="483"/>
      </w:pPr>
      <w:rPr>
        <w:rFonts w:hint="default"/>
        <w:lang w:val="es-ES" w:eastAsia="en-US" w:bidi="ar-SA"/>
      </w:rPr>
    </w:lvl>
  </w:abstractNum>
  <w:abstractNum w:abstractNumId="15">
    <w:nsid w:val="2F0A4E4E"/>
    <w:multiLevelType w:val="hybridMultilevel"/>
    <w:tmpl w:val="7AA4774A"/>
    <w:lvl w:ilvl="0" w:tplc="BE68578E">
      <w:start w:val="1"/>
      <w:numFmt w:val="upperRoman"/>
      <w:lvlText w:val="%1."/>
      <w:lvlJc w:val="left"/>
      <w:pPr>
        <w:ind w:left="1662" w:hanging="720"/>
        <w:jc w:val="left"/>
      </w:pPr>
      <w:rPr>
        <w:rFonts w:ascii="Arial" w:eastAsia="Arial" w:hAnsi="Arial" w:cs="Arial" w:hint="default"/>
        <w:spacing w:val="0"/>
        <w:w w:val="100"/>
        <w:sz w:val="22"/>
        <w:szCs w:val="22"/>
        <w:lang w:val="es-ES" w:eastAsia="en-US" w:bidi="ar-SA"/>
      </w:rPr>
    </w:lvl>
    <w:lvl w:ilvl="1" w:tplc="57C8F312">
      <w:numFmt w:val="bullet"/>
      <w:lvlText w:val="•"/>
      <w:lvlJc w:val="left"/>
      <w:pPr>
        <w:ind w:left="2472" w:hanging="720"/>
      </w:pPr>
      <w:rPr>
        <w:rFonts w:hint="default"/>
        <w:lang w:val="es-ES" w:eastAsia="en-US" w:bidi="ar-SA"/>
      </w:rPr>
    </w:lvl>
    <w:lvl w:ilvl="2" w:tplc="B95C9A48">
      <w:numFmt w:val="bullet"/>
      <w:lvlText w:val="•"/>
      <w:lvlJc w:val="left"/>
      <w:pPr>
        <w:ind w:left="3284" w:hanging="720"/>
      </w:pPr>
      <w:rPr>
        <w:rFonts w:hint="default"/>
        <w:lang w:val="es-ES" w:eastAsia="en-US" w:bidi="ar-SA"/>
      </w:rPr>
    </w:lvl>
    <w:lvl w:ilvl="3" w:tplc="63B0B142">
      <w:numFmt w:val="bullet"/>
      <w:lvlText w:val="•"/>
      <w:lvlJc w:val="left"/>
      <w:pPr>
        <w:ind w:left="4096" w:hanging="720"/>
      </w:pPr>
      <w:rPr>
        <w:rFonts w:hint="default"/>
        <w:lang w:val="es-ES" w:eastAsia="en-US" w:bidi="ar-SA"/>
      </w:rPr>
    </w:lvl>
    <w:lvl w:ilvl="4" w:tplc="C2E8C772">
      <w:numFmt w:val="bullet"/>
      <w:lvlText w:val="•"/>
      <w:lvlJc w:val="left"/>
      <w:pPr>
        <w:ind w:left="4908" w:hanging="720"/>
      </w:pPr>
      <w:rPr>
        <w:rFonts w:hint="default"/>
        <w:lang w:val="es-ES" w:eastAsia="en-US" w:bidi="ar-SA"/>
      </w:rPr>
    </w:lvl>
    <w:lvl w:ilvl="5" w:tplc="F7F64C2A">
      <w:numFmt w:val="bullet"/>
      <w:lvlText w:val="•"/>
      <w:lvlJc w:val="left"/>
      <w:pPr>
        <w:ind w:left="5720" w:hanging="720"/>
      </w:pPr>
      <w:rPr>
        <w:rFonts w:hint="default"/>
        <w:lang w:val="es-ES" w:eastAsia="en-US" w:bidi="ar-SA"/>
      </w:rPr>
    </w:lvl>
    <w:lvl w:ilvl="6" w:tplc="6F7EB5D0">
      <w:numFmt w:val="bullet"/>
      <w:lvlText w:val="•"/>
      <w:lvlJc w:val="left"/>
      <w:pPr>
        <w:ind w:left="6532" w:hanging="720"/>
      </w:pPr>
      <w:rPr>
        <w:rFonts w:hint="default"/>
        <w:lang w:val="es-ES" w:eastAsia="en-US" w:bidi="ar-SA"/>
      </w:rPr>
    </w:lvl>
    <w:lvl w:ilvl="7" w:tplc="5F243B5A">
      <w:numFmt w:val="bullet"/>
      <w:lvlText w:val="•"/>
      <w:lvlJc w:val="left"/>
      <w:pPr>
        <w:ind w:left="7344" w:hanging="720"/>
      </w:pPr>
      <w:rPr>
        <w:rFonts w:hint="default"/>
        <w:lang w:val="es-ES" w:eastAsia="en-US" w:bidi="ar-SA"/>
      </w:rPr>
    </w:lvl>
    <w:lvl w:ilvl="8" w:tplc="7092F51C">
      <w:numFmt w:val="bullet"/>
      <w:lvlText w:val="•"/>
      <w:lvlJc w:val="left"/>
      <w:pPr>
        <w:ind w:left="8156" w:hanging="720"/>
      </w:pPr>
      <w:rPr>
        <w:rFonts w:hint="default"/>
        <w:lang w:val="es-ES" w:eastAsia="en-US" w:bidi="ar-SA"/>
      </w:rPr>
    </w:lvl>
  </w:abstractNum>
  <w:abstractNum w:abstractNumId="16">
    <w:nsid w:val="38A855D9"/>
    <w:multiLevelType w:val="hybridMultilevel"/>
    <w:tmpl w:val="6114AB74"/>
    <w:lvl w:ilvl="0" w:tplc="1236F214">
      <w:start w:val="2"/>
      <w:numFmt w:val="upperRoman"/>
      <w:lvlText w:val="%1."/>
      <w:lvlJc w:val="left"/>
      <w:pPr>
        <w:ind w:left="1287" w:hanging="706"/>
        <w:jc w:val="left"/>
      </w:pPr>
      <w:rPr>
        <w:rFonts w:hint="default"/>
        <w:spacing w:val="-2"/>
        <w:w w:val="100"/>
        <w:lang w:val="es-ES" w:eastAsia="en-US" w:bidi="ar-SA"/>
      </w:rPr>
    </w:lvl>
    <w:lvl w:ilvl="1" w:tplc="8196EF06">
      <w:start w:val="1"/>
      <w:numFmt w:val="upperRoman"/>
      <w:lvlText w:val="%2."/>
      <w:lvlJc w:val="left"/>
      <w:pPr>
        <w:ind w:left="1290" w:hanging="483"/>
        <w:jc w:val="right"/>
      </w:pPr>
      <w:rPr>
        <w:rFonts w:ascii="Arial" w:eastAsia="Arial" w:hAnsi="Arial" w:cs="Arial" w:hint="default"/>
        <w:spacing w:val="0"/>
        <w:w w:val="100"/>
        <w:sz w:val="22"/>
        <w:szCs w:val="22"/>
        <w:lang w:val="es-ES" w:eastAsia="en-US" w:bidi="ar-SA"/>
      </w:rPr>
    </w:lvl>
    <w:lvl w:ilvl="2" w:tplc="7254723E">
      <w:start w:val="1"/>
      <w:numFmt w:val="upperRoman"/>
      <w:lvlText w:val="%3."/>
      <w:lvlJc w:val="left"/>
      <w:pPr>
        <w:ind w:left="1434" w:hanging="548"/>
        <w:jc w:val="right"/>
      </w:pPr>
      <w:rPr>
        <w:rFonts w:ascii="Arial" w:eastAsia="Arial" w:hAnsi="Arial" w:cs="Arial" w:hint="default"/>
        <w:spacing w:val="0"/>
        <w:w w:val="100"/>
        <w:sz w:val="22"/>
        <w:szCs w:val="22"/>
        <w:lang w:val="es-ES" w:eastAsia="en-US" w:bidi="ar-SA"/>
      </w:rPr>
    </w:lvl>
    <w:lvl w:ilvl="3" w:tplc="3B4E7BEC">
      <w:start w:val="1"/>
      <w:numFmt w:val="upperRoman"/>
      <w:lvlText w:val="%4."/>
      <w:lvlJc w:val="left"/>
      <w:pPr>
        <w:ind w:left="1575" w:hanging="689"/>
        <w:jc w:val="right"/>
      </w:pPr>
      <w:rPr>
        <w:rFonts w:ascii="Arial" w:eastAsia="Arial" w:hAnsi="Arial" w:cs="Arial" w:hint="default"/>
        <w:spacing w:val="0"/>
        <w:w w:val="100"/>
        <w:sz w:val="22"/>
        <w:szCs w:val="22"/>
        <w:lang w:val="es-ES" w:eastAsia="en-US" w:bidi="ar-SA"/>
      </w:rPr>
    </w:lvl>
    <w:lvl w:ilvl="4" w:tplc="6A9C4FA2">
      <w:start w:val="1"/>
      <w:numFmt w:val="upperRoman"/>
      <w:lvlText w:val="%5."/>
      <w:lvlJc w:val="left"/>
      <w:pPr>
        <w:ind w:left="1575" w:hanging="689"/>
        <w:jc w:val="right"/>
      </w:pPr>
      <w:rPr>
        <w:rFonts w:ascii="Arial" w:eastAsia="Arial" w:hAnsi="Arial" w:cs="Arial" w:hint="default"/>
        <w:spacing w:val="0"/>
        <w:w w:val="100"/>
        <w:sz w:val="22"/>
        <w:szCs w:val="22"/>
        <w:lang w:val="es-ES" w:eastAsia="en-US" w:bidi="ar-SA"/>
      </w:rPr>
    </w:lvl>
    <w:lvl w:ilvl="5" w:tplc="8CE6B65E">
      <w:numFmt w:val="bullet"/>
      <w:lvlText w:val="•"/>
      <w:lvlJc w:val="left"/>
      <w:pPr>
        <w:ind w:left="3922" w:hanging="689"/>
      </w:pPr>
      <w:rPr>
        <w:rFonts w:hint="default"/>
        <w:lang w:val="es-ES" w:eastAsia="en-US" w:bidi="ar-SA"/>
      </w:rPr>
    </w:lvl>
    <w:lvl w:ilvl="6" w:tplc="BC0000E2">
      <w:numFmt w:val="bullet"/>
      <w:lvlText w:val="•"/>
      <w:lvlJc w:val="left"/>
      <w:pPr>
        <w:ind w:left="5094" w:hanging="689"/>
      </w:pPr>
      <w:rPr>
        <w:rFonts w:hint="default"/>
        <w:lang w:val="es-ES" w:eastAsia="en-US" w:bidi="ar-SA"/>
      </w:rPr>
    </w:lvl>
    <w:lvl w:ilvl="7" w:tplc="2CD0B29A">
      <w:numFmt w:val="bullet"/>
      <w:lvlText w:val="•"/>
      <w:lvlJc w:val="left"/>
      <w:pPr>
        <w:ind w:left="6265" w:hanging="689"/>
      </w:pPr>
      <w:rPr>
        <w:rFonts w:hint="default"/>
        <w:lang w:val="es-ES" w:eastAsia="en-US" w:bidi="ar-SA"/>
      </w:rPr>
    </w:lvl>
    <w:lvl w:ilvl="8" w:tplc="3C4EC678">
      <w:numFmt w:val="bullet"/>
      <w:lvlText w:val="•"/>
      <w:lvlJc w:val="left"/>
      <w:pPr>
        <w:ind w:left="7437" w:hanging="689"/>
      </w:pPr>
      <w:rPr>
        <w:rFonts w:hint="default"/>
        <w:lang w:val="es-ES" w:eastAsia="en-US" w:bidi="ar-SA"/>
      </w:rPr>
    </w:lvl>
  </w:abstractNum>
  <w:abstractNum w:abstractNumId="17">
    <w:nsid w:val="3B9E6AAB"/>
    <w:multiLevelType w:val="hybridMultilevel"/>
    <w:tmpl w:val="CF826678"/>
    <w:lvl w:ilvl="0" w:tplc="64EC3FB4">
      <w:start w:val="5"/>
      <w:numFmt w:val="upperRoman"/>
      <w:lvlText w:val="%1."/>
      <w:lvlJc w:val="left"/>
      <w:pPr>
        <w:ind w:left="1434" w:hanging="852"/>
        <w:jc w:val="left"/>
      </w:pPr>
      <w:rPr>
        <w:rFonts w:ascii="Arial" w:eastAsia="Arial" w:hAnsi="Arial" w:cs="Arial" w:hint="default"/>
        <w:spacing w:val="-1"/>
        <w:w w:val="100"/>
        <w:sz w:val="22"/>
        <w:szCs w:val="22"/>
        <w:lang w:val="es-ES" w:eastAsia="en-US" w:bidi="ar-SA"/>
      </w:rPr>
    </w:lvl>
    <w:lvl w:ilvl="1" w:tplc="570A7B0A">
      <w:numFmt w:val="bullet"/>
      <w:lvlText w:val="•"/>
      <w:lvlJc w:val="left"/>
      <w:pPr>
        <w:ind w:left="2274" w:hanging="852"/>
      </w:pPr>
      <w:rPr>
        <w:rFonts w:hint="default"/>
        <w:lang w:val="es-ES" w:eastAsia="en-US" w:bidi="ar-SA"/>
      </w:rPr>
    </w:lvl>
    <w:lvl w:ilvl="2" w:tplc="BD34EBD0">
      <w:numFmt w:val="bullet"/>
      <w:lvlText w:val="•"/>
      <w:lvlJc w:val="left"/>
      <w:pPr>
        <w:ind w:left="3108" w:hanging="852"/>
      </w:pPr>
      <w:rPr>
        <w:rFonts w:hint="default"/>
        <w:lang w:val="es-ES" w:eastAsia="en-US" w:bidi="ar-SA"/>
      </w:rPr>
    </w:lvl>
    <w:lvl w:ilvl="3" w:tplc="13FE5206">
      <w:numFmt w:val="bullet"/>
      <w:lvlText w:val="•"/>
      <w:lvlJc w:val="left"/>
      <w:pPr>
        <w:ind w:left="3942" w:hanging="852"/>
      </w:pPr>
      <w:rPr>
        <w:rFonts w:hint="default"/>
        <w:lang w:val="es-ES" w:eastAsia="en-US" w:bidi="ar-SA"/>
      </w:rPr>
    </w:lvl>
    <w:lvl w:ilvl="4" w:tplc="42228DB0">
      <w:numFmt w:val="bullet"/>
      <w:lvlText w:val="•"/>
      <w:lvlJc w:val="left"/>
      <w:pPr>
        <w:ind w:left="4776" w:hanging="852"/>
      </w:pPr>
      <w:rPr>
        <w:rFonts w:hint="default"/>
        <w:lang w:val="es-ES" w:eastAsia="en-US" w:bidi="ar-SA"/>
      </w:rPr>
    </w:lvl>
    <w:lvl w:ilvl="5" w:tplc="2786A3F2">
      <w:numFmt w:val="bullet"/>
      <w:lvlText w:val="•"/>
      <w:lvlJc w:val="left"/>
      <w:pPr>
        <w:ind w:left="5610" w:hanging="852"/>
      </w:pPr>
      <w:rPr>
        <w:rFonts w:hint="default"/>
        <w:lang w:val="es-ES" w:eastAsia="en-US" w:bidi="ar-SA"/>
      </w:rPr>
    </w:lvl>
    <w:lvl w:ilvl="6" w:tplc="16C4D9B0">
      <w:numFmt w:val="bullet"/>
      <w:lvlText w:val="•"/>
      <w:lvlJc w:val="left"/>
      <w:pPr>
        <w:ind w:left="6444" w:hanging="852"/>
      </w:pPr>
      <w:rPr>
        <w:rFonts w:hint="default"/>
        <w:lang w:val="es-ES" w:eastAsia="en-US" w:bidi="ar-SA"/>
      </w:rPr>
    </w:lvl>
    <w:lvl w:ilvl="7" w:tplc="F47837DA">
      <w:numFmt w:val="bullet"/>
      <w:lvlText w:val="•"/>
      <w:lvlJc w:val="left"/>
      <w:pPr>
        <w:ind w:left="7278" w:hanging="852"/>
      </w:pPr>
      <w:rPr>
        <w:rFonts w:hint="default"/>
        <w:lang w:val="es-ES" w:eastAsia="en-US" w:bidi="ar-SA"/>
      </w:rPr>
    </w:lvl>
    <w:lvl w:ilvl="8" w:tplc="F3024C04">
      <w:numFmt w:val="bullet"/>
      <w:lvlText w:val="•"/>
      <w:lvlJc w:val="left"/>
      <w:pPr>
        <w:ind w:left="8112" w:hanging="852"/>
      </w:pPr>
      <w:rPr>
        <w:rFonts w:hint="default"/>
        <w:lang w:val="es-ES" w:eastAsia="en-US" w:bidi="ar-SA"/>
      </w:rPr>
    </w:lvl>
  </w:abstractNum>
  <w:abstractNum w:abstractNumId="18">
    <w:nsid w:val="405C42A4"/>
    <w:multiLevelType w:val="hybridMultilevel"/>
    <w:tmpl w:val="9302383A"/>
    <w:lvl w:ilvl="0" w:tplc="522CB0D0">
      <w:start w:val="1"/>
      <w:numFmt w:val="upperRoman"/>
      <w:lvlText w:val="%1."/>
      <w:lvlJc w:val="left"/>
      <w:pPr>
        <w:ind w:left="1590" w:hanging="720"/>
        <w:jc w:val="left"/>
      </w:pPr>
      <w:rPr>
        <w:rFonts w:ascii="Arial" w:eastAsia="Arial" w:hAnsi="Arial" w:cs="Arial" w:hint="default"/>
        <w:spacing w:val="0"/>
        <w:w w:val="100"/>
        <w:sz w:val="22"/>
        <w:szCs w:val="22"/>
        <w:lang w:val="es-ES" w:eastAsia="en-US" w:bidi="ar-SA"/>
      </w:rPr>
    </w:lvl>
    <w:lvl w:ilvl="1" w:tplc="C9683BD2">
      <w:numFmt w:val="bullet"/>
      <w:lvlText w:val="•"/>
      <w:lvlJc w:val="left"/>
      <w:pPr>
        <w:ind w:left="2418" w:hanging="720"/>
      </w:pPr>
      <w:rPr>
        <w:rFonts w:hint="default"/>
        <w:lang w:val="es-ES" w:eastAsia="en-US" w:bidi="ar-SA"/>
      </w:rPr>
    </w:lvl>
    <w:lvl w:ilvl="2" w:tplc="571414BC">
      <w:numFmt w:val="bullet"/>
      <w:lvlText w:val="•"/>
      <w:lvlJc w:val="left"/>
      <w:pPr>
        <w:ind w:left="3236" w:hanging="720"/>
      </w:pPr>
      <w:rPr>
        <w:rFonts w:hint="default"/>
        <w:lang w:val="es-ES" w:eastAsia="en-US" w:bidi="ar-SA"/>
      </w:rPr>
    </w:lvl>
    <w:lvl w:ilvl="3" w:tplc="EF4E2F68">
      <w:numFmt w:val="bullet"/>
      <w:lvlText w:val="•"/>
      <w:lvlJc w:val="left"/>
      <w:pPr>
        <w:ind w:left="4054" w:hanging="720"/>
      </w:pPr>
      <w:rPr>
        <w:rFonts w:hint="default"/>
        <w:lang w:val="es-ES" w:eastAsia="en-US" w:bidi="ar-SA"/>
      </w:rPr>
    </w:lvl>
    <w:lvl w:ilvl="4" w:tplc="F9688C9C">
      <w:numFmt w:val="bullet"/>
      <w:lvlText w:val="•"/>
      <w:lvlJc w:val="left"/>
      <w:pPr>
        <w:ind w:left="4872" w:hanging="720"/>
      </w:pPr>
      <w:rPr>
        <w:rFonts w:hint="default"/>
        <w:lang w:val="es-ES" w:eastAsia="en-US" w:bidi="ar-SA"/>
      </w:rPr>
    </w:lvl>
    <w:lvl w:ilvl="5" w:tplc="CB644B5C">
      <w:numFmt w:val="bullet"/>
      <w:lvlText w:val="•"/>
      <w:lvlJc w:val="left"/>
      <w:pPr>
        <w:ind w:left="5690" w:hanging="720"/>
      </w:pPr>
      <w:rPr>
        <w:rFonts w:hint="default"/>
        <w:lang w:val="es-ES" w:eastAsia="en-US" w:bidi="ar-SA"/>
      </w:rPr>
    </w:lvl>
    <w:lvl w:ilvl="6" w:tplc="94D2B4B4">
      <w:numFmt w:val="bullet"/>
      <w:lvlText w:val="•"/>
      <w:lvlJc w:val="left"/>
      <w:pPr>
        <w:ind w:left="6508" w:hanging="720"/>
      </w:pPr>
      <w:rPr>
        <w:rFonts w:hint="default"/>
        <w:lang w:val="es-ES" w:eastAsia="en-US" w:bidi="ar-SA"/>
      </w:rPr>
    </w:lvl>
    <w:lvl w:ilvl="7" w:tplc="E242A4AA">
      <w:numFmt w:val="bullet"/>
      <w:lvlText w:val="•"/>
      <w:lvlJc w:val="left"/>
      <w:pPr>
        <w:ind w:left="7326" w:hanging="720"/>
      </w:pPr>
      <w:rPr>
        <w:rFonts w:hint="default"/>
        <w:lang w:val="es-ES" w:eastAsia="en-US" w:bidi="ar-SA"/>
      </w:rPr>
    </w:lvl>
    <w:lvl w:ilvl="8" w:tplc="BE3EE022">
      <w:numFmt w:val="bullet"/>
      <w:lvlText w:val="•"/>
      <w:lvlJc w:val="left"/>
      <w:pPr>
        <w:ind w:left="8144" w:hanging="720"/>
      </w:pPr>
      <w:rPr>
        <w:rFonts w:hint="default"/>
        <w:lang w:val="es-ES" w:eastAsia="en-US" w:bidi="ar-SA"/>
      </w:rPr>
    </w:lvl>
  </w:abstractNum>
  <w:abstractNum w:abstractNumId="19">
    <w:nsid w:val="407B6398"/>
    <w:multiLevelType w:val="hybridMultilevel"/>
    <w:tmpl w:val="31447106"/>
    <w:lvl w:ilvl="0" w:tplc="7EDE73A0">
      <w:start w:val="1"/>
      <w:numFmt w:val="upperRoman"/>
      <w:lvlText w:val="%1."/>
      <w:lvlJc w:val="left"/>
      <w:pPr>
        <w:ind w:left="1302" w:hanging="483"/>
        <w:jc w:val="right"/>
      </w:pPr>
      <w:rPr>
        <w:rFonts w:ascii="Arial" w:eastAsia="Arial" w:hAnsi="Arial" w:cs="Arial" w:hint="default"/>
        <w:spacing w:val="0"/>
        <w:w w:val="100"/>
        <w:sz w:val="22"/>
        <w:szCs w:val="22"/>
        <w:lang w:val="es-ES" w:eastAsia="en-US" w:bidi="ar-SA"/>
      </w:rPr>
    </w:lvl>
    <w:lvl w:ilvl="1" w:tplc="527E087C">
      <w:start w:val="1"/>
      <w:numFmt w:val="upperRoman"/>
      <w:lvlText w:val="%2."/>
      <w:lvlJc w:val="left"/>
      <w:pPr>
        <w:ind w:left="1302" w:hanging="360"/>
        <w:jc w:val="left"/>
      </w:pPr>
      <w:rPr>
        <w:rFonts w:ascii="Arial" w:eastAsia="Arial" w:hAnsi="Arial" w:cs="Arial" w:hint="default"/>
        <w:spacing w:val="0"/>
        <w:w w:val="100"/>
        <w:sz w:val="22"/>
        <w:szCs w:val="22"/>
        <w:lang w:val="es-ES" w:eastAsia="en-US" w:bidi="ar-SA"/>
      </w:rPr>
    </w:lvl>
    <w:lvl w:ilvl="2" w:tplc="D32260D0">
      <w:start w:val="1"/>
      <w:numFmt w:val="lowerLetter"/>
      <w:lvlText w:val="%3)"/>
      <w:lvlJc w:val="left"/>
      <w:pPr>
        <w:ind w:left="2022" w:hanging="360"/>
        <w:jc w:val="left"/>
      </w:pPr>
      <w:rPr>
        <w:rFonts w:ascii="Arial" w:eastAsia="Arial" w:hAnsi="Arial" w:cs="Arial" w:hint="default"/>
        <w:spacing w:val="-1"/>
        <w:w w:val="100"/>
        <w:sz w:val="22"/>
        <w:szCs w:val="22"/>
        <w:lang w:val="es-ES" w:eastAsia="en-US" w:bidi="ar-SA"/>
      </w:rPr>
    </w:lvl>
    <w:lvl w:ilvl="3" w:tplc="65F04192">
      <w:numFmt w:val="bullet"/>
      <w:lvlText w:val="•"/>
      <w:lvlJc w:val="left"/>
      <w:pPr>
        <w:ind w:left="3744" w:hanging="360"/>
      </w:pPr>
      <w:rPr>
        <w:rFonts w:hint="default"/>
        <w:lang w:val="es-ES" w:eastAsia="en-US" w:bidi="ar-SA"/>
      </w:rPr>
    </w:lvl>
    <w:lvl w:ilvl="4" w:tplc="F40E47B2">
      <w:numFmt w:val="bullet"/>
      <w:lvlText w:val="•"/>
      <w:lvlJc w:val="left"/>
      <w:pPr>
        <w:ind w:left="4606" w:hanging="360"/>
      </w:pPr>
      <w:rPr>
        <w:rFonts w:hint="default"/>
        <w:lang w:val="es-ES" w:eastAsia="en-US" w:bidi="ar-SA"/>
      </w:rPr>
    </w:lvl>
    <w:lvl w:ilvl="5" w:tplc="C82853CC">
      <w:numFmt w:val="bullet"/>
      <w:lvlText w:val="•"/>
      <w:lvlJc w:val="left"/>
      <w:pPr>
        <w:ind w:left="5468" w:hanging="360"/>
      </w:pPr>
      <w:rPr>
        <w:rFonts w:hint="default"/>
        <w:lang w:val="es-ES" w:eastAsia="en-US" w:bidi="ar-SA"/>
      </w:rPr>
    </w:lvl>
    <w:lvl w:ilvl="6" w:tplc="3D762A6E">
      <w:numFmt w:val="bullet"/>
      <w:lvlText w:val="•"/>
      <w:lvlJc w:val="left"/>
      <w:pPr>
        <w:ind w:left="6331" w:hanging="360"/>
      </w:pPr>
      <w:rPr>
        <w:rFonts w:hint="default"/>
        <w:lang w:val="es-ES" w:eastAsia="en-US" w:bidi="ar-SA"/>
      </w:rPr>
    </w:lvl>
    <w:lvl w:ilvl="7" w:tplc="2632AD28">
      <w:numFmt w:val="bullet"/>
      <w:lvlText w:val="•"/>
      <w:lvlJc w:val="left"/>
      <w:pPr>
        <w:ind w:left="7193" w:hanging="360"/>
      </w:pPr>
      <w:rPr>
        <w:rFonts w:hint="default"/>
        <w:lang w:val="es-ES" w:eastAsia="en-US" w:bidi="ar-SA"/>
      </w:rPr>
    </w:lvl>
    <w:lvl w:ilvl="8" w:tplc="55702578">
      <w:numFmt w:val="bullet"/>
      <w:lvlText w:val="•"/>
      <w:lvlJc w:val="left"/>
      <w:pPr>
        <w:ind w:left="8055" w:hanging="360"/>
      </w:pPr>
      <w:rPr>
        <w:rFonts w:hint="default"/>
        <w:lang w:val="es-ES" w:eastAsia="en-US" w:bidi="ar-SA"/>
      </w:rPr>
    </w:lvl>
  </w:abstractNum>
  <w:abstractNum w:abstractNumId="20">
    <w:nsid w:val="441F253C"/>
    <w:multiLevelType w:val="hybridMultilevel"/>
    <w:tmpl w:val="55F03536"/>
    <w:lvl w:ilvl="0" w:tplc="AD3ECE08">
      <w:start w:val="1"/>
      <w:numFmt w:val="upperRoman"/>
      <w:lvlText w:val="%1."/>
      <w:lvlJc w:val="left"/>
      <w:pPr>
        <w:ind w:left="1148" w:hanging="483"/>
        <w:jc w:val="left"/>
      </w:pPr>
      <w:rPr>
        <w:rFonts w:ascii="Arial" w:eastAsia="Arial" w:hAnsi="Arial" w:cs="Arial" w:hint="default"/>
        <w:spacing w:val="0"/>
        <w:w w:val="100"/>
        <w:sz w:val="22"/>
        <w:szCs w:val="22"/>
        <w:lang w:val="es-ES" w:eastAsia="en-US" w:bidi="ar-SA"/>
      </w:rPr>
    </w:lvl>
    <w:lvl w:ilvl="1" w:tplc="BE00BCA8">
      <w:numFmt w:val="bullet"/>
      <w:lvlText w:val="•"/>
      <w:lvlJc w:val="left"/>
      <w:pPr>
        <w:ind w:left="2004" w:hanging="483"/>
      </w:pPr>
      <w:rPr>
        <w:rFonts w:hint="default"/>
        <w:lang w:val="es-ES" w:eastAsia="en-US" w:bidi="ar-SA"/>
      </w:rPr>
    </w:lvl>
    <w:lvl w:ilvl="2" w:tplc="256E58AA">
      <w:numFmt w:val="bullet"/>
      <w:lvlText w:val="•"/>
      <w:lvlJc w:val="left"/>
      <w:pPr>
        <w:ind w:left="2868" w:hanging="483"/>
      </w:pPr>
      <w:rPr>
        <w:rFonts w:hint="default"/>
        <w:lang w:val="es-ES" w:eastAsia="en-US" w:bidi="ar-SA"/>
      </w:rPr>
    </w:lvl>
    <w:lvl w:ilvl="3" w:tplc="F56844E6">
      <w:numFmt w:val="bullet"/>
      <w:lvlText w:val="•"/>
      <w:lvlJc w:val="left"/>
      <w:pPr>
        <w:ind w:left="3732" w:hanging="483"/>
      </w:pPr>
      <w:rPr>
        <w:rFonts w:hint="default"/>
        <w:lang w:val="es-ES" w:eastAsia="en-US" w:bidi="ar-SA"/>
      </w:rPr>
    </w:lvl>
    <w:lvl w:ilvl="4" w:tplc="B2DA01F0">
      <w:numFmt w:val="bullet"/>
      <w:lvlText w:val="•"/>
      <w:lvlJc w:val="left"/>
      <w:pPr>
        <w:ind w:left="4596" w:hanging="483"/>
      </w:pPr>
      <w:rPr>
        <w:rFonts w:hint="default"/>
        <w:lang w:val="es-ES" w:eastAsia="en-US" w:bidi="ar-SA"/>
      </w:rPr>
    </w:lvl>
    <w:lvl w:ilvl="5" w:tplc="BE0A10CC">
      <w:numFmt w:val="bullet"/>
      <w:lvlText w:val="•"/>
      <w:lvlJc w:val="left"/>
      <w:pPr>
        <w:ind w:left="5460" w:hanging="483"/>
      </w:pPr>
      <w:rPr>
        <w:rFonts w:hint="default"/>
        <w:lang w:val="es-ES" w:eastAsia="en-US" w:bidi="ar-SA"/>
      </w:rPr>
    </w:lvl>
    <w:lvl w:ilvl="6" w:tplc="BB36B818">
      <w:numFmt w:val="bullet"/>
      <w:lvlText w:val="•"/>
      <w:lvlJc w:val="left"/>
      <w:pPr>
        <w:ind w:left="6324" w:hanging="483"/>
      </w:pPr>
      <w:rPr>
        <w:rFonts w:hint="default"/>
        <w:lang w:val="es-ES" w:eastAsia="en-US" w:bidi="ar-SA"/>
      </w:rPr>
    </w:lvl>
    <w:lvl w:ilvl="7" w:tplc="E09E8820">
      <w:numFmt w:val="bullet"/>
      <w:lvlText w:val="•"/>
      <w:lvlJc w:val="left"/>
      <w:pPr>
        <w:ind w:left="7188" w:hanging="483"/>
      </w:pPr>
      <w:rPr>
        <w:rFonts w:hint="default"/>
        <w:lang w:val="es-ES" w:eastAsia="en-US" w:bidi="ar-SA"/>
      </w:rPr>
    </w:lvl>
    <w:lvl w:ilvl="8" w:tplc="CBF8930C">
      <w:numFmt w:val="bullet"/>
      <w:lvlText w:val="•"/>
      <w:lvlJc w:val="left"/>
      <w:pPr>
        <w:ind w:left="8052" w:hanging="483"/>
      </w:pPr>
      <w:rPr>
        <w:rFonts w:hint="default"/>
        <w:lang w:val="es-ES" w:eastAsia="en-US" w:bidi="ar-SA"/>
      </w:rPr>
    </w:lvl>
  </w:abstractNum>
  <w:abstractNum w:abstractNumId="21">
    <w:nsid w:val="458D776A"/>
    <w:multiLevelType w:val="hybridMultilevel"/>
    <w:tmpl w:val="F140B5DC"/>
    <w:lvl w:ilvl="0" w:tplc="6C1E4E48">
      <w:start w:val="1"/>
      <w:numFmt w:val="upperRoman"/>
      <w:lvlText w:val="%1."/>
      <w:lvlJc w:val="left"/>
      <w:pPr>
        <w:ind w:left="1434" w:hanging="852"/>
        <w:jc w:val="left"/>
      </w:pPr>
      <w:rPr>
        <w:rFonts w:ascii="Arial" w:eastAsia="Arial" w:hAnsi="Arial" w:cs="Arial" w:hint="default"/>
        <w:w w:val="100"/>
        <w:sz w:val="22"/>
        <w:szCs w:val="22"/>
        <w:lang w:val="es-ES" w:eastAsia="en-US" w:bidi="ar-SA"/>
      </w:rPr>
    </w:lvl>
    <w:lvl w:ilvl="1" w:tplc="73364A9A">
      <w:numFmt w:val="bullet"/>
      <w:lvlText w:val="•"/>
      <w:lvlJc w:val="left"/>
      <w:pPr>
        <w:ind w:left="2274" w:hanging="852"/>
      </w:pPr>
      <w:rPr>
        <w:rFonts w:hint="default"/>
        <w:lang w:val="es-ES" w:eastAsia="en-US" w:bidi="ar-SA"/>
      </w:rPr>
    </w:lvl>
    <w:lvl w:ilvl="2" w:tplc="815AF998">
      <w:numFmt w:val="bullet"/>
      <w:lvlText w:val="•"/>
      <w:lvlJc w:val="left"/>
      <w:pPr>
        <w:ind w:left="3108" w:hanging="852"/>
      </w:pPr>
      <w:rPr>
        <w:rFonts w:hint="default"/>
        <w:lang w:val="es-ES" w:eastAsia="en-US" w:bidi="ar-SA"/>
      </w:rPr>
    </w:lvl>
    <w:lvl w:ilvl="3" w:tplc="C5F00580">
      <w:numFmt w:val="bullet"/>
      <w:lvlText w:val="•"/>
      <w:lvlJc w:val="left"/>
      <w:pPr>
        <w:ind w:left="3942" w:hanging="852"/>
      </w:pPr>
      <w:rPr>
        <w:rFonts w:hint="default"/>
        <w:lang w:val="es-ES" w:eastAsia="en-US" w:bidi="ar-SA"/>
      </w:rPr>
    </w:lvl>
    <w:lvl w:ilvl="4" w:tplc="56D805CC">
      <w:numFmt w:val="bullet"/>
      <w:lvlText w:val="•"/>
      <w:lvlJc w:val="left"/>
      <w:pPr>
        <w:ind w:left="4776" w:hanging="852"/>
      </w:pPr>
      <w:rPr>
        <w:rFonts w:hint="default"/>
        <w:lang w:val="es-ES" w:eastAsia="en-US" w:bidi="ar-SA"/>
      </w:rPr>
    </w:lvl>
    <w:lvl w:ilvl="5" w:tplc="AA807070">
      <w:numFmt w:val="bullet"/>
      <w:lvlText w:val="•"/>
      <w:lvlJc w:val="left"/>
      <w:pPr>
        <w:ind w:left="5610" w:hanging="852"/>
      </w:pPr>
      <w:rPr>
        <w:rFonts w:hint="default"/>
        <w:lang w:val="es-ES" w:eastAsia="en-US" w:bidi="ar-SA"/>
      </w:rPr>
    </w:lvl>
    <w:lvl w:ilvl="6" w:tplc="DAD6D64A">
      <w:numFmt w:val="bullet"/>
      <w:lvlText w:val="•"/>
      <w:lvlJc w:val="left"/>
      <w:pPr>
        <w:ind w:left="6444" w:hanging="852"/>
      </w:pPr>
      <w:rPr>
        <w:rFonts w:hint="default"/>
        <w:lang w:val="es-ES" w:eastAsia="en-US" w:bidi="ar-SA"/>
      </w:rPr>
    </w:lvl>
    <w:lvl w:ilvl="7" w:tplc="5770E1F2">
      <w:numFmt w:val="bullet"/>
      <w:lvlText w:val="•"/>
      <w:lvlJc w:val="left"/>
      <w:pPr>
        <w:ind w:left="7278" w:hanging="852"/>
      </w:pPr>
      <w:rPr>
        <w:rFonts w:hint="default"/>
        <w:lang w:val="es-ES" w:eastAsia="en-US" w:bidi="ar-SA"/>
      </w:rPr>
    </w:lvl>
    <w:lvl w:ilvl="8" w:tplc="B59235FA">
      <w:numFmt w:val="bullet"/>
      <w:lvlText w:val="•"/>
      <w:lvlJc w:val="left"/>
      <w:pPr>
        <w:ind w:left="8112" w:hanging="852"/>
      </w:pPr>
      <w:rPr>
        <w:rFonts w:hint="default"/>
        <w:lang w:val="es-ES" w:eastAsia="en-US" w:bidi="ar-SA"/>
      </w:rPr>
    </w:lvl>
  </w:abstractNum>
  <w:abstractNum w:abstractNumId="22">
    <w:nsid w:val="47BC45D4"/>
    <w:multiLevelType w:val="hybridMultilevel"/>
    <w:tmpl w:val="22BABDB8"/>
    <w:lvl w:ilvl="0" w:tplc="F4922CC4">
      <w:start w:val="1"/>
      <w:numFmt w:val="upperRoman"/>
      <w:lvlText w:val="%1."/>
      <w:lvlJc w:val="left"/>
      <w:pPr>
        <w:ind w:left="1434" w:hanging="852"/>
        <w:jc w:val="left"/>
      </w:pPr>
      <w:rPr>
        <w:rFonts w:ascii="Arial" w:eastAsia="Arial" w:hAnsi="Arial" w:cs="Arial" w:hint="default"/>
        <w:w w:val="100"/>
        <w:sz w:val="22"/>
        <w:szCs w:val="22"/>
        <w:lang w:val="es-ES" w:eastAsia="en-US" w:bidi="ar-SA"/>
      </w:rPr>
    </w:lvl>
    <w:lvl w:ilvl="1" w:tplc="BABC455A">
      <w:start w:val="1"/>
      <w:numFmt w:val="lowerLetter"/>
      <w:lvlText w:val="%2)"/>
      <w:lvlJc w:val="left"/>
      <w:pPr>
        <w:ind w:left="1294" w:hanging="356"/>
        <w:jc w:val="left"/>
      </w:pPr>
      <w:rPr>
        <w:rFonts w:ascii="Arial" w:eastAsia="Arial" w:hAnsi="Arial" w:cs="Arial" w:hint="default"/>
        <w:spacing w:val="-1"/>
        <w:w w:val="100"/>
        <w:sz w:val="22"/>
        <w:szCs w:val="22"/>
        <w:lang w:val="es-ES" w:eastAsia="en-US" w:bidi="ar-SA"/>
      </w:rPr>
    </w:lvl>
    <w:lvl w:ilvl="2" w:tplc="F0F206BE">
      <w:numFmt w:val="bullet"/>
      <w:lvlText w:val="•"/>
      <w:lvlJc w:val="left"/>
      <w:pPr>
        <w:ind w:left="2366" w:hanging="356"/>
      </w:pPr>
      <w:rPr>
        <w:rFonts w:hint="default"/>
        <w:lang w:val="es-ES" w:eastAsia="en-US" w:bidi="ar-SA"/>
      </w:rPr>
    </w:lvl>
    <w:lvl w:ilvl="3" w:tplc="037CE4FE">
      <w:numFmt w:val="bullet"/>
      <w:lvlText w:val="•"/>
      <w:lvlJc w:val="left"/>
      <w:pPr>
        <w:ind w:left="3293" w:hanging="356"/>
      </w:pPr>
      <w:rPr>
        <w:rFonts w:hint="default"/>
        <w:lang w:val="es-ES" w:eastAsia="en-US" w:bidi="ar-SA"/>
      </w:rPr>
    </w:lvl>
    <w:lvl w:ilvl="4" w:tplc="6054CB72">
      <w:numFmt w:val="bullet"/>
      <w:lvlText w:val="•"/>
      <w:lvlJc w:val="left"/>
      <w:pPr>
        <w:ind w:left="4220" w:hanging="356"/>
      </w:pPr>
      <w:rPr>
        <w:rFonts w:hint="default"/>
        <w:lang w:val="es-ES" w:eastAsia="en-US" w:bidi="ar-SA"/>
      </w:rPr>
    </w:lvl>
    <w:lvl w:ilvl="5" w:tplc="665AFBD0">
      <w:numFmt w:val="bullet"/>
      <w:lvlText w:val="•"/>
      <w:lvlJc w:val="left"/>
      <w:pPr>
        <w:ind w:left="5146" w:hanging="356"/>
      </w:pPr>
      <w:rPr>
        <w:rFonts w:hint="default"/>
        <w:lang w:val="es-ES" w:eastAsia="en-US" w:bidi="ar-SA"/>
      </w:rPr>
    </w:lvl>
    <w:lvl w:ilvl="6" w:tplc="1D747008">
      <w:numFmt w:val="bullet"/>
      <w:lvlText w:val="•"/>
      <w:lvlJc w:val="left"/>
      <w:pPr>
        <w:ind w:left="6073" w:hanging="356"/>
      </w:pPr>
      <w:rPr>
        <w:rFonts w:hint="default"/>
        <w:lang w:val="es-ES" w:eastAsia="en-US" w:bidi="ar-SA"/>
      </w:rPr>
    </w:lvl>
    <w:lvl w:ilvl="7" w:tplc="69DA36BC">
      <w:numFmt w:val="bullet"/>
      <w:lvlText w:val="•"/>
      <w:lvlJc w:val="left"/>
      <w:pPr>
        <w:ind w:left="7000" w:hanging="356"/>
      </w:pPr>
      <w:rPr>
        <w:rFonts w:hint="default"/>
        <w:lang w:val="es-ES" w:eastAsia="en-US" w:bidi="ar-SA"/>
      </w:rPr>
    </w:lvl>
    <w:lvl w:ilvl="8" w:tplc="50D8E83E">
      <w:numFmt w:val="bullet"/>
      <w:lvlText w:val="•"/>
      <w:lvlJc w:val="left"/>
      <w:pPr>
        <w:ind w:left="7926" w:hanging="356"/>
      </w:pPr>
      <w:rPr>
        <w:rFonts w:hint="default"/>
        <w:lang w:val="es-ES" w:eastAsia="en-US" w:bidi="ar-SA"/>
      </w:rPr>
    </w:lvl>
  </w:abstractNum>
  <w:abstractNum w:abstractNumId="23">
    <w:nsid w:val="47D57630"/>
    <w:multiLevelType w:val="hybridMultilevel"/>
    <w:tmpl w:val="B2C81CC8"/>
    <w:lvl w:ilvl="0" w:tplc="8F1C9082">
      <w:start w:val="1"/>
      <w:numFmt w:val="upperRoman"/>
      <w:lvlText w:val="%1."/>
      <w:lvlJc w:val="left"/>
      <w:pPr>
        <w:ind w:left="1434" w:hanging="852"/>
        <w:jc w:val="left"/>
      </w:pPr>
      <w:rPr>
        <w:rFonts w:ascii="Arial" w:eastAsia="Arial" w:hAnsi="Arial" w:cs="Arial" w:hint="default"/>
        <w:w w:val="100"/>
        <w:sz w:val="22"/>
        <w:szCs w:val="22"/>
        <w:lang w:val="es-ES" w:eastAsia="en-US" w:bidi="ar-SA"/>
      </w:rPr>
    </w:lvl>
    <w:lvl w:ilvl="1" w:tplc="32DC96A8">
      <w:start w:val="1"/>
      <w:numFmt w:val="upperRoman"/>
      <w:lvlText w:val="%2."/>
      <w:lvlJc w:val="left"/>
      <w:pPr>
        <w:ind w:left="1434" w:hanging="711"/>
        <w:jc w:val="right"/>
      </w:pPr>
      <w:rPr>
        <w:rFonts w:ascii="Arial" w:eastAsia="Arial" w:hAnsi="Arial" w:cs="Arial" w:hint="default"/>
        <w:spacing w:val="0"/>
        <w:w w:val="100"/>
        <w:sz w:val="22"/>
        <w:szCs w:val="22"/>
        <w:lang w:val="es-ES" w:eastAsia="en-US" w:bidi="ar-SA"/>
      </w:rPr>
    </w:lvl>
    <w:lvl w:ilvl="2" w:tplc="42729B60">
      <w:start w:val="1"/>
      <w:numFmt w:val="lowerLetter"/>
      <w:lvlText w:val="%3)"/>
      <w:lvlJc w:val="left"/>
      <w:pPr>
        <w:ind w:left="1302" w:hanging="360"/>
        <w:jc w:val="left"/>
      </w:pPr>
      <w:rPr>
        <w:rFonts w:ascii="Arial" w:eastAsia="Arial" w:hAnsi="Arial" w:cs="Arial" w:hint="default"/>
        <w:spacing w:val="-1"/>
        <w:w w:val="100"/>
        <w:sz w:val="22"/>
        <w:szCs w:val="22"/>
        <w:lang w:val="es-ES" w:eastAsia="en-US" w:bidi="ar-SA"/>
      </w:rPr>
    </w:lvl>
    <w:lvl w:ilvl="3" w:tplc="4C6054E0">
      <w:numFmt w:val="bullet"/>
      <w:lvlText w:val="•"/>
      <w:lvlJc w:val="left"/>
      <w:pPr>
        <w:ind w:left="3293" w:hanging="360"/>
      </w:pPr>
      <w:rPr>
        <w:rFonts w:hint="default"/>
        <w:lang w:val="es-ES" w:eastAsia="en-US" w:bidi="ar-SA"/>
      </w:rPr>
    </w:lvl>
    <w:lvl w:ilvl="4" w:tplc="722C8510">
      <w:numFmt w:val="bullet"/>
      <w:lvlText w:val="•"/>
      <w:lvlJc w:val="left"/>
      <w:pPr>
        <w:ind w:left="4220" w:hanging="360"/>
      </w:pPr>
      <w:rPr>
        <w:rFonts w:hint="default"/>
        <w:lang w:val="es-ES" w:eastAsia="en-US" w:bidi="ar-SA"/>
      </w:rPr>
    </w:lvl>
    <w:lvl w:ilvl="5" w:tplc="453EC306">
      <w:numFmt w:val="bullet"/>
      <w:lvlText w:val="•"/>
      <w:lvlJc w:val="left"/>
      <w:pPr>
        <w:ind w:left="5146" w:hanging="360"/>
      </w:pPr>
      <w:rPr>
        <w:rFonts w:hint="default"/>
        <w:lang w:val="es-ES" w:eastAsia="en-US" w:bidi="ar-SA"/>
      </w:rPr>
    </w:lvl>
    <w:lvl w:ilvl="6" w:tplc="54FA798C">
      <w:numFmt w:val="bullet"/>
      <w:lvlText w:val="•"/>
      <w:lvlJc w:val="left"/>
      <w:pPr>
        <w:ind w:left="6073" w:hanging="360"/>
      </w:pPr>
      <w:rPr>
        <w:rFonts w:hint="default"/>
        <w:lang w:val="es-ES" w:eastAsia="en-US" w:bidi="ar-SA"/>
      </w:rPr>
    </w:lvl>
    <w:lvl w:ilvl="7" w:tplc="752ED3AE">
      <w:numFmt w:val="bullet"/>
      <w:lvlText w:val="•"/>
      <w:lvlJc w:val="left"/>
      <w:pPr>
        <w:ind w:left="7000" w:hanging="360"/>
      </w:pPr>
      <w:rPr>
        <w:rFonts w:hint="default"/>
        <w:lang w:val="es-ES" w:eastAsia="en-US" w:bidi="ar-SA"/>
      </w:rPr>
    </w:lvl>
    <w:lvl w:ilvl="8" w:tplc="47A858BE">
      <w:numFmt w:val="bullet"/>
      <w:lvlText w:val="•"/>
      <w:lvlJc w:val="left"/>
      <w:pPr>
        <w:ind w:left="7926" w:hanging="360"/>
      </w:pPr>
      <w:rPr>
        <w:rFonts w:hint="default"/>
        <w:lang w:val="es-ES" w:eastAsia="en-US" w:bidi="ar-SA"/>
      </w:rPr>
    </w:lvl>
  </w:abstractNum>
  <w:abstractNum w:abstractNumId="24">
    <w:nsid w:val="492428C8"/>
    <w:multiLevelType w:val="hybridMultilevel"/>
    <w:tmpl w:val="9132B27E"/>
    <w:lvl w:ilvl="0" w:tplc="2D14AD46">
      <w:start w:val="1"/>
      <w:numFmt w:val="upperRoman"/>
      <w:lvlText w:val="%1."/>
      <w:lvlJc w:val="left"/>
      <w:pPr>
        <w:ind w:left="1434" w:hanging="852"/>
        <w:jc w:val="left"/>
      </w:pPr>
      <w:rPr>
        <w:rFonts w:ascii="Arial" w:eastAsia="Arial" w:hAnsi="Arial" w:cs="Arial" w:hint="default"/>
        <w:w w:val="100"/>
        <w:sz w:val="22"/>
        <w:szCs w:val="22"/>
        <w:lang w:val="es-ES" w:eastAsia="en-US" w:bidi="ar-SA"/>
      </w:rPr>
    </w:lvl>
    <w:lvl w:ilvl="1" w:tplc="F1027E4C">
      <w:numFmt w:val="bullet"/>
      <w:lvlText w:val="•"/>
      <w:lvlJc w:val="left"/>
      <w:pPr>
        <w:ind w:left="2274" w:hanging="852"/>
      </w:pPr>
      <w:rPr>
        <w:rFonts w:hint="default"/>
        <w:lang w:val="es-ES" w:eastAsia="en-US" w:bidi="ar-SA"/>
      </w:rPr>
    </w:lvl>
    <w:lvl w:ilvl="2" w:tplc="C76C29A0">
      <w:numFmt w:val="bullet"/>
      <w:lvlText w:val="•"/>
      <w:lvlJc w:val="left"/>
      <w:pPr>
        <w:ind w:left="3108" w:hanging="852"/>
      </w:pPr>
      <w:rPr>
        <w:rFonts w:hint="default"/>
        <w:lang w:val="es-ES" w:eastAsia="en-US" w:bidi="ar-SA"/>
      </w:rPr>
    </w:lvl>
    <w:lvl w:ilvl="3" w:tplc="2BFA7DB0">
      <w:numFmt w:val="bullet"/>
      <w:lvlText w:val="•"/>
      <w:lvlJc w:val="left"/>
      <w:pPr>
        <w:ind w:left="3942" w:hanging="852"/>
      </w:pPr>
      <w:rPr>
        <w:rFonts w:hint="default"/>
        <w:lang w:val="es-ES" w:eastAsia="en-US" w:bidi="ar-SA"/>
      </w:rPr>
    </w:lvl>
    <w:lvl w:ilvl="4" w:tplc="56E025D4">
      <w:numFmt w:val="bullet"/>
      <w:lvlText w:val="•"/>
      <w:lvlJc w:val="left"/>
      <w:pPr>
        <w:ind w:left="4776" w:hanging="852"/>
      </w:pPr>
      <w:rPr>
        <w:rFonts w:hint="default"/>
        <w:lang w:val="es-ES" w:eastAsia="en-US" w:bidi="ar-SA"/>
      </w:rPr>
    </w:lvl>
    <w:lvl w:ilvl="5" w:tplc="BA562884">
      <w:numFmt w:val="bullet"/>
      <w:lvlText w:val="•"/>
      <w:lvlJc w:val="left"/>
      <w:pPr>
        <w:ind w:left="5610" w:hanging="852"/>
      </w:pPr>
      <w:rPr>
        <w:rFonts w:hint="default"/>
        <w:lang w:val="es-ES" w:eastAsia="en-US" w:bidi="ar-SA"/>
      </w:rPr>
    </w:lvl>
    <w:lvl w:ilvl="6" w:tplc="A35A3148">
      <w:numFmt w:val="bullet"/>
      <w:lvlText w:val="•"/>
      <w:lvlJc w:val="left"/>
      <w:pPr>
        <w:ind w:left="6444" w:hanging="852"/>
      </w:pPr>
      <w:rPr>
        <w:rFonts w:hint="default"/>
        <w:lang w:val="es-ES" w:eastAsia="en-US" w:bidi="ar-SA"/>
      </w:rPr>
    </w:lvl>
    <w:lvl w:ilvl="7" w:tplc="F552F260">
      <w:numFmt w:val="bullet"/>
      <w:lvlText w:val="•"/>
      <w:lvlJc w:val="left"/>
      <w:pPr>
        <w:ind w:left="7278" w:hanging="852"/>
      </w:pPr>
      <w:rPr>
        <w:rFonts w:hint="default"/>
        <w:lang w:val="es-ES" w:eastAsia="en-US" w:bidi="ar-SA"/>
      </w:rPr>
    </w:lvl>
    <w:lvl w:ilvl="8" w:tplc="15304CE0">
      <w:numFmt w:val="bullet"/>
      <w:lvlText w:val="•"/>
      <w:lvlJc w:val="left"/>
      <w:pPr>
        <w:ind w:left="8112" w:hanging="852"/>
      </w:pPr>
      <w:rPr>
        <w:rFonts w:hint="default"/>
        <w:lang w:val="es-ES" w:eastAsia="en-US" w:bidi="ar-SA"/>
      </w:rPr>
    </w:lvl>
  </w:abstractNum>
  <w:abstractNum w:abstractNumId="25">
    <w:nsid w:val="4B152E5B"/>
    <w:multiLevelType w:val="hybridMultilevel"/>
    <w:tmpl w:val="1252566E"/>
    <w:lvl w:ilvl="0" w:tplc="0D025968">
      <w:start w:val="1"/>
      <w:numFmt w:val="upperRoman"/>
      <w:lvlText w:val="%1."/>
      <w:lvlJc w:val="left"/>
      <w:pPr>
        <w:ind w:left="1148" w:hanging="548"/>
        <w:jc w:val="right"/>
      </w:pPr>
      <w:rPr>
        <w:rFonts w:ascii="Arial" w:eastAsia="Arial" w:hAnsi="Arial" w:cs="Arial" w:hint="default"/>
        <w:spacing w:val="0"/>
        <w:w w:val="100"/>
        <w:sz w:val="22"/>
        <w:szCs w:val="22"/>
        <w:lang w:val="es-ES" w:eastAsia="en-US" w:bidi="ar-SA"/>
      </w:rPr>
    </w:lvl>
    <w:lvl w:ilvl="1" w:tplc="5B2CFE52">
      <w:start w:val="1"/>
      <w:numFmt w:val="upperRoman"/>
      <w:lvlText w:val="%2."/>
      <w:lvlJc w:val="left"/>
      <w:pPr>
        <w:ind w:left="1148" w:hanging="406"/>
        <w:jc w:val="right"/>
      </w:pPr>
      <w:rPr>
        <w:rFonts w:ascii="Arial" w:eastAsia="Arial" w:hAnsi="Arial" w:cs="Arial" w:hint="default"/>
        <w:spacing w:val="0"/>
        <w:w w:val="100"/>
        <w:sz w:val="22"/>
        <w:szCs w:val="22"/>
        <w:lang w:val="es-ES" w:eastAsia="en-US" w:bidi="ar-SA"/>
      </w:rPr>
    </w:lvl>
    <w:lvl w:ilvl="2" w:tplc="3FCCF6E0">
      <w:numFmt w:val="bullet"/>
      <w:lvlText w:val="•"/>
      <w:lvlJc w:val="left"/>
      <w:pPr>
        <w:ind w:left="2868" w:hanging="406"/>
      </w:pPr>
      <w:rPr>
        <w:rFonts w:hint="default"/>
        <w:lang w:val="es-ES" w:eastAsia="en-US" w:bidi="ar-SA"/>
      </w:rPr>
    </w:lvl>
    <w:lvl w:ilvl="3" w:tplc="A0A0C944">
      <w:numFmt w:val="bullet"/>
      <w:lvlText w:val="•"/>
      <w:lvlJc w:val="left"/>
      <w:pPr>
        <w:ind w:left="3732" w:hanging="406"/>
      </w:pPr>
      <w:rPr>
        <w:rFonts w:hint="default"/>
        <w:lang w:val="es-ES" w:eastAsia="en-US" w:bidi="ar-SA"/>
      </w:rPr>
    </w:lvl>
    <w:lvl w:ilvl="4" w:tplc="EA7C39E8">
      <w:numFmt w:val="bullet"/>
      <w:lvlText w:val="•"/>
      <w:lvlJc w:val="left"/>
      <w:pPr>
        <w:ind w:left="4596" w:hanging="406"/>
      </w:pPr>
      <w:rPr>
        <w:rFonts w:hint="default"/>
        <w:lang w:val="es-ES" w:eastAsia="en-US" w:bidi="ar-SA"/>
      </w:rPr>
    </w:lvl>
    <w:lvl w:ilvl="5" w:tplc="C4A68814">
      <w:numFmt w:val="bullet"/>
      <w:lvlText w:val="•"/>
      <w:lvlJc w:val="left"/>
      <w:pPr>
        <w:ind w:left="5460" w:hanging="406"/>
      </w:pPr>
      <w:rPr>
        <w:rFonts w:hint="default"/>
        <w:lang w:val="es-ES" w:eastAsia="en-US" w:bidi="ar-SA"/>
      </w:rPr>
    </w:lvl>
    <w:lvl w:ilvl="6" w:tplc="DBFAB48A">
      <w:numFmt w:val="bullet"/>
      <w:lvlText w:val="•"/>
      <w:lvlJc w:val="left"/>
      <w:pPr>
        <w:ind w:left="6324" w:hanging="406"/>
      </w:pPr>
      <w:rPr>
        <w:rFonts w:hint="default"/>
        <w:lang w:val="es-ES" w:eastAsia="en-US" w:bidi="ar-SA"/>
      </w:rPr>
    </w:lvl>
    <w:lvl w:ilvl="7" w:tplc="A9E40AF8">
      <w:numFmt w:val="bullet"/>
      <w:lvlText w:val="•"/>
      <w:lvlJc w:val="left"/>
      <w:pPr>
        <w:ind w:left="7188" w:hanging="406"/>
      </w:pPr>
      <w:rPr>
        <w:rFonts w:hint="default"/>
        <w:lang w:val="es-ES" w:eastAsia="en-US" w:bidi="ar-SA"/>
      </w:rPr>
    </w:lvl>
    <w:lvl w:ilvl="8" w:tplc="0B46D236">
      <w:numFmt w:val="bullet"/>
      <w:lvlText w:val="•"/>
      <w:lvlJc w:val="left"/>
      <w:pPr>
        <w:ind w:left="8052" w:hanging="406"/>
      </w:pPr>
      <w:rPr>
        <w:rFonts w:hint="default"/>
        <w:lang w:val="es-ES" w:eastAsia="en-US" w:bidi="ar-SA"/>
      </w:rPr>
    </w:lvl>
  </w:abstractNum>
  <w:abstractNum w:abstractNumId="26">
    <w:nsid w:val="4DF157A8"/>
    <w:multiLevelType w:val="hybridMultilevel"/>
    <w:tmpl w:val="247609DC"/>
    <w:lvl w:ilvl="0" w:tplc="BD62FEF2">
      <w:start w:val="1"/>
      <w:numFmt w:val="upperRoman"/>
      <w:lvlText w:val="%1."/>
      <w:lvlJc w:val="left"/>
      <w:pPr>
        <w:ind w:left="1148" w:hanging="483"/>
        <w:jc w:val="right"/>
      </w:pPr>
      <w:rPr>
        <w:rFonts w:ascii="Arial" w:eastAsia="Arial" w:hAnsi="Arial" w:cs="Arial" w:hint="default"/>
        <w:spacing w:val="0"/>
        <w:w w:val="100"/>
        <w:sz w:val="22"/>
        <w:szCs w:val="22"/>
        <w:lang w:val="es-ES" w:eastAsia="en-US" w:bidi="ar-SA"/>
      </w:rPr>
    </w:lvl>
    <w:lvl w:ilvl="1" w:tplc="24DA361A">
      <w:start w:val="2"/>
      <w:numFmt w:val="upperRoman"/>
      <w:lvlText w:val="%2."/>
      <w:lvlJc w:val="left"/>
      <w:pPr>
        <w:ind w:left="582" w:hanging="274"/>
        <w:jc w:val="left"/>
      </w:pPr>
      <w:rPr>
        <w:rFonts w:ascii="Arial" w:eastAsia="Arial" w:hAnsi="Arial" w:cs="Arial" w:hint="default"/>
        <w:spacing w:val="-2"/>
        <w:w w:val="100"/>
        <w:sz w:val="22"/>
        <w:szCs w:val="22"/>
        <w:lang w:val="es-ES" w:eastAsia="en-US" w:bidi="ar-SA"/>
      </w:rPr>
    </w:lvl>
    <w:lvl w:ilvl="2" w:tplc="F1D40BBA">
      <w:numFmt w:val="bullet"/>
      <w:lvlText w:val="•"/>
      <w:lvlJc w:val="left"/>
      <w:pPr>
        <w:ind w:left="2100" w:hanging="274"/>
      </w:pPr>
      <w:rPr>
        <w:rFonts w:hint="default"/>
        <w:lang w:val="es-ES" w:eastAsia="en-US" w:bidi="ar-SA"/>
      </w:rPr>
    </w:lvl>
    <w:lvl w:ilvl="3" w:tplc="4AE804BC">
      <w:numFmt w:val="bullet"/>
      <w:lvlText w:val="•"/>
      <w:lvlJc w:val="left"/>
      <w:pPr>
        <w:ind w:left="3060" w:hanging="274"/>
      </w:pPr>
      <w:rPr>
        <w:rFonts w:hint="default"/>
        <w:lang w:val="es-ES" w:eastAsia="en-US" w:bidi="ar-SA"/>
      </w:rPr>
    </w:lvl>
    <w:lvl w:ilvl="4" w:tplc="041851B6">
      <w:numFmt w:val="bullet"/>
      <w:lvlText w:val="•"/>
      <w:lvlJc w:val="left"/>
      <w:pPr>
        <w:ind w:left="4020" w:hanging="274"/>
      </w:pPr>
      <w:rPr>
        <w:rFonts w:hint="default"/>
        <w:lang w:val="es-ES" w:eastAsia="en-US" w:bidi="ar-SA"/>
      </w:rPr>
    </w:lvl>
    <w:lvl w:ilvl="5" w:tplc="0A4EA23C">
      <w:numFmt w:val="bullet"/>
      <w:lvlText w:val="•"/>
      <w:lvlJc w:val="left"/>
      <w:pPr>
        <w:ind w:left="4980" w:hanging="274"/>
      </w:pPr>
      <w:rPr>
        <w:rFonts w:hint="default"/>
        <w:lang w:val="es-ES" w:eastAsia="en-US" w:bidi="ar-SA"/>
      </w:rPr>
    </w:lvl>
    <w:lvl w:ilvl="6" w:tplc="652A8B98">
      <w:numFmt w:val="bullet"/>
      <w:lvlText w:val="•"/>
      <w:lvlJc w:val="left"/>
      <w:pPr>
        <w:ind w:left="5940" w:hanging="274"/>
      </w:pPr>
      <w:rPr>
        <w:rFonts w:hint="default"/>
        <w:lang w:val="es-ES" w:eastAsia="en-US" w:bidi="ar-SA"/>
      </w:rPr>
    </w:lvl>
    <w:lvl w:ilvl="7" w:tplc="AB542426">
      <w:numFmt w:val="bullet"/>
      <w:lvlText w:val="•"/>
      <w:lvlJc w:val="left"/>
      <w:pPr>
        <w:ind w:left="6900" w:hanging="274"/>
      </w:pPr>
      <w:rPr>
        <w:rFonts w:hint="default"/>
        <w:lang w:val="es-ES" w:eastAsia="en-US" w:bidi="ar-SA"/>
      </w:rPr>
    </w:lvl>
    <w:lvl w:ilvl="8" w:tplc="07989F2A">
      <w:numFmt w:val="bullet"/>
      <w:lvlText w:val="•"/>
      <w:lvlJc w:val="left"/>
      <w:pPr>
        <w:ind w:left="7860" w:hanging="274"/>
      </w:pPr>
      <w:rPr>
        <w:rFonts w:hint="default"/>
        <w:lang w:val="es-ES" w:eastAsia="en-US" w:bidi="ar-SA"/>
      </w:rPr>
    </w:lvl>
  </w:abstractNum>
  <w:abstractNum w:abstractNumId="27">
    <w:nsid w:val="4E78274B"/>
    <w:multiLevelType w:val="hybridMultilevel"/>
    <w:tmpl w:val="23F615EC"/>
    <w:lvl w:ilvl="0" w:tplc="40461F16">
      <w:start w:val="3"/>
      <w:numFmt w:val="upperRoman"/>
      <w:lvlText w:val="%1."/>
      <w:lvlJc w:val="left"/>
      <w:pPr>
        <w:ind w:left="1434" w:hanging="852"/>
        <w:jc w:val="left"/>
      </w:pPr>
      <w:rPr>
        <w:rFonts w:ascii="Arial" w:eastAsia="Arial" w:hAnsi="Arial" w:cs="Arial" w:hint="default"/>
        <w:spacing w:val="-2"/>
        <w:w w:val="100"/>
        <w:sz w:val="22"/>
        <w:szCs w:val="22"/>
        <w:lang w:val="es-ES" w:eastAsia="en-US" w:bidi="ar-SA"/>
      </w:rPr>
    </w:lvl>
    <w:lvl w:ilvl="1" w:tplc="009E07F0">
      <w:numFmt w:val="bullet"/>
      <w:lvlText w:val="•"/>
      <w:lvlJc w:val="left"/>
      <w:pPr>
        <w:ind w:left="2274" w:hanging="852"/>
      </w:pPr>
      <w:rPr>
        <w:rFonts w:hint="default"/>
        <w:lang w:val="es-ES" w:eastAsia="en-US" w:bidi="ar-SA"/>
      </w:rPr>
    </w:lvl>
    <w:lvl w:ilvl="2" w:tplc="C6764FC6">
      <w:numFmt w:val="bullet"/>
      <w:lvlText w:val="•"/>
      <w:lvlJc w:val="left"/>
      <w:pPr>
        <w:ind w:left="3108" w:hanging="852"/>
      </w:pPr>
      <w:rPr>
        <w:rFonts w:hint="default"/>
        <w:lang w:val="es-ES" w:eastAsia="en-US" w:bidi="ar-SA"/>
      </w:rPr>
    </w:lvl>
    <w:lvl w:ilvl="3" w:tplc="B42C6990">
      <w:numFmt w:val="bullet"/>
      <w:lvlText w:val="•"/>
      <w:lvlJc w:val="left"/>
      <w:pPr>
        <w:ind w:left="3942" w:hanging="852"/>
      </w:pPr>
      <w:rPr>
        <w:rFonts w:hint="default"/>
        <w:lang w:val="es-ES" w:eastAsia="en-US" w:bidi="ar-SA"/>
      </w:rPr>
    </w:lvl>
    <w:lvl w:ilvl="4" w:tplc="36301708">
      <w:numFmt w:val="bullet"/>
      <w:lvlText w:val="•"/>
      <w:lvlJc w:val="left"/>
      <w:pPr>
        <w:ind w:left="4776" w:hanging="852"/>
      </w:pPr>
      <w:rPr>
        <w:rFonts w:hint="default"/>
        <w:lang w:val="es-ES" w:eastAsia="en-US" w:bidi="ar-SA"/>
      </w:rPr>
    </w:lvl>
    <w:lvl w:ilvl="5" w:tplc="EE68ADB4">
      <w:numFmt w:val="bullet"/>
      <w:lvlText w:val="•"/>
      <w:lvlJc w:val="left"/>
      <w:pPr>
        <w:ind w:left="5610" w:hanging="852"/>
      </w:pPr>
      <w:rPr>
        <w:rFonts w:hint="default"/>
        <w:lang w:val="es-ES" w:eastAsia="en-US" w:bidi="ar-SA"/>
      </w:rPr>
    </w:lvl>
    <w:lvl w:ilvl="6" w:tplc="5BC89FCE">
      <w:numFmt w:val="bullet"/>
      <w:lvlText w:val="•"/>
      <w:lvlJc w:val="left"/>
      <w:pPr>
        <w:ind w:left="6444" w:hanging="852"/>
      </w:pPr>
      <w:rPr>
        <w:rFonts w:hint="default"/>
        <w:lang w:val="es-ES" w:eastAsia="en-US" w:bidi="ar-SA"/>
      </w:rPr>
    </w:lvl>
    <w:lvl w:ilvl="7" w:tplc="2A1CDBFC">
      <w:numFmt w:val="bullet"/>
      <w:lvlText w:val="•"/>
      <w:lvlJc w:val="left"/>
      <w:pPr>
        <w:ind w:left="7278" w:hanging="852"/>
      </w:pPr>
      <w:rPr>
        <w:rFonts w:hint="default"/>
        <w:lang w:val="es-ES" w:eastAsia="en-US" w:bidi="ar-SA"/>
      </w:rPr>
    </w:lvl>
    <w:lvl w:ilvl="8" w:tplc="0D0ABB8E">
      <w:numFmt w:val="bullet"/>
      <w:lvlText w:val="•"/>
      <w:lvlJc w:val="left"/>
      <w:pPr>
        <w:ind w:left="8112" w:hanging="852"/>
      </w:pPr>
      <w:rPr>
        <w:rFonts w:hint="default"/>
        <w:lang w:val="es-ES" w:eastAsia="en-US" w:bidi="ar-SA"/>
      </w:rPr>
    </w:lvl>
  </w:abstractNum>
  <w:abstractNum w:abstractNumId="28">
    <w:nsid w:val="513B19AF"/>
    <w:multiLevelType w:val="hybridMultilevel"/>
    <w:tmpl w:val="08E6B664"/>
    <w:lvl w:ilvl="0" w:tplc="ADC26BD6">
      <w:start w:val="1"/>
      <w:numFmt w:val="upperRoman"/>
      <w:lvlText w:val="%1."/>
      <w:lvlJc w:val="left"/>
      <w:pPr>
        <w:ind w:left="1434" w:hanging="852"/>
        <w:jc w:val="left"/>
      </w:pPr>
      <w:rPr>
        <w:rFonts w:ascii="Arial" w:eastAsia="Arial" w:hAnsi="Arial" w:cs="Arial" w:hint="default"/>
        <w:spacing w:val="0"/>
        <w:w w:val="100"/>
        <w:sz w:val="22"/>
        <w:szCs w:val="22"/>
        <w:lang w:val="es-ES" w:eastAsia="en-US" w:bidi="ar-SA"/>
      </w:rPr>
    </w:lvl>
    <w:lvl w:ilvl="1" w:tplc="5CB87D16">
      <w:numFmt w:val="bullet"/>
      <w:lvlText w:val="•"/>
      <w:lvlJc w:val="left"/>
      <w:pPr>
        <w:ind w:left="2274" w:hanging="852"/>
      </w:pPr>
      <w:rPr>
        <w:rFonts w:hint="default"/>
        <w:lang w:val="es-ES" w:eastAsia="en-US" w:bidi="ar-SA"/>
      </w:rPr>
    </w:lvl>
    <w:lvl w:ilvl="2" w:tplc="26A6FBFA">
      <w:numFmt w:val="bullet"/>
      <w:lvlText w:val="•"/>
      <w:lvlJc w:val="left"/>
      <w:pPr>
        <w:ind w:left="3108" w:hanging="852"/>
      </w:pPr>
      <w:rPr>
        <w:rFonts w:hint="default"/>
        <w:lang w:val="es-ES" w:eastAsia="en-US" w:bidi="ar-SA"/>
      </w:rPr>
    </w:lvl>
    <w:lvl w:ilvl="3" w:tplc="67907062">
      <w:numFmt w:val="bullet"/>
      <w:lvlText w:val="•"/>
      <w:lvlJc w:val="left"/>
      <w:pPr>
        <w:ind w:left="3942" w:hanging="852"/>
      </w:pPr>
      <w:rPr>
        <w:rFonts w:hint="default"/>
        <w:lang w:val="es-ES" w:eastAsia="en-US" w:bidi="ar-SA"/>
      </w:rPr>
    </w:lvl>
    <w:lvl w:ilvl="4" w:tplc="C37270DA">
      <w:numFmt w:val="bullet"/>
      <w:lvlText w:val="•"/>
      <w:lvlJc w:val="left"/>
      <w:pPr>
        <w:ind w:left="4776" w:hanging="852"/>
      </w:pPr>
      <w:rPr>
        <w:rFonts w:hint="default"/>
        <w:lang w:val="es-ES" w:eastAsia="en-US" w:bidi="ar-SA"/>
      </w:rPr>
    </w:lvl>
    <w:lvl w:ilvl="5" w:tplc="DFC6482E">
      <w:numFmt w:val="bullet"/>
      <w:lvlText w:val="•"/>
      <w:lvlJc w:val="left"/>
      <w:pPr>
        <w:ind w:left="5610" w:hanging="852"/>
      </w:pPr>
      <w:rPr>
        <w:rFonts w:hint="default"/>
        <w:lang w:val="es-ES" w:eastAsia="en-US" w:bidi="ar-SA"/>
      </w:rPr>
    </w:lvl>
    <w:lvl w:ilvl="6" w:tplc="604E1A4C">
      <w:numFmt w:val="bullet"/>
      <w:lvlText w:val="•"/>
      <w:lvlJc w:val="left"/>
      <w:pPr>
        <w:ind w:left="6444" w:hanging="852"/>
      </w:pPr>
      <w:rPr>
        <w:rFonts w:hint="default"/>
        <w:lang w:val="es-ES" w:eastAsia="en-US" w:bidi="ar-SA"/>
      </w:rPr>
    </w:lvl>
    <w:lvl w:ilvl="7" w:tplc="261A3AE6">
      <w:numFmt w:val="bullet"/>
      <w:lvlText w:val="•"/>
      <w:lvlJc w:val="left"/>
      <w:pPr>
        <w:ind w:left="7278" w:hanging="852"/>
      </w:pPr>
      <w:rPr>
        <w:rFonts w:hint="default"/>
        <w:lang w:val="es-ES" w:eastAsia="en-US" w:bidi="ar-SA"/>
      </w:rPr>
    </w:lvl>
    <w:lvl w:ilvl="8" w:tplc="DC14AC28">
      <w:numFmt w:val="bullet"/>
      <w:lvlText w:val="•"/>
      <w:lvlJc w:val="left"/>
      <w:pPr>
        <w:ind w:left="8112" w:hanging="852"/>
      </w:pPr>
      <w:rPr>
        <w:rFonts w:hint="default"/>
        <w:lang w:val="es-ES" w:eastAsia="en-US" w:bidi="ar-SA"/>
      </w:rPr>
    </w:lvl>
  </w:abstractNum>
  <w:abstractNum w:abstractNumId="29">
    <w:nsid w:val="52BE0EB5"/>
    <w:multiLevelType w:val="hybridMultilevel"/>
    <w:tmpl w:val="C39CB722"/>
    <w:lvl w:ilvl="0" w:tplc="0748BB46">
      <w:start w:val="1"/>
      <w:numFmt w:val="upperRoman"/>
      <w:lvlText w:val="%1."/>
      <w:lvlJc w:val="left"/>
      <w:pPr>
        <w:ind w:left="1590" w:hanging="720"/>
        <w:jc w:val="left"/>
      </w:pPr>
      <w:rPr>
        <w:rFonts w:ascii="Arial" w:eastAsia="Arial" w:hAnsi="Arial" w:cs="Arial" w:hint="default"/>
        <w:w w:val="100"/>
        <w:sz w:val="22"/>
        <w:szCs w:val="22"/>
        <w:lang w:val="es-ES" w:eastAsia="en-US" w:bidi="ar-SA"/>
      </w:rPr>
    </w:lvl>
    <w:lvl w:ilvl="1" w:tplc="F94470F8">
      <w:numFmt w:val="bullet"/>
      <w:lvlText w:val="•"/>
      <w:lvlJc w:val="left"/>
      <w:pPr>
        <w:ind w:left="2418" w:hanging="720"/>
      </w:pPr>
      <w:rPr>
        <w:rFonts w:hint="default"/>
        <w:lang w:val="es-ES" w:eastAsia="en-US" w:bidi="ar-SA"/>
      </w:rPr>
    </w:lvl>
    <w:lvl w:ilvl="2" w:tplc="670E1898">
      <w:numFmt w:val="bullet"/>
      <w:lvlText w:val="•"/>
      <w:lvlJc w:val="left"/>
      <w:pPr>
        <w:ind w:left="3236" w:hanging="720"/>
      </w:pPr>
      <w:rPr>
        <w:rFonts w:hint="default"/>
        <w:lang w:val="es-ES" w:eastAsia="en-US" w:bidi="ar-SA"/>
      </w:rPr>
    </w:lvl>
    <w:lvl w:ilvl="3" w:tplc="D1F2C080">
      <w:numFmt w:val="bullet"/>
      <w:lvlText w:val="•"/>
      <w:lvlJc w:val="left"/>
      <w:pPr>
        <w:ind w:left="4054" w:hanging="720"/>
      </w:pPr>
      <w:rPr>
        <w:rFonts w:hint="default"/>
        <w:lang w:val="es-ES" w:eastAsia="en-US" w:bidi="ar-SA"/>
      </w:rPr>
    </w:lvl>
    <w:lvl w:ilvl="4" w:tplc="6234C550">
      <w:numFmt w:val="bullet"/>
      <w:lvlText w:val="•"/>
      <w:lvlJc w:val="left"/>
      <w:pPr>
        <w:ind w:left="4872" w:hanging="720"/>
      </w:pPr>
      <w:rPr>
        <w:rFonts w:hint="default"/>
        <w:lang w:val="es-ES" w:eastAsia="en-US" w:bidi="ar-SA"/>
      </w:rPr>
    </w:lvl>
    <w:lvl w:ilvl="5" w:tplc="1F48676C">
      <w:numFmt w:val="bullet"/>
      <w:lvlText w:val="•"/>
      <w:lvlJc w:val="left"/>
      <w:pPr>
        <w:ind w:left="5690" w:hanging="720"/>
      </w:pPr>
      <w:rPr>
        <w:rFonts w:hint="default"/>
        <w:lang w:val="es-ES" w:eastAsia="en-US" w:bidi="ar-SA"/>
      </w:rPr>
    </w:lvl>
    <w:lvl w:ilvl="6" w:tplc="31727258">
      <w:numFmt w:val="bullet"/>
      <w:lvlText w:val="•"/>
      <w:lvlJc w:val="left"/>
      <w:pPr>
        <w:ind w:left="6508" w:hanging="720"/>
      </w:pPr>
      <w:rPr>
        <w:rFonts w:hint="default"/>
        <w:lang w:val="es-ES" w:eastAsia="en-US" w:bidi="ar-SA"/>
      </w:rPr>
    </w:lvl>
    <w:lvl w:ilvl="7" w:tplc="1A824EFE">
      <w:numFmt w:val="bullet"/>
      <w:lvlText w:val="•"/>
      <w:lvlJc w:val="left"/>
      <w:pPr>
        <w:ind w:left="7326" w:hanging="720"/>
      </w:pPr>
      <w:rPr>
        <w:rFonts w:hint="default"/>
        <w:lang w:val="es-ES" w:eastAsia="en-US" w:bidi="ar-SA"/>
      </w:rPr>
    </w:lvl>
    <w:lvl w:ilvl="8" w:tplc="CA300C3C">
      <w:numFmt w:val="bullet"/>
      <w:lvlText w:val="•"/>
      <w:lvlJc w:val="left"/>
      <w:pPr>
        <w:ind w:left="8144" w:hanging="720"/>
      </w:pPr>
      <w:rPr>
        <w:rFonts w:hint="default"/>
        <w:lang w:val="es-ES" w:eastAsia="en-US" w:bidi="ar-SA"/>
      </w:rPr>
    </w:lvl>
  </w:abstractNum>
  <w:abstractNum w:abstractNumId="30">
    <w:nsid w:val="56C8773D"/>
    <w:multiLevelType w:val="hybridMultilevel"/>
    <w:tmpl w:val="43E28EAA"/>
    <w:lvl w:ilvl="0" w:tplc="ACD4EA78">
      <w:start w:val="1"/>
      <w:numFmt w:val="upperRoman"/>
      <w:lvlText w:val="%1."/>
      <w:lvlJc w:val="left"/>
      <w:pPr>
        <w:ind w:left="1290" w:hanging="708"/>
        <w:jc w:val="left"/>
      </w:pPr>
      <w:rPr>
        <w:rFonts w:ascii="Arial" w:eastAsia="Arial" w:hAnsi="Arial" w:cs="Arial" w:hint="default"/>
        <w:w w:val="100"/>
        <w:sz w:val="22"/>
        <w:szCs w:val="22"/>
        <w:lang w:val="es-ES" w:eastAsia="en-US" w:bidi="ar-SA"/>
      </w:rPr>
    </w:lvl>
    <w:lvl w:ilvl="1" w:tplc="A8A8B102">
      <w:start w:val="1"/>
      <w:numFmt w:val="upperRoman"/>
      <w:lvlText w:val="%2."/>
      <w:lvlJc w:val="left"/>
      <w:pPr>
        <w:ind w:left="1662" w:hanging="843"/>
        <w:jc w:val="right"/>
      </w:pPr>
      <w:rPr>
        <w:rFonts w:ascii="Arial" w:eastAsia="Arial" w:hAnsi="Arial" w:cs="Arial" w:hint="default"/>
        <w:spacing w:val="0"/>
        <w:w w:val="100"/>
        <w:sz w:val="22"/>
        <w:szCs w:val="22"/>
        <w:lang w:val="es-ES" w:eastAsia="en-US" w:bidi="ar-SA"/>
      </w:rPr>
    </w:lvl>
    <w:lvl w:ilvl="2" w:tplc="1F9E4E12">
      <w:start w:val="1"/>
      <w:numFmt w:val="upperRoman"/>
      <w:lvlText w:val="%3."/>
      <w:lvlJc w:val="left"/>
      <w:pPr>
        <w:ind w:left="1287" w:hanging="706"/>
        <w:jc w:val="left"/>
      </w:pPr>
      <w:rPr>
        <w:rFonts w:ascii="Arial" w:eastAsia="Arial" w:hAnsi="Arial" w:cs="Arial" w:hint="default"/>
        <w:spacing w:val="0"/>
        <w:w w:val="100"/>
        <w:sz w:val="22"/>
        <w:szCs w:val="22"/>
        <w:lang w:val="es-ES" w:eastAsia="en-US" w:bidi="ar-SA"/>
      </w:rPr>
    </w:lvl>
    <w:lvl w:ilvl="3" w:tplc="78C0D812">
      <w:start w:val="1"/>
      <w:numFmt w:val="upperRoman"/>
      <w:lvlText w:val="%4."/>
      <w:lvlJc w:val="left"/>
      <w:pPr>
        <w:ind w:left="1650" w:hanging="483"/>
        <w:jc w:val="right"/>
      </w:pPr>
      <w:rPr>
        <w:rFonts w:ascii="Arial" w:eastAsia="Arial" w:hAnsi="Arial" w:cs="Arial" w:hint="default"/>
        <w:spacing w:val="0"/>
        <w:w w:val="100"/>
        <w:sz w:val="22"/>
        <w:szCs w:val="22"/>
        <w:lang w:val="es-ES" w:eastAsia="en-US" w:bidi="ar-SA"/>
      </w:rPr>
    </w:lvl>
    <w:lvl w:ilvl="4" w:tplc="D3B67A26">
      <w:numFmt w:val="bullet"/>
      <w:lvlText w:val="•"/>
      <w:lvlJc w:val="left"/>
      <w:pPr>
        <w:ind w:left="3690" w:hanging="483"/>
      </w:pPr>
      <w:rPr>
        <w:rFonts w:hint="default"/>
        <w:lang w:val="es-ES" w:eastAsia="en-US" w:bidi="ar-SA"/>
      </w:rPr>
    </w:lvl>
    <w:lvl w:ilvl="5" w:tplc="67C66E1A">
      <w:numFmt w:val="bullet"/>
      <w:lvlText w:val="•"/>
      <w:lvlJc w:val="left"/>
      <w:pPr>
        <w:ind w:left="4705" w:hanging="483"/>
      </w:pPr>
      <w:rPr>
        <w:rFonts w:hint="default"/>
        <w:lang w:val="es-ES" w:eastAsia="en-US" w:bidi="ar-SA"/>
      </w:rPr>
    </w:lvl>
    <w:lvl w:ilvl="6" w:tplc="6BB6B6FE">
      <w:numFmt w:val="bullet"/>
      <w:lvlText w:val="•"/>
      <w:lvlJc w:val="left"/>
      <w:pPr>
        <w:ind w:left="5720" w:hanging="483"/>
      </w:pPr>
      <w:rPr>
        <w:rFonts w:hint="default"/>
        <w:lang w:val="es-ES" w:eastAsia="en-US" w:bidi="ar-SA"/>
      </w:rPr>
    </w:lvl>
    <w:lvl w:ilvl="7" w:tplc="C14E3D62">
      <w:numFmt w:val="bullet"/>
      <w:lvlText w:val="•"/>
      <w:lvlJc w:val="left"/>
      <w:pPr>
        <w:ind w:left="6735" w:hanging="483"/>
      </w:pPr>
      <w:rPr>
        <w:rFonts w:hint="default"/>
        <w:lang w:val="es-ES" w:eastAsia="en-US" w:bidi="ar-SA"/>
      </w:rPr>
    </w:lvl>
    <w:lvl w:ilvl="8" w:tplc="45F08454">
      <w:numFmt w:val="bullet"/>
      <w:lvlText w:val="•"/>
      <w:lvlJc w:val="left"/>
      <w:pPr>
        <w:ind w:left="7750" w:hanging="483"/>
      </w:pPr>
      <w:rPr>
        <w:rFonts w:hint="default"/>
        <w:lang w:val="es-ES" w:eastAsia="en-US" w:bidi="ar-SA"/>
      </w:rPr>
    </w:lvl>
  </w:abstractNum>
  <w:abstractNum w:abstractNumId="31">
    <w:nsid w:val="57F5280E"/>
    <w:multiLevelType w:val="hybridMultilevel"/>
    <w:tmpl w:val="CAAE1A9C"/>
    <w:lvl w:ilvl="0" w:tplc="33C6B512">
      <w:start w:val="1"/>
      <w:numFmt w:val="upperRoman"/>
      <w:lvlText w:val="%1."/>
      <w:lvlJc w:val="left"/>
      <w:pPr>
        <w:ind w:left="1302" w:hanging="483"/>
        <w:jc w:val="right"/>
      </w:pPr>
      <w:rPr>
        <w:rFonts w:ascii="Arial" w:eastAsia="Arial" w:hAnsi="Arial" w:cs="Arial" w:hint="default"/>
        <w:spacing w:val="0"/>
        <w:w w:val="100"/>
        <w:sz w:val="22"/>
        <w:szCs w:val="22"/>
        <w:lang w:val="es-ES" w:eastAsia="en-US" w:bidi="ar-SA"/>
      </w:rPr>
    </w:lvl>
    <w:lvl w:ilvl="1" w:tplc="F8323476">
      <w:numFmt w:val="bullet"/>
      <w:lvlText w:val="•"/>
      <w:lvlJc w:val="left"/>
      <w:pPr>
        <w:ind w:left="2148" w:hanging="483"/>
      </w:pPr>
      <w:rPr>
        <w:rFonts w:hint="default"/>
        <w:lang w:val="es-ES" w:eastAsia="en-US" w:bidi="ar-SA"/>
      </w:rPr>
    </w:lvl>
    <w:lvl w:ilvl="2" w:tplc="201E75D2">
      <w:numFmt w:val="bullet"/>
      <w:lvlText w:val="•"/>
      <w:lvlJc w:val="left"/>
      <w:pPr>
        <w:ind w:left="2996" w:hanging="483"/>
      </w:pPr>
      <w:rPr>
        <w:rFonts w:hint="default"/>
        <w:lang w:val="es-ES" w:eastAsia="en-US" w:bidi="ar-SA"/>
      </w:rPr>
    </w:lvl>
    <w:lvl w:ilvl="3" w:tplc="742EA150">
      <w:numFmt w:val="bullet"/>
      <w:lvlText w:val="•"/>
      <w:lvlJc w:val="left"/>
      <w:pPr>
        <w:ind w:left="3844" w:hanging="483"/>
      </w:pPr>
      <w:rPr>
        <w:rFonts w:hint="default"/>
        <w:lang w:val="es-ES" w:eastAsia="en-US" w:bidi="ar-SA"/>
      </w:rPr>
    </w:lvl>
    <w:lvl w:ilvl="4" w:tplc="10B0B042">
      <w:numFmt w:val="bullet"/>
      <w:lvlText w:val="•"/>
      <w:lvlJc w:val="left"/>
      <w:pPr>
        <w:ind w:left="4692" w:hanging="483"/>
      </w:pPr>
      <w:rPr>
        <w:rFonts w:hint="default"/>
        <w:lang w:val="es-ES" w:eastAsia="en-US" w:bidi="ar-SA"/>
      </w:rPr>
    </w:lvl>
    <w:lvl w:ilvl="5" w:tplc="6B96E31E">
      <w:numFmt w:val="bullet"/>
      <w:lvlText w:val="•"/>
      <w:lvlJc w:val="left"/>
      <w:pPr>
        <w:ind w:left="5540" w:hanging="483"/>
      </w:pPr>
      <w:rPr>
        <w:rFonts w:hint="default"/>
        <w:lang w:val="es-ES" w:eastAsia="en-US" w:bidi="ar-SA"/>
      </w:rPr>
    </w:lvl>
    <w:lvl w:ilvl="6" w:tplc="928459D0">
      <w:numFmt w:val="bullet"/>
      <w:lvlText w:val="•"/>
      <w:lvlJc w:val="left"/>
      <w:pPr>
        <w:ind w:left="6388" w:hanging="483"/>
      </w:pPr>
      <w:rPr>
        <w:rFonts w:hint="default"/>
        <w:lang w:val="es-ES" w:eastAsia="en-US" w:bidi="ar-SA"/>
      </w:rPr>
    </w:lvl>
    <w:lvl w:ilvl="7" w:tplc="F138AE0C">
      <w:numFmt w:val="bullet"/>
      <w:lvlText w:val="•"/>
      <w:lvlJc w:val="left"/>
      <w:pPr>
        <w:ind w:left="7236" w:hanging="483"/>
      </w:pPr>
      <w:rPr>
        <w:rFonts w:hint="default"/>
        <w:lang w:val="es-ES" w:eastAsia="en-US" w:bidi="ar-SA"/>
      </w:rPr>
    </w:lvl>
    <w:lvl w:ilvl="8" w:tplc="7B9693BE">
      <w:numFmt w:val="bullet"/>
      <w:lvlText w:val="•"/>
      <w:lvlJc w:val="left"/>
      <w:pPr>
        <w:ind w:left="8084" w:hanging="483"/>
      </w:pPr>
      <w:rPr>
        <w:rFonts w:hint="default"/>
        <w:lang w:val="es-ES" w:eastAsia="en-US" w:bidi="ar-SA"/>
      </w:rPr>
    </w:lvl>
  </w:abstractNum>
  <w:abstractNum w:abstractNumId="32">
    <w:nsid w:val="59EF666C"/>
    <w:multiLevelType w:val="hybridMultilevel"/>
    <w:tmpl w:val="38FEE390"/>
    <w:lvl w:ilvl="0" w:tplc="B2A85BD4">
      <w:start w:val="1"/>
      <w:numFmt w:val="upperRoman"/>
      <w:lvlText w:val="%1."/>
      <w:lvlJc w:val="left"/>
      <w:pPr>
        <w:ind w:left="1434" w:hanging="852"/>
        <w:jc w:val="left"/>
      </w:pPr>
      <w:rPr>
        <w:rFonts w:ascii="Arial" w:eastAsia="Arial" w:hAnsi="Arial" w:cs="Arial" w:hint="default"/>
        <w:spacing w:val="0"/>
        <w:w w:val="100"/>
        <w:sz w:val="22"/>
        <w:szCs w:val="22"/>
        <w:lang w:val="es-ES" w:eastAsia="en-US" w:bidi="ar-SA"/>
      </w:rPr>
    </w:lvl>
    <w:lvl w:ilvl="1" w:tplc="59F45E2E">
      <w:start w:val="1"/>
      <w:numFmt w:val="upperRoman"/>
      <w:lvlText w:val="%2."/>
      <w:lvlJc w:val="left"/>
      <w:pPr>
        <w:ind w:left="1659" w:hanging="720"/>
        <w:jc w:val="left"/>
      </w:pPr>
      <w:rPr>
        <w:rFonts w:ascii="Arial" w:eastAsia="Arial" w:hAnsi="Arial" w:cs="Arial" w:hint="default"/>
        <w:spacing w:val="0"/>
        <w:w w:val="100"/>
        <w:sz w:val="22"/>
        <w:szCs w:val="22"/>
        <w:lang w:val="es-ES" w:eastAsia="en-US" w:bidi="ar-SA"/>
      </w:rPr>
    </w:lvl>
    <w:lvl w:ilvl="2" w:tplc="7DF6D29E">
      <w:numFmt w:val="bullet"/>
      <w:lvlText w:val="•"/>
      <w:lvlJc w:val="left"/>
      <w:pPr>
        <w:ind w:left="2562" w:hanging="720"/>
      </w:pPr>
      <w:rPr>
        <w:rFonts w:hint="default"/>
        <w:lang w:val="es-ES" w:eastAsia="en-US" w:bidi="ar-SA"/>
      </w:rPr>
    </w:lvl>
    <w:lvl w:ilvl="3" w:tplc="AEB87DF4">
      <w:numFmt w:val="bullet"/>
      <w:lvlText w:val="•"/>
      <w:lvlJc w:val="left"/>
      <w:pPr>
        <w:ind w:left="3464" w:hanging="720"/>
      </w:pPr>
      <w:rPr>
        <w:rFonts w:hint="default"/>
        <w:lang w:val="es-ES" w:eastAsia="en-US" w:bidi="ar-SA"/>
      </w:rPr>
    </w:lvl>
    <w:lvl w:ilvl="4" w:tplc="762E3412">
      <w:numFmt w:val="bullet"/>
      <w:lvlText w:val="•"/>
      <w:lvlJc w:val="left"/>
      <w:pPr>
        <w:ind w:left="4366" w:hanging="720"/>
      </w:pPr>
      <w:rPr>
        <w:rFonts w:hint="default"/>
        <w:lang w:val="es-ES" w:eastAsia="en-US" w:bidi="ar-SA"/>
      </w:rPr>
    </w:lvl>
    <w:lvl w:ilvl="5" w:tplc="F9340A80">
      <w:numFmt w:val="bullet"/>
      <w:lvlText w:val="•"/>
      <w:lvlJc w:val="left"/>
      <w:pPr>
        <w:ind w:left="5268" w:hanging="720"/>
      </w:pPr>
      <w:rPr>
        <w:rFonts w:hint="default"/>
        <w:lang w:val="es-ES" w:eastAsia="en-US" w:bidi="ar-SA"/>
      </w:rPr>
    </w:lvl>
    <w:lvl w:ilvl="6" w:tplc="457E4F7E">
      <w:numFmt w:val="bullet"/>
      <w:lvlText w:val="•"/>
      <w:lvlJc w:val="left"/>
      <w:pPr>
        <w:ind w:left="6171" w:hanging="720"/>
      </w:pPr>
      <w:rPr>
        <w:rFonts w:hint="default"/>
        <w:lang w:val="es-ES" w:eastAsia="en-US" w:bidi="ar-SA"/>
      </w:rPr>
    </w:lvl>
    <w:lvl w:ilvl="7" w:tplc="030416E4">
      <w:numFmt w:val="bullet"/>
      <w:lvlText w:val="•"/>
      <w:lvlJc w:val="left"/>
      <w:pPr>
        <w:ind w:left="7073" w:hanging="720"/>
      </w:pPr>
      <w:rPr>
        <w:rFonts w:hint="default"/>
        <w:lang w:val="es-ES" w:eastAsia="en-US" w:bidi="ar-SA"/>
      </w:rPr>
    </w:lvl>
    <w:lvl w:ilvl="8" w:tplc="8710D518">
      <w:numFmt w:val="bullet"/>
      <w:lvlText w:val="•"/>
      <w:lvlJc w:val="left"/>
      <w:pPr>
        <w:ind w:left="7975" w:hanging="720"/>
      </w:pPr>
      <w:rPr>
        <w:rFonts w:hint="default"/>
        <w:lang w:val="es-ES" w:eastAsia="en-US" w:bidi="ar-SA"/>
      </w:rPr>
    </w:lvl>
  </w:abstractNum>
  <w:abstractNum w:abstractNumId="33">
    <w:nsid w:val="5BE10166"/>
    <w:multiLevelType w:val="hybridMultilevel"/>
    <w:tmpl w:val="C928A418"/>
    <w:lvl w:ilvl="0" w:tplc="98DCC072">
      <w:start w:val="1"/>
      <w:numFmt w:val="upperRoman"/>
      <w:lvlText w:val="%1."/>
      <w:lvlJc w:val="left"/>
      <w:pPr>
        <w:ind w:left="1434" w:hanging="852"/>
        <w:jc w:val="left"/>
      </w:pPr>
      <w:rPr>
        <w:rFonts w:ascii="Arial" w:eastAsia="Arial" w:hAnsi="Arial" w:cs="Arial" w:hint="default"/>
        <w:w w:val="100"/>
        <w:sz w:val="22"/>
        <w:szCs w:val="22"/>
        <w:lang w:val="es-ES" w:eastAsia="en-US" w:bidi="ar-SA"/>
      </w:rPr>
    </w:lvl>
    <w:lvl w:ilvl="1" w:tplc="915027C2">
      <w:numFmt w:val="bullet"/>
      <w:lvlText w:val="•"/>
      <w:lvlJc w:val="left"/>
      <w:pPr>
        <w:ind w:left="2274" w:hanging="852"/>
      </w:pPr>
      <w:rPr>
        <w:rFonts w:hint="default"/>
        <w:lang w:val="es-ES" w:eastAsia="en-US" w:bidi="ar-SA"/>
      </w:rPr>
    </w:lvl>
    <w:lvl w:ilvl="2" w:tplc="8556B2A0">
      <w:numFmt w:val="bullet"/>
      <w:lvlText w:val="•"/>
      <w:lvlJc w:val="left"/>
      <w:pPr>
        <w:ind w:left="3108" w:hanging="852"/>
      </w:pPr>
      <w:rPr>
        <w:rFonts w:hint="default"/>
        <w:lang w:val="es-ES" w:eastAsia="en-US" w:bidi="ar-SA"/>
      </w:rPr>
    </w:lvl>
    <w:lvl w:ilvl="3" w:tplc="3452BE36">
      <w:numFmt w:val="bullet"/>
      <w:lvlText w:val="•"/>
      <w:lvlJc w:val="left"/>
      <w:pPr>
        <w:ind w:left="3942" w:hanging="852"/>
      </w:pPr>
      <w:rPr>
        <w:rFonts w:hint="default"/>
        <w:lang w:val="es-ES" w:eastAsia="en-US" w:bidi="ar-SA"/>
      </w:rPr>
    </w:lvl>
    <w:lvl w:ilvl="4" w:tplc="C8F0218C">
      <w:numFmt w:val="bullet"/>
      <w:lvlText w:val="•"/>
      <w:lvlJc w:val="left"/>
      <w:pPr>
        <w:ind w:left="4776" w:hanging="852"/>
      </w:pPr>
      <w:rPr>
        <w:rFonts w:hint="default"/>
        <w:lang w:val="es-ES" w:eastAsia="en-US" w:bidi="ar-SA"/>
      </w:rPr>
    </w:lvl>
    <w:lvl w:ilvl="5" w:tplc="75F80B98">
      <w:numFmt w:val="bullet"/>
      <w:lvlText w:val="•"/>
      <w:lvlJc w:val="left"/>
      <w:pPr>
        <w:ind w:left="5610" w:hanging="852"/>
      </w:pPr>
      <w:rPr>
        <w:rFonts w:hint="default"/>
        <w:lang w:val="es-ES" w:eastAsia="en-US" w:bidi="ar-SA"/>
      </w:rPr>
    </w:lvl>
    <w:lvl w:ilvl="6" w:tplc="388E24CC">
      <w:numFmt w:val="bullet"/>
      <w:lvlText w:val="•"/>
      <w:lvlJc w:val="left"/>
      <w:pPr>
        <w:ind w:left="6444" w:hanging="852"/>
      </w:pPr>
      <w:rPr>
        <w:rFonts w:hint="default"/>
        <w:lang w:val="es-ES" w:eastAsia="en-US" w:bidi="ar-SA"/>
      </w:rPr>
    </w:lvl>
    <w:lvl w:ilvl="7" w:tplc="1862B710">
      <w:numFmt w:val="bullet"/>
      <w:lvlText w:val="•"/>
      <w:lvlJc w:val="left"/>
      <w:pPr>
        <w:ind w:left="7278" w:hanging="852"/>
      </w:pPr>
      <w:rPr>
        <w:rFonts w:hint="default"/>
        <w:lang w:val="es-ES" w:eastAsia="en-US" w:bidi="ar-SA"/>
      </w:rPr>
    </w:lvl>
    <w:lvl w:ilvl="8" w:tplc="8DEE47F4">
      <w:numFmt w:val="bullet"/>
      <w:lvlText w:val="•"/>
      <w:lvlJc w:val="left"/>
      <w:pPr>
        <w:ind w:left="8112" w:hanging="852"/>
      </w:pPr>
      <w:rPr>
        <w:rFonts w:hint="default"/>
        <w:lang w:val="es-ES" w:eastAsia="en-US" w:bidi="ar-SA"/>
      </w:rPr>
    </w:lvl>
  </w:abstractNum>
  <w:abstractNum w:abstractNumId="34">
    <w:nsid w:val="5C1D0D8E"/>
    <w:multiLevelType w:val="hybridMultilevel"/>
    <w:tmpl w:val="4CC6D3AA"/>
    <w:lvl w:ilvl="0" w:tplc="99C8FB32">
      <w:start w:val="1"/>
      <w:numFmt w:val="upperRoman"/>
      <w:lvlText w:val="%1."/>
      <w:lvlJc w:val="left"/>
      <w:pPr>
        <w:ind w:left="1434" w:hanging="852"/>
        <w:jc w:val="left"/>
      </w:pPr>
      <w:rPr>
        <w:rFonts w:ascii="Arial" w:eastAsia="Arial" w:hAnsi="Arial" w:cs="Arial" w:hint="default"/>
        <w:w w:val="100"/>
        <w:sz w:val="22"/>
        <w:szCs w:val="22"/>
        <w:lang w:val="es-ES" w:eastAsia="en-US" w:bidi="ar-SA"/>
      </w:rPr>
    </w:lvl>
    <w:lvl w:ilvl="1" w:tplc="4BF8CCD0">
      <w:numFmt w:val="bullet"/>
      <w:lvlText w:val="•"/>
      <w:lvlJc w:val="left"/>
      <w:pPr>
        <w:ind w:left="2274" w:hanging="852"/>
      </w:pPr>
      <w:rPr>
        <w:rFonts w:hint="default"/>
        <w:lang w:val="es-ES" w:eastAsia="en-US" w:bidi="ar-SA"/>
      </w:rPr>
    </w:lvl>
    <w:lvl w:ilvl="2" w:tplc="EAD228E2">
      <w:numFmt w:val="bullet"/>
      <w:lvlText w:val="•"/>
      <w:lvlJc w:val="left"/>
      <w:pPr>
        <w:ind w:left="3108" w:hanging="852"/>
      </w:pPr>
      <w:rPr>
        <w:rFonts w:hint="default"/>
        <w:lang w:val="es-ES" w:eastAsia="en-US" w:bidi="ar-SA"/>
      </w:rPr>
    </w:lvl>
    <w:lvl w:ilvl="3" w:tplc="BC7A1FAE">
      <w:numFmt w:val="bullet"/>
      <w:lvlText w:val="•"/>
      <w:lvlJc w:val="left"/>
      <w:pPr>
        <w:ind w:left="3942" w:hanging="852"/>
      </w:pPr>
      <w:rPr>
        <w:rFonts w:hint="default"/>
        <w:lang w:val="es-ES" w:eastAsia="en-US" w:bidi="ar-SA"/>
      </w:rPr>
    </w:lvl>
    <w:lvl w:ilvl="4" w:tplc="A7CA9FE8">
      <w:numFmt w:val="bullet"/>
      <w:lvlText w:val="•"/>
      <w:lvlJc w:val="left"/>
      <w:pPr>
        <w:ind w:left="4776" w:hanging="852"/>
      </w:pPr>
      <w:rPr>
        <w:rFonts w:hint="default"/>
        <w:lang w:val="es-ES" w:eastAsia="en-US" w:bidi="ar-SA"/>
      </w:rPr>
    </w:lvl>
    <w:lvl w:ilvl="5" w:tplc="0E6221CA">
      <w:numFmt w:val="bullet"/>
      <w:lvlText w:val="•"/>
      <w:lvlJc w:val="left"/>
      <w:pPr>
        <w:ind w:left="5610" w:hanging="852"/>
      </w:pPr>
      <w:rPr>
        <w:rFonts w:hint="default"/>
        <w:lang w:val="es-ES" w:eastAsia="en-US" w:bidi="ar-SA"/>
      </w:rPr>
    </w:lvl>
    <w:lvl w:ilvl="6" w:tplc="BC7EE8A4">
      <w:numFmt w:val="bullet"/>
      <w:lvlText w:val="•"/>
      <w:lvlJc w:val="left"/>
      <w:pPr>
        <w:ind w:left="6444" w:hanging="852"/>
      </w:pPr>
      <w:rPr>
        <w:rFonts w:hint="default"/>
        <w:lang w:val="es-ES" w:eastAsia="en-US" w:bidi="ar-SA"/>
      </w:rPr>
    </w:lvl>
    <w:lvl w:ilvl="7" w:tplc="9E98D6A8">
      <w:numFmt w:val="bullet"/>
      <w:lvlText w:val="•"/>
      <w:lvlJc w:val="left"/>
      <w:pPr>
        <w:ind w:left="7278" w:hanging="852"/>
      </w:pPr>
      <w:rPr>
        <w:rFonts w:hint="default"/>
        <w:lang w:val="es-ES" w:eastAsia="en-US" w:bidi="ar-SA"/>
      </w:rPr>
    </w:lvl>
    <w:lvl w:ilvl="8" w:tplc="6D28301E">
      <w:numFmt w:val="bullet"/>
      <w:lvlText w:val="•"/>
      <w:lvlJc w:val="left"/>
      <w:pPr>
        <w:ind w:left="8112" w:hanging="852"/>
      </w:pPr>
      <w:rPr>
        <w:rFonts w:hint="default"/>
        <w:lang w:val="es-ES" w:eastAsia="en-US" w:bidi="ar-SA"/>
      </w:rPr>
    </w:lvl>
  </w:abstractNum>
  <w:abstractNum w:abstractNumId="35">
    <w:nsid w:val="5E6927DF"/>
    <w:multiLevelType w:val="hybridMultilevel"/>
    <w:tmpl w:val="9B327C7C"/>
    <w:lvl w:ilvl="0" w:tplc="198465A4">
      <w:start w:val="1"/>
      <w:numFmt w:val="upperRoman"/>
      <w:lvlText w:val="%1."/>
      <w:lvlJc w:val="left"/>
      <w:pPr>
        <w:ind w:left="1662" w:hanging="843"/>
        <w:jc w:val="right"/>
      </w:pPr>
      <w:rPr>
        <w:rFonts w:ascii="Arial" w:eastAsia="Arial" w:hAnsi="Arial" w:cs="Arial" w:hint="default"/>
        <w:spacing w:val="0"/>
        <w:w w:val="100"/>
        <w:sz w:val="22"/>
        <w:szCs w:val="22"/>
        <w:lang w:val="es-ES" w:eastAsia="en-US" w:bidi="ar-SA"/>
      </w:rPr>
    </w:lvl>
    <w:lvl w:ilvl="1" w:tplc="A4DAE20C">
      <w:numFmt w:val="bullet"/>
      <w:lvlText w:val="•"/>
      <w:lvlJc w:val="left"/>
      <w:pPr>
        <w:ind w:left="2472" w:hanging="843"/>
      </w:pPr>
      <w:rPr>
        <w:rFonts w:hint="default"/>
        <w:lang w:val="es-ES" w:eastAsia="en-US" w:bidi="ar-SA"/>
      </w:rPr>
    </w:lvl>
    <w:lvl w:ilvl="2" w:tplc="7248A9BC">
      <w:numFmt w:val="bullet"/>
      <w:lvlText w:val="•"/>
      <w:lvlJc w:val="left"/>
      <w:pPr>
        <w:ind w:left="3284" w:hanging="843"/>
      </w:pPr>
      <w:rPr>
        <w:rFonts w:hint="default"/>
        <w:lang w:val="es-ES" w:eastAsia="en-US" w:bidi="ar-SA"/>
      </w:rPr>
    </w:lvl>
    <w:lvl w:ilvl="3" w:tplc="0116E700">
      <w:numFmt w:val="bullet"/>
      <w:lvlText w:val="•"/>
      <w:lvlJc w:val="left"/>
      <w:pPr>
        <w:ind w:left="4096" w:hanging="843"/>
      </w:pPr>
      <w:rPr>
        <w:rFonts w:hint="default"/>
        <w:lang w:val="es-ES" w:eastAsia="en-US" w:bidi="ar-SA"/>
      </w:rPr>
    </w:lvl>
    <w:lvl w:ilvl="4" w:tplc="ABFEB47A">
      <w:numFmt w:val="bullet"/>
      <w:lvlText w:val="•"/>
      <w:lvlJc w:val="left"/>
      <w:pPr>
        <w:ind w:left="4908" w:hanging="843"/>
      </w:pPr>
      <w:rPr>
        <w:rFonts w:hint="default"/>
        <w:lang w:val="es-ES" w:eastAsia="en-US" w:bidi="ar-SA"/>
      </w:rPr>
    </w:lvl>
    <w:lvl w:ilvl="5" w:tplc="2FCE6E78">
      <w:numFmt w:val="bullet"/>
      <w:lvlText w:val="•"/>
      <w:lvlJc w:val="left"/>
      <w:pPr>
        <w:ind w:left="5720" w:hanging="843"/>
      </w:pPr>
      <w:rPr>
        <w:rFonts w:hint="default"/>
        <w:lang w:val="es-ES" w:eastAsia="en-US" w:bidi="ar-SA"/>
      </w:rPr>
    </w:lvl>
    <w:lvl w:ilvl="6" w:tplc="94702CBA">
      <w:numFmt w:val="bullet"/>
      <w:lvlText w:val="•"/>
      <w:lvlJc w:val="left"/>
      <w:pPr>
        <w:ind w:left="6532" w:hanging="843"/>
      </w:pPr>
      <w:rPr>
        <w:rFonts w:hint="default"/>
        <w:lang w:val="es-ES" w:eastAsia="en-US" w:bidi="ar-SA"/>
      </w:rPr>
    </w:lvl>
    <w:lvl w:ilvl="7" w:tplc="23003804">
      <w:numFmt w:val="bullet"/>
      <w:lvlText w:val="•"/>
      <w:lvlJc w:val="left"/>
      <w:pPr>
        <w:ind w:left="7344" w:hanging="843"/>
      </w:pPr>
      <w:rPr>
        <w:rFonts w:hint="default"/>
        <w:lang w:val="es-ES" w:eastAsia="en-US" w:bidi="ar-SA"/>
      </w:rPr>
    </w:lvl>
    <w:lvl w:ilvl="8" w:tplc="515CC128">
      <w:numFmt w:val="bullet"/>
      <w:lvlText w:val="•"/>
      <w:lvlJc w:val="left"/>
      <w:pPr>
        <w:ind w:left="8156" w:hanging="843"/>
      </w:pPr>
      <w:rPr>
        <w:rFonts w:hint="default"/>
        <w:lang w:val="es-ES" w:eastAsia="en-US" w:bidi="ar-SA"/>
      </w:rPr>
    </w:lvl>
  </w:abstractNum>
  <w:abstractNum w:abstractNumId="36">
    <w:nsid w:val="5F8417F4"/>
    <w:multiLevelType w:val="hybridMultilevel"/>
    <w:tmpl w:val="3C968FAE"/>
    <w:lvl w:ilvl="0" w:tplc="A378D6D4">
      <w:start w:val="1"/>
      <w:numFmt w:val="lowerLetter"/>
      <w:lvlText w:val="%1)"/>
      <w:lvlJc w:val="left"/>
      <w:pPr>
        <w:ind w:left="1302" w:hanging="360"/>
        <w:jc w:val="left"/>
      </w:pPr>
      <w:rPr>
        <w:rFonts w:ascii="Arial" w:eastAsia="Arial" w:hAnsi="Arial" w:cs="Arial" w:hint="default"/>
        <w:spacing w:val="-1"/>
        <w:w w:val="100"/>
        <w:sz w:val="22"/>
        <w:szCs w:val="22"/>
        <w:lang w:val="es-ES" w:eastAsia="en-US" w:bidi="ar-SA"/>
      </w:rPr>
    </w:lvl>
    <w:lvl w:ilvl="1" w:tplc="29C0F1F6">
      <w:numFmt w:val="bullet"/>
      <w:lvlText w:val="•"/>
      <w:lvlJc w:val="left"/>
      <w:pPr>
        <w:ind w:left="2148" w:hanging="360"/>
      </w:pPr>
      <w:rPr>
        <w:rFonts w:hint="default"/>
        <w:lang w:val="es-ES" w:eastAsia="en-US" w:bidi="ar-SA"/>
      </w:rPr>
    </w:lvl>
    <w:lvl w:ilvl="2" w:tplc="2146ECCA">
      <w:numFmt w:val="bullet"/>
      <w:lvlText w:val="•"/>
      <w:lvlJc w:val="left"/>
      <w:pPr>
        <w:ind w:left="2996" w:hanging="360"/>
      </w:pPr>
      <w:rPr>
        <w:rFonts w:hint="default"/>
        <w:lang w:val="es-ES" w:eastAsia="en-US" w:bidi="ar-SA"/>
      </w:rPr>
    </w:lvl>
    <w:lvl w:ilvl="3" w:tplc="A2BC90A6">
      <w:numFmt w:val="bullet"/>
      <w:lvlText w:val="•"/>
      <w:lvlJc w:val="left"/>
      <w:pPr>
        <w:ind w:left="3844" w:hanging="360"/>
      </w:pPr>
      <w:rPr>
        <w:rFonts w:hint="default"/>
        <w:lang w:val="es-ES" w:eastAsia="en-US" w:bidi="ar-SA"/>
      </w:rPr>
    </w:lvl>
    <w:lvl w:ilvl="4" w:tplc="D03ACB76">
      <w:numFmt w:val="bullet"/>
      <w:lvlText w:val="•"/>
      <w:lvlJc w:val="left"/>
      <w:pPr>
        <w:ind w:left="4692" w:hanging="360"/>
      </w:pPr>
      <w:rPr>
        <w:rFonts w:hint="default"/>
        <w:lang w:val="es-ES" w:eastAsia="en-US" w:bidi="ar-SA"/>
      </w:rPr>
    </w:lvl>
    <w:lvl w:ilvl="5" w:tplc="291448C8">
      <w:numFmt w:val="bullet"/>
      <w:lvlText w:val="•"/>
      <w:lvlJc w:val="left"/>
      <w:pPr>
        <w:ind w:left="5540" w:hanging="360"/>
      </w:pPr>
      <w:rPr>
        <w:rFonts w:hint="default"/>
        <w:lang w:val="es-ES" w:eastAsia="en-US" w:bidi="ar-SA"/>
      </w:rPr>
    </w:lvl>
    <w:lvl w:ilvl="6" w:tplc="782A7730">
      <w:numFmt w:val="bullet"/>
      <w:lvlText w:val="•"/>
      <w:lvlJc w:val="left"/>
      <w:pPr>
        <w:ind w:left="6388" w:hanging="360"/>
      </w:pPr>
      <w:rPr>
        <w:rFonts w:hint="default"/>
        <w:lang w:val="es-ES" w:eastAsia="en-US" w:bidi="ar-SA"/>
      </w:rPr>
    </w:lvl>
    <w:lvl w:ilvl="7" w:tplc="040EE6E2">
      <w:numFmt w:val="bullet"/>
      <w:lvlText w:val="•"/>
      <w:lvlJc w:val="left"/>
      <w:pPr>
        <w:ind w:left="7236" w:hanging="360"/>
      </w:pPr>
      <w:rPr>
        <w:rFonts w:hint="default"/>
        <w:lang w:val="es-ES" w:eastAsia="en-US" w:bidi="ar-SA"/>
      </w:rPr>
    </w:lvl>
    <w:lvl w:ilvl="8" w:tplc="2D28AD6C">
      <w:numFmt w:val="bullet"/>
      <w:lvlText w:val="•"/>
      <w:lvlJc w:val="left"/>
      <w:pPr>
        <w:ind w:left="8084" w:hanging="360"/>
      </w:pPr>
      <w:rPr>
        <w:rFonts w:hint="default"/>
        <w:lang w:val="es-ES" w:eastAsia="en-US" w:bidi="ar-SA"/>
      </w:rPr>
    </w:lvl>
  </w:abstractNum>
  <w:abstractNum w:abstractNumId="37">
    <w:nsid w:val="61182CB7"/>
    <w:multiLevelType w:val="hybridMultilevel"/>
    <w:tmpl w:val="387446C0"/>
    <w:lvl w:ilvl="0" w:tplc="80D26040">
      <w:start w:val="1"/>
      <w:numFmt w:val="upperRoman"/>
      <w:lvlText w:val="%1."/>
      <w:lvlJc w:val="left"/>
      <w:pPr>
        <w:ind w:left="1434" w:hanging="852"/>
        <w:jc w:val="left"/>
      </w:pPr>
      <w:rPr>
        <w:rFonts w:ascii="Arial" w:eastAsia="Arial" w:hAnsi="Arial" w:cs="Arial" w:hint="default"/>
        <w:w w:val="100"/>
        <w:sz w:val="22"/>
        <w:szCs w:val="22"/>
        <w:lang w:val="es-ES" w:eastAsia="en-US" w:bidi="ar-SA"/>
      </w:rPr>
    </w:lvl>
    <w:lvl w:ilvl="1" w:tplc="08A4D894">
      <w:numFmt w:val="bullet"/>
      <w:lvlText w:val="•"/>
      <w:lvlJc w:val="left"/>
      <w:pPr>
        <w:ind w:left="2274" w:hanging="852"/>
      </w:pPr>
      <w:rPr>
        <w:rFonts w:hint="default"/>
        <w:lang w:val="es-ES" w:eastAsia="en-US" w:bidi="ar-SA"/>
      </w:rPr>
    </w:lvl>
    <w:lvl w:ilvl="2" w:tplc="44026036">
      <w:numFmt w:val="bullet"/>
      <w:lvlText w:val="•"/>
      <w:lvlJc w:val="left"/>
      <w:pPr>
        <w:ind w:left="3108" w:hanging="852"/>
      </w:pPr>
      <w:rPr>
        <w:rFonts w:hint="default"/>
        <w:lang w:val="es-ES" w:eastAsia="en-US" w:bidi="ar-SA"/>
      </w:rPr>
    </w:lvl>
    <w:lvl w:ilvl="3" w:tplc="6A500D94">
      <w:numFmt w:val="bullet"/>
      <w:lvlText w:val="•"/>
      <w:lvlJc w:val="left"/>
      <w:pPr>
        <w:ind w:left="3942" w:hanging="852"/>
      </w:pPr>
      <w:rPr>
        <w:rFonts w:hint="default"/>
        <w:lang w:val="es-ES" w:eastAsia="en-US" w:bidi="ar-SA"/>
      </w:rPr>
    </w:lvl>
    <w:lvl w:ilvl="4" w:tplc="642695AE">
      <w:numFmt w:val="bullet"/>
      <w:lvlText w:val="•"/>
      <w:lvlJc w:val="left"/>
      <w:pPr>
        <w:ind w:left="4776" w:hanging="852"/>
      </w:pPr>
      <w:rPr>
        <w:rFonts w:hint="default"/>
        <w:lang w:val="es-ES" w:eastAsia="en-US" w:bidi="ar-SA"/>
      </w:rPr>
    </w:lvl>
    <w:lvl w:ilvl="5" w:tplc="DC624F18">
      <w:numFmt w:val="bullet"/>
      <w:lvlText w:val="•"/>
      <w:lvlJc w:val="left"/>
      <w:pPr>
        <w:ind w:left="5610" w:hanging="852"/>
      </w:pPr>
      <w:rPr>
        <w:rFonts w:hint="default"/>
        <w:lang w:val="es-ES" w:eastAsia="en-US" w:bidi="ar-SA"/>
      </w:rPr>
    </w:lvl>
    <w:lvl w:ilvl="6" w:tplc="DAC41E90">
      <w:numFmt w:val="bullet"/>
      <w:lvlText w:val="•"/>
      <w:lvlJc w:val="left"/>
      <w:pPr>
        <w:ind w:left="6444" w:hanging="852"/>
      </w:pPr>
      <w:rPr>
        <w:rFonts w:hint="default"/>
        <w:lang w:val="es-ES" w:eastAsia="en-US" w:bidi="ar-SA"/>
      </w:rPr>
    </w:lvl>
    <w:lvl w:ilvl="7" w:tplc="D26AB58E">
      <w:numFmt w:val="bullet"/>
      <w:lvlText w:val="•"/>
      <w:lvlJc w:val="left"/>
      <w:pPr>
        <w:ind w:left="7278" w:hanging="852"/>
      </w:pPr>
      <w:rPr>
        <w:rFonts w:hint="default"/>
        <w:lang w:val="es-ES" w:eastAsia="en-US" w:bidi="ar-SA"/>
      </w:rPr>
    </w:lvl>
    <w:lvl w:ilvl="8" w:tplc="9BEAF5DE">
      <w:numFmt w:val="bullet"/>
      <w:lvlText w:val="•"/>
      <w:lvlJc w:val="left"/>
      <w:pPr>
        <w:ind w:left="8112" w:hanging="852"/>
      </w:pPr>
      <w:rPr>
        <w:rFonts w:hint="default"/>
        <w:lang w:val="es-ES" w:eastAsia="en-US" w:bidi="ar-SA"/>
      </w:rPr>
    </w:lvl>
  </w:abstractNum>
  <w:abstractNum w:abstractNumId="38">
    <w:nsid w:val="632845B2"/>
    <w:multiLevelType w:val="hybridMultilevel"/>
    <w:tmpl w:val="E96C69D6"/>
    <w:lvl w:ilvl="0" w:tplc="C39CC1BC">
      <w:start w:val="1"/>
      <w:numFmt w:val="upperRoman"/>
      <w:lvlText w:val="%1."/>
      <w:lvlJc w:val="left"/>
      <w:pPr>
        <w:ind w:left="1434" w:hanging="852"/>
        <w:jc w:val="left"/>
      </w:pPr>
      <w:rPr>
        <w:rFonts w:ascii="Arial" w:eastAsia="Arial" w:hAnsi="Arial" w:cs="Arial" w:hint="default"/>
        <w:w w:val="100"/>
        <w:sz w:val="22"/>
        <w:szCs w:val="22"/>
        <w:lang w:val="es-ES" w:eastAsia="en-US" w:bidi="ar-SA"/>
      </w:rPr>
    </w:lvl>
    <w:lvl w:ilvl="1" w:tplc="E4AADF00">
      <w:numFmt w:val="bullet"/>
      <w:lvlText w:val="•"/>
      <w:lvlJc w:val="left"/>
      <w:pPr>
        <w:ind w:left="2274" w:hanging="852"/>
      </w:pPr>
      <w:rPr>
        <w:rFonts w:hint="default"/>
        <w:lang w:val="es-ES" w:eastAsia="en-US" w:bidi="ar-SA"/>
      </w:rPr>
    </w:lvl>
    <w:lvl w:ilvl="2" w:tplc="A9328CB4">
      <w:numFmt w:val="bullet"/>
      <w:lvlText w:val="•"/>
      <w:lvlJc w:val="left"/>
      <w:pPr>
        <w:ind w:left="3108" w:hanging="852"/>
      </w:pPr>
      <w:rPr>
        <w:rFonts w:hint="default"/>
        <w:lang w:val="es-ES" w:eastAsia="en-US" w:bidi="ar-SA"/>
      </w:rPr>
    </w:lvl>
    <w:lvl w:ilvl="3" w:tplc="799CF1B6">
      <w:numFmt w:val="bullet"/>
      <w:lvlText w:val="•"/>
      <w:lvlJc w:val="left"/>
      <w:pPr>
        <w:ind w:left="3942" w:hanging="852"/>
      </w:pPr>
      <w:rPr>
        <w:rFonts w:hint="default"/>
        <w:lang w:val="es-ES" w:eastAsia="en-US" w:bidi="ar-SA"/>
      </w:rPr>
    </w:lvl>
    <w:lvl w:ilvl="4" w:tplc="7F685B9A">
      <w:numFmt w:val="bullet"/>
      <w:lvlText w:val="•"/>
      <w:lvlJc w:val="left"/>
      <w:pPr>
        <w:ind w:left="4776" w:hanging="852"/>
      </w:pPr>
      <w:rPr>
        <w:rFonts w:hint="default"/>
        <w:lang w:val="es-ES" w:eastAsia="en-US" w:bidi="ar-SA"/>
      </w:rPr>
    </w:lvl>
    <w:lvl w:ilvl="5" w:tplc="B3F2FD12">
      <w:numFmt w:val="bullet"/>
      <w:lvlText w:val="•"/>
      <w:lvlJc w:val="left"/>
      <w:pPr>
        <w:ind w:left="5610" w:hanging="852"/>
      </w:pPr>
      <w:rPr>
        <w:rFonts w:hint="default"/>
        <w:lang w:val="es-ES" w:eastAsia="en-US" w:bidi="ar-SA"/>
      </w:rPr>
    </w:lvl>
    <w:lvl w:ilvl="6" w:tplc="4412D308">
      <w:numFmt w:val="bullet"/>
      <w:lvlText w:val="•"/>
      <w:lvlJc w:val="left"/>
      <w:pPr>
        <w:ind w:left="6444" w:hanging="852"/>
      </w:pPr>
      <w:rPr>
        <w:rFonts w:hint="default"/>
        <w:lang w:val="es-ES" w:eastAsia="en-US" w:bidi="ar-SA"/>
      </w:rPr>
    </w:lvl>
    <w:lvl w:ilvl="7" w:tplc="653AD6CC">
      <w:numFmt w:val="bullet"/>
      <w:lvlText w:val="•"/>
      <w:lvlJc w:val="left"/>
      <w:pPr>
        <w:ind w:left="7278" w:hanging="852"/>
      </w:pPr>
      <w:rPr>
        <w:rFonts w:hint="default"/>
        <w:lang w:val="es-ES" w:eastAsia="en-US" w:bidi="ar-SA"/>
      </w:rPr>
    </w:lvl>
    <w:lvl w:ilvl="8" w:tplc="E020C284">
      <w:numFmt w:val="bullet"/>
      <w:lvlText w:val="•"/>
      <w:lvlJc w:val="left"/>
      <w:pPr>
        <w:ind w:left="8112" w:hanging="852"/>
      </w:pPr>
      <w:rPr>
        <w:rFonts w:hint="default"/>
        <w:lang w:val="es-ES" w:eastAsia="en-US" w:bidi="ar-SA"/>
      </w:rPr>
    </w:lvl>
  </w:abstractNum>
  <w:abstractNum w:abstractNumId="39">
    <w:nsid w:val="639E6631"/>
    <w:multiLevelType w:val="hybridMultilevel"/>
    <w:tmpl w:val="41EEDD2E"/>
    <w:lvl w:ilvl="0" w:tplc="BE486F6E">
      <w:start w:val="1"/>
      <w:numFmt w:val="upperRoman"/>
      <w:lvlText w:val="%1."/>
      <w:lvlJc w:val="left"/>
      <w:pPr>
        <w:ind w:left="1590" w:hanging="720"/>
        <w:jc w:val="right"/>
      </w:pPr>
      <w:rPr>
        <w:rFonts w:ascii="Arial" w:eastAsia="Arial" w:hAnsi="Arial" w:cs="Arial" w:hint="default"/>
        <w:spacing w:val="0"/>
        <w:w w:val="100"/>
        <w:sz w:val="22"/>
        <w:szCs w:val="22"/>
        <w:lang w:val="es-ES" w:eastAsia="en-US" w:bidi="ar-SA"/>
      </w:rPr>
    </w:lvl>
    <w:lvl w:ilvl="1" w:tplc="5928A62E">
      <w:start w:val="1"/>
      <w:numFmt w:val="upperRoman"/>
      <w:lvlText w:val="%2."/>
      <w:lvlJc w:val="left"/>
      <w:pPr>
        <w:ind w:left="1662" w:hanging="843"/>
        <w:jc w:val="right"/>
      </w:pPr>
      <w:rPr>
        <w:rFonts w:ascii="Arial" w:eastAsia="Arial" w:hAnsi="Arial" w:cs="Arial" w:hint="default"/>
        <w:spacing w:val="0"/>
        <w:w w:val="100"/>
        <w:sz w:val="22"/>
        <w:szCs w:val="22"/>
        <w:lang w:val="es-ES" w:eastAsia="en-US" w:bidi="ar-SA"/>
      </w:rPr>
    </w:lvl>
    <w:lvl w:ilvl="2" w:tplc="B4268F82">
      <w:numFmt w:val="bullet"/>
      <w:lvlText w:val="•"/>
      <w:lvlJc w:val="left"/>
      <w:pPr>
        <w:ind w:left="2562" w:hanging="843"/>
      </w:pPr>
      <w:rPr>
        <w:rFonts w:hint="default"/>
        <w:lang w:val="es-ES" w:eastAsia="en-US" w:bidi="ar-SA"/>
      </w:rPr>
    </w:lvl>
    <w:lvl w:ilvl="3" w:tplc="D996C8E4">
      <w:numFmt w:val="bullet"/>
      <w:lvlText w:val="•"/>
      <w:lvlJc w:val="left"/>
      <w:pPr>
        <w:ind w:left="3464" w:hanging="843"/>
      </w:pPr>
      <w:rPr>
        <w:rFonts w:hint="default"/>
        <w:lang w:val="es-ES" w:eastAsia="en-US" w:bidi="ar-SA"/>
      </w:rPr>
    </w:lvl>
    <w:lvl w:ilvl="4" w:tplc="5E601C5C">
      <w:numFmt w:val="bullet"/>
      <w:lvlText w:val="•"/>
      <w:lvlJc w:val="left"/>
      <w:pPr>
        <w:ind w:left="4366" w:hanging="843"/>
      </w:pPr>
      <w:rPr>
        <w:rFonts w:hint="default"/>
        <w:lang w:val="es-ES" w:eastAsia="en-US" w:bidi="ar-SA"/>
      </w:rPr>
    </w:lvl>
    <w:lvl w:ilvl="5" w:tplc="7C2C41C6">
      <w:numFmt w:val="bullet"/>
      <w:lvlText w:val="•"/>
      <w:lvlJc w:val="left"/>
      <w:pPr>
        <w:ind w:left="5268" w:hanging="843"/>
      </w:pPr>
      <w:rPr>
        <w:rFonts w:hint="default"/>
        <w:lang w:val="es-ES" w:eastAsia="en-US" w:bidi="ar-SA"/>
      </w:rPr>
    </w:lvl>
    <w:lvl w:ilvl="6" w:tplc="9866F140">
      <w:numFmt w:val="bullet"/>
      <w:lvlText w:val="•"/>
      <w:lvlJc w:val="left"/>
      <w:pPr>
        <w:ind w:left="6171" w:hanging="843"/>
      </w:pPr>
      <w:rPr>
        <w:rFonts w:hint="default"/>
        <w:lang w:val="es-ES" w:eastAsia="en-US" w:bidi="ar-SA"/>
      </w:rPr>
    </w:lvl>
    <w:lvl w:ilvl="7" w:tplc="BA2EEC8E">
      <w:numFmt w:val="bullet"/>
      <w:lvlText w:val="•"/>
      <w:lvlJc w:val="left"/>
      <w:pPr>
        <w:ind w:left="7073" w:hanging="843"/>
      </w:pPr>
      <w:rPr>
        <w:rFonts w:hint="default"/>
        <w:lang w:val="es-ES" w:eastAsia="en-US" w:bidi="ar-SA"/>
      </w:rPr>
    </w:lvl>
    <w:lvl w:ilvl="8" w:tplc="8FA89234">
      <w:numFmt w:val="bullet"/>
      <w:lvlText w:val="•"/>
      <w:lvlJc w:val="left"/>
      <w:pPr>
        <w:ind w:left="7975" w:hanging="843"/>
      </w:pPr>
      <w:rPr>
        <w:rFonts w:hint="default"/>
        <w:lang w:val="es-ES" w:eastAsia="en-US" w:bidi="ar-SA"/>
      </w:rPr>
    </w:lvl>
  </w:abstractNum>
  <w:abstractNum w:abstractNumId="40">
    <w:nsid w:val="691C12B3"/>
    <w:multiLevelType w:val="hybridMultilevel"/>
    <w:tmpl w:val="2C0888BE"/>
    <w:lvl w:ilvl="0" w:tplc="66345C30">
      <w:start w:val="1"/>
      <w:numFmt w:val="upperRoman"/>
      <w:lvlText w:val="%1."/>
      <w:lvlJc w:val="left"/>
      <w:pPr>
        <w:ind w:left="1148" w:hanging="483"/>
        <w:jc w:val="right"/>
      </w:pPr>
      <w:rPr>
        <w:rFonts w:ascii="Arial" w:eastAsia="Arial" w:hAnsi="Arial" w:cs="Arial" w:hint="default"/>
        <w:spacing w:val="0"/>
        <w:w w:val="100"/>
        <w:sz w:val="22"/>
        <w:szCs w:val="22"/>
        <w:lang w:val="es-ES" w:eastAsia="en-US" w:bidi="ar-SA"/>
      </w:rPr>
    </w:lvl>
    <w:lvl w:ilvl="1" w:tplc="3B3CBD64">
      <w:start w:val="1"/>
      <w:numFmt w:val="upperRoman"/>
      <w:lvlText w:val="%2."/>
      <w:lvlJc w:val="left"/>
      <w:pPr>
        <w:ind w:left="1148" w:hanging="483"/>
        <w:jc w:val="right"/>
      </w:pPr>
      <w:rPr>
        <w:rFonts w:ascii="Arial" w:eastAsia="Arial" w:hAnsi="Arial" w:cs="Arial" w:hint="default"/>
        <w:spacing w:val="0"/>
        <w:w w:val="100"/>
        <w:sz w:val="22"/>
        <w:szCs w:val="22"/>
        <w:lang w:val="es-ES" w:eastAsia="en-US" w:bidi="ar-SA"/>
      </w:rPr>
    </w:lvl>
    <w:lvl w:ilvl="2" w:tplc="588C8E76">
      <w:start w:val="1"/>
      <w:numFmt w:val="upperRoman"/>
      <w:lvlText w:val="%3."/>
      <w:lvlJc w:val="left"/>
      <w:pPr>
        <w:ind w:left="1590" w:hanging="720"/>
        <w:jc w:val="left"/>
      </w:pPr>
      <w:rPr>
        <w:rFonts w:ascii="Arial" w:eastAsia="Arial" w:hAnsi="Arial" w:cs="Arial" w:hint="default"/>
        <w:spacing w:val="0"/>
        <w:w w:val="100"/>
        <w:sz w:val="22"/>
        <w:szCs w:val="22"/>
        <w:lang w:val="es-ES" w:eastAsia="en-US" w:bidi="ar-SA"/>
      </w:rPr>
    </w:lvl>
    <w:lvl w:ilvl="3" w:tplc="C8CCB1DE">
      <w:numFmt w:val="bullet"/>
      <w:lvlText w:val="•"/>
      <w:lvlJc w:val="left"/>
      <w:pPr>
        <w:ind w:left="3417" w:hanging="720"/>
      </w:pPr>
      <w:rPr>
        <w:rFonts w:hint="default"/>
        <w:lang w:val="es-ES" w:eastAsia="en-US" w:bidi="ar-SA"/>
      </w:rPr>
    </w:lvl>
    <w:lvl w:ilvl="4" w:tplc="160AD72C">
      <w:numFmt w:val="bullet"/>
      <w:lvlText w:val="•"/>
      <w:lvlJc w:val="left"/>
      <w:pPr>
        <w:ind w:left="4326" w:hanging="720"/>
      </w:pPr>
      <w:rPr>
        <w:rFonts w:hint="default"/>
        <w:lang w:val="es-ES" w:eastAsia="en-US" w:bidi="ar-SA"/>
      </w:rPr>
    </w:lvl>
    <w:lvl w:ilvl="5" w:tplc="6518E61C">
      <w:numFmt w:val="bullet"/>
      <w:lvlText w:val="•"/>
      <w:lvlJc w:val="left"/>
      <w:pPr>
        <w:ind w:left="5235" w:hanging="720"/>
      </w:pPr>
      <w:rPr>
        <w:rFonts w:hint="default"/>
        <w:lang w:val="es-ES" w:eastAsia="en-US" w:bidi="ar-SA"/>
      </w:rPr>
    </w:lvl>
    <w:lvl w:ilvl="6" w:tplc="5CF23A22">
      <w:numFmt w:val="bullet"/>
      <w:lvlText w:val="•"/>
      <w:lvlJc w:val="left"/>
      <w:pPr>
        <w:ind w:left="6144" w:hanging="720"/>
      </w:pPr>
      <w:rPr>
        <w:rFonts w:hint="default"/>
        <w:lang w:val="es-ES" w:eastAsia="en-US" w:bidi="ar-SA"/>
      </w:rPr>
    </w:lvl>
    <w:lvl w:ilvl="7" w:tplc="8BCED4D6">
      <w:numFmt w:val="bullet"/>
      <w:lvlText w:val="•"/>
      <w:lvlJc w:val="left"/>
      <w:pPr>
        <w:ind w:left="7053" w:hanging="720"/>
      </w:pPr>
      <w:rPr>
        <w:rFonts w:hint="default"/>
        <w:lang w:val="es-ES" w:eastAsia="en-US" w:bidi="ar-SA"/>
      </w:rPr>
    </w:lvl>
    <w:lvl w:ilvl="8" w:tplc="AA3094BC">
      <w:numFmt w:val="bullet"/>
      <w:lvlText w:val="•"/>
      <w:lvlJc w:val="left"/>
      <w:pPr>
        <w:ind w:left="7962" w:hanging="720"/>
      </w:pPr>
      <w:rPr>
        <w:rFonts w:hint="default"/>
        <w:lang w:val="es-ES" w:eastAsia="en-US" w:bidi="ar-SA"/>
      </w:rPr>
    </w:lvl>
  </w:abstractNum>
  <w:abstractNum w:abstractNumId="41">
    <w:nsid w:val="698C5D97"/>
    <w:multiLevelType w:val="hybridMultilevel"/>
    <w:tmpl w:val="7E2CDF8E"/>
    <w:lvl w:ilvl="0" w:tplc="EF38C4A2">
      <w:start w:val="1"/>
      <w:numFmt w:val="upperRoman"/>
      <w:lvlText w:val="%1."/>
      <w:lvlJc w:val="left"/>
      <w:pPr>
        <w:ind w:left="1662" w:hanging="843"/>
        <w:jc w:val="right"/>
      </w:pPr>
      <w:rPr>
        <w:rFonts w:ascii="Arial" w:eastAsia="Arial" w:hAnsi="Arial" w:cs="Arial" w:hint="default"/>
        <w:spacing w:val="0"/>
        <w:w w:val="100"/>
        <w:sz w:val="22"/>
        <w:szCs w:val="22"/>
        <w:lang w:val="es-ES" w:eastAsia="en-US" w:bidi="ar-SA"/>
      </w:rPr>
    </w:lvl>
    <w:lvl w:ilvl="1" w:tplc="25906BEA">
      <w:start w:val="1"/>
      <w:numFmt w:val="upperRoman"/>
      <w:lvlText w:val="%2."/>
      <w:lvlJc w:val="left"/>
      <w:pPr>
        <w:ind w:left="1302" w:hanging="483"/>
        <w:jc w:val="right"/>
      </w:pPr>
      <w:rPr>
        <w:rFonts w:ascii="Arial" w:eastAsia="Arial" w:hAnsi="Arial" w:cs="Arial" w:hint="default"/>
        <w:spacing w:val="0"/>
        <w:w w:val="100"/>
        <w:sz w:val="22"/>
        <w:szCs w:val="22"/>
        <w:lang w:val="es-ES" w:eastAsia="en-US" w:bidi="ar-SA"/>
      </w:rPr>
    </w:lvl>
    <w:lvl w:ilvl="2" w:tplc="51824730">
      <w:start w:val="1"/>
      <w:numFmt w:val="upperRoman"/>
      <w:lvlText w:val="%3."/>
      <w:lvlJc w:val="left"/>
      <w:pPr>
        <w:ind w:left="1434" w:hanging="720"/>
        <w:jc w:val="left"/>
      </w:pPr>
      <w:rPr>
        <w:rFonts w:ascii="Arial" w:eastAsia="Arial" w:hAnsi="Arial" w:cs="Arial" w:hint="default"/>
        <w:spacing w:val="0"/>
        <w:w w:val="100"/>
        <w:sz w:val="22"/>
        <w:szCs w:val="22"/>
        <w:lang w:val="es-ES" w:eastAsia="en-US" w:bidi="ar-SA"/>
      </w:rPr>
    </w:lvl>
    <w:lvl w:ilvl="3" w:tplc="6F1E4E8C">
      <w:start w:val="2"/>
      <w:numFmt w:val="upperRoman"/>
      <w:lvlText w:val="%4."/>
      <w:lvlJc w:val="left"/>
      <w:pPr>
        <w:ind w:left="1590" w:hanging="720"/>
        <w:jc w:val="left"/>
      </w:pPr>
      <w:rPr>
        <w:rFonts w:ascii="Arial" w:eastAsia="Arial" w:hAnsi="Arial" w:cs="Arial" w:hint="default"/>
        <w:spacing w:val="-2"/>
        <w:w w:val="100"/>
        <w:sz w:val="22"/>
        <w:szCs w:val="22"/>
        <w:lang w:val="es-ES" w:eastAsia="en-US" w:bidi="ar-SA"/>
      </w:rPr>
    </w:lvl>
    <w:lvl w:ilvl="4" w:tplc="A6442B66">
      <w:numFmt w:val="bullet"/>
      <w:lvlText w:val="•"/>
      <w:lvlJc w:val="left"/>
      <w:pPr>
        <w:ind w:left="2820" w:hanging="720"/>
      </w:pPr>
      <w:rPr>
        <w:rFonts w:hint="default"/>
        <w:lang w:val="es-ES" w:eastAsia="en-US" w:bidi="ar-SA"/>
      </w:rPr>
    </w:lvl>
    <w:lvl w:ilvl="5" w:tplc="3B72DE92">
      <w:numFmt w:val="bullet"/>
      <w:lvlText w:val="•"/>
      <w:lvlJc w:val="left"/>
      <w:pPr>
        <w:ind w:left="3980" w:hanging="720"/>
      </w:pPr>
      <w:rPr>
        <w:rFonts w:hint="default"/>
        <w:lang w:val="es-ES" w:eastAsia="en-US" w:bidi="ar-SA"/>
      </w:rPr>
    </w:lvl>
    <w:lvl w:ilvl="6" w:tplc="20828D7A">
      <w:numFmt w:val="bullet"/>
      <w:lvlText w:val="•"/>
      <w:lvlJc w:val="left"/>
      <w:pPr>
        <w:ind w:left="5140" w:hanging="720"/>
      </w:pPr>
      <w:rPr>
        <w:rFonts w:hint="default"/>
        <w:lang w:val="es-ES" w:eastAsia="en-US" w:bidi="ar-SA"/>
      </w:rPr>
    </w:lvl>
    <w:lvl w:ilvl="7" w:tplc="1D1E5BB4">
      <w:numFmt w:val="bullet"/>
      <w:lvlText w:val="•"/>
      <w:lvlJc w:val="left"/>
      <w:pPr>
        <w:ind w:left="6300" w:hanging="720"/>
      </w:pPr>
      <w:rPr>
        <w:rFonts w:hint="default"/>
        <w:lang w:val="es-ES" w:eastAsia="en-US" w:bidi="ar-SA"/>
      </w:rPr>
    </w:lvl>
    <w:lvl w:ilvl="8" w:tplc="7AFCACE8">
      <w:numFmt w:val="bullet"/>
      <w:lvlText w:val="•"/>
      <w:lvlJc w:val="left"/>
      <w:pPr>
        <w:ind w:left="7460" w:hanging="720"/>
      </w:pPr>
      <w:rPr>
        <w:rFonts w:hint="default"/>
        <w:lang w:val="es-ES" w:eastAsia="en-US" w:bidi="ar-SA"/>
      </w:rPr>
    </w:lvl>
  </w:abstractNum>
  <w:abstractNum w:abstractNumId="42">
    <w:nsid w:val="73E31775"/>
    <w:multiLevelType w:val="hybridMultilevel"/>
    <w:tmpl w:val="2DF8EA98"/>
    <w:lvl w:ilvl="0" w:tplc="55C4B594">
      <w:start w:val="1"/>
      <w:numFmt w:val="upperRoman"/>
      <w:lvlText w:val="%1."/>
      <w:lvlJc w:val="left"/>
      <w:pPr>
        <w:ind w:left="1434" w:hanging="548"/>
        <w:jc w:val="right"/>
      </w:pPr>
      <w:rPr>
        <w:rFonts w:ascii="Arial" w:eastAsia="Arial" w:hAnsi="Arial" w:cs="Arial" w:hint="default"/>
        <w:spacing w:val="0"/>
        <w:w w:val="100"/>
        <w:sz w:val="22"/>
        <w:szCs w:val="22"/>
        <w:lang w:val="es-ES" w:eastAsia="en-US" w:bidi="ar-SA"/>
      </w:rPr>
    </w:lvl>
    <w:lvl w:ilvl="1" w:tplc="625CCAE2">
      <w:start w:val="1"/>
      <w:numFmt w:val="upperRoman"/>
      <w:lvlText w:val="%2."/>
      <w:lvlJc w:val="left"/>
      <w:pPr>
        <w:ind w:left="1434" w:hanging="548"/>
        <w:jc w:val="right"/>
      </w:pPr>
      <w:rPr>
        <w:rFonts w:ascii="Arial" w:eastAsia="Arial" w:hAnsi="Arial" w:cs="Arial" w:hint="default"/>
        <w:spacing w:val="0"/>
        <w:w w:val="100"/>
        <w:sz w:val="22"/>
        <w:szCs w:val="22"/>
        <w:lang w:val="es-ES" w:eastAsia="en-US" w:bidi="ar-SA"/>
      </w:rPr>
    </w:lvl>
    <w:lvl w:ilvl="2" w:tplc="C828240A">
      <w:numFmt w:val="bullet"/>
      <w:lvlText w:val="•"/>
      <w:lvlJc w:val="left"/>
      <w:pPr>
        <w:ind w:left="3108" w:hanging="548"/>
      </w:pPr>
      <w:rPr>
        <w:rFonts w:hint="default"/>
        <w:lang w:val="es-ES" w:eastAsia="en-US" w:bidi="ar-SA"/>
      </w:rPr>
    </w:lvl>
    <w:lvl w:ilvl="3" w:tplc="11E6E590">
      <w:numFmt w:val="bullet"/>
      <w:lvlText w:val="•"/>
      <w:lvlJc w:val="left"/>
      <w:pPr>
        <w:ind w:left="3942" w:hanging="548"/>
      </w:pPr>
      <w:rPr>
        <w:rFonts w:hint="default"/>
        <w:lang w:val="es-ES" w:eastAsia="en-US" w:bidi="ar-SA"/>
      </w:rPr>
    </w:lvl>
    <w:lvl w:ilvl="4" w:tplc="7FA66B2C">
      <w:numFmt w:val="bullet"/>
      <w:lvlText w:val="•"/>
      <w:lvlJc w:val="left"/>
      <w:pPr>
        <w:ind w:left="4776" w:hanging="548"/>
      </w:pPr>
      <w:rPr>
        <w:rFonts w:hint="default"/>
        <w:lang w:val="es-ES" w:eastAsia="en-US" w:bidi="ar-SA"/>
      </w:rPr>
    </w:lvl>
    <w:lvl w:ilvl="5" w:tplc="CD780DFA">
      <w:numFmt w:val="bullet"/>
      <w:lvlText w:val="•"/>
      <w:lvlJc w:val="left"/>
      <w:pPr>
        <w:ind w:left="5610" w:hanging="548"/>
      </w:pPr>
      <w:rPr>
        <w:rFonts w:hint="default"/>
        <w:lang w:val="es-ES" w:eastAsia="en-US" w:bidi="ar-SA"/>
      </w:rPr>
    </w:lvl>
    <w:lvl w:ilvl="6" w:tplc="9FC01446">
      <w:numFmt w:val="bullet"/>
      <w:lvlText w:val="•"/>
      <w:lvlJc w:val="left"/>
      <w:pPr>
        <w:ind w:left="6444" w:hanging="548"/>
      </w:pPr>
      <w:rPr>
        <w:rFonts w:hint="default"/>
        <w:lang w:val="es-ES" w:eastAsia="en-US" w:bidi="ar-SA"/>
      </w:rPr>
    </w:lvl>
    <w:lvl w:ilvl="7" w:tplc="0AA00422">
      <w:numFmt w:val="bullet"/>
      <w:lvlText w:val="•"/>
      <w:lvlJc w:val="left"/>
      <w:pPr>
        <w:ind w:left="7278" w:hanging="548"/>
      </w:pPr>
      <w:rPr>
        <w:rFonts w:hint="default"/>
        <w:lang w:val="es-ES" w:eastAsia="en-US" w:bidi="ar-SA"/>
      </w:rPr>
    </w:lvl>
    <w:lvl w:ilvl="8" w:tplc="D820FD74">
      <w:numFmt w:val="bullet"/>
      <w:lvlText w:val="•"/>
      <w:lvlJc w:val="left"/>
      <w:pPr>
        <w:ind w:left="8112" w:hanging="548"/>
      </w:pPr>
      <w:rPr>
        <w:rFonts w:hint="default"/>
        <w:lang w:val="es-ES" w:eastAsia="en-US" w:bidi="ar-SA"/>
      </w:rPr>
    </w:lvl>
  </w:abstractNum>
  <w:abstractNum w:abstractNumId="43">
    <w:nsid w:val="7E822597"/>
    <w:multiLevelType w:val="hybridMultilevel"/>
    <w:tmpl w:val="89724EC4"/>
    <w:lvl w:ilvl="0" w:tplc="3D50A226">
      <w:start w:val="1"/>
      <w:numFmt w:val="upperRoman"/>
      <w:lvlText w:val="%1."/>
      <w:lvlJc w:val="left"/>
      <w:pPr>
        <w:ind w:left="1434" w:hanging="548"/>
        <w:jc w:val="right"/>
      </w:pPr>
      <w:rPr>
        <w:rFonts w:ascii="Arial" w:eastAsia="Arial" w:hAnsi="Arial" w:cs="Arial" w:hint="default"/>
        <w:spacing w:val="0"/>
        <w:w w:val="100"/>
        <w:sz w:val="22"/>
        <w:szCs w:val="22"/>
        <w:lang w:val="es-ES" w:eastAsia="en-US" w:bidi="ar-SA"/>
      </w:rPr>
    </w:lvl>
    <w:lvl w:ilvl="1" w:tplc="23001A2E">
      <w:numFmt w:val="bullet"/>
      <w:lvlText w:val="•"/>
      <w:lvlJc w:val="left"/>
      <w:pPr>
        <w:ind w:left="2274" w:hanging="548"/>
      </w:pPr>
      <w:rPr>
        <w:rFonts w:hint="default"/>
        <w:lang w:val="es-ES" w:eastAsia="en-US" w:bidi="ar-SA"/>
      </w:rPr>
    </w:lvl>
    <w:lvl w:ilvl="2" w:tplc="C0E6ACCC">
      <w:numFmt w:val="bullet"/>
      <w:lvlText w:val="•"/>
      <w:lvlJc w:val="left"/>
      <w:pPr>
        <w:ind w:left="3108" w:hanging="548"/>
      </w:pPr>
      <w:rPr>
        <w:rFonts w:hint="default"/>
        <w:lang w:val="es-ES" w:eastAsia="en-US" w:bidi="ar-SA"/>
      </w:rPr>
    </w:lvl>
    <w:lvl w:ilvl="3" w:tplc="B5DEBD28">
      <w:numFmt w:val="bullet"/>
      <w:lvlText w:val="•"/>
      <w:lvlJc w:val="left"/>
      <w:pPr>
        <w:ind w:left="3942" w:hanging="548"/>
      </w:pPr>
      <w:rPr>
        <w:rFonts w:hint="default"/>
        <w:lang w:val="es-ES" w:eastAsia="en-US" w:bidi="ar-SA"/>
      </w:rPr>
    </w:lvl>
    <w:lvl w:ilvl="4" w:tplc="3788E548">
      <w:numFmt w:val="bullet"/>
      <w:lvlText w:val="•"/>
      <w:lvlJc w:val="left"/>
      <w:pPr>
        <w:ind w:left="4776" w:hanging="548"/>
      </w:pPr>
      <w:rPr>
        <w:rFonts w:hint="default"/>
        <w:lang w:val="es-ES" w:eastAsia="en-US" w:bidi="ar-SA"/>
      </w:rPr>
    </w:lvl>
    <w:lvl w:ilvl="5" w:tplc="B568F408">
      <w:numFmt w:val="bullet"/>
      <w:lvlText w:val="•"/>
      <w:lvlJc w:val="left"/>
      <w:pPr>
        <w:ind w:left="5610" w:hanging="548"/>
      </w:pPr>
      <w:rPr>
        <w:rFonts w:hint="default"/>
        <w:lang w:val="es-ES" w:eastAsia="en-US" w:bidi="ar-SA"/>
      </w:rPr>
    </w:lvl>
    <w:lvl w:ilvl="6" w:tplc="998AE382">
      <w:numFmt w:val="bullet"/>
      <w:lvlText w:val="•"/>
      <w:lvlJc w:val="left"/>
      <w:pPr>
        <w:ind w:left="6444" w:hanging="548"/>
      </w:pPr>
      <w:rPr>
        <w:rFonts w:hint="default"/>
        <w:lang w:val="es-ES" w:eastAsia="en-US" w:bidi="ar-SA"/>
      </w:rPr>
    </w:lvl>
    <w:lvl w:ilvl="7" w:tplc="6CDCD21C">
      <w:numFmt w:val="bullet"/>
      <w:lvlText w:val="•"/>
      <w:lvlJc w:val="left"/>
      <w:pPr>
        <w:ind w:left="7278" w:hanging="548"/>
      </w:pPr>
      <w:rPr>
        <w:rFonts w:hint="default"/>
        <w:lang w:val="es-ES" w:eastAsia="en-US" w:bidi="ar-SA"/>
      </w:rPr>
    </w:lvl>
    <w:lvl w:ilvl="8" w:tplc="22BE146A">
      <w:numFmt w:val="bullet"/>
      <w:lvlText w:val="•"/>
      <w:lvlJc w:val="left"/>
      <w:pPr>
        <w:ind w:left="8112" w:hanging="548"/>
      </w:pPr>
      <w:rPr>
        <w:rFonts w:hint="default"/>
        <w:lang w:val="es-ES" w:eastAsia="en-US" w:bidi="ar-SA"/>
      </w:rPr>
    </w:lvl>
  </w:abstractNum>
  <w:abstractNum w:abstractNumId="44">
    <w:nsid w:val="7FBC1C19"/>
    <w:multiLevelType w:val="hybridMultilevel"/>
    <w:tmpl w:val="418AD88E"/>
    <w:lvl w:ilvl="0" w:tplc="6F64AFA6">
      <w:start w:val="1"/>
      <w:numFmt w:val="upperRoman"/>
      <w:lvlText w:val="%1."/>
      <w:lvlJc w:val="left"/>
      <w:pPr>
        <w:ind w:left="1434" w:hanging="852"/>
        <w:jc w:val="left"/>
      </w:pPr>
      <w:rPr>
        <w:rFonts w:ascii="Arial" w:eastAsia="Arial" w:hAnsi="Arial" w:cs="Arial" w:hint="default"/>
        <w:spacing w:val="0"/>
        <w:w w:val="100"/>
        <w:sz w:val="22"/>
        <w:szCs w:val="22"/>
        <w:lang w:val="es-ES" w:eastAsia="en-US" w:bidi="ar-SA"/>
      </w:rPr>
    </w:lvl>
    <w:lvl w:ilvl="1" w:tplc="119CFC8A">
      <w:numFmt w:val="bullet"/>
      <w:lvlText w:val="•"/>
      <w:lvlJc w:val="left"/>
      <w:pPr>
        <w:ind w:left="2274" w:hanging="852"/>
      </w:pPr>
      <w:rPr>
        <w:rFonts w:hint="default"/>
        <w:lang w:val="es-ES" w:eastAsia="en-US" w:bidi="ar-SA"/>
      </w:rPr>
    </w:lvl>
    <w:lvl w:ilvl="2" w:tplc="DA801470">
      <w:numFmt w:val="bullet"/>
      <w:lvlText w:val="•"/>
      <w:lvlJc w:val="left"/>
      <w:pPr>
        <w:ind w:left="3108" w:hanging="852"/>
      </w:pPr>
      <w:rPr>
        <w:rFonts w:hint="default"/>
        <w:lang w:val="es-ES" w:eastAsia="en-US" w:bidi="ar-SA"/>
      </w:rPr>
    </w:lvl>
    <w:lvl w:ilvl="3" w:tplc="8950651A">
      <w:numFmt w:val="bullet"/>
      <w:lvlText w:val="•"/>
      <w:lvlJc w:val="left"/>
      <w:pPr>
        <w:ind w:left="3942" w:hanging="852"/>
      </w:pPr>
      <w:rPr>
        <w:rFonts w:hint="default"/>
        <w:lang w:val="es-ES" w:eastAsia="en-US" w:bidi="ar-SA"/>
      </w:rPr>
    </w:lvl>
    <w:lvl w:ilvl="4" w:tplc="2120296C">
      <w:numFmt w:val="bullet"/>
      <w:lvlText w:val="•"/>
      <w:lvlJc w:val="left"/>
      <w:pPr>
        <w:ind w:left="4776" w:hanging="852"/>
      </w:pPr>
      <w:rPr>
        <w:rFonts w:hint="default"/>
        <w:lang w:val="es-ES" w:eastAsia="en-US" w:bidi="ar-SA"/>
      </w:rPr>
    </w:lvl>
    <w:lvl w:ilvl="5" w:tplc="5F98A278">
      <w:numFmt w:val="bullet"/>
      <w:lvlText w:val="•"/>
      <w:lvlJc w:val="left"/>
      <w:pPr>
        <w:ind w:left="5610" w:hanging="852"/>
      </w:pPr>
      <w:rPr>
        <w:rFonts w:hint="default"/>
        <w:lang w:val="es-ES" w:eastAsia="en-US" w:bidi="ar-SA"/>
      </w:rPr>
    </w:lvl>
    <w:lvl w:ilvl="6" w:tplc="77F8BFC2">
      <w:numFmt w:val="bullet"/>
      <w:lvlText w:val="•"/>
      <w:lvlJc w:val="left"/>
      <w:pPr>
        <w:ind w:left="6444" w:hanging="852"/>
      </w:pPr>
      <w:rPr>
        <w:rFonts w:hint="default"/>
        <w:lang w:val="es-ES" w:eastAsia="en-US" w:bidi="ar-SA"/>
      </w:rPr>
    </w:lvl>
    <w:lvl w:ilvl="7" w:tplc="F614123E">
      <w:numFmt w:val="bullet"/>
      <w:lvlText w:val="•"/>
      <w:lvlJc w:val="left"/>
      <w:pPr>
        <w:ind w:left="7278" w:hanging="852"/>
      </w:pPr>
      <w:rPr>
        <w:rFonts w:hint="default"/>
        <w:lang w:val="es-ES" w:eastAsia="en-US" w:bidi="ar-SA"/>
      </w:rPr>
    </w:lvl>
    <w:lvl w:ilvl="8" w:tplc="1778A298">
      <w:numFmt w:val="bullet"/>
      <w:lvlText w:val="•"/>
      <w:lvlJc w:val="left"/>
      <w:pPr>
        <w:ind w:left="8112" w:hanging="852"/>
      </w:pPr>
      <w:rPr>
        <w:rFonts w:hint="default"/>
        <w:lang w:val="es-ES" w:eastAsia="en-US" w:bidi="ar-SA"/>
      </w:rPr>
    </w:lvl>
  </w:abstractNum>
  <w:num w:numId="1">
    <w:abstractNumId w:val="29"/>
  </w:num>
  <w:num w:numId="2">
    <w:abstractNumId w:val="41"/>
  </w:num>
  <w:num w:numId="3">
    <w:abstractNumId w:val="35"/>
  </w:num>
  <w:num w:numId="4">
    <w:abstractNumId w:val="39"/>
  </w:num>
  <w:num w:numId="5">
    <w:abstractNumId w:val="18"/>
  </w:num>
  <w:num w:numId="6">
    <w:abstractNumId w:val="5"/>
  </w:num>
  <w:num w:numId="7">
    <w:abstractNumId w:val="8"/>
  </w:num>
  <w:num w:numId="8">
    <w:abstractNumId w:val="16"/>
  </w:num>
  <w:num w:numId="9">
    <w:abstractNumId w:val="26"/>
  </w:num>
  <w:num w:numId="10">
    <w:abstractNumId w:val="20"/>
  </w:num>
  <w:num w:numId="11">
    <w:abstractNumId w:val="40"/>
  </w:num>
  <w:num w:numId="12">
    <w:abstractNumId w:val="25"/>
  </w:num>
  <w:num w:numId="13">
    <w:abstractNumId w:val="42"/>
  </w:num>
  <w:num w:numId="14">
    <w:abstractNumId w:val="43"/>
  </w:num>
  <w:num w:numId="15">
    <w:abstractNumId w:val="30"/>
  </w:num>
  <w:num w:numId="16">
    <w:abstractNumId w:val="4"/>
  </w:num>
  <w:num w:numId="17">
    <w:abstractNumId w:val="19"/>
  </w:num>
  <w:num w:numId="18">
    <w:abstractNumId w:val="31"/>
  </w:num>
  <w:num w:numId="19">
    <w:abstractNumId w:val="15"/>
  </w:num>
  <w:num w:numId="20">
    <w:abstractNumId w:val="36"/>
  </w:num>
  <w:num w:numId="21">
    <w:abstractNumId w:val="23"/>
  </w:num>
  <w:num w:numId="22">
    <w:abstractNumId w:val="44"/>
  </w:num>
  <w:num w:numId="23">
    <w:abstractNumId w:val="13"/>
  </w:num>
  <w:num w:numId="24">
    <w:abstractNumId w:val="32"/>
  </w:num>
  <w:num w:numId="25">
    <w:abstractNumId w:val="17"/>
  </w:num>
  <w:num w:numId="26">
    <w:abstractNumId w:val="28"/>
  </w:num>
  <w:num w:numId="27">
    <w:abstractNumId w:val="0"/>
  </w:num>
  <w:num w:numId="28">
    <w:abstractNumId w:val="6"/>
  </w:num>
  <w:num w:numId="29">
    <w:abstractNumId w:val="12"/>
  </w:num>
  <w:num w:numId="30">
    <w:abstractNumId w:val="10"/>
  </w:num>
  <w:num w:numId="31">
    <w:abstractNumId w:val="9"/>
  </w:num>
  <w:num w:numId="32">
    <w:abstractNumId w:val="24"/>
  </w:num>
  <w:num w:numId="33">
    <w:abstractNumId w:val="22"/>
  </w:num>
  <w:num w:numId="34">
    <w:abstractNumId w:val="7"/>
  </w:num>
  <w:num w:numId="35">
    <w:abstractNumId w:val="2"/>
  </w:num>
  <w:num w:numId="36">
    <w:abstractNumId w:val="21"/>
  </w:num>
  <w:num w:numId="37">
    <w:abstractNumId w:val="3"/>
  </w:num>
  <w:num w:numId="38">
    <w:abstractNumId w:val="27"/>
  </w:num>
  <w:num w:numId="39">
    <w:abstractNumId w:val="38"/>
  </w:num>
  <w:num w:numId="40">
    <w:abstractNumId w:val="33"/>
  </w:num>
  <w:num w:numId="41">
    <w:abstractNumId w:val="37"/>
  </w:num>
  <w:num w:numId="42">
    <w:abstractNumId w:val="1"/>
  </w:num>
  <w:num w:numId="43">
    <w:abstractNumId w:val="34"/>
  </w:num>
  <w:num w:numId="44">
    <w:abstractNumId w:val="14"/>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B0"/>
    <w:rsid w:val="003916ED"/>
    <w:rsid w:val="00A771B0"/>
    <w:rsid w:val="00C75B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36C9E6-5EDC-4582-98C7-EA40DCAD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105" w:right="648"/>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434" w:hanging="85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35669</Words>
  <Characters>196182</Characters>
  <Application>Microsoft Office Word</Application>
  <DocSecurity>0</DocSecurity>
  <Lines>1634</Lines>
  <Paragraphs>462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Capetillo</dc:creator>
  <cp:lastModifiedBy>PC</cp:lastModifiedBy>
  <cp:revision>2</cp:revision>
  <dcterms:created xsi:type="dcterms:W3CDTF">2020-07-13T20:54:00Z</dcterms:created>
  <dcterms:modified xsi:type="dcterms:W3CDTF">2020-07-13T20:54:00Z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Microsoft® Word 2019</vt:lpwstr>
  </property>
  <property fmtid="{D5CDD505-2E9C-101B-9397-08002B2CF9AE}" pid="4" name="LastSaved">
    <vt:filetime>2020-07-13T00:00:00Z</vt:filetime>
  </property>
</Properties>
</file>