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1689" w:rsidRDefault="008F1689" w:rsidP="007F6C19">
      <w:pPr>
        <w:jc w:val="both"/>
      </w:pPr>
    </w:p>
    <w:p w:rsidR="008F1689" w:rsidRDefault="008F1689" w:rsidP="007F6C19">
      <w:pPr>
        <w:jc w:val="both"/>
      </w:pPr>
    </w:p>
    <w:p w:rsidR="008F1689" w:rsidRDefault="008F1689" w:rsidP="007F6C19">
      <w:pPr>
        <w:pStyle w:val="Default"/>
        <w:jc w:val="both"/>
      </w:pPr>
    </w:p>
    <w:p w:rsidR="008F1689" w:rsidRDefault="008F1689" w:rsidP="007F6C19">
      <w:pPr>
        <w:pStyle w:val="Default"/>
        <w:jc w:val="both"/>
        <w:rPr>
          <w:sz w:val="18"/>
          <w:szCs w:val="18"/>
        </w:rPr>
      </w:pPr>
      <w:r>
        <w:t xml:space="preserve"> </w:t>
      </w:r>
      <w:r>
        <w:rPr>
          <w:sz w:val="18"/>
          <w:szCs w:val="18"/>
        </w:rPr>
        <w:t xml:space="preserve">Jueves 14 de mayo de 2020 DIARIO OFICIAL </w:t>
      </w:r>
    </w:p>
    <w:p w:rsidR="008F1689" w:rsidRDefault="008F1689" w:rsidP="007F6C19">
      <w:pPr>
        <w:pStyle w:val="Default"/>
        <w:jc w:val="both"/>
        <w:rPr>
          <w:color w:val="auto"/>
        </w:rPr>
      </w:pPr>
    </w:p>
    <w:p w:rsidR="008F1689" w:rsidRDefault="008F1689" w:rsidP="007F6C19">
      <w:pPr>
        <w:pStyle w:val="Default"/>
        <w:jc w:val="both"/>
        <w:rPr>
          <w:color w:val="auto"/>
          <w:sz w:val="32"/>
          <w:szCs w:val="32"/>
        </w:rPr>
      </w:pPr>
      <w:r>
        <w:rPr>
          <w:color w:val="auto"/>
        </w:rPr>
        <w:t xml:space="preserve"> </w:t>
      </w:r>
      <w:r>
        <w:rPr>
          <w:b/>
          <w:bCs/>
          <w:color w:val="auto"/>
          <w:sz w:val="32"/>
          <w:szCs w:val="32"/>
        </w:rPr>
        <w:t xml:space="preserve">SECRETARÍA DE SALUD </w:t>
      </w:r>
    </w:p>
    <w:p w:rsidR="008F1689" w:rsidRDefault="008F1689" w:rsidP="007F6C19">
      <w:pPr>
        <w:pStyle w:val="Default"/>
        <w:jc w:val="both"/>
        <w:rPr>
          <w:color w:val="auto"/>
          <w:sz w:val="18"/>
          <w:szCs w:val="18"/>
        </w:rPr>
      </w:pPr>
      <w:r>
        <w:rPr>
          <w:b/>
          <w:bCs/>
          <w:color w:val="auto"/>
          <w:sz w:val="18"/>
          <w:szCs w:val="18"/>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p>
    <w:p w:rsidR="008F1689" w:rsidRDefault="008F1689" w:rsidP="007F6C19">
      <w:pPr>
        <w:pStyle w:val="Default"/>
        <w:jc w:val="both"/>
        <w:rPr>
          <w:color w:val="auto"/>
          <w:sz w:val="18"/>
          <w:szCs w:val="18"/>
        </w:rPr>
      </w:pPr>
      <w:r>
        <w:rPr>
          <w:rFonts w:ascii="Arial" w:hAnsi="Arial" w:cs="Arial"/>
          <w:b/>
          <w:bCs/>
          <w:color w:val="auto"/>
          <w:sz w:val="18"/>
          <w:szCs w:val="18"/>
        </w:rPr>
        <w:t xml:space="preserve">Al margen un sello con el Escudo Nacional, que dice: Estados Unidos </w:t>
      </w:r>
      <w:proofErr w:type="gramStart"/>
      <w:r>
        <w:rPr>
          <w:rFonts w:ascii="Arial" w:hAnsi="Arial" w:cs="Arial"/>
          <w:b/>
          <w:bCs/>
          <w:color w:val="auto"/>
          <w:sz w:val="18"/>
          <w:szCs w:val="18"/>
        </w:rPr>
        <w:t>Mexicanos.-</w:t>
      </w:r>
      <w:proofErr w:type="gramEnd"/>
      <w:r>
        <w:rPr>
          <w:rFonts w:ascii="Arial" w:hAnsi="Arial" w:cs="Arial"/>
          <w:b/>
          <w:bCs/>
          <w:color w:val="auto"/>
          <w:sz w:val="18"/>
          <w:szCs w:val="18"/>
        </w:rPr>
        <w:t xml:space="preserve"> SALUD.- Secretaría de Salud. </w:t>
      </w:r>
    </w:p>
    <w:p w:rsidR="008F1689" w:rsidRDefault="008F1689" w:rsidP="007F6C19">
      <w:pPr>
        <w:pStyle w:val="Default"/>
        <w:jc w:val="both"/>
        <w:rPr>
          <w:color w:val="auto"/>
          <w:sz w:val="18"/>
          <w:szCs w:val="18"/>
        </w:rPr>
      </w:pPr>
      <w:r>
        <w:rPr>
          <w:rFonts w:ascii="Arial" w:hAnsi="Arial" w:cs="Arial"/>
          <w:color w:val="auto"/>
          <w:sz w:val="18"/>
          <w:szCs w:val="18"/>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 </w:t>
      </w:r>
    </w:p>
    <w:p w:rsidR="008F1689" w:rsidRDefault="008F1689" w:rsidP="007F6C19">
      <w:pPr>
        <w:pStyle w:val="Default"/>
        <w:jc w:val="both"/>
        <w:rPr>
          <w:color w:val="auto"/>
          <w:sz w:val="18"/>
          <w:szCs w:val="18"/>
        </w:rPr>
      </w:pPr>
      <w:r>
        <w:rPr>
          <w:b/>
          <w:bCs/>
          <w:color w:val="auto"/>
          <w:sz w:val="18"/>
          <w:szCs w:val="18"/>
        </w:rPr>
        <w:t xml:space="preserve">CONSIDERANDO </w:t>
      </w:r>
    </w:p>
    <w:p w:rsidR="008F1689" w:rsidRDefault="008F1689" w:rsidP="007F6C19">
      <w:pPr>
        <w:pStyle w:val="Default"/>
        <w:jc w:val="both"/>
        <w:rPr>
          <w:color w:val="auto"/>
          <w:sz w:val="18"/>
          <w:szCs w:val="18"/>
        </w:rPr>
      </w:pPr>
      <w:r>
        <w:rPr>
          <w:rFonts w:ascii="Arial" w:hAnsi="Arial" w:cs="Arial"/>
          <w:color w:val="auto"/>
          <w:sz w:val="18"/>
          <w:szCs w:val="18"/>
        </w:rPr>
        <w:t xml:space="preserve">Que el 27 de marzo de 2020 se publicó en el Diario Oficial de la Federación, el Decreto por el que se declararon acciones extraordinarias en las regiones afectadas de todo el territorio nacional en materia de salubridad general para combatir la enfermedad grave de atención prioritaria generada por el virus SARS-CoV2 (COVID-19); </w:t>
      </w:r>
    </w:p>
    <w:p w:rsidR="008F1689" w:rsidRDefault="008F1689" w:rsidP="007F6C19">
      <w:pPr>
        <w:pStyle w:val="Default"/>
        <w:jc w:val="both"/>
        <w:rPr>
          <w:color w:val="auto"/>
          <w:sz w:val="18"/>
          <w:szCs w:val="18"/>
        </w:rPr>
      </w:pPr>
      <w:r>
        <w:rPr>
          <w:rFonts w:ascii="Arial" w:hAnsi="Arial" w:cs="Arial"/>
          <w:color w:val="auto"/>
          <w:sz w:val="18"/>
          <w:szCs w:val="18"/>
        </w:rPr>
        <w:t xml:space="preserve">Que dentro de las acciones extraordinarias señaladas se contempló la necesidad de que, además de las señaladas expresamente en el citado Decreto, la Secretaría de Salud, implemente las demás que se estime necesarias; </w:t>
      </w:r>
    </w:p>
    <w:p w:rsidR="008F1689" w:rsidRDefault="008F1689" w:rsidP="007F6C19">
      <w:pPr>
        <w:pStyle w:val="Default"/>
        <w:jc w:val="both"/>
        <w:rPr>
          <w:color w:val="auto"/>
          <w:sz w:val="18"/>
          <w:szCs w:val="18"/>
        </w:rPr>
      </w:pPr>
      <w:r>
        <w:rPr>
          <w:rFonts w:ascii="Arial" w:hAnsi="Arial" w:cs="Arial"/>
          <w:color w:val="auto"/>
          <w:sz w:val="18"/>
          <w:szCs w:val="18"/>
        </w:rPr>
        <w:t xml:space="preserve">Que el 30 de marzo de 2020, el Consejo de Salubridad General publicó en el Diario Oficial de la Federación el Acuerdo por el que se </w:t>
      </w:r>
      <w:proofErr w:type="gramStart"/>
      <w:r>
        <w:rPr>
          <w:rFonts w:ascii="Arial" w:hAnsi="Arial" w:cs="Arial"/>
          <w:color w:val="auto"/>
          <w:sz w:val="18"/>
          <w:szCs w:val="18"/>
        </w:rPr>
        <w:t>declara como</w:t>
      </w:r>
      <w:proofErr w:type="gramEnd"/>
      <w:r>
        <w:rPr>
          <w:rFonts w:ascii="Arial" w:hAnsi="Arial" w:cs="Arial"/>
          <w:color w:val="auto"/>
          <w:sz w:val="18"/>
          <w:szCs w:val="18"/>
        </w:rPr>
        <w:t xml:space="preserve"> emergencia sanitaria por causa de fuerza mayor, a la epidemia de enfermedad generada por el virus SARS-CoV2 (COVID-19), señalando que la Secretaría de Salud determinaría todas las acciones que resulten necesarias para atender dicha emergencia; </w:t>
      </w:r>
    </w:p>
    <w:p w:rsidR="008F1689" w:rsidRDefault="008F1689" w:rsidP="007F6C19">
      <w:pPr>
        <w:pStyle w:val="Default"/>
        <w:jc w:val="both"/>
        <w:rPr>
          <w:color w:val="auto"/>
          <w:sz w:val="18"/>
          <w:szCs w:val="18"/>
        </w:rPr>
      </w:pPr>
      <w:r>
        <w:rPr>
          <w:rFonts w:ascii="Arial" w:hAnsi="Arial" w:cs="Arial"/>
          <w:color w:val="auto"/>
          <w:sz w:val="18"/>
          <w:szCs w:val="18"/>
        </w:rPr>
        <w:t xml:space="preserve">Que el Acuerdo por el que se establecen acciones extraordinarias para atender la emergencia sanitaria generada por el virus SARS-CoV2, publicado en el Diario Oficial de la Federación el 31 de marzo de 2020, ordenó la suspensión inmediata de las actividades no esenciales del 30 de marzo al 30 de abril de 2020, plazo que fue ampliado al 30 de mayo de 2020, por diverso publicado el 21 de abril de 2020; </w:t>
      </w:r>
    </w:p>
    <w:p w:rsidR="008F1689" w:rsidRDefault="008F1689" w:rsidP="007F6C19">
      <w:pPr>
        <w:pStyle w:val="Default"/>
        <w:jc w:val="both"/>
        <w:rPr>
          <w:color w:val="auto"/>
          <w:sz w:val="18"/>
          <w:szCs w:val="18"/>
        </w:rPr>
      </w:pPr>
      <w:proofErr w:type="spellStart"/>
      <w:proofErr w:type="gramStart"/>
      <w:r>
        <w:rPr>
          <w:rFonts w:ascii="Arial" w:hAnsi="Arial" w:cs="Arial"/>
          <w:color w:val="auto"/>
          <w:sz w:val="18"/>
          <w:szCs w:val="18"/>
        </w:rPr>
        <w:t>Que</w:t>
      </w:r>
      <w:proofErr w:type="spellEnd"/>
      <w:proofErr w:type="gramEnd"/>
      <w:r>
        <w:rPr>
          <w:rFonts w:ascii="Arial" w:hAnsi="Arial" w:cs="Arial"/>
          <w:color w:val="auto"/>
          <w:sz w:val="18"/>
          <w:szCs w:val="18"/>
        </w:rPr>
        <w:t xml:space="preserve"> asimismo, el Acuerdo señalado en el considerando anterior, establece como una de las acciones extraordinarias que, una vez terminado el periodo de vigencia de las medidas establecidas en el propio Acuerdo, la Secretaría de Salud en coordinación con otras dependencias, emitirían los lineamientos para un regreso ordenado, escalonado y regionalizado a las actividades laborales, económicas y sociales del país; </w:t>
      </w:r>
    </w:p>
    <w:p w:rsidR="008F1689" w:rsidRDefault="008F1689" w:rsidP="007F6C19">
      <w:pPr>
        <w:pStyle w:val="Default"/>
        <w:jc w:val="both"/>
        <w:rPr>
          <w:color w:val="auto"/>
          <w:sz w:val="18"/>
          <w:szCs w:val="18"/>
        </w:rPr>
      </w:pPr>
      <w:r>
        <w:rPr>
          <w:rFonts w:ascii="Arial" w:hAnsi="Arial" w:cs="Arial"/>
          <w:color w:val="auto"/>
          <w:sz w:val="18"/>
          <w:szCs w:val="18"/>
        </w:rPr>
        <w:t xml:space="preserve">Que el Acuerdo publicado el 21 de abril de 2020, dispuso que las acciones extraordinarias dejarán de implementarse a partir del 18 de mayo de 2020, en aquellos municipios del territorio nacional que a esa fecha presenten baja o nula transmisión del virus SARS-CoV2; </w:t>
      </w:r>
    </w:p>
    <w:p w:rsidR="008F1689" w:rsidRDefault="008F1689" w:rsidP="007F6C19">
      <w:pPr>
        <w:pStyle w:val="Default"/>
        <w:jc w:val="both"/>
        <w:rPr>
          <w:color w:val="auto"/>
          <w:sz w:val="18"/>
          <w:szCs w:val="18"/>
        </w:rPr>
      </w:pPr>
      <w:r>
        <w:rPr>
          <w:rFonts w:ascii="Arial" w:hAnsi="Arial" w:cs="Arial"/>
          <w:color w:val="auto"/>
          <w:sz w:val="18"/>
          <w:szCs w:val="18"/>
        </w:rPr>
        <w:t xml:space="preserve">Que el Consejo de Salubridad General, en su tercera reunión de la Sesión Permanente 2020, celebrada el 12 de mayo de 2020, acordó medidas para continuar con la mitigación de la epidemia causada por el virus SARS-CoV2, después de la Jornada Nacional de Sana Distancia, mismas que compete implementar a la Secretaría de Salud, y </w:t>
      </w:r>
    </w:p>
    <w:p w:rsidR="008F1689" w:rsidRDefault="008F1689" w:rsidP="007F6C19">
      <w:pPr>
        <w:pStyle w:val="Default"/>
        <w:jc w:val="both"/>
        <w:rPr>
          <w:color w:val="auto"/>
          <w:sz w:val="18"/>
          <w:szCs w:val="18"/>
        </w:rPr>
      </w:pPr>
      <w:proofErr w:type="gramStart"/>
      <w:r>
        <w:rPr>
          <w:rFonts w:ascii="Arial" w:hAnsi="Arial" w:cs="Arial"/>
          <w:color w:val="auto"/>
          <w:sz w:val="18"/>
          <w:szCs w:val="18"/>
        </w:rPr>
        <w:t>Que</w:t>
      </w:r>
      <w:proofErr w:type="gramEnd"/>
      <w:r>
        <w:rPr>
          <w:rFonts w:ascii="Arial" w:hAnsi="Arial" w:cs="Arial"/>
          <w:color w:val="auto"/>
          <w:sz w:val="18"/>
          <w:szCs w:val="18"/>
        </w:rPr>
        <w:t xml:space="preserve"> en ese sentido, se hace necesario contar con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 adicionales a las ya establecidas, por lo que he tenido a bien expedir el siguiente </w:t>
      </w:r>
    </w:p>
    <w:p w:rsidR="008F1689" w:rsidRDefault="008F1689" w:rsidP="007F6C19">
      <w:pPr>
        <w:pStyle w:val="Default"/>
        <w:jc w:val="both"/>
        <w:rPr>
          <w:color w:val="auto"/>
          <w:sz w:val="18"/>
          <w:szCs w:val="18"/>
        </w:rPr>
      </w:pPr>
      <w:r>
        <w:rPr>
          <w:b/>
          <w:bCs/>
          <w:color w:val="auto"/>
          <w:sz w:val="18"/>
          <w:szCs w:val="18"/>
        </w:rPr>
        <w:t xml:space="preserve">ACUERDO </w:t>
      </w:r>
    </w:p>
    <w:p w:rsidR="008F1689" w:rsidRDefault="008F1689" w:rsidP="007F6C19">
      <w:pPr>
        <w:pStyle w:val="Default"/>
        <w:jc w:val="both"/>
        <w:rPr>
          <w:color w:val="auto"/>
          <w:sz w:val="18"/>
          <w:szCs w:val="18"/>
        </w:rPr>
      </w:pPr>
      <w:r>
        <w:rPr>
          <w:rFonts w:ascii="Arial" w:hAnsi="Arial" w:cs="Arial"/>
          <w:b/>
          <w:bCs/>
          <w:color w:val="auto"/>
          <w:sz w:val="18"/>
          <w:szCs w:val="18"/>
        </w:rPr>
        <w:t xml:space="preserve">ARTICULO </w:t>
      </w:r>
      <w:proofErr w:type="gramStart"/>
      <w:r>
        <w:rPr>
          <w:rFonts w:ascii="Arial" w:hAnsi="Arial" w:cs="Arial"/>
          <w:b/>
          <w:bCs/>
          <w:color w:val="auto"/>
          <w:sz w:val="18"/>
          <w:szCs w:val="18"/>
        </w:rPr>
        <w:t>PRIMERO.-</w:t>
      </w:r>
      <w:proofErr w:type="gramEnd"/>
      <w:r>
        <w:rPr>
          <w:rFonts w:ascii="Arial" w:hAnsi="Arial" w:cs="Arial"/>
          <w:b/>
          <w:bCs/>
          <w:color w:val="auto"/>
          <w:sz w:val="18"/>
          <w:szCs w:val="18"/>
        </w:rPr>
        <w:t xml:space="preserve"> </w:t>
      </w:r>
      <w:r>
        <w:rPr>
          <w:rFonts w:ascii="Arial" w:hAnsi="Arial" w:cs="Arial"/>
          <w:color w:val="auto"/>
          <w:sz w:val="18"/>
          <w:szCs w:val="18"/>
        </w:rPr>
        <w:t xml:space="preserve">El presente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w:t>
      </w:r>
      <w:r>
        <w:rPr>
          <w:color w:val="auto"/>
          <w:sz w:val="18"/>
          <w:szCs w:val="18"/>
        </w:rPr>
        <w:t xml:space="preserve">Jueves 14 de mayo de 2020 DIARIO OFICIAL </w:t>
      </w:r>
    </w:p>
    <w:p w:rsidR="008F1689" w:rsidRDefault="008F1689" w:rsidP="007F6C19">
      <w:pPr>
        <w:pStyle w:val="Default"/>
        <w:jc w:val="both"/>
        <w:rPr>
          <w:color w:val="auto"/>
        </w:rPr>
      </w:pPr>
    </w:p>
    <w:p w:rsidR="008F1689" w:rsidRDefault="008F1689" w:rsidP="007F6C19">
      <w:pPr>
        <w:pStyle w:val="Default"/>
        <w:pageBreakBefore/>
        <w:jc w:val="both"/>
        <w:rPr>
          <w:color w:val="auto"/>
          <w:sz w:val="18"/>
          <w:szCs w:val="18"/>
        </w:rPr>
      </w:pPr>
      <w:r>
        <w:rPr>
          <w:rFonts w:ascii="Arial" w:hAnsi="Arial" w:cs="Arial"/>
          <w:b/>
          <w:bCs/>
          <w:color w:val="auto"/>
          <w:sz w:val="18"/>
          <w:szCs w:val="18"/>
        </w:rPr>
        <w:lastRenderedPageBreak/>
        <w:t xml:space="preserve">ARTICULO </w:t>
      </w:r>
      <w:proofErr w:type="gramStart"/>
      <w:r>
        <w:rPr>
          <w:rFonts w:ascii="Arial" w:hAnsi="Arial" w:cs="Arial"/>
          <w:b/>
          <w:bCs/>
          <w:color w:val="auto"/>
          <w:sz w:val="18"/>
          <w:szCs w:val="18"/>
        </w:rPr>
        <w:t>SEGUNDO.-</w:t>
      </w:r>
      <w:proofErr w:type="gramEnd"/>
      <w:r>
        <w:rPr>
          <w:rFonts w:ascii="Arial" w:hAnsi="Arial" w:cs="Arial"/>
          <w:b/>
          <w:bCs/>
          <w:color w:val="auto"/>
          <w:sz w:val="18"/>
          <w:szCs w:val="18"/>
        </w:rPr>
        <w:t xml:space="preserve"> </w:t>
      </w:r>
      <w:r>
        <w:rPr>
          <w:rFonts w:ascii="Arial" w:hAnsi="Arial" w:cs="Arial"/>
          <w:color w:val="auto"/>
          <w:sz w:val="18"/>
          <w:szCs w:val="18"/>
        </w:rPr>
        <w:t xml:space="preserve">La estrategia consiste en la reapertura de actividades de una manera gradual, ordenada y cauta, considerando las siguientes etapas: </w:t>
      </w:r>
    </w:p>
    <w:p w:rsidR="008F1689" w:rsidRDefault="008F1689" w:rsidP="007F6C19">
      <w:pPr>
        <w:pStyle w:val="Default"/>
        <w:jc w:val="both"/>
        <w:rPr>
          <w:color w:val="auto"/>
          <w:sz w:val="18"/>
          <w:szCs w:val="18"/>
        </w:rPr>
      </w:pPr>
      <w:r>
        <w:rPr>
          <w:rFonts w:ascii="Arial" w:hAnsi="Arial" w:cs="Arial"/>
          <w:b/>
          <w:bCs/>
          <w:color w:val="auto"/>
          <w:sz w:val="18"/>
          <w:szCs w:val="18"/>
        </w:rPr>
        <w:t xml:space="preserve">i) Etapa 1.- </w:t>
      </w:r>
      <w:r>
        <w:rPr>
          <w:rFonts w:ascii="Arial" w:hAnsi="Arial" w:cs="Arial"/>
          <w:color w:val="auto"/>
          <w:sz w:val="18"/>
          <w:szCs w:val="18"/>
        </w:rPr>
        <w:t xml:space="preserve">Inicia el 18 de mayo del 2020, con la reapertura de las actividades en los municipios en que no se hubieran presentado casos de COVID-19 y que, además, no tengan vecindad con municipios con casos de COVID-19; </w:t>
      </w:r>
    </w:p>
    <w:p w:rsidR="008F1689" w:rsidRDefault="008F1689" w:rsidP="007F6C19">
      <w:pPr>
        <w:pStyle w:val="Default"/>
        <w:jc w:val="both"/>
        <w:rPr>
          <w:color w:val="auto"/>
          <w:sz w:val="18"/>
          <w:szCs w:val="18"/>
        </w:rPr>
      </w:pPr>
      <w:proofErr w:type="spellStart"/>
      <w:r>
        <w:rPr>
          <w:rFonts w:ascii="Arial" w:hAnsi="Arial" w:cs="Arial"/>
          <w:b/>
          <w:bCs/>
          <w:color w:val="auto"/>
          <w:sz w:val="18"/>
          <w:szCs w:val="18"/>
        </w:rPr>
        <w:t>ii</w:t>
      </w:r>
      <w:proofErr w:type="spellEnd"/>
      <w:r>
        <w:rPr>
          <w:rFonts w:ascii="Arial" w:hAnsi="Arial" w:cs="Arial"/>
          <w:b/>
          <w:bCs/>
          <w:color w:val="auto"/>
          <w:sz w:val="18"/>
          <w:szCs w:val="18"/>
        </w:rPr>
        <w:t xml:space="preserve">) Etapa 2.- </w:t>
      </w:r>
      <w:r>
        <w:rPr>
          <w:rFonts w:ascii="Arial" w:hAnsi="Arial" w:cs="Arial"/>
          <w:color w:val="auto"/>
          <w:sz w:val="18"/>
          <w:szCs w:val="18"/>
        </w:rPr>
        <w:t xml:space="preserve">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 conforme al Artículo Cuarto, segundo párrafo, del presente Acuerdo, y </w:t>
      </w:r>
    </w:p>
    <w:p w:rsidR="008F1689" w:rsidRDefault="008F1689" w:rsidP="007F6C19">
      <w:pPr>
        <w:pStyle w:val="Default"/>
        <w:jc w:val="both"/>
        <w:rPr>
          <w:color w:val="auto"/>
          <w:sz w:val="18"/>
          <w:szCs w:val="18"/>
        </w:rPr>
      </w:pPr>
      <w:proofErr w:type="spellStart"/>
      <w:r>
        <w:rPr>
          <w:rFonts w:ascii="Arial" w:hAnsi="Arial" w:cs="Arial"/>
          <w:b/>
          <w:bCs/>
          <w:color w:val="auto"/>
          <w:sz w:val="18"/>
          <w:szCs w:val="18"/>
        </w:rPr>
        <w:t>iii</w:t>
      </w:r>
      <w:proofErr w:type="spellEnd"/>
      <w:r>
        <w:rPr>
          <w:rFonts w:ascii="Arial" w:hAnsi="Arial" w:cs="Arial"/>
          <w:b/>
          <w:bCs/>
          <w:color w:val="auto"/>
          <w:sz w:val="18"/>
          <w:szCs w:val="18"/>
        </w:rPr>
        <w:t xml:space="preserve">) Etapa 3.- </w:t>
      </w:r>
      <w:r>
        <w:rPr>
          <w:rFonts w:ascii="Arial" w:hAnsi="Arial" w:cs="Arial"/>
          <w:color w:val="auto"/>
          <w:sz w:val="18"/>
          <w:szCs w:val="18"/>
        </w:rPr>
        <w:t xml:space="preserve">Inicia el 1 de junio del 2020, conforme al sistema de semáforo por regiones para la reapertura de actividades sociales, educativas y económicas. </w:t>
      </w:r>
    </w:p>
    <w:p w:rsidR="008F1689" w:rsidRDefault="008F1689" w:rsidP="007F6C19">
      <w:pPr>
        <w:pStyle w:val="Default"/>
        <w:jc w:val="both"/>
        <w:rPr>
          <w:color w:val="auto"/>
          <w:sz w:val="18"/>
          <w:szCs w:val="18"/>
        </w:rPr>
      </w:pPr>
      <w:r>
        <w:rPr>
          <w:rFonts w:ascii="Arial" w:hAnsi="Arial" w:cs="Arial"/>
          <w:b/>
          <w:bCs/>
          <w:color w:val="auto"/>
          <w:sz w:val="18"/>
          <w:szCs w:val="18"/>
        </w:rPr>
        <w:t xml:space="preserve">ARTICULO </w:t>
      </w:r>
      <w:proofErr w:type="gramStart"/>
      <w:r>
        <w:rPr>
          <w:rFonts w:ascii="Arial" w:hAnsi="Arial" w:cs="Arial"/>
          <w:b/>
          <w:bCs/>
          <w:color w:val="auto"/>
          <w:sz w:val="18"/>
          <w:szCs w:val="18"/>
        </w:rPr>
        <w:t>TERCERO.-</w:t>
      </w:r>
      <w:proofErr w:type="gramEnd"/>
      <w:r>
        <w:rPr>
          <w:rFonts w:ascii="Arial" w:hAnsi="Arial" w:cs="Arial"/>
          <w:b/>
          <w:bCs/>
          <w:color w:val="auto"/>
          <w:sz w:val="18"/>
          <w:szCs w:val="18"/>
        </w:rPr>
        <w:t xml:space="preserve"> </w:t>
      </w:r>
      <w:r>
        <w:rPr>
          <w:rFonts w:ascii="Arial" w:hAnsi="Arial" w:cs="Arial"/>
          <w:color w:val="auto"/>
          <w:sz w:val="18"/>
          <w:szCs w:val="18"/>
        </w:rPr>
        <w:t xml:space="preserve">El semáforo a que se refieren los Artículos Primero y Segundo y que se incorpora como Anexo de este Acuerdo, establece mediante colores las medidas de seguridad sanitaria apropiadas para las actividades laborales, educativas y el uso del espacio público, entre otros. </w:t>
      </w:r>
    </w:p>
    <w:p w:rsidR="008F1689" w:rsidRDefault="008F1689" w:rsidP="007F6C19">
      <w:pPr>
        <w:pStyle w:val="Default"/>
        <w:jc w:val="both"/>
        <w:rPr>
          <w:color w:val="auto"/>
          <w:sz w:val="18"/>
          <w:szCs w:val="18"/>
        </w:rPr>
      </w:pPr>
      <w:r>
        <w:rPr>
          <w:rFonts w:ascii="Arial" w:hAnsi="Arial" w:cs="Arial"/>
          <w:b/>
          <w:bCs/>
          <w:color w:val="auto"/>
          <w:sz w:val="18"/>
          <w:szCs w:val="18"/>
        </w:rPr>
        <w:t xml:space="preserve">ARTICULO </w:t>
      </w:r>
      <w:proofErr w:type="gramStart"/>
      <w:r>
        <w:rPr>
          <w:rFonts w:ascii="Arial" w:hAnsi="Arial" w:cs="Arial"/>
          <w:b/>
          <w:bCs/>
          <w:color w:val="auto"/>
          <w:sz w:val="18"/>
          <w:szCs w:val="18"/>
        </w:rPr>
        <w:t>CUARTO.-</w:t>
      </w:r>
      <w:proofErr w:type="gramEnd"/>
      <w:r>
        <w:rPr>
          <w:rFonts w:ascii="Arial" w:hAnsi="Arial" w:cs="Arial"/>
          <w:b/>
          <w:bCs/>
          <w:color w:val="auto"/>
          <w:sz w:val="18"/>
          <w:szCs w:val="18"/>
        </w:rPr>
        <w:t xml:space="preserve"> </w:t>
      </w:r>
      <w:r>
        <w:rPr>
          <w:rFonts w:ascii="Arial" w:hAnsi="Arial" w:cs="Arial"/>
          <w:color w:val="auto"/>
          <w:sz w:val="18"/>
          <w:szCs w:val="18"/>
        </w:rPr>
        <w:t xml:space="preserve">Se establece como acción extraordinaria que las actividades de la industria de la construcción, la minería y la referente a la fabricación de equipo de transporte, serán consideradas como actividades esenciales. </w:t>
      </w:r>
    </w:p>
    <w:p w:rsidR="008F1689" w:rsidRDefault="008F1689" w:rsidP="007F6C19">
      <w:pPr>
        <w:pStyle w:val="Default"/>
        <w:jc w:val="both"/>
        <w:rPr>
          <w:color w:val="auto"/>
          <w:sz w:val="18"/>
          <w:szCs w:val="18"/>
        </w:rPr>
      </w:pPr>
      <w:r>
        <w:rPr>
          <w:rFonts w:ascii="Arial" w:hAnsi="Arial" w:cs="Arial"/>
          <w:color w:val="auto"/>
          <w:sz w:val="18"/>
          <w:szCs w:val="18"/>
        </w:rPr>
        <w:t xml:space="preserve">Las empresas que se dediquen a las actividades a que se refiere el párrafo anterior, podrán iniciar labores el 1 de junio de 2020. </w:t>
      </w:r>
    </w:p>
    <w:p w:rsidR="008F1689" w:rsidRDefault="008F1689" w:rsidP="007F6C19">
      <w:pPr>
        <w:pStyle w:val="Default"/>
        <w:jc w:val="both"/>
        <w:rPr>
          <w:color w:val="auto"/>
          <w:sz w:val="18"/>
          <w:szCs w:val="18"/>
        </w:rPr>
      </w:pPr>
      <w:r>
        <w:rPr>
          <w:rFonts w:ascii="Arial" w:hAnsi="Arial" w:cs="Arial"/>
          <w:color w:val="auto"/>
          <w:sz w:val="18"/>
          <w:szCs w:val="18"/>
        </w:rPr>
        <w:t xml:space="preserve">Así mismo, del 18 al 31 de mayo de 2020, dichas empresas implementarán los lineamientos de seguridad sanitaria en el entorno laboral, que publique la Secretaría de Salud, en coordinación con las secretarías de Economía y del Trabajo y Previsión Social, así como con el Instituto Mexicano del Seguro Social. </w:t>
      </w:r>
    </w:p>
    <w:p w:rsidR="008F1689" w:rsidRDefault="008F1689" w:rsidP="007F6C19">
      <w:pPr>
        <w:pStyle w:val="Default"/>
        <w:jc w:val="both"/>
        <w:rPr>
          <w:color w:val="auto"/>
          <w:sz w:val="18"/>
          <w:szCs w:val="18"/>
        </w:rPr>
      </w:pPr>
      <w:r>
        <w:rPr>
          <w:rFonts w:ascii="Arial" w:hAnsi="Arial" w:cs="Arial"/>
          <w:b/>
          <w:bCs/>
          <w:color w:val="auto"/>
          <w:sz w:val="18"/>
          <w:szCs w:val="18"/>
        </w:rPr>
        <w:t xml:space="preserve">ARTICULO </w:t>
      </w:r>
      <w:proofErr w:type="gramStart"/>
      <w:r>
        <w:rPr>
          <w:rFonts w:ascii="Arial" w:hAnsi="Arial" w:cs="Arial"/>
          <w:b/>
          <w:bCs/>
          <w:color w:val="auto"/>
          <w:sz w:val="18"/>
          <w:szCs w:val="18"/>
        </w:rPr>
        <w:t>QUINTO.-</w:t>
      </w:r>
      <w:proofErr w:type="gramEnd"/>
      <w:r>
        <w:rPr>
          <w:rFonts w:ascii="Arial" w:hAnsi="Arial" w:cs="Arial"/>
          <w:b/>
          <w:bCs/>
          <w:color w:val="auto"/>
          <w:sz w:val="18"/>
          <w:szCs w:val="18"/>
        </w:rPr>
        <w:t xml:space="preserve"> </w:t>
      </w:r>
      <w:r>
        <w:rPr>
          <w:rFonts w:ascii="Arial" w:hAnsi="Arial" w:cs="Arial"/>
          <w:color w:val="auto"/>
          <w:sz w:val="18"/>
          <w:szCs w:val="18"/>
        </w:rPr>
        <w:t xml:space="preserve">Los municipios en los cuales, al 18 de mayo del 2020, no se hubieran presentado casos de COVID-19 y que, además, no tengan vecindad con municipios con casos de COVID-19, podrán reanudar las actividades escolares, la movilización en espacios públicos, cerrados o abiertos, así como las actividades laborales, esenciales y no esenciales, de su población. </w:t>
      </w:r>
    </w:p>
    <w:p w:rsidR="008F1689" w:rsidRDefault="008F1689" w:rsidP="007F6C19">
      <w:pPr>
        <w:pStyle w:val="Default"/>
        <w:jc w:val="both"/>
        <w:rPr>
          <w:color w:val="auto"/>
          <w:sz w:val="18"/>
          <w:szCs w:val="18"/>
        </w:rPr>
      </w:pPr>
      <w:r>
        <w:rPr>
          <w:rFonts w:ascii="Arial" w:hAnsi="Arial" w:cs="Arial"/>
          <w:color w:val="auto"/>
          <w:sz w:val="18"/>
          <w:szCs w:val="18"/>
        </w:rPr>
        <w:t xml:space="preserve">La Secretaría de Salud, a más tardar el día 17 de mayo del 2020, mediante un comunicado técnico que se publicará en la página www.salud.gob.mx, dará a conocer cuáles son los municipios a que se refiere el párrafo anterior. Asimismo, la Secretaría de Salud, en coordinación con las autoridades sanitarias de las entidades federativas, establecerán medidas de prevención y control de COVID-19 específicas para estos municipios. </w:t>
      </w:r>
    </w:p>
    <w:p w:rsidR="008F1689" w:rsidRDefault="008F1689" w:rsidP="007F6C19">
      <w:pPr>
        <w:pStyle w:val="Default"/>
        <w:jc w:val="both"/>
        <w:rPr>
          <w:color w:val="auto"/>
          <w:sz w:val="18"/>
          <w:szCs w:val="18"/>
        </w:rPr>
      </w:pPr>
      <w:r>
        <w:rPr>
          <w:rFonts w:ascii="Arial" w:hAnsi="Arial" w:cs="Arial"/>
          <w:color w:val="auto"/>
          <w:sz w:val="18"/>
          <w:szCs w:val="18"/>
        </w:rPr>
        <w:t xml:space="preserve">En los municipios con población indígena se deberá, además, poner en práctica la "Guía para la atención de pueblos y comunidades indígenas y </w:t>
      </w:r>
      <w:proofErr w:type="spellStart"/>
      <w:r>
        <w:rPr>
          <w:rFonts w:ascii="Arial" w:hAnsi="Arial" w:cs="Arial"/>
          <w:color w:val="auto"/>
          <w:sz w:val="18"/>
          <w:szCs w:val="18"/>
        </w:rPr>
        <w:t>afromexicanas</w:t>
      </w:r>
      <w:proofErr w:type="spellEnd"/>
      <w:r>
        <w:rPr>
          <w:rFonts w:ascii="Arial" w:hAnsi="Arial" w:cs="Arial"/>
          <w:color w:val="auto"/>
          <w:sz w:val="18"/>
          <w:szCs w:val="18"/>
        </w:rPr>
        <w:t xml:space="preserve"> ante la emergencia sanitaria generada por el virus SARS-CoV2". </w:t>
      </w:r>
    </w:p>
    <w:p w:rsidR="008F1689" w:rsidRDefault="008F1689" w:rsidP="007F6C19">
      <w:pPr>
        <w:pStyle w:val="Default"/>
        <w:jc w:val="both"/>
        <w:rPr>
          <w:color w:val="auto"/>
          <w:sz w:val="18"/>
          <w:szCs w:val="18"/>
        </w:rPr>
      </w:pPr>
      <w:r>
        <w:rPr>
          <w:b/>
          <w:bCs/>
          <w:color w:val="auto"/>
          <w:sz w:val="18"/>
          <w:szCs w:val="18"/>
        </w:rPr>
        <w:t xml:space="preserve">TRANSITORIO </w:t>
      </w:r>
    </w:p>
    <w:p w:rsidR="008F1689" w:rsidRDefault="008F1689" w:rsidP="007F6C19">
      <w:pPr>
        <w:pStyle w:val="Default"/>
        <w:jc w:val="both"/>
        <w:rPr>
          <w:color w:val="auto"/>
          <w:sz w:val="18"/>
          <w:szCs w:val="18"/>
        </w:rPr>
      </w:pPr>
      <w:proofErr w:type="gramStart"/>
      <w:r>
        <w:rPr>
          <w:rFonts w:ascii="Arial" w:hAnsi="Arial" w:cs="Arial"/>
          <w:b/>
          <w:bCs/>
          <w:color w:val="auto"/>
          <w:sz w:val="18"/>
          <w:szCs w:val="18"/>
        </w:rPr>
        <w:t>PRIMERO.-</w:t>
      </w:r>
      <w:proofErr w:type="gramEnd"/>
      <w:r>
        <w:rPr>
          <w:rFonts w:ascii="Arial" w:hAnsi="Arial" w:cs="Arial"/>
          <w:b/>
          <w:bCs/>
          <w:color w:val="auto"/>
          <w:sz w:val="18"/>
          <w:szCs w:val="18"/>
        </w:rPr>
        <w:t xml:space="preserve"> </w:t>
      </w:r>
      <w:r>
        <w:rPr>
          <w:rFonts w:ascii="Arial" w:hAnsi="Arial" w:cs="Arial"/>
          <w:color w:val="auto"/>
          <w:sz w:val="18"/>
          <w:szCs w:val="18"/>
        </w:rPr>
        <w:t xml:space="preserve">El presente Acuerdo entrará en vigor el día de su publicación en el Diario Oficial de la Federación y estará vigente hasta en tanto se declare terminada la contingencia que la originó. </w:t>
      </w:r>
    </w:p>
    <w:p w:rsidR="008F1689" w:rsidRDefault="008F1689" w:rsidP="007F6C19">
      <w:pPr>
        <w:pStyle w:val="Default"/>
        <w:jc w:val="both"/>
        <w:rPr>
          <w:color w:val="auto"/>
          <w:sz w:val="18"/>
          <w:szCs w:val="18"/>
        </w:rPr>
      </w:pPr>
      <w:r>
        <w:rPr>
          <w:rFonts w:ascii="Arial" w:hAnsi="Arial" w:cs="Arial"/>
          <w:color w:val="auto"/>
          <w:sz w:val="18"/>
          <w:szCs w:val="18"/>
        </w:rPr>
        <w:t xml:space="preserve">Dado en la Ciudad de México, a 13 de mayo de 2020.- El Secretario de Salud, </w:t>
      </w:r>
      <w:r>
        <w:rPr>
          <w:rFonts w:ascii="Arial" w:hAnsi="Arial" w:cs="Arial"/>
          <w:b/>
          <w:bCs/>
          <w:color w:val="auto"/>
          <w:sz w:val="18"/>
          <w:szCs w:val="18"/>
        </w:rPr>
        <w:t xml:space="preserve">Jorge Carlos Alcocer </w:t>
      </w:r>
      <w:proofErr w:type="gramStart"/>
      <w:r>
        <w:rPr>
          <w:rFonts w:ascii="Arial" w:hAnsi="Arial" w:cs="Arial"/>
          <w:b/>
          <w:bCs/>
          <w:color w:val="auto"/>
          <w:sz w:val="18"/>
          <w:szCs w:val="18"/>
        </w:rPr>
        <w:t>Varela</w:t>
      </w:r>
      <w:r>
        <w:rPr>
          <w:rFonts w:ascii="Arial" w:hAnsi="Arial" w:cs="Arial"/>
          <w:color w:val="auto"/>
          <w:sz w:val="18"/>
          <w:szCs w:val="18"/>
        </w:rPr>
        <w:t>.-</w:t>
      </w:r>
      <w:proofErr w:type="gramEnd"/>
      <w:r>
        <w:rPr>
          <w:rFonts w:ascii="Arial" w:hAnsi="Arial" w:cs="Arial"/>
          <w:color w:val="auto"/>
          <w:sz w:val="18"/>
          <w:szCs w:val="18"/>
        </w:rPr>
        <w:t xml:space="preserve"> Rúbrica. </w:t>
      </w:r>
    </w:p>
    <w:p w:rsidR="008F1689" w:rsidRDefault="008F1689" w:rsidP="007F6C19">
      <w:pPr>
        <w:pStyle w:val="Default"/>
        <w:jc w:val="both"/>
        <w:rPr>
          <w:color w:val="auto"/>
          <w:sz w:val="18"/>
          <w:szCs w:val="18"/>
        </w:rPr>
      </w:pPr>
      <w:r>
        <w:rPr>
          <w:b/>
          <w:bCs/>
          <w:color w:val="auto"/>
          <w:sz w:val="18"/>
          <w:szCs w:val="18"/>
        </w:rPr>
        <w:t xml:space="preserve">ANEXO </w:t>
      </w:r>
    </w:p>
    <w:p w:rsidR="008F1689" w:rsidRDefault="008F1689" w:rsidP="007F6C19">
      <w:pPr>
        <w:pStyle w:val="Default"/>
        <w:jc w:val="both"/>
        <w:rPr>
          <w:rFonts w:ascii="Arial" w:hAnsi="Arial" w:cs="Arial"/>
          <w:color w:val="auto"/>
          <w:sz w:val="18"/>
          <w:szCs w:val="18"/>
        </w:rPr>
      </w:pPr>
      <w:r>
        <w:rPr>
          <w:rFonts w:ascii="Arial" w:hAnsi="Arial" w:cs="Arial"/>
          <w:b/>
          <w:bCs/>
          <w:color w:val="auto"/>
          <w:sz w:val="18"/>
          <w:szCs w:val="18"/>
        </w:rPr>
        <w:t xml:space="preserve">SEMÁFORO POR REGIONES </w:t>
      </w:r>
      <w:proofErr w:type="gramStart"/>
      <w:r>
        <w:rPr>
          <w:rFonts w:ascii="Arial" w:hAnsi="Arial" w:cs="Arial"/>
          <w:color w:val="auto"/>
          <w:sz w:val="18"/>
          <w:szCs w:val="18"/>
        </w:rPr>
        <w:t>Jueves</w:t>
      </w:r>
      <w:proofErr w:type="gramEnd"/>
      <w:r>
        <w:rPr>
          <w:rFonts w:ascii="Arial" w:hAnsi="Arial" w:cs="Arial"/>
          <w:color w:val="auto"/>
          <w:sz w:val="18"/>
          <w:szCs w:val="18"/>
        </w:rPr>
        <w:t xml:space="preserve"> 14 de mayo de 2020 DIARIO OFICIAL </w:t>
      </w:r>
    </w:p>
    <w:p w:rsidR="008F1689" w:rsidRDefault="008F1689" w:rsidP="007F6C19">
      <w:pPr>
        <w:pStyle w:val="Default"/>
        <w:jc w:val="both"/>
        <w:rPr>
          <w:color w:val="auto"/>
        </w:rPr>
      </w:pPr>
    </w:p>
    <w:p w:rsidR="008F1689" w:rsidRDefault="008F1689" w:rsidP="007F6C19">
      <w:pPr>
        <w:jc w:val="both"/>
      </w:pPr>
      <w:r>
        <w:rPr>
          <w:rFonts w:ascii="Arial" w:hAnsi="Arial" w:cs="Arial"/>
          <w:b/>
          <w:bCs/>
          <w:sz w:val="18"/>
          <w:szCs w:val="18"/>
        </w:rPr>
        <w:t>Actividades permitidas a partir del 1 de junio de 2020</w:t>
      </w:r>
    </w:p>
    <w:sectPr w:rsidR="008F16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89"/>
    <w:rsid w:val="007F6C19"/>
    <w:rsid w:val="008F1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F9D6"/>
  <w15:chartTrackingRefBased/>
  <w15:docId w15:val="{2D043284-C596-4D15-97C1-9B93C908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F16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1238</Words>
  <Characters>6812</Characters>
  <Application>Microsoft Office Word</Application>
  <DocSecurity>0</DocSecurity>
  <Lines>56</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Gurrola</dc:creator>
  <cp:keywords/>
  <dc:description/>
  <cp:lastModifiedBy>Sandra Gurrola</cp:lastModifiedBy>
  <cp:revision>2</cp:revision>
  <dcterms:created xsi:type="dcterms:W3CDTF">2020-07-23T04:27:00Z</dcterms:created>
  <dcterms:modified xsi:type="dcterms:W3CDTF">2020-07-23T05:16:00Z</dcterms:modified>
</cp:coreProperties>
</file>