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65E1B" w14:textId="1D53CFC0" w:rsidR="0043518E" w:rsidRPr="0043518E" w:rsidRDefault="0043518E">
      <w:pPr>
        <w:rPr>
          <w:rFonts w:cstheme="minorHAnsi"/>
        </w:rPr>
      </w:pPr>
    </w:p>
    <w:p w14:paraId="0044184C" w14:textId="77777777" w:rsidR="00707B25" w:rsidRPr="00707B25" w:rsidRDefault="00707B25" w:rsidP="00707B25">
      <w:pPr>
        <w:autoSpaceDE w:val="0"/>
        <w:autoSpaceDN w:val="0"/>
        <w:adjustRightInd w:val="0"/>
        <w:spacing w:after="0" w:line="240" w:lineRule="auto"/>
        <w:rPr>
          <w:rFonts w:ascii="Times New Roman" w:hAnsi="Times New Roman" w:cs="Times New Roman"/>
          <w:color w:val="000000"/>
          <w:sz w:val="24"/>
          <w:szCs w:val="24"/>
        </w:rPr>
      </w:pPr>
    </w:p>
    <w:p w14:paraId="4F64C532" w14:textId="77777777" w:rsidR="00707B25" w:rsidRPr="00707B25" w:rsidRDefault="00707B25" w:rsidP="00707B25">
      <w:pPr>
        <w:autoSpaceDE w:val="0"/>
        <w:autoSpaceDN w:val="0"/>
        <w:adjustRightInd w:val="0"/>
        <w:spacing w:after="0" w:line="240" w:lineRule="auto"/>
        <w:rPr>
          <w:rFonts w:ascii="Times New Roman" w:hAnsi="Times New Roman" w:cs="Times New Roman"/>
          <w:color w:val="000000"/>
          <w:sz w:val="28"/>
          <w:szCs w:val="28"/>
        </w:rPr>
      </w:pPr>
      <w:r w:rsidRPr="00707B25">
        <w:rPr>
          <w:rFonts w:ascii="Times New Roman" w:hAnsi="Times New Roman" w:cs="Times New Roman"/>
          <w:color w:val="000000"/>
          <w:sz w:val="24"/>
          <w:szCs w:val="24"/>
        </w:rPr>
        <w:t xml:space="preserve"> </w:t>
      </w:r>
      <w:r w:rsidRPr="00707B25">
        <w:rPr>
          <w:rFonts w:ascii="Times New Roman" w:hAnsi="Times New Roman" w:cs="Times New Roman"/>
          <w:b/>
          <w:bCs/>
          <w:color w:val="000000"/>
          <w:sz w:val="28"/>
          <w:szCs w:val="28"/>
        </w:rPr>
        <w:t xml:space="preserve">SECRETARIA DE SALUD </w:t>
      </w:r>
    </w:p>
    <w:p w14:paraId="67EDE1BC" w14:textId="77777777" w:rsidR="00707B25" w:rsidRPr="00707B25" w:rsidRDefault="00707B25" w:rsidP="00707B25">
      <w:pPr>
        <w:autoSpaceDE w:val="0"/>
        <w:autoSpaceDN w:val="0"/>
        <w:adjustRightInd w:val="0"/>
        <w:spacing w:after="0" w:line="240" w:lineRule="auto"/>
        <w:rPr>
          <w:rFonts w:ascii="Times New Roman" w:hAnsi="Times New Roman" w:cs="Times New Roman"/>
          <w:color w:val="000000"/>
          <w:sz w:val="18"/>
          <w:szCs w:val="18"/>
        </w:rPr>
      </w:pPr>
      <w:r w:rsidRPr="00707B25">
        <w:rPr>
          <w:rFonts w:ascii="Times New Roman" w:hAnsi="Times New Roman" w:cs="Times New Roman"/>
          <w:b/>
          <w:bCs/>
          <w:color w:val="000000"/>
          <w:sz w:val="18"/>
          <w:szCs w:val="18"/>
        </w:rPr>
        <w:t xml:space="preserve">ACUERDO por el que se modifica el diverso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el 14 de mayo de 2020. </w:t>
      </w:r>
    </w:p>
    <w:p w14:paraId="2BF9D7F8" w14:textId="77777777" w:rsidR="00707B25" w:rsidRPr="00707B25" w:rsidRDefault="00707B25" w:rsidP="00707B25">
      <w:pPr>
        <w:autoSpaceDE w:val="0"/>
        <w:autoSpaceDN w:val="0"/>
        <w:adjustRightInd w:val="0"/>
        <w:spacing w:after="0" w:line="240" w:lineRule="auto"/>
        <w:rPr>
          <w:rFonts w:ascii="Times New Roman" w:hAnsi="Times New Roman" w:cs="Times New Roman"/>
          <w:color w:val="000000"/>
          <w:sz w:val="18"/>
          <w:szCs w:val="18"/>
        </w:rPr>
      </w:pPr>
      <w:r w:rsidRPr="00707B25">
        <w:rPr>
          <w:rFonts w:ascii="Arial" w:hAnsi="Arial" w:cs="Arial"/>
          <w:color w:val="000000"/>
          <w:sz w:val="18"/>
          <w:szCs w:val="18"/>
        </w:rPr>
        <w:t xml:space="preserve">Al margen un sello con el Escudo Nacional, que dice: Estados Unidos </w:t>
      </w:r>
      <w:proofErr w:type="gramStart"/>
      <w:r w:rsidRPr="00707B25">
        <w:rPr>
          <w:rFonts w:ascii="Arial" w:hAnsi="Arial" w:cs="Arial"/>
          <w:color w:val="000000"/>
          <w:sz w:val="18"/>
          <w:szCs w:val="18"/>
        </w:rPr>
        <w:t>Mexicanos.-</w:t>
      </w:r>
      <w:proofErr w:type="gramEnd"/>
      <w:r w:rsidRPr="00707B25">
        <w:rPr>
          <w:rFonts w:ascii="Arial" w:hAnsi="Arial" w:cs="Arial"/>
          <w:color w:val="000000"/>
          <w:sz w:val="18"/>
          <w:szCs w:val="18"/>
        </w:rPr>
        <w:t xml:space="preserve"> SALUD.- Secretaría de Salud. </w:t>
      </w:r>
    </w:p>
    <w:p w14:paraId="2ADF0370" w14:textId="77777777" w:rsidR="00707B25" w:rsidRPr="00707B25" w:rsidRDefault="00707B25" w:rsidP="00707B25">
      <w:pPr>
        <w:autoSpaceDE w:val="0"/>
        <w:autoSpaceDN w:val="0"/>
        <w:adjustRightInd w:val="0"/>
        <w:spacing w:after="0" w:line="240" w:lineRule="auto"/>
        <w:rPr>
          <w:rFonts w:ascii="Times New Roman" w:hAnsi="Times New Roman" w:cs="Times New Roman"/>
          <w:color w:val="000000"/>
          <w:sz w:val="18"/>
          <w:szCs w:val="18"/>
        </w:rPr>
      </w:pPr>
      <w:r w:rsidRPr="00707B25">
        <w:rPr>
          <w:rFonts w:ascii="Arial" w:hAnsi="Arial" w:cs="Arial"/>
          <w:color w:val="000000"/>
          <w:sz w:val="18"/>
          <w:szCs w:val="18"/>
        </w:rPr>
        <w:t xml:space="preserve">JORGE CARLOS ALCOCER VARELA, Secretario de Salud, con fundamento en los artículos 4o, párrafo cuarto y 73, fracción XVI, Base 3a., de la Constitución Política de los Estados Unidos Mexicanos; 39 de la Ley Orgánica de la Administración Pública Federal; 3o, fracciones I, II, III y XV, 4o. fracción III, 7o, fracciones I y XV, 13, apartado A, fracciones V, IX y X, 133, fracción IV, 134, fracciones II y XIV, 135, 141, 147 y 184 de la Ley General de Salud; Segundo, fracción V y Tercero del Decreto por el que se declaran acciones extraordinarias en las regiones afectadas de todo el territorio nacional en materia de salubridad general para combatir la enfermedad grave de atención prioritaria generada por el virus SARS-CoV2 (COVID-19), y </w:t>
      </w:r>
    </w:p>
    <w:p w14:paraId="489397F5" w14:textId="77777777" w:rsidR="00707B25" w:rsidRPr="00707B25" w:rsidRDefault="00707B25" w:rsidP="00707B25">
      <w:pPr>
        <w:autoSpaceDE w:val="0"/>
        <w:autoSpaceDN w:val="0"/>
        <w:adjustRightInd w:val="0"/>
        <w:spacing w:after="0" w:line="240" w:lineRule="auto"/>
        <w:rPr>
          <w:rFonts w:ascii="Times New Roman" w:hAnsi="Times New Roman" w:cs="Times New Roman"/>
          <w:color w:val="000000"/>
          <w:sz w:val="18"/>
          <w:szCs w:val="18"/>
        </w:rPr>
      </w:pPr>
      <w:r w:rsidRPr="00707B25">
        <w:rPr>
          <w:rFonts w:ascii="Times New Roman" w:hAnsi="Times New Roman" w:cs="Times New Roman"/>
          <w:b/>
          <w:bCs/>
          <w:color w:val="000000"/>
          <w:sz w:val="18"/>
          <w:szCs w:val="18"/>
        </w:rPr>
        <w:t xml:space="preserve">CONSIDERANDO </w:t>
      </w:r>
    </w:p>
    <w:p w14:paraId="61397BA7" w14:textId="77777777" w:rsidR="00707B25" w:rsidRPr="00707B25" w:rsidRDefault="00707B25" w:rsidP="00707B25">
      <w:pPr>
        <w:autoSpaceDE w:val="0"/>
        <w:autoSpaceDN w:val="0"/>
        <w:adjustRightInd w:val="0"/>
        <w:spacing w:after="0" w:line="240" w:lineRule="auto"/>
        <w:rPr>
          <w:rFonts w:ascii="Times New Roman" w:hAnsi="Times New Roman" w:cs="Times New Roman"/>
          <w:color w:val="000000"/>
          <w:sz w:val="18"/>
          <w:szCs w:val="18"/>
        </w:rPr>
      </w:pPr>
      <w:r w:rsidRPr="00707B25">
        <w:rPr>
          <w:rFonts w:ascii="Arial" w:hAnsi="Arial" w:cs="Arial"/>
          <w:color w:val="000000"/>
          <w:sz w:val="18"/>
          <w:szCs w:val="18"/>
        </w:rPr>
        <w:t xml:space="preserve">Que con fecha 14 de mayo de 2020, la Secretaría de Salud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lo anterior, en atención a la emergencia sanitaria por la enfermedad causada por el virus SARS-CoV2 (COVID-19) en nuestro país; </w:t>
      </w:r>
    </w:p>
    <w:p w14:paraId="754993DA" w14:textId="77777777" w:rsidR="00707B25" w:rsidRPr="00707B25" w:rsidRDefault="00707B25" w:rsidP="00707B25">
      <w:pPr>
        <w:autoSpaceDE w:val="0"/>
        <w:autoSpaceDN w:val="0"/>
        <w:adjustRightInd w:val="0"/>
        <w:spacing w:after="0" w:line="240" w:lineRule="auto"/>
        <w:rPr>
          <w:rFonts w:ascii="Times New Roman" w:hAnsi="Times New Roman" w:cs="Times New Roman"/>
          <w:color w:val="000000"/>
          <w:sz w:val="18"/>
          <w:szCs w:val="18"/>
        </w:rPr>
      </w:pPr>
      <w:r w:rsidRPr="00707B25">
        <w:rPr>
          <w:rFonts w:ascii="Arial" w:hAnsi="Arial" w:cs="Arial"/>
          <w:color w:val="000000"/>
          <w:sz w:val="18"/>
          <w:szCs w:val="18"/>
        </w:rPr>
        <w:t xml:space="preserve">Que, sin perjuicio de que dicho Acuerdo ya establece una estrategia para la reapertura de las actividades sociales, educativas y económicas, se requiere que exista mayor precisión en las etapas, términos y procedimientos que deberán implementarse a efecto de que el retorno de la sociedad a sus actividades generales se dé en un entorno confiable que reduzca, en la mayor medida posible, los riesgos causados por la epidemia de COVID-19, y de esta manera se continúe con el abatimiento de la misma, para dar paso a la pronta recuperación económica, y </w:t>
      </w:r>
    </w:p>
    <w:p w14:paraId="22B9F866" w14:textId="77777777" w:rsidR="00707B25" w:rsidRPr="00707B25" w:rsidRDefault="00707B25" w:rsidP="00707B25">
      <w:pPr>
        <w:autoSpaceDE w:val="0"/>
        <w:autoSpaceDN w:val="0"/>
        <w:adjustRightInd w:val="0"/>
        <w:spacing w:after="0" w:line="240" w:lineRule="auto"/>
        <w:rPr>
          <w:rFonts w:ascii="Times New Roman" w:hAnsi="Times New Roman" w:cs="Times New Roman"/>
          <w:color w:val="000000"/>
          <w:sz w:val="18"/>
          <w:szCs w:val="18"/>
        </w:rPr>
      </w:pPr>
      <w:proofErr w:type="gramStart"/>
      <w:r w:rsidRPr="00707B25">
        <w:rPr>
          <w:rFonts w:ascii="Arial" w:hAnsi="Arial" w:cs="Arial"/>
          <w:color w:val="000000"/>
          <w:sz w:val="18"/>
          <w:szCs w:val="18"/>
        </w:rPr>
        <w:t>Que</w:t>
      </w:r>
      <w:proofErr w:type="gramEnd"/>
      <w:r w:rsidRPr="00707B25">
        <w:rPr>
          <w:rFonts w:ascii="Arial" w:hAnsi="Arial" w:cs="Arial"/>
          <w:color w:val="000000"/>
          <w:sz w:val="18"/>
          <w:szCs w:val="18"/>
        </w:rPr>
        <w:t xml:space="preserve"> en atención a lo anterior, resulta necesario establecer un mecanismo que involucre a los sectores público, social y privado para retomar las actividades bajo protocolos de seguridad sanitaria, que garanticen tanto a sus trabajadores, como al público en general que se está cumpliendo con estándares que reducen los riesgos asociados al COVID-19, por lo que he tenido a bien expedir el siguiente </w:t>
      </w:r>
    </w:p>
    <w:p w14:paraId="537B319A" w14:textId="77777777" w:rsidR="00707B25" w:rsidRPr="00707B25" w:rsidRDefault="00707B25" w:rsidP="00707B25">
      <w:pPr>
        <w:autoSpaceDE w:val="0"/>
        <w:autoSpaceDN w:val="0"/>
        <w:adjustRightInd w:val="0"/>
        <w:spacing w:after="0" w:line="240" w:lineRule="auto"/>
        <w:rPr>
          <w:rFonts w:ascii="Times New Roman" w:hAnsi="Times New Roman" w:cs="Times New Roman"/>
          <w:color w:val="000000"/>
          <w:sz w:val="18"/>
          <w:szCs w:val="18"/>
        </w:rPr>
      </w:pPr>
      <w:r w:rsidRPr="00707B25">
        <w:rPr>
          <w:rFonts w:ascii="Times New Roman" w:hAnsi="Times New Roman" w:cs="Times New Roman"/>
          <w:b/>
          <w:bCs/>
          <w:color w:val="000000"/>
          <w:sz w:val="18"/>
          <w:szCs w:val="18"/>
        </w:rPr>
        <w:t xml:space="preserve">ACUERDO </w:t>
      </w:r>
    </w:p>
    <w:p w14:paraId="382AC4E7" w14:textId="77777777" w:rsidR="00707B25" w:rsidRPr="00707B25" w:rsidRDefault="00707B25" w:rsidP="00707B25">
      <w:pPr>
        <w:autoSpaceDE w:val="0"/>
        <w:autoSpaceDN w:val="0"/>
        <w:adjustRightInd w:val="0"/>
        <w:spacing w:after="0" w:line="240" w:lineRule="auto"/>
        <w:rPr>
          <w:rFonts w:ascii="Times New Roman" w:hAnsi="Times New Roman" w:cs="Times New Roman"/>
          <w:color w:val="000000"/>
          <w:sz w:val="18"/>
          <w:szCs w:val="18"/>
        </w:rPr>
      </w:pPr>
      <w:r w:rsidRPr="00707B25">
        <w:rPr>
          <w:rFonts w:ascii="Arial" w:hAnsi="Arial" w:cs="Arial"/>
          <w:b/>
          <w:bCs/>
          <w:color w:val="000000"/>
          <w:sz w:val="18"/>
          <w:szCs w:val="18"/>
        </w:rPr>
        <w:t xml:space="preserve">ARTICULO UNICO.- </w:t>
      </w:r>
      <w:r w:rsidRPr="00707B25">
        <w:rPr>
          <w:rFonts w:ascii="Arial" w:hAnsi="Arial" w:cs="Arial"/>
          <w:color w:val="000000"/>
          <w:sz w:val="18"/>
          <w:szCs w:val="18"/>
        </w:rPr>
        <w:t xml:space="preserve">Se modifican los numerales Segundo, fracción </w:t>
      </w:r>
      <w:proofErr w:type="spellStart"/>
      <w:r w:rsidRPr="00707B25">
        <w:rPr>
          <w:rFonts w:ascii="Arial" w:hAnsi="Arial" w:cs="Arial"/>
          <w:color w:val="000000"/>
          <w:sz w:val="18"/>
          <w:szCs w:val="18"/>
        </w:rPr>
        <w:t>ii</w:t>
      </w:r>
      <w:proofErr w:type="spellEnd"/>
      <w:r w:rsidRPr="00707B25">
        <w:rPr>
          <w:rFonts w:ascii="Arial" w:hAnsi="Arial" w:cs="Arial"/>
          <w:color w:val="000000"/>
          <w:sz w:val="18"/>
          <w:szCs w:val="18"/>
        </w:rPr>
        <w:t xml:space="preserve">) y Cuarto del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en el Diario Oficial de la Federación el 14 de mayo de 2020, para quedar como sigue: </w:t>
      </w:r>
      <w:r w:rsidRPr="00707B25">
        <w:rPr>
          <w:rFonts w:ascii="Times New Roman" w:hAnsi="Times New Roman" w:cs="Times New Roman"/>
          <w:color w:val="000000"/>
          <w:sz w:val="18"/>
          <w:szCs w:val="18"/>
        </w:rPr>
        <w:t xml:space="preserve">Viernes 15 de mayo de 2020 DIARIO OFICIAL </w:t>
      </w:r>
    </w:p>
    <w:p w14:paraId="5BD0913B" w14:textId="77777777" w:rsidR="00707B25" w:rsidRPr="00707B25" w:rsidRDefault="00707B25" w:rsidP="00707B25">
      <w:pPr>
        <w:autoSpaceDE w:val="0"/>
        <w:autoSpaceDN w:val="0"/>
        <w:adjustRightInd w:val="0"/>
        <w:spacing w:after="0" w:line="240" w:lineRule="auto"/>
        <w:rPr>
          <w:rFonts w:ascii="Times New Roman" w:hAnsi="Times New Roman" w:cs="Times New Roman"/>
          <w:sz w:val="24"/>
          <w:szCs w:val="24"/>
        </w:rPr>
      </w:pPr>
    </w:p>
    <w:p w14:paraId="6B6070ED" w14:textId="77777777" w:rsidR="00707B25" w:rsidRPr="00707B25" w:rsidRDefault="00707B25" w:rsidP="00707B25">
      <w:pPr>
        <w:pageBreakBefore/>
        <w:autoSpaceDE w:val="0"/>
        <w:autoSpaceDN w:val="0"/>
        <w:adjustRightInd w:val="0"/>
        <w:spacing w:after="0" w:line="240" w:lineRule="auto"/>
        <w:rPr>
          <w:rFonts w:ascii="Arial" w:hAnsi="Arial" w:cs="Arial"/>
          <w:sz w:val="18"/>
          <w:szCs w:val="18"/>
        </w:rPr>
      </w:pPr>
      <w:r w:rsidRPr="00707B25">
        <w:rPr>
          <w:rFonts w:ascii="Arial" w:hAnsi="Arial" w:cs="Arial"/>
          <w:b/>
          <w:bCs/>
          <w:sz w:val="18"/>
          <w:szCs w:val="18"/>
        </w:rPr>
        <w:lastRenderedPageBreak/>
        <w:t xml:space="preserve">“ARTICULO </w:t>
      </w:r>
      <w:proofErr w:type="gramStart"/>
      <w:r w:rsidRPr="00707B25">
        <w:rPr>
          <w:rFonts w:ascii="Arial" w:hAnsi="Arial" w:cs="Arial"/>
          <w:b/>
          <w:bCs/>
          <w:sz w:val="18"/>
          <w:szCs w:val="18"/>
        </w:rPr>
        <w:t>SEGUNDO.-</w:t>
      </w:r>
      <w:proofErr w:type="gramEnd"/>
      <w:r w:rsidRPr="00707B25">
        <w:rPr>
          <w:rFonts w:ascii="Arial" w:hAnsi="Arial" w:cs="Arial"/>
          <w:b/>
          <w:bCs/>
          <w:sz w:val="18"/>
          <w:szCs w:val="18"/>
        </w:rPr>
        <w:t xml:space="preserve"> [...] </w:t>
      </w:r>
    </w:p>
    <w:p w14:paraId="6DD934E6" w14:textId="77777777" w:rsidR="00707B25" w:rsidRPr="00707B25" w:rsidRDefault="00707B25" w:rsidP="00707B25">
      <w:pPr>
        <w:autoSpaceDE w:val="0"/>
        <w:autoSpaceDN w:val="0"/>
        <w:adjustRightInd w:val="0"/>
        <w:spacing w:after="0" w:line="240" w:lineRule="auto"/>
        <w:rPr>
          <w:rFonts w:ascii="Arial" w:hAnsi="Arial" w:cs="Arial"/>
          <w:sz w:val="18"/>
          <w:szCs w:val="18"/>
        </w:rPr>
      </w:pPr>
      <w:r w:rsidRPr="00707B25">
        <w:rPr>
          <w:rFonts w:ascii="Arial" w:hAnsi="Arial" w:cs="Arial"/>
          <w:b/>
          <w:bCs/>
          <w:sz w:val="18"/>
          <w:szCs w:val="18"/>
        </w:rPr>
        <w:t xml:space="preserve">i) [...] </w:t>
      </w:r>
    </w:p>
    <w:p w14:paraId="40CF3EAF" w14:textId="77777777" w:rsidR="00707B25" w:rsidRPr="00707B25" w:rsidRDefault="00707B25" w:rsidP="00707B25">
      <w:pPr>
        <w:autoSpaceDE w:val="0"/>
        <w:autoSpaceDN w:val="0"/>
        <w:adjustRightInd w:val="0"/>
        <w:spacing w:after="0" w:line="240" w:lineRule="auto"/>
        <w:rPr>
          <w:rFonts w:ascii="Times New Roman" w:hAnsi="Times New Roman" w:cs="Times New Roman"/>
          <w:sz w:val="18"/>
          <w:szCs w:val="18"/>
        </w:rPr>
      </w:pPr>
      <w:proofErr w:type="spellStart"/>
      <w:r w:rsidRPr="00707B25">
        <w:rPr>
          <w:rFonts w:ascii="Arial" w:hAnsi="Arial" w:cs="Arial"/>
          <w:b/>
          <w:bCs/>
          <w:sz w:val="18"/>
          <w:szCs w:val="18"/>
        </w:rPr>
        <w:t>ii</w:t>
      </w:r>
      <w:proofErr w:type="spellEnd"/>
      <w:r w:rsidRPr="00707B25">
        <w:rPr>
          <w:rFonts w:ascii="Arial" w:hAnsi="Arial" w:cs="Arial"/>
          <w:b/>
          <w:bCs/>
          <w:sz w:val="18"/>
          <w:szCs w:val="18"/>
        </w:rPr>
        <w:t xml:space="preserve">) Etapa 2.- </w:t>
      </w:r>
      <w:r w:rsidRPr="00707B25">
        <w:rPr>
          <w:rFonts w:ascii="Arial" w:hAnsi="Arial" w:cs="Arial"/>
          <w:sz w:val="18"/>
          <w:szCs w:val="18"/>
        </w:rPr>
        <w:t xml:space="preserve">Abarca del 18 al 31 de mayo del 2020, y consiste en llevar a cabo acciones de aplicación general tendientes a la preparación para la reapertura de las actividades en general, como son: la elaboración de protocolos sanitarios para el reinicio seguro de actividades, capacitación de personal para seguridad en el ambiente laboral, readecuación de espacios y procesos productivos, así como la implementación de filtros de ingreso, sanitización e higiene del espacio laboral, entre otras que determine la Secretaría de Salud, y </w:t>
      </w:r>
    </w:p>
    <w:p w14:paraId="69A4A566" w14:textId="77777777" w:rsidR="00707B25" w:rsidRPr="00707B25" w:rsidRDefault="00707B25" w:rsidP="00707B25">
      <w:pPr>
        <w:autoSpaceDE w:val="0"/>
        <w:autoSpaceDN w:val="0"/>
        <w:adjustRightInd w:val="0"/>
        <w:spacing w:after="0" w:line="240" w:lineRule="auto"/>
        <w:rPr>
          <w:rFonts w:ascii="Arial" w:hAnsi="Arial" w:cs="Arial"/>
          <w:sz w:val="18"/>
          <w:szCs w:val="18"/>
        </w:rPr>
      </w:pPr>
      <w:proofErr w:type="spellStart"/>
      <w:r w:rsidRPr="00707B25">
        <w:rPr>
          <w:rFonts w:ascii="Arial" w:hAnsi="Arial" w:cs="Arial"/>
          <w:b/>
          <w:bCs/>
          <w:sz w:val="18"/>
          <w:szCs w:val="18"/>
        </w:rPr>
        <w:t>iii</w:t>
      </w:r>
      <w:proofErr w:type="spellEnd"/>
      <w:r w:rsidRPr="00707B25">
        <w:rPr>
          <w:rFonts w:ascii="Arial" w:hAnsi="Arial" w:cs="Arial"/>
          <w:b/>
          <w:bCs/>
          <w:sz w:val="18"/>
          <w:szCs w:val="18"/>
        </w:rPr>
        <w:t xml:space="preserve">) [...]” </w:t>
      </w:r>
    </w:p>
    <w:p w14:paraId="6C6A347C" w14:textId="77777777" w:rsidR="00707B25" w:rsidRPr="00707B25" w:rsidRDefault="00707B25" w:rsidP="00707B25">
      <w:pPr>
        <w:autoSpaceDE w:val="0"/>
        <w:autoSpaceDN w:val="0"/>
        <w:adjustRightInd w:val="0"/>
        <w:spacing w:after="0" w:line="240" w:lineRule="auto"/>
        <w:rPr>
          <w:rFonts w:ascii="Times New Roman" w:hAnsi="Times New Roman" w:cs="Times New Roman"/>
          <w:sz w:val="18"/>
          <w:szCs w:val="18"/>
        </w:rPr>
      </w:pPr>
      <w:r w:rsidRPr="00707B25">
        <w:rPr>
          <w:rFonts w:ascii="Arial" w:hAnsi="Arial" w:cs="Arial"/>
          <w:b/>
          <w:bCs/>
          <w:sz w:val="18"/>
          <w:szCs w:val="18"/>
        </w:rPr>
        <w:t xml:space="preserve">“ARTICULO </w:t>
      </w:r>
      <w:proofErr w:type="gramStart"/>
      <w:r w:rsidRPr="00707B25">
        <w:rPr>
          <w:rFonts w:ascii="Arial" w:hAnsi="Arial" w:cs="Arial"/>
          <w:b/>
          <w:bCs/>
          <w:sz w:val="18"/>
          <w:szCs w:val="18"/>
        </w:rPr>
        <w:t>CUARTO.-</w:t>
      </w:r>
      <w:proofErr w:type="gramEnd"/>
      <w:r w:rsidRPr="00707B25">
        <w:rPr>
          <w:rFonts w:ascii="Arial" w:hAnsi="Arial" w:cs="Arial"/>
          <w:b/>
          <w:bCs/>
          <w:sz w:val="18"/>
          <w:szCs w:val="18"/>
        </w:rPr>
        <w:t xml:space="preserve"> </w:t>
      </w:r>
      <w:r w:rsidRPr="00707B25">
        <w:rPr>
          <w:rFonts w:ascii="Arial" w:hAnsi="Arial" w:cs="Arial"/>
          <w:sz w:val="18"/>
          <w:szCs w:val="18"/>
        </w:rPr>
        <w:t xml:space="preserve">Se establece como acción extraordinaria que las actividades de la industria de la construcción, la minería y la referente a la fabricación de equipo de transporte, serán consideradas como actividades esenciales. </w:t>
      </w:r>
    </w:p>
    <w:p w14:paraId="416C719B" w14:textId="77777777" w:rsidR="00707B25" w:rsidRPr="00707B25" w:rsidRDefault="00707B25" w:rsidP="00707B25">
      <w:pPr>
        <w:autoSpaceDE w:val="0"/>
        <w:autoSpaceDN w:val="0"/>
        <w:adjustRightInd w:val="0"/>
        <w:spacing w:after="0" w:line="240" w:lineRule="auto"/>
        <w:rPr>
          <w:rFonts w:ascii="Times New Roman" w:hAnsi="Times New Roman" w:cs="Times New Roman"/>
          <w:sz w:val="18"/>
          <w:szCs w:val="18"/>
        </w:rPr>
      </w:pPr>
      <w:r w:rsidRPr="00707B25">
        <w:rPr>
          <w:rFonts w:ascii="Arial" w:hAnsi="Arial" w:cs="Arial"/>
          <w:sz w:val="18"/>
          <w:szCs w:val="18"/>
        </w:rPr>
        <w:t xml:space="preserve">Las empresas que se dediquen a las actividades a que se refiere el párrafo anterior, podrán iniciar labores el 1 de junio de 2020, para lo cual deberán observar lo siguiente: </w:t>
      </w:r>
    </w:p>
    <w:p w14:paraId="784F2B2F" w14:textId="77777777" w:rsidR="00707B25" w:rsidRPr="00707B25" w:rsidRDefault="00707B25" w:rsidP="00707B25">
      <w:pPr>
        <w:autoSpaceDE w:val="0"/>
        <w:autoSpaceDN w:val="0"/>
        <w:adjustRightInd w:val="0"/>
        <w:spacing w:after="0" w:line="240" w:lineRule="auto"/>
        <w:rPr>
          <w:rFonts w:ascii="Times New Roman" w:hAnsi="Times New Roman" w:cs="Times New Roman"/>
          <w:sz w:val="18"/>
          <w:szCs w:val="18"/>
        </w:rPr>
      </w:pPr>
      <w:r w:rsidRPr="00707B25">
        <w:rPr>
          <w:rFonts w:ascii="Arial" w:hAnsi="Arial" w:cs="Arial"/>
          <w:b/>
          <w:bCs/>
          <w:sz w:val="18"/>
          <w:szCs w:val="18"/>
        </w:rPr>
        <w:t xml:space="preserve">I. </w:t>
      </w:r>
      <w:r w:rsidRPr="00707B25">
        <w:rPr>
          <w:rFonts w:ascii="Arial" w:hAnsi="Arial" w:cs="Arial"/>
          <w:sz w:val="18"/>
          <w:szCs w:val="18"/>
        </w:rPr>
        <w:t xml:space="preserve">El periodo de preparación inicia el 18 de mayo de 2020. </w:t>
      </w:r>
    </w:p>
    <w:p w14:paraId="1038AF26" w14:textId="77777777" w:rsidR="00707B25" w:rsidRPr="00707B25" w:rsidRDefault="00707B25" w:rsidP="00707B25">
      <w:pPr>
        <w:autoSpaceDE w:val="0"/>
        <w:autoSpaceDN w:val="0"/>
        <w:adjustRightInd w:val="0"/>
        <w:spacing w:after="0" w:line="240" w:lineRule="auto"/>
        <w:rPr>
          <w:rFonts w:ascii="Times New Roman" w:hAnsi="Times New Roman" w:cs="Times New Roman"/>
          <w:sz w:val="18"/>
          <w:szCs w:val="18"/>
        </w:rPr>
      </w:pPr>
      <w:r w:rsidRPr="00707B25">
        <w:rPr>
          <w:rFonts w:ascii="Arial" w:hAnsi="Arial" w:cs="Arial"/>
          <w:sz w:val="18"/>
          <w:szCs w:val="18"/>
        </w:rPr>
        <w:t xml:space="preserve">Para efectos de lo anterior, las empresas o industrias dedicadas a las actividades consideradas como esenciales, deberán presentar protocolos de seguridad sanitaria acordes con los lineamientos generales que dispongan las secretarías de Salud, de Economía y del Trabajo y Previsión Social; </w:t>
      </w:r>
    </w:p>
    <w:p w14:paraId="69A40F0E" w14:textId="77777777" w:rsidR="00707B25" w:rsidRPr="00707B25" w:rsidRDefault="00707B25" w:rsidP="00707B25">
      <w:pPr>
        <w:autoSpaceDE w:val="0"/>
        <w:autoSpaceDN w:val="0"/>
        <w:adjustRightInd w:val="0"/>
        <w:spacing w:after="0" w:line="240" w:lineRule="auto"/>
        <w:rPr>
          <w:rFonts w:ascii="Times New Roman" w:hAnsi="Times New Roman" w:cs="Times New Roman"/>
          <w:sz w:val="18"/>
          <w:szCs w:val="18"/>
        </w:rPr>
      </w:pPr>
      <w:r w:rsidRPr="00707B25">
        <w:rPr>
          <w:rFonts w:ascii="Arial" w:hAnsi="Arial" w:cs="Arial"/>
          <w:b/>
          <w:bCs/>
          <w:sz w:val="18"/>
          <w:szCs w:val="18"/>
        </w:rPr>
        <w:t xml:space="preserve">II. </w:t>
      </w:r>
      <w:r w:rsidRPr="00707B25">
        <w:rPr>
          <w:rFonts w:ascii="Arial" w:hAnsi="Arial" w:cs="Arial"/>
          <w:sz w:val="18"/>
          <w:szCs w:val="18"/>
        </w:rPr>
        <w:t xml:space="preserve">La presentación, aplicación y aprobación de los protocolos, a los que se refiere la fracción anterior podrá darse al mismo tiempo que se lleven a cabo las medidas de preparación para la entrada en operación de las empresas; </w:t>
      </w:r>
    </w:p>
    <w:p w14:paraId="55E28C83" w14:textId="77777777" w:rsidR="00707B25" w:rsidRPr="00707B25" w:rsidRDefault="00707B25" w:rsidP="00707B25">
      <w:pPr>
        <w:autoSpaceDE w:val="0"/>
        <w:autoSpaceDN w:val="0"/>
        <w:adjustRightInd w:val="0"/>
        <w:spacing w:after="0" w:line="240" w:lineRule="auto"/>
        <w:rPr>
          <w:rFonts w:ascii="Times New Roman" w:hAnsi="Times New Roman" w:cs="Times New Roman"/>
          <w:sz w:val="18"/>
          <w:szCs w:val="18"/>
        </w:rPr>
      </w:pPr>
      <w:r w:rsidRPr="00707B25">
        <w:rPr>
          <w:rFonts w:ascii="Arial" w:hAnsi="Arial" w:cs="Arial"/>
          <w:b/>
          <w:bCs/>
          <w:sz w:val="18"/>
          <w:szCs w:val="18"/>
        </w:rPr>
        <w:t xml:space="preserve">III. </w:t>
      </w:r>
      <w:r w:rsidRPr="00707B25">
        <w:rPr>
          <w:rFonts w:ascii="Arial" w:hAnsi="Arial" w:cs="Arial"/>
          <w:sz w:val="18"/>
          <w:szCs w:val="18"/>
        </w:rPr>
        <w:t xml:space="preserve">El plazo comprendido del 18 de mayo al 1 de junio de 2020, es el tiempo en el que se llevará a cabo el proceso de establecer los protocolos y mecanismos de seguridad sanitaria en las empresas de acuerdo con los lineamientos de seguridad sanitaria en el entorno laboral, que publique la Secretaría de Salud, en coordinación con las secretarías de Economía y del Trabajo y Previsión Social, así como con el Instituto Mexicano del Seguro Social; </w:t>
      </w:r>
    </w:p>
    <w:p w14:paraId="6F35642A" w14:textId="77777777" w:rsidR="00707B25" w:rsidRPr="00707B25" w:rsidRDefault="00707B25" w:rsidP="00707B25">
      <w:pPr>
        <w:autoSpaceDE w:val="0"/>
        <w:autoSpaceDN w:val="0"/>
        <w:adjustRightInd w:val="0"/>
        <w:spacing w:after="0" w:line="240" w:lineRule="auto"/>
        <w:rPr>
          <w:rFonts w:ascii="Times New Roman" w:hAnsi="Times New Roman" w:cs="Times New Roman"/>
          <w:sz w:val="18"/>
          <w:szCs w:val="18"/>
        </w:rPr>
      </w:pPr>
      <w:r w:rsidRPr="00707B25">
        <w:rPr>
          <w:rFonts w:ascii="Arial" w:hAnsi="Arial" w:cs="Arial"/>
          <w:b/>
          <w:bCs/>
          <w:sz w:val="18"/>
          <w:szCs w:val="18"/>
        </w:rPr>
        <w:t xml:space="preserve">IV. </w:t>
      </w:r>
      <w:r w:rsidRPr="00707B25">
        <w:rPr>
          <w:rFonts w:ascii="Arial" w:hAnsi="Arial" w:cs="Arial"/>
          <w:sz w:val="18"/>
          <w:szCs w:val="18"/>
        </w:rPr>
        <w:t xml:space="preserve">Si el proceso se logra concluir y se aprueba antes del 1 de junio de 2020, la empresa o industria correspondiente podrá </w:t>
      </w:r>
      <w:proofErr w:type="gramStart"/>
      <w:r w:rsidRPr="00707B25">
        <w:rPr>
          <w:rFonts w:ascii="Arial" w:hAnsi="Arial" w:cs="Arial"/>
          <w:sz w:val="18"/>
          <w:szCs w:val="18"/>
        </w:rPr>
        <w:t>dar inicio a</w:t>
      </w:r>
      <w:proofErr w:type="gramEnd"/>
      <w:r w:rsidRPr="00707B25">
        <w:rPr>
          <w:rFonts w:ascii="Arial" w:hAnsi="Arial" w:cs="Arial"/>
          <w:sz w:val="18"/>
          <w:szCs w:val="18"/>
        </w:rPr>
        <w:t xml:space="preserve"> sus operaciones, y </w:t>
      </w:r>
    </w:p>
    <w:p w14:paraId="6E5092A5" w14:textId="77777777" w:rsidR="00707B25" w:rsidRPr="00707B25" w:rsidRDefault="00707B25" w:rsidP="00707B25">
      <w:pPr>
        <w:autoSpaceDE w:val="0"/>
        <w:autoSpaceDN w:val="0"/>
        <w:adjustRightInd w:val="0"/>
        <w:spacing w:after="0" w:line="240" w:lineRule="auto"/>
        <w:rPr>
          <w:rFonts w:ascii="Times New Roman" w:hAnsi="Times New Roman" w:cs="Times New Roman"/>
          <w:sz w:val="18"/>
          <w:szCs w:val="18"/>
        </w:rPr>
      </w:pPr>
      <w:r w:rsidRPr="00707B25">
        <w:rPr>
          <w:rFonts w:ascii="Arial" w:hAnsi="Arial" w:cs="Arial"/>
          <w:b/>
          <w:bCs/>
          <w:sz w:val="18"/>
          <w:szCs w:val="18"/>
        </w:rPr>
        <w:t xml:space="preserve">V. </w:t>
      </w:r>
      <w:r w:rsidRPr="00707B25">
        <w:rPr>
          <w:rFonts w:ascii="Arial" w:hAnsi="Arial" w:cs="Arial"/>
          <w:sz w:val="18"/>
          <w:szCs w:val="18"/>
        </w:rPr>
        <w:t xml:space="preserve">Se aclara que se trata de un acuerdo de buena voluntad; sin embargo, si no se cumple se procederá a la clausura de las empresas o industrias que pongan en riesgo la salud de sus trabajadores. </w:t>
      </w:r>
    </w:p>
    <w:p w14:paraId="2416B9A8" w14:textId="77777777" w:rsidR="00707B25" w:rsidRPr="00707B25" w:rsidRDefault="00707B25" w:rsidP="00707B25">
      <w:pPr>
        <w:autoSpaceDE w:val="0"/>
        <w:autoSpaceDN w:val="0"/>
        <w:adjustRightInd w:val="0"/>
        <w:spacing w:after="0" w:line="240" w:lineRule="auto"/>
        <w:rPr>
          <w:rFonts w:ascii="Times New Roman" w:hAnsi="Times New Roman" w:cs="Times New Roman"/>
          <w:sz w:val="18"/>
          <w:szCs w:val="18"/>
        </w:rPr>
      </w:pPr>
      <w:r w:rsidRPr="00707B25">
        <w:rPr>
          <w:rFonts w:ascii="Arial" w:hAnsi="Arial" w:cs="Arial"/>
          <w:sz w:val="18"/>
          <w:szCs w:val="18"/>
        </w:rPr>
        <w:t xml:space="preserve">En el caso de las empresas de la industria automotriz y de autopartes dedicadas a la exportación, además de lo señalado en las facciones anteriores, deberán aplicar los protocolos que se requieran en los países de su origen.” </w:t>
      </w:r>
    </w:p>
    <w:p w14:paraId="16DD234C" w14:textId="77777777" w:rsidR="00707B25" w:rsidRPr="00707B25" w:rsidRDefault="00707B25" w:rsidP="00707B25">
      <w:pPr>
        <w:autoSpaceDE w:val="0"/>
        <w:autoSpaceDN w:val="0"/>
        <w:adjustRightInd w:val="0"/>
        <w:spacing w:after="0" w:line="240" w:lineRule="auto"/>
        <w:rPr>
          <w:rFonts w:ascii="Times New Roman" w:hAnsi="Times New Roman" w:cs="Times New Roman"/>
          <w:sz w:val="18"/>
          <w:szCs w:val="18"/>
        </w:rPr>
      </w:pPr>
      <w:r w:rsidRPr="00707B25">
        <w:rPr>
          <w:rFonts w:ascii="Times New Roman" w:hAnsi="Times New Roman" w:cs="Times New Roman"/>
          <w:b/>
          <w:bCs/>
          <w:sz w:val="18"/>
          <w:szCs w:val="18"/>
        </w:rPr>
        <w:t xml:space="preserve">TRANSITORIO </w:t>
      </w:r>
    </w:p>
    <w:p w14:paraId="3C9FD61A" w14:textId="77777777" w:rsidR="00707B25" w:rsidRPr="00707B25" w:rsidRDefault="00707B25" w:rsidP="00707B25">
      <w:pPr>
        <w:autoSpaceDE w:val="0"/>
        <w:autoSpaceDN w:val="0"/>
        <w:adjustRightInd w:val="0"/>
        <w:spacing w:after="0" w:line="240" w:lineRule="auto"/>
        <w:rPr>
          <w:rFonts w:ascii="Times New Roman" w:hAnsi="Times New Roman" w:cs="Times New Roman"/>
          <w:sz w:val="18"/>
          <w:szCs w:val="18"/>
        </w:rPr>
      </w:pPr>
      <w:proofErr w:type="gramStart"/>
      <w:r w:rsidRPr="00707B25">
        <w:rPr>
          <w:rFonts w:ascii="Arial" w:hAnsi="Arial" w:cs="Arial"/>
          <w:b/>
          <w:bCs/>
          <w:sz w:val="18"/>
          <w:szCs w:val="18"/>
        </w:rPr>
        <w:t>UNICO.-</w:t>
      </w:r>
      <w:proofErr w:type="gramEnd"/>
      <w:r w:rsidRPr="00707B25">
        <w:rPr>
          <w:rFonts w:ascii="Arial" w:hAnsi="Arial" w:cs="Arial"/>
          <w:b/>
          <w:bCs/>
          <w:sz w:val="18"/>
          <w:szCs w:val="18"/>
        </w:rPr>
        <w:t xml:space="preserve"> </w:t>
      </w:r>
      <w:r w:rsidRPr="00707B25">
        <w:rPr>
          <w:rFonts w:ascii="Arial" w:hAnsi="Arial" w:cs="Arial"/>
          <w:sz w:val="18"/>
          <w:szCs w:val="18"/>
        </w:rPr>
        <w:t xml:space="preserve">El presente Acuerdo entrará en vigor el día de su publicación en el Diario Oficial de la Federación y estará vigente hasta en tanto se declare terminada la emergencia sanitaria que la originó. </w:t>
      </w:r>
    </w:p>
    <w:p w14:paraId="3355B6B8" w14:textId="5AE585D3" w:rsidR="0043518E" w:rsidRPr="0043518E" w:rsidRDefault="00707B25" w:rsidP="00707B25">
      <w:pPr>
        <w:rPr>
          <w:rFonts w:cstheme="minorHAnsi"/>
        </w:rPr>
      </w:pPr>
      <w:r w:rsidRPr="00707B25">
        <w:rPr>
          <w:rFonts w:ascii="Arial" w:hAnsi="Arial" w:cs="Arial"/>
          <w:sz w:val="18"/>
          <w:szCs w:val="18"/>
        </w:rPr>
        <w:t xml:space="preserve">Dado en la Ciudad de México, a 15 de mayo de 2020.- El Secretario de Salud, </w:t>
      </w:r>
      <w:r w:rsidRPr="00707B25">
        <w:rPr>
          <w:rFonts w:ascii="Arial" w:hAnsi="Arial" w:cs="Arial"/>
          <w:b/>
          <w:bCs/>
          <w:sz w:val="18"/>
          <w:szCs w:val="18"/>
        </w:rPr>
        <w:t xml:space="preserve">Jorge Carlos Alcocer </w:t>
      </w:r>
      <w:proofErr w:type="gramStart"/>
      <w:r w:rsidRPr="00707B25">
        <w:rPr>
          <w:rFonts w:ascii="Arial" w:hAnsi="Arial" w:cs="Arial"/>
          <w:b/>
          <w:bCs/>
          <w:sz w:val="18"/>
          <w:szCs w:val="18"/>
        </w:rPr>
        <w:t>Varela</w:t>
      </w:r>
      <w:r w:rsidRPr="00707B25">
        <w:rPr>
          <w:rFonts w:ascii="Arial" w:hAnsi="Arial" w:cs="Arial"/>
          <w:sz w:val="18"/>
          <w:szCs w:val="18"/>
        </w:rPr>
        <w:t>.-</w:t>
      </w:r>
      <w:proofErr w:type="gramEnd"/>
      <w:r w:rsidRPr="00707B25">
        <w:rPr>
          <w:rFonts w:ascii="Arial" w:hAnsi="Arial" w:cs="Arial"/>
          <w:sz w:val="18"/>
          <w:szCs w:val="18"/>
        </w:rPr>
        <w:t xml:space="preserve"> Rúbrica.</w:t>
      </w:r>
    </w:p>
    <w:sectPr w:rsidR="0043518E" w:rsidRPr="004351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8E"/>
    <w:rsid w:val="0043518E"/>
    <w:rsid w:val="00707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17B4"/>
  <w15:chartTrackingRefBased/>
  <w15:docId w15:val="{864E2544-BCBA-4A19-842B-A50BC134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351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972</Words>
  <Characters>5348</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Gurrola</dc:creator>
  <cp:keywords/>
  <dc:description/>
  <cp:lastModifiedBy>Sandra Gurrola</cp:lastModifiedBy>
  <cp:revision>2</cp:revision>
  <dcterms:created xsi:type="dcterms:W3CDTF">2020-07-23T05:16:00Z</dcterms:created>
  <dcterms:modified xsi:type="dcterms:W3CDTF">2020-07-23T05:28:00Z</dcterms:modified>
</cp:coreProperties>
</file>