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1032" w14:textId="77777777" w:rsidR="000706E7" w:rsidRPr="005F24B6" w:rsidRDefault="000706E7" w:rsidP="009B4A8F">
      <w:pPr>
        <w:spacing w:after="0" w:line="240" w:lineRule="auto"/>
        <w:jc w:val="right"/>
        <w:rPr>
          <w:rFonts w:ascii="Arial" w:hAnsi="Arial" w:cs="Arial"/>
          <w:b/>
          <w:bCs/>
          <w:color w:val="000000"/>
          <w:sz w:val="20"/>
          <w:szCs w:val="20"/>
        </w:rPr>
      </w:pPr>
      <w:bookmarkStart w:id="0" w:name="_Hlk122390351"/>
      <w:bookmarkEnd w:id="0"/>
    </w:p>
    <w:p w14:paraId="35B203A3" w14:textId="4C6E6978" w:rsidR="005F24B6" w:rsidRPr="005F24B6" w:rsidRDefault="005F24B6" w:rsidP="005F24B6">
      <w:pPr>
        <w:spacing w:after="0"/>
        <w:jc w:val="center"/>
        <w:rPr>
          <w:rFonts w:ascii="Arial" w:hAnsi="Arial" w:cs="Arial"/>
          <w:b/>
          <w:bCs/>
          <w:color w:val="525252" w:themeColor="accent3" w:themeShade="80"/>
          <w:sz w:val="20"/>
          <w:szCs w:val="20"/>
        </w:rPr>
      </w:pPr>
      <w:r>
        <w:rPr>
          <w:rFonts w:ascii="Arial" w:hAnsi="Arial" w:cs="Arial"/>
          <w:b/>
          <w:bCs/>
          <w:color w:val="525252" w:themeColor="accent3" w:themeShade="80"/>
          <w:sz w:val="20"/>
          <w:szCs w:val="20"/>
        </w:rPr>
        <w:t>PRESUPUESTO DE EGRESOS DEL</w:t>
      </w:r>
      <w:r w:rsidRPr="005F24B6">
        <w:rPr>
          <w:rFonts w:ascii="Arial" w:hAnsi="Arial" w:cs="Arial"/>
          <w:b/>
          <w:bCs/>
          <w:color w:val="525252" w:themeColor="accent3" w:themeShade="80"/>
          <w:sz w:val="20"/>
          <w:szCs w:val="20"/>
        </w:rPr>
        <w:t xml:space="preserve"> ESTADO DE OAXACA</w:t>
      </w:r>
      <w:r>
        <w:rPr>
          <w:rFonts w:ascii="Arial" w:hAnsi="Arial" w:cs="Arial"/>
          <w:b/>
          <w:bCs/>
          <w:color w:val="525252" w:themeColor="accent3" w:themeShade="80"/>
          <w:sz w:val="20"/>
          <w:szCs w:val="20"/>
        </w:rPr>
        <w:t xml:space="preserve"> </w:t>
      </w:r>
      <w:r w:rsidRPr="005F24B6">
        <w:rPr>
          <w:rFonts w:ascii="Arial" w:hAnsi="Arial" w:cs="Arial"/>
          <w:b/>
          <w:bCs/>
          <w:color w:val="525252" w:themeColor="accent3" w:themeShade="80"/>
          <w:sz w:val="20"/>
          <w:szCs w:val="20"/>
        </w:rPr>
        <w:t>PARA EL EJERCICIO FISCAL 2023</w:t>
      </w:r>
    </w:p>
    <w:p w14:paraId="09424FF9" w14:textId="77777777" w:rsidR="005F24B6" w:rsidRPr="005F24B6" w:rsidRDefault="005F24B6" w:rsidP="005F24B6">
      <w:pPr>
        <w:spacing w:after="0"/>
        <w:jc w:val="center"/>
        <w:rPr>
          <w:rFonts w:ascii="Arial" w:hAnsi="Arial" w:cs="Arial"/>
          <w:b/>
          <w:bCs/>
          <w:sz w:val="20"/>
          <w:szCs w:val="20"/>
        </w:rPr>
      </w:pPr>
    </w:p>
    <w:p w14:paraId="5002A912" w14:textId="0F539F7F" w:rsidR="005F24B6" w:rsidRPr="005F24B6" w:rsidRDefault="005F24B6" w:rsidP="005F24B6">
      <w:pPr>
        <w:spacing w:after="0"/>
        <w:jc w:val="center"/>
        <w:rPr>
          <w:rFonts w:ascii="Arial" w:hAnsi="Arial" w:cs="Arial"/>
          <w:b/>
          <w:bCs/>
          <w:sz w:val="20"/>
          <w:szCs w:val="20"/>
        </w:rPr>
      </w:pPr>
      <w:r w:rsidRPr="005F24B6">
        <w:rPr>
          <w:rFonts w:ascii="Arial" w:hAnsi="Arial" w:cs="Arial"/>
          <w:b/>
          <w:bCs/>
          <w:sz w:val="20"/>
          <w:szCs w:val="20"/>
        </w:rPr>
        <w:t xml:space="preserve">Decreto publicado en el Periódico Oficial del Estado el </w:t>
      </w:r>
      <w:r w:rsidR="00A57D4F">
        <w:rPr>
          <w:rFonts w:ascii="Arial" w:hAnsi="Arial" w:cs="Arial"/>
          <w:b/>
          <w:bCs/>
          <w:sz w:val="20"/>
          <w:szCs w:val="20"/>
        </w:rPr>
        <w:t>22</w:t>
      </w:r>
      <w:r w:rsidRPr="005F24B6">
        <w:rPr>
          <w:rFonts w:ascii="Arial" w:hAnsi="Arial" w:cs="Arial"/>
          <w:b/>
          <w:bCs/>
          <w:sz w:val="20"/>
          <w:szCs w:val="20"/>
        </w:rPr>
        <w:t>-12-2022</w:t>
      </w:r>
    </w:p>
    <w:p w14:paraId="111CF86D" w14:textId="77777777" w:rsidR="005F24B6" w:rsidRPr="005F24B6" w:rsidRDefault="005F24B6" w:rsidP="005F24B6">
      <w:pPr>
        <w:spacing w:after="0"/>
        <w:jc w:val="center"/>
        <w:rPr>
          <w:rFonts w:ascii="Arial" w:hAnsi="Arial" w:cs="Arial"/>
          <w:b/>
          <w:bCs/>
          <w:sz w:val="20"/>
          <w:szCs w:val="20"/>
        </w:rPr>
      </w:pPr>
    </w:p>
    <w:p w14:paraId="1F731BC1" w14:textId="77777777" w:rsidR="005F24B6" w:rsidRPr="005F24B6" w:rsidRDefault="005F24B6" w:rsidP="005F24B6">
      <w:pPr>
        <w:spacing w:after="0"/>
        <w:jc w:val="center"/>
        <w:rPr>
          <w:rFonts w:ascii="Arial" w:hAnsi="Arial" w:cs="Arial"/>
          <w:b/>
          <w:bCs/>
          <w:sz w:val="20"/>
          <w:szCs w:val="20"/>
        </w:rPr>
      </w:pPr>
      <w:r w:rsidRPr="005F24B6">
        <w:rPr>
          <w:rFonts w:ascii="Arial" w:hAnsi="Arial" w:cs="Arial"/>
          <w:b/>
          <w:bCs/>
          <w:sz w:val="20"/>
          <w:szCs w:val="20"/>
        </w:rPr>
        <w:t>TEXTO VIGENTE</w:t>
      </w:r>
    </w:p>
    <w:p w14:paraId="79E4A34F" w14:textId="535A1864" w:rsidR="000706E7" w:rsidRPr="005F24B6" w:rsidRDefault="000706E7" w:rsidP="005F24B6">
      <w:pPr>
        <w:spacing w:after="0"/>
        <w:jc w:val="both"/>
        <w:rPr>
          <w:rFonts w:ascii="Arial" w:hAnsi="Arial" w:cs="Arial"/>
          <w:bCs/>
          <w:sz w:val="20"/>
          <w:szCs w:val="20"/>
        </w:rPr>
      </w:pPr>
    </w:p>
    <w:p w14:paraId="2411DA22" w14:textId="4C568306" w:rsidR="00A0303C" w:rsidRPr="005F24B6" w:rsidRDefault="00A57D4F" w:rsidP="005F24B6">
      <w:pPr>
        <w:widowControl w:val="0"/>
        <w:tabs>
          <w:tab w:val="left" w:pos="1843"/>
        </w:tabs>
        <w:autoSpaceDE w:val="0"/>
        <w:autoSpaceDN w:val="0"/>
        <w:spacing w:after="0"/>
        <w:jc w:val="center"/>
        <w:outlineLvl w:val="0"/>
        <w:rPr>
          <w:rFonts w:ascii="Arial" w:hAnsi="Arial" w:cs="Arial"/>
          <w:b/>
          <w:bCs/>
          <w:sz w:val="20"/>
          <w:szCs w:val="20"/>
          <w:lang w:eastAsia="es-MX" w:bidi="es-MX"/>
        </w:rPr>
      </w:pPr>
      <w:r w:rsidRPr="005F24B6">
        <w:rPr>
          <w:rFonts w:ascii="Arial" w:hAnsi="Arial" w:cs="Arial"/>
          <w:b/>
          <w:bCs/>
          <w:sz w:val="20"/>
          <w:szCs w:val="20"/>
          <w:lang w:eastAsia="es-MX" w:bidi="es-MX"/>
        </w:rPr>
        <w:t>PRESUPUESTO DE EGRESOS DEL ESTADO DE OAXACA PARA EL EJERCICIO FISCAL 2023</w:t>
      </w:r>
    </w:p>
    <w:p w14:paraId="5BEA01DF"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b/>
          <w:color w:val="000000"/>
          <w:sz w:val="20"/>
          <w:szCs w:val="20"/>
          <w:lang w:val="es-ES_tradnl"/>
        </w:rPr>
      </w:pPr>
    </w:p>
    <w:p w14:paraId="3B56B8B4" w14:textId="77777777" w:rsidR="00A0303C" w:rsidRPr="005F24B6" w:rsidRDefault="00A0303C" w:rsidP="00A0303C">
      <w:pPr>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Primero</w:t>
      </w:r>
    </w:p>
    <w:p w14:paraId="08F8B26D" w14:textId="77777777" w:rsidR="00A0303C" w:rsidRPr="005F24B6" w:rsidRDefault="00A0303C" w:rsidP="00A0303C">
      <w:pPr>
        <w:tabs>
          <w:tab w:val="left" w:pos="1920"/>
          <w:tab w:val="center" w:pos="4433"/>
        </w:tabs>
        <w:spacing w:after="0" w:line="240" w:lineRule="auto"/>
        <w:ind w:right="-29"/>
        <w:rPr>
          <w:rFonts w:ascii="Arial" w:eastAsiaTheme="minorHAnsi" w:hAnsi="Arial" w:cs="Arial"/>
          <w:b/>
          <w:sz w:val="20"/>
          <w:szCs w:val="20"/>
          <w:lang w:val="es-ES_tradnl"/>
        </w:rPr>
      </w:pPr>
      <w:r w:rsidRPr="005F24B6">
        <w:rPr>
          <w:rFonts w:ascii="Arial" w:eastAsiaTheme="minorHAnsi" w:hAnsi="Arial" w:cs="Arial"/>
          <w:b/>
          <w:sz w:val="20"/>
          <w:szCs w:val="20"/>
          <w:lang w:val="es-ES_tradnl"/>
        </w:rPr>
        <w:tab/>
      </w:r>
      <w:r w:rsidRPr="005F24B6">
        <w:rPr>
          <w:rFonts w:ascii="Arial" w:eastAsiaTheme="minorHAnsi" w:hAnsi="Arial" w:cs="Arial"/>
          <w:b/>
          <w:sz w:val="20"/>
          <w:szCs w:val="20"/>
          <w:lang w:val="es-ES_tradnl"/>
        </w:rPr>
        <w:tab/>
        <w:t>Disposiciones Generales</w:t>
      </w:r>
    </w:p>
    <w:p w14:paraId="47E1BBB1" w14:textId="77777777" w:rsidR="00A0303C" w:rsidRPr="005F24B6" w:rsidRDefault="00A0303C" w:rsidP="00A0303C">
      <w:pPr>
        <w:spacing w:after="0" w:line="240" w:lineRule="auto"/>
        <w:ind w:right="-29"/>
        <w:jc w:val="center"/>
        <w:rPr>
          <w:rFonts w:ascii="Arial" w:eastAsiaTheme="minorHAnsi" w:hAnsi="Arial" w:cs="Arial"/>
          <w:b/>
          <w:sz w:val="20"/>
          <w:szCs w:val="20"/>
          <w:lang w:val="es-ES_tradnl"/>
        </w:rPr>
      </w:pPr>
    </w:p>
    <w:p w14:paraId="39EA42B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w:t>
      </w:r>
      <w:r w:rsidRPr="005F24B6">
        <w:rPr>
          <w:rFonts w:ascii="Arial" w:eastAsiaTheme="minorHAnsi" w:hAnsi="Arial" w:cs="Arial"/>
          <w:sz w:val="20"/>
          <w:szCs w:val="20"/>
          <w:lang w:val="es-ES_tradnl"/>
        </w:rPr>
        <w:t xml:space="preserve"> La asignación, ejercicio, control, seguimiento y evaluación de los resultados del gasto público estatal para el ejercicio fiscal 2023, se realizará conforme a lo establecido en las siguientes Leyes: General de Contabilidad Gubernamental, de Disciplina Financiera de las Entidades Federativas y los Municipios de Coordinación Fiscal,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14:paraId="6B0DBF3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96D9A4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Tratándose de Recursos Federales Etiquetados, serán aplicables las Leyes Generales, Federales y las disposiciones legales y administrativas que le sean aplicables a las fuentes de financiamiento de referencia.</w:t>
      </w:r>
    </w:p>
    <w:p w14:paraId="4CC4E5B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8AD9FB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interpretación del presente Decreto, para efectos administrativos y exclusivamente en el ámbito de competencia del Ejecutivo Estatal, corresponde a la Secretaría de Finanzas del Poder Ejecutivo del Estado y a la Secretaría de Honestidad, Transparencia y Función Pública, conforme a las disposiciones y definiciones que establece la Ley Estatal de Presupuesto y Responsabilidad Hacendaria, su Reglamento y la Ley Orgánica del Poder Ejecutivo del Estado de Oaxaca.</w:t>
      </w:r>
    </w:p>
    <w:p w14:paraId="77D4B0C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58DB95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 anterior, sin perjuicio de la interpretación que corresponda a otros Poderes del Estado en el ámbito de sus respectivas atribuciones. </w:t>
      </w:r>
    </w:p>
    <w:p w14:paraId="190B7D7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8DA2A88"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En el ámbito del Poder Ejecutivo corresponde a la Secretaría de Finanzas, del Poder Ejecutivo del Estado y de la Secretaría de Honestidad, Transparencia y Función Pública; a la Auditoría Superior de Fiscalización del Estado de Oaxaca, al Poder Legislativo, Poder Judicial y a los órganos internos de control de los Órganos Autónomos, determinar las normas y procedimientos administrativos tendientes a armonizar, transparentar, racionalizar y llevar a cabo el control del gasto público aprobado para cada Ejecutor de gasto según sea el caso, conforme a las disposiciones normativas vigentes.</w:t>
      </w:r>
    </w:p>
    <w:p w14:paraId="149E827E"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2000E282"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2.</w:t>
      </w:r>
      <w:r w:rsidRPr="005F24B6">
        <w:rPr>
          <w:rFonts w:ascii="Arial" w:eastAsiaTheme="minorHAnsi" w:hAnsi="Arial" w:cs="Arial"/>
          <w:color w:val="000000"/>
          <w:sz w:val="20"/>
          <w:szCs w:val="20"/>
          <w:lang w:val="es-ES_tradnl"/>
        </w:rPr>
        <w:t xml:space="preserve"> Para efectos del presente Decreto, se entenderá por:</w:t>
      </w:r>
    </w:p>
    <w:p w14:paraId="5CFE5AAF"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24E9D407" w14:textId="77777777" w:rsidR="00A0303C" w:rsidRPr="005F24B6" w:rsidRDefault="00A0303C">
      <w:pPr>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Adecuación Presupuestaria:</w:t>
      </w:r>
      <w:r w:rsidRPr="005F24B6">
        <w:rPr>
          <w:rFonts w:ascii="Arial" w:eastAsiaTheme="minorHAnsi" w:hAnsi="Arial" w:cs="Arial"/>
          <w:color w:val="000000"/>
          <w:sz w:val="20"/>
          <w:szCs w:val="20"/>
          <w:lang w:val="es-ES_tradnl"/>
        </w:rPr>
        <w:t xml:space="preserve"> Modificación a las estructuras funcional, programática, administrativa, económica, tipo y objeto del gasto; las recalendarizaciones de presupuesto; las ampliaciones y reducciones del Presupuesto de Egresos aprobado y </w:t>
      </w:r>
      <w:r w:rsidRPr="005F24B6">
        <w:rPr>
          <w:rFonts w:ascii="Arial" w:eastAsiaTheme="minorHAnsi" w:hAnsi="Arial" w:cs="Arial"/>
          <w:color w:val="000000"/>
          <w:sz w:val="20"/>
          <w:szCs w:val="20"/>
          <w:lang w:val="es-ES_tradnl"/>
        </w:rPr>
        <w:lastRenderedPageBreak/>
        <w:t xml:space="preserve">metas; siempre que permitan un mejor cumplimiento de los objetivos de los programas a cargo de los Ejecutores de gasto; </w:t>
      </w:r>
    </w:p>
    <w:p w14:paraId="3977CBF6"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43D877C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Administración:</w:t>
      </w:r>
      <w:r w:rsidRPr="005F24B6">
        <w:rPr>
          <w:rFonts w:ascii="Arial" w:eastAsiaTheme="minorHAnsi" w:hAnsi="Arial" w:cs="Arial"/>
          <w:color w:val="000000"/>
          <w:sz w:val="20"/>
          <w:szCs w:val="20"/>
          <w:lang w:val="es-ES_tradnl"/>
        </w:rPr>
        <w:t xml:space="preserve"> Secretaría de Administración; </w:t>
      </w:r>
    </w:p>
    <w:p w14:paraId="6277FE35"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30602D3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Ahorro Presupuestario:</w:t>
      </w:r>
      <w:r w:rsidRPr="005F24B6">
        <w:rPr>
          <w:rFonts w:ascii="Arial" w:eastAsiaTheme="minorHAnsi" w:hAnsi="Arial" w:cs="Arial"/>
          <w:color w:val="000000"/>
          <w:sz w:val="20"/>
          <w:szCs w:val="20"/>
          <w:lang w:val="es-ES_tradnl"/>
        </w:rPr>
        <w:t xml:space="preserve"> Remanente de recursos del presupuesto modificado una vez que se hayan cumplido las metas establecidas; </w:t>
      </w:r>
    </w:p>
    <w:p w14:paraId="74B286E4"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FEDCDB6"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Asignación Presupuestaria:</w:t>
      </w:r>
      <w:r w:rsidRPr="005F24B6">
        <w:rPr>
          <w:rFonts w:ascii="Arial" w:eastAsiaTheme="minorHAnsi" w:hAnsi="Arial" w:cs="Arial"/>
          <w:color w:val="000000"/>
          <w:sz w:val="20"/>
          <w:szCs w:val="20"/>
          <w:lang w:val="es-ES_tradnl"/>
        </w:rPr>
        <w:t xml:space="preserve"> Importe destinado a cubrir las erogaciones previstas para la realización de programas, subprogramas, proyectos y actividades que se requieren para el logro de los objetivos y metas programadas; </w:t>
      </w:r>
    </w:p>
    <w:p w14:paraId="60F9CD1B"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6A3E66BD"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Auditoría</w:t>
      </w:r>
      <w:r w:rsidRPr="005F24B6">
        <w:rPr>
          <w:rFonts w:ascii="Arial" w:eastAsiaTheme="minorHAnsi" w:hAnsi="Arial" w:cs="Arial"/>
          <w:color w:val="000000"/>
          <w:sz w:val="20"/>
          <w:szCs w:val="20"/>
          <w:lang w:val="es-ES_tradnl"/>
        </w:rPr>
        <w:t>: Auditoría Superior de Fiscalización del Estado de Oaxaca;</w:t>
      </w:r>
    </w:p>
    <w:p w14:paraId="76F84A02" w14:textId="77777777" w:rsidR="00A0303C" w:rsidRPr="005F24B6" w:rsidRDefault="00A0303C" w:rsidP="00A0303C">
      <w:pPr>
        <w:pBdr>
          <w:top w:val="nil"/>
          <w:left w:val="nil"/>
          <w:bottom w:val="nil"/>
          <w:right w:val="nil"/>
          <w:between w:val="nil"/>
        </w:pBdr>
        <w:spacing w:after="0" w:line="240" w:lineRule="auto"/>
        <w:ind w:left="1353" w:hanging="360"/>
        <w:jc w:val="both"/>
        <w:rPr>
          <w:rFonts w:ascii="Arial" w:eastAsiaTheme="minorHAnsi" w:hAnsi="Arial" w:cs="Arial"/>
          <w:color w:val="000000"/>
          <w:sz w:val="20"/>
          <w:szCs w:val="20"/>
          <w:lang w:val="es-ES_tradnl"/>
        </w:rPr>
      </w:pPr>
    </w:p>
    <w:p w14:paraId="2E3C17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Avance de Gestión:</w:t>
      </w:r>
      <w:r w:rsidRPr="005F24B6">
        <w:rPr>
          <w:rFonts w:ascii="Arial" w:eastAsiaTheme="minorHAnsi" w:hAnsi="Arial" w:cs="Arial"/>
          <w:color w:val="000000"/>
          <w:sz w:val="20"/>
          <w:szCs w:val="20"/>
          <w:lang w:val="es-ES_tradnl"/>
        </w:rPr>
        <w:t xml:space="preserve"> Informe de las actividades de las Entidades fiscalizables señalado en el artículo 2 fracción XX de la Ley de Fiscalización Superior y Rendición de Cuentas para el Estado de Oaxaca; </w:t>
      </w:r>
    </w:p>
    <w:p w14:paraId="525A9AD1" w14:textId="77777777" w:rsidR="00A0303C" w:rsidRPr="005F24B6" w:rsidRDefault="00A0303C" w:rsidP="00A0303C">
      <w:pPr>
        <w:pBdr>
          <w:top w:val="nil"/>
          <w:left w:val="nil"/>
          <w:bottom w:val="nil"/>
          <w:right w:val="nil"/>
          <w:between w:val="nil"/>
        </w:pBdr>
        <w:spacing w:after="0" w:line="240" w:lineRule="auto"/>
        <w:ind w:left="1353" w:hanging="360"/>
        <w:jc w:val="both"/>
        <w:rPr>
          <w:rFonts w:ascii="Arial" w:eastAsiaTheme="minorHAnsi" w:hAnsi="Arial" w:cs="Arial"/>
          <w:color w:val="000000"/>
          <w:sz w:val="20"/>
          <w:szCs w:val="20"/>
          <w:lang w:val="es-ES_tradnl"/>
        </w:rPr>
      </w:pPr>
    </w:p>
    <w:p w14:paraId="78F219F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Calendario de Presupuesto:</w:t>
      </w:r>
      <w:r w:rsidRPr="005F24B6">
        <w:rPr>
          <w:rFonts w:ascii="Arial" w:eastAsiaTheme="minorHAnsi" w:hAnsi="Arial" w:cs="Arial"/>
          <w:color w:val="000000"/>
          <w:sz w:val="20"/>
          <w:szCs w:val="20"/>
          <w:lang w:val="es-ES_tradnl"/>
        </w:rPr>
        <w:t xml:space="preserve"> Periodicidad en que se realizarán las actividades de los programas y las erogaciones necesarias para llevarlas a cabo; </w:t>
      </w:r>
    </w:p>
    <w:p w14:paraId="7ADA207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D1C876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Capítulo de Gasto:</w:t>
      </w:r>
      <w:r w:rsidRPr="005F24B6">
        <w:rPr>
          <w:rFonts w:ascii="Arial" w:eastAsiaTheme="minorHAnsi" w:hAnsi="Arial" w:cs="Arial"/>
          <w:color w:val="000000"/>
          <w:sz w:val="20"/>
          <w:szCs w:val="20"/>
          <w:lang w:val="es-ES_tradnl"/>
        </w:rPr>
        <w:t xml:space="preserve"> Nivel de agregación en el clasificador por objeto del gasto que identifica el conjunto homogéneo y ordenado de los bienes y servicios requeridos por los Ejecutores de gasto; </w:t>
      </w:r>
    </w:p>
    <w:p w14:paraId="6A83D60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5EB6D9A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Administrativa:</w:t>
      </w:r>
      <w:r w:rsidRPr="005F24B6">
        <w:rPr>
          <w:rFonts w:ascii="Arial" w:eastAsiaTheme="minorHAnsi" w:hAnsi="Arial" w:cs="Arial"/>
          <w:color w:val="000000"/>
          <w:sz w:val="20"/>
          <w:szCs w:val="20"/>
          <w:lang w:val="es-ES_tradnl"/>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14:paraId="27C8D953"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5F46101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Económica:</w:t>
      </w:r>
      <w:r w:rsidRPr="005F24B6">
        <w:rPr>
          <w:rFonts w:ascii="Arial" w:eastAsiaTheme="minorHAnsi" w:hAnsi="Arial" w:cs="Arial"/>
          <w:color w:val="000000"/>
          <w:sz w:val="20"/>
          <w:szCs w:val="20"/>
          <w:lang w:val="es-ES_tradnl"/>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14:paraId="1DE3C1AF"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58A181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Funcional:</w:t>
      </w:r>
      <w:r w:rsidRPr="005F24B6">
        <w:rPr>
          <w:rFonts w:ascii="Arial" w:eastAsiaTheme="minorHAnsi" w:hAnsi="Arial" w:cs="Arial"/>
          <w:color w:val="000000"/>
          <w:sz w:val="20"/>
          <w:szCs w:val="20"/>
          <w:lang w:val="es-ES_tradnl"/>
        </w:rPr>
        <w:t xml:space="preserve"> Agrupa los gastos según los propósitos u objetivos socioeconómicos que persiguen los Ejecutores de gasto; </w:t>
      </w:r>
    </w:p>
    <w:p w14:paraId="5DC9EE36"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26C463A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Clasificación por Fuente de Financiamiento:</w:t>
      </w:r>
      <w:r w:rsidRPr="005F24B6">
        <w:rPr>
          <w:rFonts w:ascii="Arial" w:eastAsiaTheme="minorHAnsi" w:hAnsi="Arial" w:cs="Arial"/>
          <w:color w:val="000000"/>
          <w:sz w:val="20"/>
          <w:szCs w:val="20"/>
          <w:lang w:val="es-ES_tradnl"/>
        </w:rPr>
        <w:t xml:space="preserve"> Presenta los gastos públicos según los agregados genéricos de los recursos empleados para su financiamiento;</w:t>
      </w:r>
    </w:p>
    <w:p w14:paraId="572F2BC5"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7AF105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Clasificación por Objeto del Gasto: </w:t>
      </w:r>
      <w:r w:rsidRPr="005F24B6">
        <w:rPr>
          <w:rFonts w:ascii="Arial" w:eastAsiaTheme="minorHAnsi" w:hAnsi="Arial" w:cs="Arial"/>
          <w:color w:val="000000"/>
          <w:sz w:val="20"/>
          <w:szCs w:val="20"/>
          <w:lang w:val="es-ES_tradnl"/>
        </w:rPr>
        <w:t xml:space="preserve">Listado ordenado, homogéneo y coherente que permite identificar los bienes y servicios que el sector público demanda para desarrollar sus acciones, agrupándolas en capítulos, conceptos y partidas; </w:t>
      </w:r>
    </w:p>
    <w:p w14:paraId="2211AE8C"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B61F0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Clasificación por Tipo de Gasto:</w:t>
      </w:r>
      <w:r w:rsidRPr="005F24B6">
        <w:rPr>
          <w:rFonts w:ascii="Arial" w:eastAsiaTheme="minorHAnsi" w:hAnsi="Arial" w:cs="Arial"/>
          <w:color w:val="000000"/>
          <w:sz w:val="20"/>
          <w:szCs w:val="20"/>
          <w:lang w:val="es-ES_tradnl"/>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14:paraId="1750541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7FB6EAC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lastRenderedPageBreak/>
        <w:t>Clasificación Programática:</w:t>
      </w:r>
      <w:r w:rsidRPr="005F24B6">
        <w:rPr>
          <w:rFonts w:ascii="Arial" w:eastAsiaTheme="minorHAnsi" w:hAnsi="Arial" w:cs="Arial"/>
          <w:color w:val="000000"/>
          <w:sz w:val="20"/>
          <w:szCs w:val="20"/>
          <w:lang w:val="es-ES_tradnl"/>
        </w:rPr>
        <w:t xml:space="preserve"> Ordena el Presupuesto de Egresos del Estado acorde a la relación que tienen las erogaciones con los programas a cargo de los Ejecutores de gasto; </w:t>
      </w:r>
    </w:p>
    <w:p w14:paraId="275A51E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F05C56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Congreso:</w:t>
      </w:r>
      <w:r w:rsidRPr="005F24B6">
        <w:rPr>
          <w:rFonts w:ascii="Arial" w:eastAsiaTheme="minorHAnsi" w:hAnsi="Arial" w:cs="Arial"/>
          <w:color w:val="000000"/>
          <w:sz w:val="20"/>
          <w:szCs w:val="20"/>
          <w:lang w:val="es-ES_tradnl"/>
        </w:rPr>
        <w:t xml:space="preserve"> Congreso del Estado; </w:t>
      </w:r>
    </w:p>
    <w:p w14:paraId="2B72746E" w14:textId="77777777" w:rsidR="00A0303C" w:rsidRPr="005F24B6" w:rsidRDefault="00A0303C" w:rsidP="00A0303C">
      <w:pPr>
        <w:pBdr>
          <w:top w:val="nil"/>
          <w:left w:val="nil"/>
          <w:bottom w:val="nil"/>
          <w:right w:val="nil"/>
          <w:between w:val="nil"/>
        </w:pBdr>
        <w:spacing w:after="0" w:line="240" w:lineRule="auto"/>
        <w:ind w:left="708"/>
        <w:jc w:val="both"/>
        <w:rPr>
          <w:rFonts w:ascii="Arial" w:eastAsiaTheme="minorHAnsi" w:hAnsi="Arial" w:cs="Arial"/>
          <w:color w:val="000000"/>
          <w:sz w:val="20"/>
          <w:szCs w:val="20"/>
          <w:lang w:val="es-ES_tradnl"/>
        </w:rPr>
      </w:pPr>
    </w:p>
    <w:p w14:paraId="60E9776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Coordinador de Sector:</w:t>
      </w:r>
      <w:r w:rsidRPr="005F24B6">
        <w:rPr>
          <w:rFonts w:ascii="Arial" w:eastAsiaTheme="minorHAnsi" w:hAnsi="Arial" w:cs="Arial"/>
          <w:color w:val="000000"/>
          <w:sz w:val="20"/>
          <w:szCs w:val="20"/>
          <w:lang w:val="es-ES_tradnl"/>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14:paraId="7796834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4374B5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Decreto:</w:t>
      </w:r>
      <w:r w:rsidRPr="005F24B6">
        <w:rPr>
          <w:rFonts w:ascii="Arial" w:eastAsiaTheme="minorHAnsi" w:hAnsi="Arial" w:cs="Arial"/>
          <w:color w:val="000000"/>
          <w:sz w:val="20"/>
          <w:szCs w:val="20"/>
          <w:lang w:val="es-ES_tradnl"/>
        </w:rPr>
        <w:t xml:space="preserve"> Decreto de Presupuesto de Egresos del Estado de Oaxaca para el Ejercicio Fiscal 2023 y sus Anexos; </w:t>
      </w:r>
    </w:p>
    <w:p w14:paraId="3851BE31"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32FA2E2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Dependencias:</w:t>
      </w:r>
      <w:r w:rsidRPr="005F24B6">
        <w:rPr>
          <w:rFonts w:ascii="Arial" w:eastAsiaTheme="minorHAnsi" w:hAnsi="Arial" w:cs="Arial"/>
          <w:color w:val="000000"/>
          <w:sz w:val="20"/>
          <w:szCs w:val="20"/>
          <w:lang w:val="es-ES_tradnl"/>
        </w:rPr>
        <w:t xml:space="preserve"> Gubernatura, Secretarías de Despacho, Consejería Jurídica y Asistencia Legal del Estado y el Instituto de Planeación para el Bienestar, así como los Órganos Auxiliares que dependen directamente del Gobernador del Estado y los Órganos desconcentrados; </w:t>
      </w:r>
    </w:p>
    <w:p w14:paraId="42C850A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19CBC88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Disciplina Presupuestaria:</w:t>
      </w:r>
      <w:r w:rsidRPr="005F24B6">
        <w:rPr>
          <w:rFonts w:ascii="Arial" w:eastAsiaTheme="minorHAnsi" w:hAnsi="Arial" w:cs="Arial"/>
          <w:color w:val="000000"/>
          <w:sz w:val="20"/>
          <w:szCs w:val="20"/>
          <w:lang w:val="es-ES_tradnl"/>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14:paraId="39D8A80D"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7B3DFB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Disponibilidad Presupuestaria: </w:t>
      </w:r>
      <w:r w:rsidRPr="005F24B6">
        <w:rPr>
          <w:rFonts w:ascii="Arial" w:eastAsiaTheme="minorHAnsi" w:hAnsi="Arial" w:cs="Arial"/>
          <w:color w:val="000000"/>
          <w:sz w:val="20"/>
          <w:szCs w:val="20"/>
          <w:lang w:val="es-ES_tradnl"/>
        </w:rPr>
        <w:t xml:space="preserve">Saldos resultantes de restar a una asignación presupuestaria aprobada, los compromisos legalmente contraídos con cargo a la misma; </w:t>
      </w:r>
    </w:p>
    <w:p w14:paraId="5A9AB6B7"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C6063A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Economía Presupuestaria:</w:t>
      </w:r>
      <w:r w:rsidRPr="005F24B6">
        <w:rPr>
          <w:rFonts w:ascii="Arial" w:eastAsiaTheme="minorHAnsi" w:hAnsi="Arial" w:cs="Arial"/>
          <w:color w:val="000000"/>
          <w:sz w:val="20"/>
          <w:szCs w:val="20"/>
          <w:lang w:val="es-ES_tradnl"/>
        </w:rPr>
        <w:t xml:space="preserve"> Remanentes de recursos no comprometidos, no devengados y no ejercidos del presupuesto modificado; </w:t>
      </w:r>
    </w:p>
    <w:p w14:paraId="18DB90A1"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3A48225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Ejecutores de gasto:</w:t>
      </w:r>
      <w:r w:rsidRPr="005F24B6">
        <w:rPr>
          <w:rFonts w:ascii="Arial" w:eastAsiaTheme="minorHAnsi" w:hAnsi="Arial" w:cs="Arial"/>
          <w:color w:val="000000"/>
          <w:sz w:val="20"/>
          <w:szCs w:val="20"/>
          <w:lang w:val="es-ES_tradnl"/>
        </w:rPr>
        <w:t xml:space="preserve"> Poderes Legislativo y Judicial; Órganos Autónomos por disposición constitucional y legal; Dependencias y Entidades del Poder Ejecutivo que realizan las erogaciones a que se refiere el artículo 4 de la Ley con cargo al Presupuesto de Egresos; </w:t>
      </w:r>
    </w:p>
    <w:p w14:paraId="7C594F3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09420B3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Entidades:</w:t>
      </w:r>
      <w:r w:rsidRPr="005F24B6">
        <w:rPr>
          <w:rFonts w:ascii="Arial" w:eastAsiaTheme="minorHAnsi" w:hAnsi="Arial" w:cs="Arial"/>
          <w:color w:val="000000"/>
          <w:sz w:val="20"/>
          <w:szCs w:val="20"/>
          <w:lang w:val="es-ES_tradnl"/>
        </w:rPr>
        <w:t xml:space="preserve"> Organismos Descentralizados, Empresas de Participación Estatal, Fideicomisos Públicos y Entidades Auxiliares de colaboración, que de conformidad con la Ley de Entidades Paraestatales del Estado de Oaxaca sean considerados Entidades Paraestatales; </w:t>
      </w:r>
    </w:p>
    <w:p w14:paraId="45B5030A" w14:textId="77777777" w:rsidR="00A0303C" w:rsidRPr="005F24B6" w:rsidRDefault="00A0303C" w:rsidP="00A0303C">
      <w:pPr>
        <w:pBdr>
          <w:top w:val="nil"/>
          <w:left w:val="nil"/>
          <w:bottom w:val="nil"/>
          <w:right w:val="nil"/>
          <w:between w:val="nil"/>
        </w:pBdr>
        <w:spacing w:after="0" w:line="240" w:lineRule="auto"/>
        <w:ind w:left="1134"/>
        <w:jc w:val="both"/>
        <w:rPr>
          <w:rFonts w:ascii="Arial" w:eastAsiaTheme="minorHAnsi" w:hAnsi="Arial" w:cs="Arial"/>
          <w:color w:val="000000"/>
          <w:sz w:val="20"/>
          <w:szCs w:val="20"/>
          <w:lang w:val="es-ES_tradnl"/>
        </w:rPr>
      </w:pPr>
    </w:p>
    <w:p w14:paraId="4C426A1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Estructura Programática:</w:t>
      </w:r>
      <w:r w:rsidRPr="005F24B6">
        <w:rPr>
          <w:rFonts w:ascii="Arial" w:eastAsiaTheme="minorHAnsi" w:hAnsi="Arial" w:cs="Arial"/>
          <w:color w:val="000000"/>
          <w:sz w:val="20"/>
          <w:szCs w:val="20"/>
          <w:lang w:val="es-ES_tradnl"/>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14:paraId="2AED4EA0"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6CEE082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Corriente:</w:t>
      </w:r>
      <w:r w:rsidRPr="005F24B6">
        <w:rPr>
          <w:rFonts w:ascii="Arial" w:eastAsiaTheme="minorHAnsi" w:hAnsi="Arial" w:cs="Arial"/>
          <w:color w:val="000000"/>
          <w:sz w:val="20"/>
          <w:szCs w:val="20"/>
          <w:lang w:val="es-ES_tradnl"/>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w:t>
      </w:r>
      <w:r w:rsidRPr="005F24B6">
        <w:rPr>
          <w:rFonts w:ascii="Arial" w:eastAsiaTheme="minorHAnsi" w:hAnsi="Arial" w:cs="Arial"/>
          <w:color w:val="000000"/>
          <w:sz w:val="20"/>
          <w:szCs w:val="20"/>
          <w:lang w:val="es-ES_tradnl"/>
        </w:rPr>
        <w:lastRenderedPageBreak/>
        <w:t>administrativas;</w:t>
      </w:r>
    </w:p>
    <w:p w14:paraId="02BC54BB"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0E0B4E32"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de Inversión o Capital:</w:t>
      </w:r>
      <w:r w:rsidRPr="005F24B6">
        <w:rPr>
          <w:rFonts w:ascii="Arial" w:eastAsiaTheme="minorHAnsi" w:hAnsi="Arial" w:cs="Arial"/>
          <w:color w:val="000000"/>
          <w:sz w:val="20"/>
          <w:szCs w:val="20"/>
          <w:lang w:val="es-ES_tradnl"/>
        </w:rPr>
        <w:t xml:space="preserve"> Erogaciones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 </w:t>
      </w:r>
    </w:p>
    <w:p w14:paraId="62C399D9"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4F207D5"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Gasto no Programable:</w:t>
      </w:r>
      <w:r w:rsidRPr="005F24B6">
        <w:rPr>
          <w:rFonts w:ascii="Arial" w:eastAsiaTheme="minorHAnsi" w:hAnsi="Arial" w:cs="Arial"/>
          <w:color w:val="000000"/>
          <w:sz w:val="20"/>
          <w:szCs w:val="20"/>
          <w:lang w:val="es-ES_tradnl"/>
        </w:rPr>
        <w:t xml:space="preserve"> Recursos que se destinan al cumplimiento de los fines y funciones propias del Estado y que por su naturaleza no están asociados a programas presupuestarios específicos; </w:t>
      </w:r>
    </w:p>
    <w:p w14:paraId="54231C5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2041F82"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861"/>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Gasto Programable: </w:t>
      </w:r>
      <w:r w:rsidRPr="005F24B6">
        <w:rPr>
          <w:rFonts w:ascii="Arial" w:eastAsiaTheme="minorHAnsi" w:hAnsi="Arial" w:cs="Arial"/>
          <w:color w:val="000000"/>
          <w:sz w:val="20"/>
          <w:szCs w:val="20"/>
          <w:lang w:val="es-ES_tradnl"/>
        </w:rPr>
        <w:t xml:space="preserve">Asignaciones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14:paraId="5339A481"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6568C06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Indicador: </w:t>
      </w:r>
      <w:r w:rsidRPr="005F24B6">
        <w:rPr>
          <w:rFonts w:ascii="Arial" w:eastAsiaTheme="minorHAnsi" w:hAnsi="Arial" w:cs="Arial"/>
          <w:color w:val="000000"/>
          <w:sz w:val="20"/>
          <w:szCs w:val="20"/>
          <w:lang w:val="es-ES_tradnl"/>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14:paraId="7EA92911"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A997D9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Instancia Técnica de Evaluación:</w:t>
      </w:r>
      <w:r w:rsidRPr="005F24B6">
        <w:rPr>
          <w:rFonts w:ascii="Arial" w:eastAsiaTheme="minorHAnsi" w:hAnsi="Arial" w:cs="Arial"/>
          <w:color w:val="000000"/>
          <w:sz w:val="20"/>
          <w:szCs w:val="20"/>
          <w:lang w:val="es-ES_tradnl"/>
        </w:rPr>
        <w:t xml:space="preserve"> Área encargada de la evaluación de los programas a partir de las Matrices de Indicadores de Resultados de cada uno de ellos; </w:t>
      </w:r>
    </w:p>
    <w:p w14:paraId="2D73F2FB"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543D5AF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w:t>
      </w:r>
      <w:r w:rsidRPr="005F24B6">
        <w:rPr>
          <w:rFonts w:ascii="Arial" w:eastAsiaTheme="minorHAnsi" w:hAnsi="Arial" w:cs="Arial"/>
          <w:color w:val="000000"/>
          <w:sz w:val="20"/>
          <w:szCs w:val="20"/>
          <w:lang w:val="es-ES_tradnl"/>
        </w:rPr>
        <w:t xml:space="preserve"> Ley Estatal de Presupuesto y Responsabilidad Hacendaria; </w:t>
      </w:r>
    </w:p>
    <w:p w14:paraId="50D71F54"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67D9A77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Adquisiciones:</w:t>
      </w:r>
      <w:r w:rsidRPr="005F24B6">
        <w:rPr>
          <w:rFonts w:ascii="Arial" w:eastAsiaTheme="minorHAnsi" w:hAnsi="Arial" w:cs="Arial"/>
          <w:color w:val="000000"/>
          <w:sz w:val="20"/>
          <w:szCs w:val="20"/>
          <w:lang w:val="es-ES_tradnl"/>
        </w:rPr>
        <w:t xml:space="preserve"> Ley de Adquisiciones, Enajenaciones, Arrendamientos, Prestación de Servicios y Administración de Bienes Muebles e Inmuebles del Estado de Oaxaca; </w:t>
      </w:r>
    </w:p>
    <w:p w14:paraId="23F9704C"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3355C9B5"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Disciplina:</w:t>
      </w:r>
      <w:r w:rsidRPr="005F24B6">
        <w:rPr>
          <w:rFonts w:ascii="Arial" w:eastAsiaTheme="minorHAnsi" w:hAnsi="Arial" w:cs="Arial"/>
          <w:color w:val="000000"/>
          <w:sz w:val="20"/>
          <w:szCs w:val="20"/>
          <w:lang w:val="es-ES_tradnl"/>
        </w:rPr>
        <w:t xml:space="preserve"> Ley de Disciplina Financiera de las Entidades Federativas y los Municipios; </w:t>
      </w:r>
    </w:p>
    <w:p w14:paraId="7D280422" w14:textId="77777777" w:rsidR="00A0303C" w:rsidRPr="005F24B6" w:rsidRDefault="00A0303C" w:rsidP="00A0303C">
      <w:pPr>
        <w:spacing w:after="0" w:line="240" w:lineRule="auto"/>
        <w:rPr>
          <w:rFonts w:ascii="Arial" w:eastAsiaTheme="minorHAnsi" w:hAnsi="Arial" w:cs="Arial"/>
          <w:b/>
          <w:color w:val="000000"/>
          <w:sz w:val="20"/>
          <w:szCs w:val="20"/>
          <w:lang w:val="es-ES_tradnl"/>
        </w:rPr>
      </w:pPr>
    </w:p>
    <w:p w14:paraId="0333955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Ley de Responsabilidades Administrativas:</w:t>
      </w:r>
      <w:r w:rsidRPr="005F24B6">
        <w:rPr>
          <w:rFonts w:ascii="Arial" w:eastAsiaTheme="minorHAnsi" w:hAnsi="Arial" w:cs="Arial"/>
          <w:color w:val="000000"/>
          <w:sz w:val="20"/>
          <w:szCs w:val="20"/>
          <w:lang w:val="es-ES_tradnl"/>
        </w:rPr>
        <w:t xml:space="preserve"> Ley de Responsabilidades Administrativas del Estado y Municipios de Oaxaca;</w:t>
      </w:r>
    </w:p>
    <w:p w14:paraId="6CF44620" w14:textId="77777777" w:rsidR="00A0303C" w:rsidRPr="005F24B6" w:rsidRDefault="00A0303C" w:rsidP="00A0303C">
      <w:pPr>
        <w:pBdr>
          <w:top w:val="nil"/>
          <w:left w:val="nil"/>
          <w:bottom w:val="nil"/>
          <w:right w:val="nil"/>
          <w:between w:val="nil"/>
        </w:pBdr>
        <w:spacing w:after="0" w:line="240" w:lineRule="auto"/>
        <w:ind w:left="900" w:hanging="1260"/>
        <w:jc w:val="both"/>
        <w:rPr>
          <w:rFonts w:ascii="Arial" w:eastAsiaTheme="minorHAnsi" w:hAnsi="Arial" w:cs="Arial"/>
          <w:color w:val="000000"/>
          <w:sz w:val="20"/>
          <w:szCs w:val="20"/>
          <w:lang w:val="es-ES_tradnl"/>
        </w:rPr>
      </w:pPr>
    </w:p>
    <w:p w14:paraId="72332393"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774"/>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Ley General: </w:t>
      </w:r>
      <w:r w:rsidRPr="005F24B6">
        <w:rPr>
          <w:rFonts w:ascii="Arial" w:eastAsiaTheme="minorHAnsi" w:hAnsi="Arial" w:cs="Arial"/>
          <w:color w:val="000000"/>
          <w:sz w:val="20"/>
          <w:szCs w:val="20"/>
          <w:lang w:val="es-ES_tradnl"/>
        </w:rPr>
        <w:t xml:space="preserve">Ley General de Contabilidad Gubernamental; </w:t>
      </w:r>
    </w:p>
    <w:p w14:paraId="2EE8A92D"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2EAEF70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916"/>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Órganos Autónomos:</w:t>
      </w:r>
      <w:r w:rsidRPr="005F24B6">
        <w:rPr>
          <w:rFonts w:ascii="Arial" w:eastAsiaTheme="minorHAnsi" w:hAnsi="Arial" w:cs="Arial"/>
          <w:color w:val="000000"/>
          <w:sz w:val="20"/>
          <w:szCs w:val="20"/>
          <w:lang w:val="es-ES_tradnl"/>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o creados mediante ley, a los que se asignen recursos del Presupuesto de Egresos; </w:t>
      </w:r>
    </w:p>
    <w:p w14:paraId="094836B8"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267DC87"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916"/>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Presupuesto de Egresos:</w:t>
      </w:r>
      <w:r w:rsidRPr="005F24B6">
        <w:rPr>
          <w:rFonts w:ascii="Arial" w:eastAsiaTheme="minorHAnsi" w:hAnsi="Arial" w:cs="Arial"/>
          <w:color w:val="000000"/>
          <w:sz w:val="20"/>
          <w:szCs w:val="20"/>
          <w:lang w:val="es-ES_tradnl"/>
        </w:rPr>
        <w:t xml:space="preserve"> Montos presupuestarios aprobados en este Decreto; </w:t>
      </w:r>
    </w:p>
    <w:p w14:paraId="5583FCE9"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438A56A1"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hanging="851"/>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Reglamento:</w:t>
      </w:r>
      <w:r w:rsidRPr="005F24B6">
        <w:rPr>
          <w:rFonts w:ascii="Arial" w:eastAsiaTheme="minorHAnsi" w:hAnsi="Arial" w:cs="Arial"/>
          <w:color w:val="000000"/>
          <w:sz w:val="20"/>
          <w:szCs w:val="20"/>
          <w:lang w:val="es-ES_tradnl"/>
        </w:rPr>
        <w:t xml:space="preserve"> Reglamento de la Ley Estatal de Presupuesto y Responsabilidad Hacendaria; </w:t>
      </w:r>
    </w:p>
    <w:p w14:paraId="2D2A2C1E"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45EB3544"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Secretaría:</w:t>
      </w:r>
      <w:r w:rsidRPr="005F24B6">
        <w:rPr>
          <w:rFonts w:ascii="Arial" w:eastAsiaTheme="minorHAnsi" w:hAnsi="Arial" w:cs="Arial"/>
          <w:color w:val="000000"/>
          <w:sz w:val="20"/>
          <w:szCs w:val="20"/>
          <w:lang w:val="es-ES_tradnl"/>
        </w:rPr>
        <w:t xml:space="preserve"> Secretaría de Finanzas del Poder Ejecutivo del Estado; </w:t>
      </w:r>
    </w:p>
    <w:p w14:paraId="6B675EA6" w14:textId="77777777" w:rsidR="00A0303C" w:rsidRPr="005F24B6" w:rsidRDefault="00A0303C" w:rsidP="00A0303C">
      <w:p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p>
    <w:p w14:paraId="77A6E430"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Sistema Electrónico:</w:t>
      </w:r>
      <w:r w:rsidRPr="005F24B6">
        <w:rPr>
          <w:rFonts w:ascii="Arial" w:eastAsiaTheme="minorHAnsi" w:hAnsi="Arial" w:cs="Arial"/>
          <w:color w:val="000000"/>
          <w:sz w:val="20"/>
          <w:szCs w:val="20"/>
          <w:lang w:val="es-ES_tradnl"/>
        </w:rPr>
        <w:t xml:space="preserve"> Sistema informático determinado por la Secretaría para que los Ejecutores de gasto realicen los registros financieros, presupuestarios, contables y de avance de metas e indicadores de la Matriz de Indicadores para Resultados (MIR);</w:t>
      </w:r>
    </w:p>
    <w:p w14:paraId="588CF634" w14:textId="77777777" w:rsidR="00A0303C" w:rsidRPr="005F24B6" w:rsidRDefault="00A0303C" w:rsidP="00A0303C">
      <w:pPr>
        <w:pBdr>
          <w:top w:val="nil"/>
          <w:left w:val="nil"/>
          <w:bottom w:val="nil"/>
          <w:right w:val="nil"/>
          <w:between w:val="nil"/>
        </w:pBdr>
        <w:spacing w:after="0" w:line="240" w:lineRule="auto"/>
        <w:ind w:left="993" w:hanging="360"/>
        <w:jc w:val="both"/>
        <w:rPr>
          <w:rFonts w:ascii="Arial" w:eastAsiaTheme="minorHAnsi" w:hAnsi="Arial" w:cs="Arial"/>
          <w:color w:val="000000"/>
          <w:sz w:val="20"/>
          <w:szCs w:val="20"/>
          <w:lang w:val="es-ES_tradnl"/>
        </w:rPr>
      </w:pPr>
    </w:p>
    <w:p w14:paraId="32CE10F8"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Subsidios: </w:t>
      </w:r>
      <w:r w:rsidRPr="005F24B6">
        <w:rPr>
          <w:rFonts w:ascii="Arial" w:eastAsiaTheme="minorHAnsi" w:hAnsi="Arial" w:cs="Arial"/>
          <w:color w:val="000000"/>
          <w:sz w:val="20"/>
          <w:szCs w:val="20"/>
          <w:lang w:val="es-ES_tradnl"/>
        </w:rPr>
        <w:t xml:space="preserve">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14:paraId="266DB909" w14:textId="77777777" w:rsidR="00A0303C" w:rsidRPr="005F24B6" w:rsidRDefault="00A0303C" w:rsidP="00A0303C">
      <w:pPr>
        <w:spacing w:after="0" w:line="240" w:lineRule="auto"/>
        <w:ind w:left="993"/>
        <w:rPr>
          <w:rFonts w:ascii="Arial" w:eastAsiaTheme="minorHAnsi" w:hAnsi="Arial" w:cs="Arial"/>
          <w:color w:val="000000"/>
          <w:sz w:val="20"/>
          <w:szCs w:val="20"/>
          <w:lang w:val="es-ES_tradnl"/>
        </w:rPr>
      </w:pPr>
    </w:p>
    <w:p w14:paraId="5A6057EC"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bCs/>
          <w:color w:val="000000"/>
          <w:sz w:val="20"/>
          <w:szCs w:val="20"/>
          <w:lang w:val="es-ES_tradnl"/>
        </w:rPr>
        <w:t>Transferencias Federales Etiquetadas</w:t>
      </w:r>
      <w:r w:rsidRPr="005F24B6">
        <w:rPr>
          <w:rFonts w:ascii="Arial" w:eastAsiaTheme="minorHAnsi" w:hAnsi="Arial" w:cs="Arial"/>
          <w:color w:val="000000"/>
          <w:sz w:val="20"/>
          <w:szCs w:val="20"/>
          <w:lang w:val="es-ES_tradnl"/>
        </w:rPr>
        <w:t>: L</w:t>
      </w:r>
      <w:r w:rsidRPr="005F24B6">
        <w:rPr>
          <w:rFonts w:ascii="Arial" w:eastAsiaTheme="minorHAnsi" w:hAnsi="Arial" w:cs="Arial"/>
          <w:sz w:val="20"/>
          <w:szCs w:val="20"/>
          <w:lang w:val="es-ES_tradnl"/>
        </w:rPr>
        <w:t>os recursos que recibe el Estado de Oaxaca,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3D19E7C7"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25DD9E7A"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Unidades de Administración: </w:t>
      </w:r>
      <w:r w:rsidRPr="005F24B6">
        <w:rPr>
          <w:rFonts w:ascii="Arial" w:eastAsiaTheme="minorHAnsi" w:hAnsi="Arial" w:cs="Arial"/>
          <w:color w:val="000000"/>
          <w:sz w:val="20"/>
          <w:szCs w:val="20"/>
          <w:lang w:val="es-ES_tradnl"/>
        </w:rPr>
        <w:t>Órganos o Unidades Administrativas de los Ejecutores de gasto, establecidos en los términos de sus respectivas leyes orgánicas, reglamentos internos y estructuras orgánicas autorizadas, y</w:t>
      </w:r>
    </w:p>
    <w:p w14:paraId="4215785A" w14:textId="77777777" w:rsidR="00A0303C" w:rsidRPr="005F24B6" w:rsidRDefault="00A0303C" w:rsidP="00A0303C">
      <w:pPr>
        <w:pBdr>
          <w:top w:val="nil"/>
          <w:left w:val="nil"/>
          <w:bottom w:val="nil"/>
          <w:right w:val="nil"/>
          <w:between w:val="nil"/>
        </w:pBdr>
        <w:spacing w:after="0" w:line="240" w:lineRule="auto"/>
        <w:ind w:left="1080"/>
        <w:jc w:val="both"/>
        <w:rPr>
          <w:rFonts w:ascii="Arial" w:eastAsiaTheme="minorHAnsi" w:hAnsi="Arial" w:cs="Arial"/>
          <w:color w:val="000000"/>
          <w:sz w:val="20"/>
          <w:szCs w:val="20"/>
          <w:lang w:val="es-ES_tradnl"/>
        </w:rPr>
      </w:pPr>
    </w:p>
    <w:p w14:paraId="4CB6D9DB" w14:textId="77777777" w:rsidR="00A0303C" w:rsidRPr="005F24B6" w:rsidRDefault="00A0303C">
      <w:pPr>
        <w:widowControl w:val="0"/>
        <w:numPr>
          <w:ilvl w:val="0"/>
          <w:numId w:val="58"/>
        </w:numPr>
        <w:pBdr>
          <w:top w:val="nil"/>
          <w:left w:val="nil"/>
          <w:bottom w:val="nil"/>
          <w:right w:val="nil"/>
          <w:between w:val="nil"/>
        </w:pBdr>
        <w:spacing w:after="0" w:line="240" w:lineRule="auto"/>
        <w:ind w:left="993"/>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Unidad Responsable:</w:t>
      </w:r>
      <w:r w:rsidRPr="005F24B6">
        <w:rPr>
          <w:rFonts w:ascii="Arial" w:eastAsiaTheme="minorHAnsi" w:hAnsi="Arial" w:cs="Arial"/>
          <w:color w:val="000000"/>
          <w:sz w:val="20"/>
          <w:szCs w:val="20"/>
          <w:lang w:val="es-ES_tradnl"/>
        </w:rPr>
        <w:t xml:space="preserve"> Para efectos presupuestales, los Poderes Legislativo y Judicial; Órganos Autónomos; Dependencias y Entidades del Poder Ejecutivo, obligadas a rendir cuentas sobre la aplicación, ejercicio, control y evaluación de los programas comprendidos en este Decreto.</w:t>
      </w:r>
    </w:p>
    <w:p w14:paraId="1DD07323"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60DDD19E"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3.</w:t>
      </w:r>
      <w:r w:rsidRPr="005F24B6">
        <w:rPr>
          <w:rFonts w:ascii="Arial" w:eastAsiaTheme="minorHAnsi" w:hAnsi="Arial" w:cs="Arial"/>
          <w:color w:val="000000"/>
          <w:sz w:val="20"/>
          <w:szCs w:val="20"/>
          <w:lang w:val="es-ES_tradnl"/>
        </w:rPr>
        <w:t xml:space="preserve"> El ejercicio del gasto público se sujetará a la Ley, a los clasificadores: administrativo, funcional, por fuente de financiamiento, por tipo de gasto, por objeto de gasto, programático y a las demás disposiciones que al efecto emita la Secretaría. </w:t>
      </w:r>
    </w:p>
    <w:p w14:paraId="38BF7450"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23DDF9B4"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La evaluación de los programas para revelar los resultados corresponderá a la Instancia Técnica de Evaluación; el seguimiento programático y presupuestario a la Secretaría; y el control, inspección y vigilancia a la Secretaría de Honestidad, Transparencia y Función Pública. </w:t>
      </w:r>
    </w:p>
    <w:p w14:paraId="15C143A9"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324D78FF"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Artículo 4.</w:t>
      </w:r>
      <w:r w:rsidRPr="005F24B6">
        <w:rPr>
          <w:rFonts w:ascii="Arial" w:eastAsiaTheme="minorHAnsi" w:hAnsi="Arial" w:cs="Arial"/>
          <w:color w:val="000000"/>
          <w:sz w:val="20"/>
          <w:szCs w:val="20"/>
          <w:lang w:val="es-ES_tradnl"/>
        </w:rPr>
        <w:t xml:space="preserve"> Los titulares de los Ejecutores de gasto, de las Unidades de Administración y los operativos, serán responsables de que el ejercicio de los recursos públicos se realice con base en criterios de legalidad, eficiencia, eficacia, economía, transparencia, honestidad, racionalidad, austeridad, control, rendición de cuentas y equidad de género, para lograr los objetivos a los que están destinados, con base en lo siguiente: </w:t>
      </w:r>
    </w:p>
    <w:p w14:paraId="612796DE"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46D3A062"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Priorizar la asignación de los recursos a los programas para resultados, obras y acciones de alto impacto y beneficio social que incidan en el desarrollo económico y social; </w:t>
      </w:r>
    </w:p>
    <w:p w14:paraId="3FBCB25B" w14:textId="77777777" w:rsidR="00A0303C" w:rsidRPr="005F24B6" w:rsidRDefault="00A0303C" w:rsidP="00A0303C">
      <w:pPr>
        <w:tabs>
          <w:tab w:val="left" w:pos="567"/>
          <w:tab w:val="left" w:pos="6634"/>
        </w:tabs>
        <w:spacing w:after="0" w:line="240" w:lineRule="auto"/>
        <w:ind w:right="-29"/>
        <w:rPr>
          <w:rFonts w:ascii="Arial" w:eastAsiaTheme="minorHAnsi" w:hAnsi="Arial" w:cs="Arial"/>
          <w:sz w:val="20"/>
          <w:szCs w:val="20"/>
          <w:lang w:val="es-ES_tradnl"/>
        </w:rPr>
      </w:pPr>
    </w:p>
    <w:p w14:paraId="45133655"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Garantizar la elevación de los niveles de calidad de vida en la población; </w:t>
      </w:r>
    </w:p>
    <w:p w14:paraId="0D183C97" w14:textId="77777777" w:rsidR="00A0303C" w:rsidRPr="005F24B6" w:rsidRDefault="00A0303C" w:rsidP="00A0303C">
      <w:pPr>
        <w:spacing w:after="0" w:line="240" w:lineRule="auto"/>
        <w:rPr>
          <w:rFonts w:ascii="Arial" w:eastAsiaTheme="minorHAnsi" w:hAnsi="Arial" w:cs="Arial"/>
          <w:sz w:val="20"/>
          <w:szCs w:val="20"/>
          <w:lang w:val="es-ES_tradnl"/>
        </w:rPr>
      </w:pPr>
    </w:p>
    <w:p w14:paraId="75D91AEF"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Identificar la población objetivo, procurando atender a la de menor ingreso; </w:t>
      </w:r>
    </w:p>
    <w:p w14:paraId="24EB37DD" w14:textId="77777777" w:rsidR="00A0303C" w:rsidRPr="005F24B6" w:rsidRDefault="00A0303C" w:rsidP="00A0303C">
      <w:pPr>
        <w:spacing w:after="0" w:line="240" w:lineRule="auto"/>
        <w:rPr>
          <w:rFonts w:ascii="Arial" w:eastAsiaTheme="minorHAnsi" w:hAnsi="Arial" w:cs="Arial"/>
          <w:sz w:val="20"/>
          <w:szCs w:val="20"/>
          <w:lang w:val="es-ES_tradnl"/>
        </w:rPr>
      </w:pPr>
    </w:p>
    <w:p w14:paraId="6ECAE8A2"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Consolidar la estructura presupuestaria que facilite la ejecución de los programas y fortalecer </w:t>
      </w:r>
      <w:r w:rsidRPr="005F24B6">
        <w:rPr>
          <w:rFonts w:ascii="Arial" w:eastAsiaTheme="minorHAnsi" w:hAnsi="Arial" w:cs="Arial"/>
          <w:color w:val="000000"/>
          <w:sz w:val="20"/>
          <w:szCs w:val="20"/>
          <w:lang w:val="es-ES_tradnl"/>
        </w:rPr>
        <w:lastRenderedPageBreak/>
        <w:t xml:space="preserve">el Presupuesto basado en Resultados, e </w:t>
      </w:r>
    </w:p>
    <w:p w14:paraId="794B7666" w14:textId="77777777" w:rsidR="00A0303C" w:rsidRPr="005F24B6" w:rsidRDefault="00A0303C" w:rsidP="00A0303C">
      <w:pPr>
        <w:spacing w:after="0" w:line="240" w:lineRule="auto"/>
        <w:rPr>
          <w:rFonts w:ascii="Arial" w:eastAsiaTheme="minorHAnsi" w:hAnsi="Arial" w:cs="Arial"/>
          <w:sz w:val="20"/>
          <w:szCs w:val="20"/>
          <w:lang w:val="es-ES_tradnl"/>
        </w:rPr>
      </w:pPr>
    </w:p>
    <w:p w14:paraId="5F0A2874"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Informar y concentrar a la Secretaría las economías y los ahorros presupuestarios. </w:t>
      </w:r>
    </w:p>
    <w:p w14:paraId="23BEDEA8" w14:textId="77777777" w:rsidR="00A0303C" w:rsidRPr="005F24B6" w:rsidRDefault="00A0303C" w:rsidP="00A0303C">
      <w:pPr>
        <w:spacing w:after="0" w:line="240" w:lineRule="auto"/>
        <w:rPr>
          <w:rFonts w:ascii="Arial" w:eastAsiaTheme="minorHAnsi" w:hAnsi="Arial" w:cs="Arial"/>
          <w:color w:val="000000"/>
          <w:sz w:val="20"/>
          <w:szCs w:val="20"/>
          <w:lang w:val="es-ES_tradnl"/>
        </w:rPr>
      </w:pPr>
    </w:p>
    <w:p w14:paraId="6C7097D0" w14:textId="77777777" w:rsidR="00A0303C" w:rsidRPr="005F24B6" w:rsidRDefault="00A0303C">
      <w:pPr>
        <w:widowControl w:val="0"/>
        <w:numPr>
          <w:ilvl w:val="1"/>
          <w:numId w:val="57"/>
        </w:numPr>
        <w:pBdr>
          <w:top w:val="nil"/>
          <w:left w:val="nil"/>
          <w:bottom w:val="nil"/>
          <w:right w:val="nil"/>
          <w:between w:val="nil"/>
        </w:pBdr>
        <w:tabs>
          <w:tab w:val="left" w:pos="567"/>
          <w:tab w:val="left" w:pos="6634"/>
        </w:tabs>
        <w:spacing w:after="0" w:line="240" w:lineRule="auto"/>
        <w:ind w:left="567" w:right="-29" w:hanging="280"/>
        <w:jc w:val="both"/>
        <w:rPr>
          <w:rFonts w:ascii="Arial" w:eastAsiaTheme="minorHAnsi" w:hAnsi="Arial" w:cs="Arial"/>
          <w:color w:val="000000"/>
          <w:sz w:val="20"/>
          <w:szCs w:val="20"/>
          <w:lang w:val="es-ES_tradnl"/>
        </w:rPr>
      </w:pPr>
      <w:proofErr w:type="spellStart"/>
      <w:r w:rsidRPr="005F24B6">
        <w:rPr>
          <w:rFonts w:ascii="Arial" w:eastAsiaTheme="minorHAnsi" w:hAnsi="Arial" w:cs="Arial"/>
          <w:color w:val="000000"/>
          <w:sz w:val="20"/>
          <w:szCs w:val="20"/>
          <w:lang w:val="es-ES_tradnl"/>
        </w:rPr>
        <w:t>Eficientar</w:t>
      </w:r>
      <w:proofErr w:type="spellEnd"/>
      <w:r w:rsidRPr="005F24B6">
        <w:rPr>
          <w:rFonts w:ascii="Arial" w:eastAsiaTheme="minorHAnsi" w:hAnsi="Arial" w:cs="Arial"/>
          <w:color w:val="000000"/>
          <w:sz w:val="20"/>
          <w:szCs w:val="20"/>
          <w:lang w:val="es-ES_tradnl"/>
        </w:rPr>
        <w:t xml:space="preserve"> el gasto público, respondiendo a las medidas de austeridad republicana.</w:t>
      </w:r>
    </w:p>
    <w:p w14:paraId="367CFD06" w14:textId="77777777" w:rsidR="00A0303C" w:rsidRPr="005F24B6" w:rsidRDefault="00A0303C" w:rsidP="00A0303C">
      <w:pPr>
        <w:spacing w:after="0" w:line="240" w:lineRule="auto"/>
        <w:rPr>
          <w:rFonts w:ascii="Arial" w:eastAsiaTheme="minorHAnsi" w:hAnsi="Arial" w:cs="Arial"/>
          <w:sz w:val="20"/>
          <w:szCs w:val="20"/>
          <w:lang w:val="es-ES_tradnl"/>
        </w:rPr>
      </w:pPr>
    </w:p>
    <w:p w14:paraId="7403AFC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El ejercicio del gasto tendrá como finalidad dar cumplimiento a las metas y objetivos planteados en el Plan Estatal de Desarrollo, así como a los instrumentos administrativos que de éste se deriven. </w:t>
      </w:r>
    </w:p>
    <w:p w14:paraId="4C7AAAD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8F92CF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14:paraId="2A3EA2F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FFE05FD"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guarda y custodia de la documentación a que se refiere el párrafo anterior es responsabilidad exclusiva y directa del Ejecutor de gasto.</w:t>
      </w:r>
    </w:p>
    <w:p w14:paraId="0F38A037" w14:textId="77777777" w:rsidR="00A0303C" w:rsidRPr="005F24B6" w:rsidRDefault="00A0303C" w:rsidP="00A0303C">
      <w:pPr>
        <w:tabs>
          <w:tab w:val="left" w:pos="567"/>
          <w:tab w:val="left" w:pos="6634"/>
        </w:tabs>
        <w:spacing w:after="0" w:line="240" w:lineRule="auto"/>
        <w:ind w:right="-29"/>
        <w:rPr>
          <w:rFonts w:ascii="Arial" w:eastAsiaTheme="minorHAnsi" w:hAnsi="Arial" w:cs="Arial"/>
          <w:sz w:val="20"/>
          <w:szCs w:val="20"/>
          <w:lang w:val="es-ES_tradnl"/>
        </w:rPr>
      </w:pPr>
    </w:p>
    <w:p w14:paraId="0A6727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5.</w:t>
      </w:r>
      <w:r w:rsidRPr="005F24B6">
        <w:rPr>
          <w:rFonts w:ascii="Arial" w:eastAsiaTheme="minorHAnsi" w:hAnsi="Arial" w:cs="Arial"/>
          <w:sz w:val="20"/>
          <w:szCs w:val="20"/>
          <w:lang w:val="es-ES_tradnl"/>
        </w:rPr>
        <w:t xml:space="preserve"> Los Ejecutores de gasto serán responsables del seguimiento y cumplimiento de los indicadores estratégicos y de gestión, comprendidos en las Matrices de Indicadores de los Programas Orientados a Resultados. </w:t>
      </w:r>
    </w:p>
    <w:p w14:paraId="326860E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95A125F"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indicadores estratégicos y de gestión contenidos en las Matrices de Indicadores para Resultados deberán ser publicados en las páginas electrónicas de los Ejecutores de gasto y de la Secretaría dentro de los 30 días naturales contados a partir del primer día hábil de la publicación del presente Decreto.</w:t>
      </w:r>
    </w:p>
    <w:p w14:paraId="3F7FB6E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198A77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Indicadores de los Programas Orientados a Resultados que cada Unidad Responsable empleará para verificar el cumplimiento de sus objetivos, estrategias y metas para el ejercicio fiscal 2023, serán publicados en las páginas electrónicas de los Ejecutores de gasto dentro de los 30 días naturales contados a partir del día siguiente hábil de la publicación del presente Decreto.</w:t>
      </w:r>
    </w:p>
    <w:p w14:paraId="785C66A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BD9FA6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6.</w:t>
      </w:r>
      <w:r w:rsidRPr="005F24B6">
        <w:rPr>
          <w:rFonts w:ascii="Arial" w:eastAsiaTheme="minorHAnsi" w:hAnsi="Arial" w:cs="Arial"/>
          <w:sz w:val="20"/>
          <w:szCs w:val="20"/>
          <w:lang w:val="es-ES_tradnl"/>
        </w:rPr>
        <w:t xml:space="preserve"> La Auditoría, los órganos internos de control de los Poderes Legislativo, Judicial, Órganos Autónomos; y la </w:t>
      </w:r>
      <w:r w:rsidRPr="005F24B6">
        <w:rPr>
          <w:rFonts w:ascii="Arial" w:eastAsiaTheme="minorHAnsi" w:hAnsi="Arial" w:cs="Arial"/>
          <w:color w:val="000000"/>
          <w:sz w:val="20"/>
          <w:szCs w:val="20"/>
          <w:lang w:val="es-ES_tradnl"/>
        </w:rPr>
        <w:t>Secretaría de Honestidad, Transparencia y Función Pública</w:t>
      </w:r>
      <w:r w:rsidRPr="005F24B6">
        <w:rPr>
          <w:rFonts w:ascii="Arial" w:eastAsiaTheme="minorHAnsi" w:hAnsi="Arial" w:cs="Arial"/>
          <w:sz w:val="20"/>
          <w:szCs w:val="20"/>
          <w:lang w:val="es-ES_tradnl"/>
        </w:rPr>
        <w:t>, en el ámbito de sus respectivas competencias, vigilarán y realizarán acciones preventivas para que las Unidades de Administración no adquieran compromisos que rebasen el periodo de vigencia del presente Decreto, ni el monto del gasto aprobado. No reconocerán adeudos, ni pagos por cantidades reclamadas o erogaciones efectuadas en contravención a lo dispuesto en las Leyes y el presente Decreto.</w:t>
      </w:r>
    </w:p>
    <w:p w14:paraId="4467A85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7B10B0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Vigilarán que cualquier saldo presupuestario de fuente de financiamiento estatal no devengado al 31 de diciembre de 2023, sea concentrado a la Secretaría en los plazos establecidos.</w:t>
      </w:r>
    </w:p>
    <w:p w14:paraId="3E01296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4D9EBC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14:paraId="5DBF958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9D8BEA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Ejecutores de gasto, a más tardar el 15 de enero de 2024, deberán reintegrar a la Tesorería de la Federación las Transferencias federales etiquetadas que, al 31 de diciembre del ejercicio fiscal inmediato anterior, no hayan sido devengadas.</w:t>
      </w:r>
    </w:p>
    <w:p w14:paraId="2B15E4C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1F597C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 xml:space="preserve">Sin perjuicio de lo anterior, las Transferencias Federales Etiquetadas que al 31 de diciembre del ejercicio fiscal 2023 se hayan comprometido y/o devengado pero que no hayan sido pagadas, deberán cubrir los pagos respectivos a más tardar durante el primer trimestre del ejercicio fiscal 2024,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14:paraId="45CC9B1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56592A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7.</w:t>
      </w:r>
      <w:r w:rsidRPr="005F24B6">
        <w:rPr>
          <w:rFonts w:ascii="Arial" w:eastAsiaTheme="minorHAnsi" w:hAnsi="Arial" w:cs="Arial"/>
          <w:sz w:val="20"/>
          <w:szCs w:val="20"/>
          <w:lang w:val="es-ES_tradnl"/>
        </w:rPr>
        <w:t xml:space="preserve"> Los Ejecutores de gasto, deberán llevar el registro de su Presupuesto de Egresos aprobado, modificado, comprometido, devengado, ejercido y pagado en el Sistema electrónico que para tal efecto determine la Secretaría.</w:t>
      </w:r>
    </w:p>
    <w:p w14:paraId="34B6DE7D"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6823D7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El Comité de Adquisiciones, deberá notificar a las Dependencias y Entidades el fallo de las licitaciones para que éstas registren el monto comprometido o devengado en el Sistema electrónico mencionado. </w:t>
      </w:r>
    </w:p>
    <w:p w14:paraId="2D7E140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8D3BA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recalendarización y ejercicio de los recursos estatales autorizados para gastos de inversión, se realizará conforme a las disposiciones que para tal efecto emita la Secretaría. </w:t>
      </w:r>
    </w:p>
    <w:p w14:paraId="4DB3C9E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556AB0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8.</w:t>
      </w:r>
      <w:r w:rsidRPr="005F24B6">
        <w:rPr>
          <w:rFonts w:ascii="Arial" w:eastAsiaTheme="minorHAnsi" w:hAnsi="Arial" w:cs="Arial"/>
          <w:sz w:val="20"/>
          <w:szCs w:val="20"/>
          <w:lang w:val="es-ES_tradnl"/>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los flujos de ingresos. </w:t>
      </w:r>
    </w:p>
    <w:p w14:paraId="68EBA67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335D56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9.</w:t>
      </w:r>
      <w:r w:rsidRPr="005F24B6">
        <w:rPr>
          <w:rFonts w:ascii="Arial" w:eastAsiaTheme="minorHAnsi" w:hAnsi="Arial" w:cs="Arial"/>
          <w:sz w:val="20"/>
          <w:szCs w:val="20"/>
          <w:lang w:val="es-ES_tradnl"/>
        </w:rPr>
        <w:t xml:space="preserve"> No se autorizarán asignaciones presupuestarias adicionales para el cumplimiento de las metas aprobadas en el presente ejercicio fiscal. </w:t>
      </w:r>
    </w:p>
    <w:p w14:paraId="1EBE0D5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C12F59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10.</w:t>
      </w:r>
      <w:r w:rsidRPr="005F24B6">
        <w:rPr>
          <w:rFonts w:ascii="Arial" w:eastAsiaTheme="minorHAnsi" w:hAnsi="Arial" w:cs="Arial"/>
          <w:sz w:val="20"/>
          <w:szCs w:val="20"/>
          <w:lang w:val="es-ES_tradnl"/>
        </w:rPr>
        <w:t xml:space="preserve"> Ningún Ejecutor de gasto podrá comprometer recursos estatales con la Federación u Organismos a través de convenios u otro instrumento jurídico, sin contar con la disponibilidad presupuestaria expedida por la Secretaría.</w:t>
      </w:r>
    </w:p>
    <w:p w14:paraId="7E65392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0C4FC64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11. </w:t>
      </w:r>
      <w:r w:rsidRPr="005F24B6">
        <w:rPr>
          <w:rFonts w:ascii="Arial" w:eastAsiaTheme="minorHAnsi" w:hAnsi="Arial" w:cs="Arial"/>
          <w:sz w:val="20"/>
          <w:szCs w:val="20"/>
          <w:lang w:val="es-ES_tradnl"/>
        </w:rPr>
        <w:t>Las Unidades Responsables en el momento de generar una adecuación presupuestaria en el Sistema electrónico, deberán realizar la actualización de metas correspondiente, misma que deberá tener congruencia con el importe solicitado, dicha actualización deberá informarla a la Secretaría en el momento de presentar su solicitud de adecuación presupuestaria.</w:t>
      </w:r>
    </w:p>
    <w:p w14:paraId="6B762B3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F63E6B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12.</w:t>
      </w:r>
      <w:r w:rsidRPr="005F24B6">
        <w:rPr>
          <w:rFonts w:ascii="Arial" w:eastAsiaTheme="minorHAnsi" w:hAnsi="Arial" w:cs="Arial"/>
          <w:sz w:val="20"/>
          <w:szCs w:val="20"/>
          <w:lang w:val="es-ES_tradnl"/>
        </w:rPr>
        <w:t xml:space="preserve"> No se autorizarán traspasos de recursos estatales de otros capítulos de gasto al capítulo de servicios personales y viceversa. </w:t>
      </w:r>
    </w:p>
    <w:p w14:paraId="2697EF4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DC237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Secretaría podrá autorizar traspasos para ampliar los capítulos de bienes muebles, inmuebles e intangibles, proyectos productivos y de fomento; e inversiones financieras, reduciendo a otros capítulos de gasto, excepto servicios personales. </w:t>
      </w:r>
    </w:p>
    <w:p w14:paraId="0EC9AE67"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A346ED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Tratándose de recursos federales, se sujetarán a las disposiciones legales aplicables. </w:t>
      </w:r>
    </w:p>
    <w:p w14:paraId="788D54F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1019B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13. </w:t>
      </w:r>
      <w:r w:rsidRPr="005F24B6">
        <w:rPr>
          <w:rFonts w:ascii="Arial" w:eastAsiaTheme="minorHAnsi" w:hAnsi="Arial" w:cs="Arial"/>
          <w:sz w:val="20"/>
          <w:szCs w:val="20"/>
          <w:lang w:val="es-ES_tradnl"/>
        </w:rPr>
        <w:t xml:space="preserve">Los Ejecutores de gasto deberán registrar en el Sistema electrónico autorizado por la Secretaría, todas las operaciones que involucren compromisos financieros con recursos públicos, los cuales sólo se podrán erogar si se cuenta con disponibilidad presupuestaria reflejada en el presupuesto modificado. </w:t>
      </w:r>
    </w:p>
    <w:p w14:paraId="15BCABA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2114384"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14.</w:t>
      </w:r>
      <w:r w:rsidRPr="005F24B6">
        <w:rPr>
          <w:rFonts w:ascii="Arial" w:eastAsiaTheme="minorHAnsi" w:hAnsi="Arial" w:cs="Arial"/>
          <w:sz w:val="20"/>
          <w:szCs w:val="20"/>
          <w:lang w:val="es-ES_tradnl"/>
        </w:rPr>
        <w:t xml:space="preserve"> La Secretaría podrá reasignar los recursos aprobados en el presente Decreto, en los casos debidamente justificados, los cuales se considerarán gastos no regularizables. </w:t>
      </w:r>
    </w:p>
    <w:p w14:paraId="6B57D46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237B544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15.</w:t>
      </w:r>
      <w:r w:rsidRPr="005F24B6">
        <w:rPr>
          <w:rFonts w:ascii="Arial" w:eastAsiaTheme="minorHAnsi" w:hAnsi="Arial" w:cs="Arial"/>
          <w:sz w:val="20"/>
          <w:szCs w:val="20"/>
          <w:lang w:val="es-ES_tradnl"/>
        </w:rPr>
        <w:t xml:space="preserve"> El Ejecutivo Estatal, por conducto de la Secretaría, en el ámbito de su competencia y de conformidad con el artículo 19 de la Ley, podrá efectuar adecuaciones al Presupuesto de Egresos aprobado a los Ejecutores de gasto. </w:t>
      </w:r>
    </w:p>
    <w:p w14:paraId="4D5CD37A"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D29C52F"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Los ajustes y reducciones deberán realizarse en forma selectiva, sin afectar a los programas contenidos en la Ley de Desarrollo Social para el Estado de Oaxaca. Tratándose de programas estratégicos o de proyectos de inversión se deberá optar por aquellos de menor productividad e impacto social y económico. </w:t>
      </w:r>
    </w:p>
    <w:p w14:paraId="467EA26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329D6F0"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16.</w:t>
      </w:r>
      <w:r w:rsidRPr="005F24B6">
        <w:rPr>
          <w:rFonts w:ascii="Arial" w:eastAsiaTheme="minorHAnsi" w:hAnsi="Arial" w:cs="Arial"/>
          <w:sz w:val="20"/>
          <w:szCs w:val="20"/>
          <w:lang w:val="es-ES_tradnl"/>
        </w:rPr>
        <w:t xml:space="preserve"> Las economías y ahorros </w:t>
      </w:r>
      <w:proofErr w:type="gramStart"/>
      <w:r w:rsidRPr="005F24B6">
        <w:rPr>
          <w:rFonts w:ascii="Arial" w:eastAsiaTheme="minorHAnsi" w:hAnsi="Arial" w:cs="Arial"/>
          <w:sz w:val="20"/>
          <w:szCs w:val="20"/>
          <w:lang w:val="es-ES_tradnl"/>
        </w:rPr>
        <w:t>presupuestarios,</w:t>
      </w:r>
      <w:proofErr w:type="gramEnd"/>
      <w:r w:rsidRPr="005F24B6">
        <w:rPr>
          <w:rFonts w:ascii="Arial" w:eastAsiaTheme="minorHAnsi" w:hAnsi="Arial" w:cs="Arial"/>
          <w:sz w:val="20"/>
          <w:szCs w:val="20"/>
          <w:lang w:val="es-ES_tradnl"/>
        </w:rPr>
        <w:t xml:space="preserve"> podrán ser considerados por la Secretaría, sin que para ello se requiera la aprobación de los Ejecutores de gasto.</w:t>
      </w:r>
    </w:p>
    <w:p w14:paraId="7727768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FFADB8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Tratándose del capítulo de servicios personales, la Secretaría en el seguimiento del ejercicio del gasto, al detectar economías y ahorros presupuestarios podrá realizar mensualmente las consideraciones pertinentes, sin que para ello requiera la aprobación de los Ejecutores de gasto.</w:t>
      </w:r>
    </w:p>
    <w:p w14:paraId="15C3D92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156D84B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Con la aprobación de la Secretaría, los </w:t>
      </w:r>
      <w:proofErr w:type="gramStart"/>
      <w:r w:rsidRPr="005F24B6">
        <w:rPr>
          <w:rFonts w:ascii="Arial" w:eastAsiaTheme="minorHAnsi" w:hAnsi="Arial" w:cs="Arial"/>
          <w:sz w:val="20"/>
          <w:szCs w:val="20"/>
          <w:lang w:val="es-ES_tradnl"/>
        </w:rPr>
        <w:t>ahorros presupuestarios y economías presupuestarias</w:t>
      </w:r>
      <w:proofErr w:type="gramEnd"/>
      <w:r w:rsidRPr="005F24B6">
        <w:rPr>
          <w:rFonts w:ascii="Arial" w:eastAsiaTheme="minorHAnsi" w:hAnsi="Arial" w:cs="Arial"/>
          <w:sz w:val="20"/>
          <w:szCs w:val="20"/>
          <w:lang w:val="es-ES_tradnl"/>
        </w:rPr>
        <w:t xml:space="preserve"> que se obtengan durante o al cierre del ejercicio, incluyendo los que resulten de las previsiones contempladas en los Anexos de este Decreto, se podrán reasignar para mantener el Balance Presupuestario Sostenible o a obras o actividades de las Dependencias o Entidades, siempre y cuando correspondan a prioridades establecidas en sus programas de acuerdo a su naturaleza. Dichas reasignaciones serán no regularizables para el siguiente ejercicio fiscal y se realizarán conforme a los plazos y requisitos que comunique la Secretaría.</w:t>
      </w:r>
    </w:p>
    <w:p w14:paraId="2589C730" w14:textId="77777777" w:rsidR="00A0303C" w:rsidRPr="005F24B6" w:rsidRDefault="00A0303C" w:rsidP="00A0303C">
      <w:pPr>
        <w:spacing w:after="0" w:line="240" w:lineRule="auto"/>
        <w:rPr>
          <w:rFonts w:ascii="Arial" w:eastAsiaTheme="minorHAnsi" w:hAnsi="Arial" w:cs="Arial"/>
          <w:sz w:val="20"/>
          <w:szCs w:val="20"/>
          <w:lang w:val="es-ES_tradnl"/>
        </w:rPr>
      </w:pPr>
    </w:p>
    <w:p w14:paraId="31AB3A54"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17.</w:t>
      </w:r>
      <w:r w:rsidRPr="005F24B6">
        <w:rPr>
          <w:rFonts w:ascii="Arial" w:eastAsiaTheme="minorHAnsi" w:hAnsi="Arial" w:cs="Arial"/>
          <w:sz w:val="20"/>
          <w:szCs w:val="20"/>
          <w:lang w:val="es-ES_tradnl"/>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2023, la Ley Estatal de Derechos de Oaxaca y en las reglas de carácter general vigentes que al efecto emita la Secretaría, están incluidos en las asignaciones estatales ordinarias aprobadas a los Ejecutores de gasto al inicio del ejercicio fiscal, por lo que es requisito indispensable el estricto cumplimiento a lo dispuesto en el último párrafo del artículo 4 de la citada Ley de Ingresos. </w:t>
      </w:r>
    </w:p>
    <w:p w14:paraId="10E983B5"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696E6C66"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Los servidores públicos que no den cumplimiento a lo establecido en el párrafo </w:t>
      </w:r>
      <w:proofErr w:type="gramStart"/>
      <w:r w:rsidRPr="005F24B6">
        <w:rPr>
          <w:rFonts w:ascii="Arial" w:eastAsiaTheme="minorHAnsi" w:hAnsi="Arial" w:cs="Arial"/>
          <w:sz w:val="20"/>
          <w:szCs w:val="20"/>
          <w:lang w:val="es-ES_tradnl"/>
        </w:rPr>
        <w:t>anterior,</w:t>
      </w:r>
      <w:proofErr w:type="gramEnd"/>
      <w:r w:rsidRPr="005F24B6">
        <w:rPr>
          <w:rFonts w:ascii="Arial" w:eastAsiaTheme="minorHAnsi" w:hAnsi="Arial" w:cs="Arial"/>
          <w:sz w:val="20"/>
          <w:szCs w:val="20"/>
          <w:lang w:val="es-ES_tradnl"/>
        </w:rPr>
        <w:t xml:space="preserve"> incurrirán en responsabilidad, que se sancionará conforme a las Leyes General de Responsabilidades Administrativas, la Ley de Responsabilidades Administrativas, la Ley y los demás ordenamientos legales aplicables. </w:t>
      </w:r>
    </w:p>
    <w:p w14:paraId="4C41875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08F28308"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18.</w:t>
      </w:r>
      <w:r w:rsidRPr="005F24B6">
        <w:rPr>
          <w:rFonts w:ascii="Arial" w:eastAsiaTheme="minorHAnsi" w:hAnsi="Arial" w:cs="Arial"/>
          <w:sz w:val="20"/>
          <w:szCs w:val="20"/>
          <w:lang w:val="es-ES_tradnl"/>
        </w:rPr>
        <w:t xml:space="preserve"> Los titulares de los Ejecutores de gasto,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El ejercicio del gasto se deberá sujetar a las disposiciones legales que le sean aplicables. </w:t>
      </w:r>
    </w:p>
    <w:p w14:paraId="5A997CA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4D4F2B91"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19.</w:t>
      </w:r>
      <w:r w:rsidRPr="005F24B6">
        <w:rPr>
          <w:rFonts w:ascii="Arial" w:eastAsiaTheme="minorHAnsi" w:hAnsi="Arial" w:cs="Arial"/>
          <w:sz w:val="20"/>
          <w:szCs w:val="20"/>
          <w:lang w:val="es-ES_tradn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14:paraId="714735E9"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b/>
          <w:sz w:val="20"/>
          <w:szCs w:val="20"/>
          <w:lang w:val="es-ES_tradnl"/>
        </w:rPr>
      </w:pPr>
    </w:p>
    <w:p w14:paraId="53EC1C7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20.</w:t>
      </w:r>
      <w:r w:rsidRPr="005F24B6">
        <w:rPr>
          <w:rFonts w:ascii="Arial" w:eastAsiaTheme="minorHAnsi" w:hAnsi="Arial" w:cs="Arial"/>
          <w:sz w:val="20"/>
          <w:szCs w:val="20"/>
          <w:lang w:val="es-ES_tradnl"/>
        </w:rPr>
        <w:t xml:space="preserve"> Cuando durante o al cierre del ejercicio fiscal se obtengan ingresos excedentes se observará lo siguiente: </w:t>
      </w:r>
    </w:p>
    <w:p w14:paraId="240DB02B"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3C2C2369" w14:textId="77777777" w:rsidR="00A0303C" w:rsidRPr="005F24B6" w:rsidRDefault="00A0303C">
      <w:pPr>
        <w:widowControl w:val="0"/>
        <w:numPr>
          <w:ilvl w:val="0"/>
          <w:numId w:val="59"/>
        </w:numPr>
        <w:pBdr>
          <w:top w:val="nil"/>
          <w:left w:val="nil"/>
          <w:bottom w:val="nil"/>
          <w:right w:val="nil"/>
          <w:between w:val="nil"/>
        </w:pBdr>
        <w:tabs>
          <w:tab w:val="left" w:pos="567"/>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Los derivados de ingresos de libre </w:t>
      </w:r>
      <w:proofErr w:type="gramStart"/>
      <w:r w:rsidRPr="005F24B6">
        <w:rPr>
          <w:rFonts w:ascii="Arial" w:eastAsiaTheme="minorHAnsi" w:hAnsi="Arial" w:cs="Arial"/>
          <w:color w:val="000000"/>
          <w:sz w:val="20"/>
          <w:szCs w:val="20"/>
          <w:lang w:val="es-ES_tradnl"/>
        </w:rPr>
        <w:t>disposición,</w:t>
      </w:r>
      <w:proofErr w:type="gramEnd"/>
      <w:r w:rsidRPr="005F24B6">
        <w:rPr>
          <w:rFonts w:ascii="Arial" w:eastAsiaTheme="minorHAnsi" w:hAnsi="Arial" w:cs="Arial"/>
          <w:color w:val="000000"/>
          <w:sz w:val="20"/>
          <w:szCs w:val="20"/>
          <w:lang w:val="es-ES_tradnl"/>
        </w:rPr>
        <w:t xml:space="preserve"> deberán ser destinados a los conceptos señalados en el artículo 14 de la Ley de Disciplina, y</w:t>
      </w:r>
    </w:p>
    <w:p w14:paraId="0457390E" w14:textId="77777777" w:rsidR="00A0303C" w:rsidRPr="005F24B6" w:rsidRDefault="00A0303C" w:rsidP="00A0303C">
      <w:pPr>
        <w:pBdr>
          <w:top w:val="nil"/>
          <w:left w:val="nil"/>
          <w:bottom w:val="nil"/>
          <w:right w:val="nil"/>
          <w:between w:val="nil"/>
        </w:pBdr>
        <w:tabs>
          <w:tab w:val="left" w:pos="567"/>
          <w:tab w:val="left" w:pos="6634"/>
        </w:tabs>
        <w:spacing w:after="0" w:line="240" w:lineRule="auto"/>
        <w:ind w:left="720" w:right="-29"/>
        <w:jc w:val="both"/>
        <w:rPr>
          <w:rFonts w:ascii="Arial" w:eastAsiaTheme="minorHAnsi" w:hAnsi="Arial" w:cs="Arial"/>
          <w:color w:val="000000"/>
          <w:sz w:val="20"/>
          <w:szCs w:val="20"/>
          <w:lang w:val="es-ES_tradnl"/>
        </w:rPr>
      </w:pPr>
    </w:p>
    <w:p w14:paraId="2134939F" w14:textId="77777777" w:rsidR="00A0303C" w:rsidRPr="005F24B6" w:rsidRDefault="00A0303C">
      <w:pPr>
        <w:widowControl w:val="0"/>
        <w:numPr>
          <w:ilvl w:val="0"/>
          <w:numId w:val="59"/>
        </w:numPr>
        <w:pBdr>
          <w:top w:val="nil"/>
          <w:left w:val="nil"/>
          <w:bottom w:val="nil"/>
          <w:right w:val="nil"/>
          <w:between w:val="nil"/>
        </w:pBdr>
        <w:tabs>
          <w:tab w:val="left" w:pos="567"/>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Los provenientes de transferencias federales etiquetadas, deberán ser destinados conforme a lo previsto en la legislación federal aplicable. Los recursos excedentes señalados en esta fracción se considerarán de ampliación automática. </w:t>
      </w:r>
    </w:p>
    <w:p w14:paraId="791003D0" w14:textId="77777777" w:rsidR="00A0303C" w:rsidRPr="005F24B6" w:rsidRDefault="00A0303C" w:rsidP="00A0303C">
      <w:pPr>
        <w:spacing w:after="0" w:line="240" w:lineRule="auto"/>
        <w:ind w:left="360"/>
        <w:rPr>
          <w:rFonts w:ascii="Arial" w:eastAsiaTheme="minorHAnsi" w:hAnsi="Arial" w:cs="Arial"/>
          <w:color w:val="000000"/>
          <w:sz w:val="20"/>
          <w:szCs w:val="20"/>
          <w:lang w:val="es-ES_tradnl"/>
        </w:rPr>
      </w:pPr>
    </w:p>
    <w:p w14:paraId="766F469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21.</w:t>
      </w:r>
      <w:r w:rsidRPr="005F24B6">
        <w:rPr>
          <w:rFonts w:ascii="Arial" w:eastAsiaTheme="minorHAnsi" w:hAnsi="Arial" w:cs="Arial"/>
          <w:sz w:val="20"/>
          <w:szCs w:val="20"/>
          <w:lang w:val="es-ES_tradnl"/>
        </w:rPr>
        <w:t xml:space="preserve"> Formarán parte de este Decreto los montos de recursos adicionales y distintos a los contenidos en el mismo, que se asignen al Estado mediante el Decreto de Presupuesto de Egresos de la Federación para el Ejercicio Fiscal 2023 y/o convenio con instancias federales que por disposición de la legislación federal aplicable deban ser administrados, ejercidos, controlados, informados y evaluados por las Dependencias y Entidades de la Administración Pública Estatal.</w:t>
      </w:r>
    </w:p>
    <w:p w14:paraId="25F3C46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3C38502"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22.</w:t>
      </w:r>
      <w:r w:rsidRPr="005F24B6">
        <w:rPr>
          <w:rFonts w:ascii="Arial" w:eastAsiaTheme="minorHAnsi" w:hAnsi="Arial" w:cs="Arial"/>
          <w:sz w:val="20"/>
          <w:szCs w:val="20"/>
          <w:lang w:val="es-ES_tradnl"/>
        </w:rPr>
        <w:t xml:space="preserve"> Los Ejecutores de gasto proporcionarán a la Secretaría, la información presupuestaria y financiera que se les requiera, de conformidad con las disposiciones vigentes. </w:t>
      </w:r>
    </w:p>
    <w:p w14:paraId="4ED2576C"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76709ED3" w14:textId="77777777" w:rsidR="00A0303C" w:rsidRPr="005F24B6" w:rsidRDefault="00A0303C" w:rsidP="00A0303C">
      <w:pPr>
        <w:tabs>
          <w:tab w:val="left" w:pos="567"/>
          <w:tab w:val="left" w:pos="6634"/>
        </w:tabs>
        <w:spacing w:after="0" w:line="240" w:lineRule="auto"/>
        <w:ind w:right="-29"/>
        <w:jc w:val="both"/>
        <w:rPr>
          <w:rFonts w:ascii="Arial" w:eastAsiaTheme="minorHAnsi" w:hAnsi="Arial" w:cs="Arial"/>
          <w:sz w:val="20"/>
          <w:szCs w:val="20"/>
          <w:lang w:val="es-ES_tradnl"/>
        </w:rPr>
      </w:pPr>
    </w:p>
    <w:p w14:paraId="598A07A0" w14:textId="77777777" w:rsidR="00A0303C" w:rsidRPr="005F24B6" w:rsidRDefault="00A0303C" w:rsidP="00A0303C">
      <w:pPr>
        <w:tabs>
          <w:tab w:val="left" w:pos="567"/>
        </w:tabs>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Segundo</w:t>
      </w:r>
    </w:p>
    <w:p w14:paraId="1F537273" w14:textId="77777777" w:rsidR="00A0303C" w:rsidRPr="005F24B6" w:rsidRDefault="00A0303C" w:rsidP="00A0303C">
      <w:pPr>
        <w:tabs>
          <w:tab w:val="left" w:pos="567"/>
        </w:tabs>
        <w:spacing w:after="0" w:line="240" w:lineRule="auto"/>
        <w:ind w:right="-29"/>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Asignaciones Generales</w:t>
      </w:r>
    </w:p>
    <w:p w14:paraId="5F5A59C7" w14:textId="77777777" w:rsidR="00A0303C" w:rsidRPr="005F24B6" w:rsidRDefault="00A0303C" w:rsidP="00A0303C">
      <w:pPr>
        <w:tabs>
          <w:tab w:val="left" w:pos="567"/>
        </w:tabs>
        <w:spacing w:after="0" w:line="240" w:lineRule="auto"/>
        <w:ind w:right="-29"/>
        <w:jc w:val="both"/>
        <w:rPr>
          <w:rFonts w:ascii="Arial" w:eastAsiaTheme="minorHAnsi" w:hAnsi="Arial" w:cs="Arial"/>
          <w:sz w:val="20"/>
          <w:szCs w:val="20"/>
          <w:lang w:val="es-ES_tradnl"/>
        </w:rPr>
      </w:pPr>
    </w:p>
    <w:p w14:paraId="2833036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23.</w:t>
      </w:r>
      <w:r w:rsidRPr="005F24B6">
        <w:rPr>
          <w:rFonts w:ascii="Arial" w:eastAsiaTheme="minorHAnsi" w:hAnsi="Arial" w:cs="Arial"/>
          <w:sz w:val="20"/>
          <w:szCs w:val="20"/>
          <w:lang w:val="es-ES_tradnl"/>
        </w:rPr>
        <w:t xml:space="preserve"> El Presupuesto de Egresos del Estado para el Ejercicio Fiscal 2023, se encuentra orientado a la obtención de resultados y guarda congruencia con la estimación de los ingresos, a fin de mantener un equilibrio fiscal con el objeto de generar un Balance Presupuestario Sostenible, por lo tanto, de conformidad con el artículo 10 de la Ley de Ingresos del Estado de Oaxaca para el Ejercicio Fiscal 2023, el gasto asignado asciende a: $92,229,479,717.00 (Noventa y dos mil doscientos veintinueve millones cuatrocientos setenta y nueve mil setecientos diecisiete pesos 00/100 M.N.).</w:t>
      </w:r>
    </w:p>
    <w:p w14:paraId="48158325" w14:textId="77777777" w:rsidR="00A0303C" w:rsidRPr="005F24B6" w:rsidRDefault="00A0303C" w:rsidP="00A0303C">
      <w:pPr>
        <w:tabs>
          <w:tab w:val="left" w:pos="567"/>
        </w:tabs>
        <w:spacing w:after="0" w:line="240" w:lineRule="auto"/>
        <w:ind w:right="-29"/>
        <w:jc w:val="both"/>
        <w:rPr>
          <w:rFonts w:ascii="Arial" w:eastAsiaTheme="minorHAnsi" w:hAnsi="Arial" w:cs="Arial"/>
          <w:sz w:val="20"/>
          <w:szCs w:val="20"/>
          <w:lang w:val="es-ES_tradnl"/>
        </w:rPr>
      </w:pPr>
    </w:p>
    <w:p w14:paraId="7C54F34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24.</w:t>
      </w:r>
      <w:r w:rsidRPr="005F24B6">
        <w:rPr>
          <w:rFonts w:ascii="Arial" w:eastAsiaTheme="minorHAnsi" w:hAnsi="Arial" w:cs="Arial"/>
          <w:sz w:val="20"/>
          <w:szCs w:val="20"/>
          <w:lang w:val="es-ES_tradnl"/>
        </w:rPr>
        <w:t xml:space="preserve"> El Presupuesto de Egresos asignado al Poder Legislativo es de: $578,809,465.65 (Quinientos setenta y ocho millones ochocientos nueve mil cuatrocientos sesenta y cinco pesos 65/100 M.N.), que se distribuye de la siguiente forma:</w:t>
      </w:r>
    </w:p>
    <w:p w14:paraId="6206375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4"/>
        <w:gridCol w:w="2020"/>
      </w:tblGrid>
      <w:tr w:rsidR="00A0303C" w:rsidRPr="005F24B6" w14:paraId="015F1CFC" w14:textId="77777777" w:rsidTr="001166E4">
        <w:trPr>
          <w:trHeight w:val="300"/>
          <w:jc w:val="center"/>
        </w:trPr>
        <w:tc>
          <w:tcPr>
            <w:tcW w:w="5324" w:type="dxa"/>
            <w:tcBorders>
              <w:top w:val="single" w:sz="4" w:space="0" w:color="FFFFFF" w:themeColor="background1"/>
              <w:left w:val="single" w:sz="4" w:space="0" w:color="FFFFFF" w:themeColor="background1"/>
            </w:tcBorders>
            <w:shd w:val="clear" w:color="auto" w:fill="auto"/>
            <w:noWrap/>
            <w:vAlign w:val="center"/>
            <w:hideMark/>
          </w:tcPr>
          <w:p w14:paraId="238626AD"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20" w:type="dxa"/>
            <w:shd w:val="clear" w:color="auto" w:fill="auto"/>
            <w:noWrap/>
            <w:vAlign w:val="center"/>
            <w:hideMark/>
          </w:tcPr>
          <w:p w14:paraId="6C86906A" w14:textId="21877086"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27D03B5" w14:textId="77777777" w:rsidTr="001166E4">
        <w:trPr>
          <w:trHeight w:val="402"/>
          <w:jc w:val="center"/>
        </w:trPr>
        <w:tc>
          <w:tcPr>
            <w:tcW w:w="5324" w:type="dxa"/>
            <w:shd w:val="clear" w:color="auto" w:fill="auto"/>
            <w:vAlign w:val="center"/>
            <w:hideMark/>
          </w:tcPr>
          <w:p w14:paraId="38E7A75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Congreso del Estado </w:t>
            </w:r>
          </w:p>
        </w:tc>
        <w:tc>
          <w:tcPr>
            <w:tcW w:w="2020" w:type="dxa"/>
            <w:shd w:val="clear" w:color="auto" w:fill="auto"/>
            <w:noWrap/>
            <w:vAlign w:val="center"/>
            <w:hideMark/>
          </w:tcPr>
          <w:p w14:paraId="2A0CA75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463,599,151.96</w:t>
            </w:r>
          </w:p>
        </w:tc>
      </w:tr>
      <w:tr w:rsidR="00A0303C" w:rsidRPr="005F24B6" w14:paraId="5B616128" w14:textId="77777777" w:rsidTr="001166E4">
        <w:trPr>
          <w:trHeight w:val="600"/>
          <w:jc w:val="center"/>
        </w:trPr>
        <w:tc>
          <w:tcPr>
            <w:tcW w:w="5324" w:type="dxa"/>
            <w:shd w:val="clear" w:color="auto" w:fill="auto"/>
            <w:vAlign w:val="center"/>
            <w:hideMark/>
          </w:tcPr>
          <w:p w14:paraId="510412B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Auditoría Superior de Fiscalización del Estado de Oaxaca</w:t>
            </w:r>
          </w:p>
        </w:tc>
        <w:tc>
          <w:tcPr>
            <w:tcW w:w="2020" w:type="dxa"/>
            <w:shd w:val="clear" w:color="auto" w:fill="auto"/>
            <w:noWrap/>
            <w:vAlign w:val="center"/>
            <w:hideMark/>
          </w:tcPr>
          <w:p w14:paraId="244DE54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115,210,313.69</w:t>
            </w:r>
          </w:p>
        </w:tc>
      </w:tr>
      <w:tr w:rsidR="00A0303C" w:rsidRPr="005F24B6" w14:paraId="24CE431B" w14:textId="77777777" w:rsidTr="001166E4">
        <w:trPr>
          <w:trHeight w:val="499"/>
          <w:jc w:val="center"/>
        </w:trPr>
        <w:tc>
          <w:tcPr>
            <w:tcW w:w="5324" w:type="dxa"/>
            <w:shd w:val="clear" w:color="auto" w:fill="auto"/>
            <w:noWrap/>
            <w:vAlign w:val="bottom"/>
            <w:hideMark/>
          </w:tcPr>
          <w:p w14:paraId="41D9143F"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2020" w:type="dxa"/>
            <w:shd w:val="clear" w:color="auto" w:fill="auto"/>
            <w:noWrap/>
            <w:vAlign w:val="bottom"/>
            <w:hideMark/>
          </w:tcPr>
          <w:p w14:paraId="3FEA9120"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578,809,465.65</w:t>
            </w:r>
          </w:p>
        </w:tc>
      </w:tr>
    </w:tbl>
    <w:p w14:paraId="17F12B6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DD9A6F5" w14:textId="01E6ECA2" w:rsidR="001166E4"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25.</w:t>
      </w:r>
      <w:r w:rsidRPr="005F24B6">
        <w:rPr>
          <w:rFonts w:ascii="Arial" w:eastAsiaTheme="minorHAnsi" w:hAnsi="Arial" w:cs="Arial"/>
          <w:sz w:val="20"/>
          <w:szCs w:val="20"/>
          <w:lang w:val="es-ES_tradnl"/>
        </w:rPr>
        <w:t xml:space="preserve"> Al Poder Judicial, se asignan: $1,107,812,858.38 (</w:t>
      </w:r>
      <w:proofErr w:type="gramStart"/>
      <w:r w:rsidRPr="005F24B6">
        <w:rPr>
          <w:rFonts w:ascii="Arial" w:eastAsiaTheme="minorHAnsi" w:hAnsi="Arial" w:cs="Arial"/>
          <w:sz w:val="20"/>
          <w:szCs w:val="20"/>
          <w:lang w:val="es-ES_tradnl"/>
        </w:rPr>
        <w:t>Un mil ciento siete millones</w:t>
      </w:r>
      <w:proofErr w:type="gramEnd"/>
      <w:r w:rsidRPr="005F24B6">
        <w:rPr>
          <w:rFonts w:ascii="Arial" w:eastAsiaTheme="minorHAnsi" w:hAnsi="Arial" w:cs="Arial"/>
          <w:sz w:val="20"/>
          <w:szCs w:val="20"/>
          <w:lang w:val="es-ES_tradnl"/>
        </w:rPr>
        <w:t xml:space="preserve"> ochocientos doce mil ochocientos cincuenta y ocho pesos 38/100 M.N.), que se distribuyen de la siguiente forma:</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0"/>
        <w:gridCol w:w="1698"/>
      </w:tblGrid>
      <w:tr w:rsidR="00A0303C" w:rsidRPr="005F24B6" w14:paraId="3EEC1D5A" w14:textId="77777777" w:rsidTr="001166E4">
        <w:trPr>
          <w:trHeight w:val="375"/>
          <w:jc w:val="center"/>
        </w:trPr>
        <w:tc>
          <w:tcPr>
            <w:tcW w:w="5320" w:type="dxa"/>
            <w:tcBorders>
              <w:top w:val="single" w:sz="4" w:space="0" w:color="FFFFFF" w:themeColor="background1"/>
              <w:left w:val="single" w:sz="4" w:space="0" w:color="FFFFFF" w:themeColor="background1"/>
            </w:tcBorders>
            <w:shd w:val="clear" w:color="auto" w:fill="auto"/>
            <w:noWrap/>
            <w:vAlign w:val="bottom"/>
            <w:hideMark/>
          </w:tcPr>
          <w:p w14:paraId="269A965C"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660" w:type="dxa"/>
            <w:shd w:val="clear" w:color="auto" w:fill="auto"/>
            <w:noWrap/>
            <w:vAlign w:val="center"/>
            <w:hideMark/>
          </w:tcPr>
          <w:p w14:paraId="13870C3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B5C04B6" w14:textId="77777777" w:rsidTr="001166E4">
        <w:trPr>
          <w:trHeight w:val="402"/>
          <w:jc w:val="center"/>
        </w:trPr>
        <w:tc>
          <w:tcPr>
            <w:tcW w:w="5320" w:type="dxa"/>
            <w:shd w:val="clear" w:color="auto" w:fill="auto"/>
            <w:noWrap/>
            <w:vAlign w:val="center"/>
            <w:hideMark/>
          </w:tcPr>
          <w:p w14:paraId="032EE635"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Tribunal Superior de Justicia</w:t>
            </w:r>
          </w:p>
        </w:tc>
        <w:tc>
          <w:tcPr>
            <w:tcW w:w="1660" w:type="dxa"/>
            <w:shd w:val="clear" w:color="auto" w:fill="auto"/>
            <w:noWrap/>
            <w:vAlign w:val="center"/>
            <w:hideMark/>
          </w:tcPr>
          <w:p w14:paraId="394230EF"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238,491,465.37</w:t>
            </w:r>
          </w:p>
        </w:tc>
      </w:tr>
      <w:tr w:rsidR="00A0303C" w:rsidRPr="005F24B6" w14:paraId="5E05C1F1" w14:textId="77777777" w:rsidTr="001166E4">
        <w:trPr>
          <w:trHeight w:val="402"/>
          <w:jc w:val="center"/>
        </w:trPr>
        <w:tc>
          <w:tcPr>
            <w:tcW w:w="5320" w:type="dxa"/>
            <w:shd w:val="clear" w:color="auto" w:fill="auto"/>
            <w:noWrap/>
            <w:vAlign w:val="center"/>
            <w:hideMark/>
          </w:tcPr>
          <w:p w14:paraId="542D9A5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lastRenderedPageBreak/>
              <w:t>Presidencia del Tribunal Superior de Justicia</w:t>
            </w:r>
          </w:p>
        </w:tc>
        <w:tc>
          <w:tcPr>
            <w:tcW w:w="1660" w:type="dxa"/>
            <w:shd w:val="clear" w:color="auto" w:fill="auto"/>
            <w:noWrap/>
            <w:vAlign w:val="center"/>
            <w:hideMark/>
          </w:tcPr>
          <w:p w14:paraId="748644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78,429,749.87</w:t>
            </w:r>
          </w:p>
        </w:tc>
      </w:tr>
      <w:tr w:rsidR="00A0303C" w:rsidRPr="005F24B6" w14:paraId="703CE5A6" w14:textId="77777777" w:rsidTr="001166E4">
        <w:trPr>
          <w:trHeight w:val="402"/>
          <w:jc w:val="center"/>
        </w:trPr>
        <w:tc>
          <w:tcPr>
            <w:tcW w:w="5320" w:type="dxa"/>
            <w:shd w:val="clear" w:color="auto" w:fill="auto"/>
            <w:noWrap/>
            <w:vAlign w:val="center"/>
            <w:hideMark/>
          </w:tcPr>
          <w:p w14:paraId="1DEE28C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Salas</w:t>
            </w:r>
          </w:p>
        </w:tc>
        <w:tc>
          <w:tcPr>
            <w:tcW w:w="1660" w:type="dxa"/>
            <w:shd w:val="clear" w:color="auto" w:fill="auto"/>
            <w:noWrap/>
            <w:vAlign w:val="center"/>
            <w:hideMark/>
          </w:tcPr>
          <w:p w14:paraId="549EEED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160,061,715.50</w:t>
            </w:r>
          </w:p>
        </w:tc>
      </w:tr>
      <w:tr w:rsidR="00A0303C" w:rsidRPr="005F24B6" w14:paraId="165D5C36" w14:textId="77777777" w:rsidTr="001166E4">
        <w:trPr>
          <w:trHeight w:val="402"/>
          <w:jc w:val="center"/>
        </w:trPr>
        <w:tc>
          <w:tcPr>
            <w:tcW w:w="5320" w:type="dxa"/>
            <w:shd w:val="clear" w:color="auto" w:fill="auto"/>
            <w:noWrap/>
            <w:vAlign w:val="center"/>
            <w:hideMark/>
          </w:tcPr>
          <w:p w14:paraId="6B42F8B4"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Consejo de la Judicatura</w:t>
            </w:r>
          </w:p>
        </w:tc>
        <w:tc>
          <w:tcPr>
            <w:tcW w:w="1660" w:type="dxa"/>
            <w:shd w:val="clear" w:color="auto" w:fill="auto"/>
            <w:noWrap/>
            <w:vAlign w:val="center"/>
            <w:hideMark/>
          </w:tcPr>
          <w:p w14:paraId="034C04B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869,321,393.01</w:t>
            </w:r>
          </w:p>
        </w:tc>
      </w:tr>
      <w:tr w:rsidR="00A0303C" w:rsidRPr="005F24B6" w14:paraId="3E30E8D3" w14:textId="77777777" w:rsidTr="001166E4">
        <w:trPr>
          <w:trHeight w:val="402"/>
          <w:jc w:val="center"/>
        </w:trPr>
        <w:tc>
          <w:tcPr>
            <w:tcW w:w="5320" w:type="dxa"/>
            <w:shd w:val="clear" w:color="auto" w:fill="auto"/>
            <w:noWrap/>
            <w:vAlign w:val="center"/>
            <w:hideMark/>
          </w:tcPr>
          <w:p w14:paraId="16A74FE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Órganos de Administración Internos</w:t>
            </w:r>
          </w:p>
        </w:tc>
        <w:tc>
          <w:tcPr>
            <w:tcW w:w="1660" w:type="dxa"/>
            <w:shd w:val="clear" w:color="auto" w:fill="auto"/>
            <w:noWrap/>
            <w:vAlign w:val="center"/>
            <w:hideMark/>
          </w:tcPr>
          <w:p w14:paraId="2BB0F19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373,414,445.55</w:t>
            </w:r>
          </w:p>
        </w:tc>
      </w:tr>
      <w:tr w:rsidR="00A0303C" w:rsidRPr="005F24B6" w14:paraId="3C0A5E9D" w14:textId="77777777" w:rsidTr="001166E4">
        <w:trPr>
          <w:trHeight w:val="402"/>
          <w:jc w:val="center"/>
        </w:trPr>
        <w:tc>
          <w:tcPr>
            <w:tcW w:w="5320" w:type="dxa"/>
            <w:shd w:val="clear" w:color="auto" w:fill="auto"/>
            <w:vAlign w:val="center"/>
            <w:hideMark/>
          </w:tcPr>
          <w:p w14:paraId="7560BE9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Juzgados del Sistema Acusatorio Adversarial</w:t>
            </w:r>
          </w:p>
        </w:tc>
        <w:tc>
          <w:tcPr>
            <w:tcW w:w="1660" w:type="dxa"/>
            <w:shd w:val="clear" w:color="auto" w:fill="auto"/>
            <w:noWrap/>
            <w:vAlign w:val="center"/>
            <w:hideMark/>
          </w:tcPr>
          <w:p w14:paraId="1B7D96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143,858,592.90</w:t>
            </w:r>
          </w:p>
        </w:tc>
      </w:tr>
      <w:tr w:rsidR="00A0303C" w:rsidRPr="005F24B6" w14:paraId="5A3E7945" w14:textId="77777777" w:rsidTr="001166E4">
        <w:trPr>
          <w:trHeight w:val="402"/>
          <w:jc w:val="center"/>
        </w:trPr>
        <w:tc>
          <w:tcPr>
            <w:tcW w:w="5320" w:type="dxa"/>
            <w:shd w:val="clear" w:color="auto" w:fill="auto"/>
            <w:noWrap/>
            <w:vAlign w:val="center"/>
            <w:hideMark/>
          </w:tcPr>
          <w:p w14:paraId="74DC78D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Juzgados del Sistema Tradicional</w:t>
            </w:r>
          </w:p>
        </w:tc>
        <w:tc>
          <w:tcPr>
            <w:tcW w:w="1660" w:type="dxa"/>
            <w:shd w:val="clear" w:color="auto" w:fill="auto"/>
            <w:noWrap/>
            <w:vAlign w:val="center"/>
            <w:hideMark/>
          </w:tcPr>
          <w:p w14:paraId="4915893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352,048,354.56</w:t>
            </w:r>
          </w:p>
        </w:tc>
      </w:tr>
      <w:tr w:rsidR="00A0303C" w:rsidRPr="005F24B6" w14:paraId="2D6AC314" w14:textId="77777777" w:rsidTr="001166E4">
        <w:trPr>
          <w:trHeight w:val="402"/>
          <w:jc w:val="center"/>
        </w:trPr>
        <w:tc>
          <w:tcPr>
            <w:tcW w:w="5320" w:type="dxa"/>
            <w:shd w:val="clear" w:color="auto" w:fill="auto"/>
            <w:noWrap/>
            <w:vAlign w:val="center"/>
            <w:hideMark/>
          </w:tcPr>
          <w:p w14:paraId="29BF27EE"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  </w:t>
            </w:r>
          </w:p>
        </w:tc>
        <w:tc>
          <w:tcPr>
            <w:tcW w:w="1660" w:type="dxa"/>
            <w:shd w:val="clear" w:color="auto" w:fill="auto"/>
            <w:noWrap/>
            <w:vAlign w:val="center"/>
            <w:hideMark/>
          </w:tcPr>
          <w:p w14:paraId="256BA377"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1,107,812,858.38</w:t>
            </w:r>
          </w:p>
        </w:tc>
      </w:tr>
    </w:tbl>
    <w:p w14:paraId="73CAAE9A"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b/>
          <w:color w:val="000000"/>
          <w:sz w:val="20"/>
          <w:szCs w:val="20"/>
          <w:lang w:val="es-ES_tradnl"/>
        </w:rPr>
      </w:pPr>
    </w:p>
    <w:p w14:paraId="4199501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26.</w:t>
      </w:r>
      <w:r w:rsidRPr="005F24B6">
        <w:rPr>
          <w:rFonts w:ascii="Arial" w:eastAsiaTheme="minorHAnsi" w:hAnsi="Arial" w:cs="Arial"/>
          <w:sz w:val="20"/>
          <w:szCs w:val="20"/>
          <w:lang w:val="es-ES_tradnl"/>
        </w:rPr>
        <w:t xml:space="preserve"> Los Órganos Autónomos por disposición constitucional y legal, ejercerán un Presupuesto de Egresos cuyo monto asciende a: $</w:t>
      </w:r>
      <w:r w:rsidRPr="005F24B6">
        <w:rPr>
          <w:rFonts w:ascii="Arial" w:eastAsiaTheme="minorHAnsi" w:hAnsi="Arial" w:cs="Arial"/>
          <w:color w:val="000000"/>
          <w:sz w:val="20"/>
          <w:szCs w:val="20"/>
          <w:lang w:val="es-ES_tradnl"/>
        </w:rPr>
        <w:t xml:space="preserve">2,608,748,425.99 </w:t>
      </w:r>
      <w:r w:rsidRPr="005F24B6">
        <w:rPr>
          <w:rFonts w:ascii="Arial" w:eastAsiaTheme="minorHAnsi" w:hAnsi="Arial" w:cs="Arial"/>
          <w:sz w:val="20"/>
          <w:szCs w:val="20"/>
          <w:lang w:val="es-ES_tradnl"/>
        </w:rPr>
        <w:t>(Dos mil seiscientos ocho millones setecientos cuarenta y ocho mil cuatrocientos veinticinco pesos 99/100 M.N.), que se distribuyen de la siguiente forma:</w:t>
      </w:r>
    </w:p>
    <w:p w14:paraId="31A17B69"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81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01"/>
        <w:gridCol w:w="3819"/>
        <w:gridCol w:w="1809"/>
        <w:gridCol w:w="2009"/>
      </w:tblGrid>
      <w:tr w:rsidR="00A0303C" w:rsidRPr="005F24B6" w14:paraId="79FBF7F8" w14:textId="77777777" w:rsidTr="001166E4">
        <w:trPr>
          <w:trHeight w:val="300"/>
          <w:jc w:val="center"/>
        </w:trPr>
        <w:tc>
          <w:tcPr>
            <w:tcW w:w="501" w:type="dxa"/>
            <w:tcBorders>
              <w:top w:val="single" w:sz="4" w:space="0" w:color="FFFFFF"/>
              <w:left w:val="single" w:sz="4" w:space="0" w:color="FFFFFF"/>
              <w:right w:val="single" w:sz="4" w:space="0" w:color="FFFFFF"/>
            </w:tcBorders>
            <w:shd w:val="clear" w:color="auto" w:fill="auto"/>
            <w:noWrap/>
            <w:hideMark/>
          </w:tcPr>
          <w:p w14:paraId="1B083FD1"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3819" w:type="dxa"/>
            <w:tcBorders>
              <w:top w:val="single" w:sz="4" w:space="0" w:color="FFFFFF" w:themeColor="background1"/>
              <w:left w:val="single" w:sz="4" w:space="0" w:color="FFFFFF"/>
              <w:right w:val="single" w:sz="4" w:space="0" w:color="FFFFFF"/>
            </w:tcBorders>
            <w:shd w:val="clear" w:color="auto" w:fill="auto"/>
            <w:noWrap/>
            <w:hideMark/>
          </w:tcPr>
          <w:p w14:paraId="2684F225"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809" w:type="dxa"/>
            <w:tcBorders>
              <w:top w:val="single" w:sz="4" w:space="0" w:color="FFFFFF"/>
              <w:left w:val="single" w:sz="4" w:space="0" w:color="FFFFFF"/>
            </w:tcBorders>
            <w:shd w:val="clear" w:color="auto" w:fill="auto"/>
            <w:noWrap/>
            <w:vAlign w:val="bottom"/>
            <w:hideMark/>
          </w:tcPr>
          <w:p w14:paraId="554A3847"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09" w:type="dxa"/>
            <w:shd w:val="clear" w:color="auto" w:fill="auto"/>
            <w:noWrap/>
            <w:vAlign w:val="center"/>
            <w:hideMark/>
          </w:tcPr>
          <w:p w14:paraId="1B5DD689" w14:textId="77777777"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72FFEE1F" w14:textId="77777777" w:rsidTr="001166E4">
        <w:trPr>
          <w:trHeight w:val="600"/>
          <w:jc w:val="center"/>
        </w:trPr>
        <w:tc>
          <w:tcPr>
            <w:tcW w:w="501" w:type="dxa"/>
            <w:shd w:val="clear" w:color="auto" w:fill="auto"/>
            <w:noWrap/>
            <w:vAlign w:val="center"/>
            <w:hideMark/>
          </w:tcPr>
          <w:p w14:paraId="5264D9C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w:t>
            </w:r>
          </w:p>
        </w:tc>
        <w:tc>
          <w:tcPr>
            <w:tcW w:w="3819" w:type="dxa"/>
            <w:shd w:val="clear" w:color="auto" w:fill="auto"/>
            <w:vAlign w:val="center"/>
            <w:hideMark/>
          </w:tcPr>
          <w:p w14:paraId="0202BA47"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Defensoría de los Derechos Humanos del Pueblo de Oaxaca</w:t>
            </w:r>
          </w:p>
        </w:tc>
        <w:tc>
          <w:tcPr>
            <w:tcW w:w="1809" w:type="dxa"/>
            <w:shd w:val="clear" w:color="auto" w:fill="auto"/>
            <w:hideMark/>
          </w:tcPr>
          <w:p w14:paraId="3DB0DE41"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auto" w:fill="auto"/>
            <w:noWrap/>
            <w:vAlign w:val="center"/>
            <w:hideMark/>
          </w:tcPr>
          <w:p w14:paraId="454B40C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41,655,638.53</w:t>
            </w:r>
          </w:p>
        </w:tc>
      </w:tr>
      <w:tr w:rsidR="00A0303C" w:rsidRPr="005F24B6" w14:paraId="69918BA5" w14:textId="77777777" w:rsidTr="001166E4">
        <w:trPr>
          <w:trHeight w:val="600"/>
          <w:jc w:val="center"/>
        </w:trPr>
        <w:tc>
          <w:tcPr>
            <w:tcW w:w="501" w:type="dxa"/>
            <w:shd w:val="clear" w:color="auto" w:fill="auto"/>
            <w:noWrap/>
            <w:vAlign w:val="center"/>
            <w:hideMark/>
          </w:tcPr>
          <w:p w14:paraId="5F5F1C7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w:t>
            </w:r>
          </w:p>
        </w:tc>
        <w:tc>
          <w:tcPr>
            <w:tcW w:w="3819" w:type="dxa"/>
            <w:shd w:val="clear" w:color="auto" w:fill="auto"/>
            <w:vAlign w:val="center"/>
            <w:hideMark/>
          </w:tcPr>
          <w:p w14:paraId="5ED2D438"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Instituto Estatal Electoral y de Participación Ciudadana de Oaxaca</w:t>
            </w:r>
          </w:p>
        </w:tc>
        <w:tc>
          <w:tcPr>
            <w:tcW w:w="1809" w:type="dxa"/>
            <w:shd w:val="clear" w:color="auto" w:fill="auto"/>
            <w:hideMark/>
          </w:tcPr>
          <w:p w14:paraId="592458E3"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auto" w:fill="auto"/>
            <w:noWrap/>
            <w:vAlign w:val="center"/>
            <w:hideMark/>
          </w:tcPr>
          <w:p w14:paraId="6272CF8F"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270,297,185.41</w:t>
            </w:r>
          </w:p>
        </w:tc>
      </w:tr>
      <w:tr w:rsidR="00A0303C" w:rsidRPr="005F24B6" w14:paraId="5063C7F6" w14:textId="77777777" w:rsidTr="001166E4">
        <w:trPr>
          <w:trHeight w:val="402"/>
          <w:jc w:val="center"/>
        </w:trPr>
        <w:tc>
          <w:tcPr>
            <w:tcW w:w="501" w:type="dxa"/>
            <w:shd w:val="clear" w:color="auto" w:fill="auto"/>
            <w:noWrap/>
            <w:hideMark/>
          </w:tcPr>
          <w:p w14:paraId="0FA72BF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1B4E28E1"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 Presupuesto Ordinario</w:t>
            </w:r>
          </w:p>
        </w:tc>
        <w:tc>
          <w:tcPr>
            <w:tcW w:w="1809" w:type="dxa"/>
            <w:shd w:val="clear" w:color="auto" w:fill="auto"/>
            <w:noWrap/>
            <w:vAlign w:val="center"/>
            <w:hideMark/>
          </w:tcPr>
          <w:p w14:paraId="2082EF2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77,320,421.77</w:t>
            </w:r>
          </w:p>
        </w:tc>
        <w:tc>
          <w:tcPr>
            <w:tcW w:w="2009" w:type="dxa"/>
            <w:shd w:val="clear" w:color="auto" w:fill="auto"/>
            <w:noWrap/>
            <w:vAlign w:val="center"/>
            <w:hideMark/>
          </w:tcPr>
          <w:p w14:paraId="5A1E1DA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r>
      <w:tr w:rsidR="00A0303C" w:rsidRPr="005F24B6" w14:paraId="02EDA013" w14:textId="77777777" w:rsidTr="001166E4">
        <w:trPr>
          <w:trHeight w:val="402"/>
          <w:jc w:val="center"/>
        </w:trPr>
        <w:tc>
          <w:tcPr>
            <w:tcW w:w="501" w:type="dxa"/>
            <w:shd w:val="clear" w:color="auto" w:fill="auto"/>
            <w:noWrap/>
            <w:hideMark/>
          </w:tcPr>
          <w:p w14:paraId="1EFB08BA" w14:textId="77777777" w:rsidR="00A0303C" w:rsidRPr="005F24B6" w:rsidRDefault="00A0303C" w:rsidP="00A0303C">
            <w:pPr>
              <w:spacing w:after="0" w:line="240" w:lineRule="auto"/>
              <w:jc w:val="right"/>
              <w:rPr>
                <w:rFonts w:ascii="Arial" w:eastAsia="Times New Roman" w:hAnsi="Arial" w:cs="Arial"/>
                <w:sz w:val="20"/>
                <w:szCs w:val="20"/>
                <w:lang w:val="es-ES_tradnl"/>
              </w:rPr>
            </w:pPr>
          </w:p>
        </w:tc>
        <w:tc>
          <w:tcPr>
            <w:tcW w:w="3819" w:type="dxa"/>
            <w:shd w:val="clear" w:color="auto" w:fill="auto"/>
            <w:vAlign w:val="center"/>
            <w:hideMark/>
          </w:tcPr>
          <w:p w14:paraId="1F8A91AD"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b) Prerrogativas de Ley</w:t>
            </w:r>
          </w:p>
        </w:tc>
        <w:tc>
          <w:tcPr>
            <w:tcW w:w="1809" w:type="dxa"/>
            <w:shd w:val="clear" w:color="auto" w:fill="auto"/>
            <w:noWrap/>
            <w:vAlign w:val="center"/>
            <w:hideMark/>
          </w:tcPr>
          <w:p w14:paraId="220365F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192,976,763.64</w:t>
            </w:r>
          </w:p>
        </w:tc>
        <w:tc>
          <w:tcPr>
            <w:tcW w:w="2009" w:type="dxa"/>
            <w:shd w:val="clear" w:color="auto" w:fill="auto"/>
            <w:noWrap/>
            <w:vAlign w:val="center"/>
            <w:hideMark/>
          </w:tcPr>
          <w:p w14:paraId="776BF04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r>
      <w:tr w:rsidR="00A0303C" w:rsidRPr="005F24B6" w14:paraId="4EB072FA" w14:textId="77777777" w:rsidTr="001166E4">
        <w:trPr>
          <w:trHeight w:val="402"/>
          <w:jc w:val="center"/>
        </w:trPr>
        <w:tc>
          <w:tcPr>
            <w:tcW w:w="501" w:type="dxa"/>
            <w:shd w:val="clear" w:color="FFFFFF" w:fill="FFFFFF"/>
            <w:noWrap/>
            <w:vAlign w:val="center"/>
            <w:hideMark/>
          </w:tcPr>
          <w:p w14:paraId="7122A9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III</w:t>
            </w:r>
          </w:p>
        </w:tc>
        <w:tc>
          <w:tcPr>
            <w:tcW w:w="3819" w:type="dxa"/>
            <w:shd w:val="clear" w:color="FFFFFF" w:fill="FFFFFF"/>
            <w:vAlign w:val="center"/>
            <w:hideMark/>
          </w:tcPr>
          <w:p w14:paraId="59BD5C9A"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Universidad Autónoma "Benito Juárez" de Oaxaca</w:t>
            </w:r>
          </w:p>
        </w:tc>
        <w:tc>
          <w:tcPr>
            <w:tcW w:w="1809" w:type="dxa"/>
            <w:shd w:val="clear" w:color="FFFFFF" w:fill="FFFFFF"/>
            <w:hideMark/>
          </w:tcPr>
          <w:p w14:paraId="509665EC" w14:textId="77777777" w:rsidR="00A0303C" w:rsidRPr="005F24B6" w:rsidRDefault="00A0303C" w:rsidP="00A0303C">
            <w:pPr>
              <w:spacing w:after="0" w:line="240" w:lineRule="auto"/>
              <w:jc w:val="center"/>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w:t>
            </w:r>
          </w:p>
        </w:tc>
        <w:tc>
          <w:tcPr>
            <w:tcW w:w="2009" w:type="dxa"/>
            <w:shd w:val="clear" w:color="FFFFFF" w:fill="FFFFFF"/>
            <w:noWrap/>
            <w:vAlign w:val="center"/>
            <w:hideMark/>
          </w:tcPr>
          <w:p w14:paraId="34D0F0B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1,267,559,399.00</w:t>
            </w:r>
          </w:p>
        </w:tc>
      </w:tr>
      <w:tr w:rsidR="00A0303C" w:rsidRPr="005F24B6" w14:paraId="7165FF6F" w14:textId="77777777" w:rsidTr="001166E4">
        <w:trPr>
          <w:trHeight w:val="402"/>
          <w:jc w:val="center"/>
        </w:trPr>
        <w:tc>
          <w:tcPr>
            <w:tcW w:w="501" w:type="dxa"/>
            <w:shd w:val="clear" w:color="auto" w:fill="auto"/>
            <w:noWrap/>
            <w:vAlign w:val="center"/>
            <w:hideMark/>
          </w:tcPr>
          <w:p w14:paraId="6237C55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IV</w:t>
            </w:r>
          </w:p>
        </w:tc>
        <w:tc>
          <w:tcPr>
            <w:tcW w:w="3819" w:type="dxa"/>
            <w:shd w:val="clear" w:color="auto" w:fill="auto"/>
            <w:vAlign w:val="center"/>
            <w:hideMark/>
          </w:tcPr>
          <w:p w14:paraId="109BC493"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Comisión Estatal de Arbitraje Médico de Oaxaca</w:t>
            </w:r>
          </w:p>
        </w:tc>
        <w:tc>
          <w:tcPr>
            <w:tcW w:w="1809" w:type="dxa"/>
            <w:shd w:val="clear" w:color="auto" w:fill="auto"/>
            <w:hideMark/>
          </w:tcPr>
          <w:p w14:paraId="42D106EE"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6803B5E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12,466,232.60</w:t>
            </w:r>
          </w:p>
        </w:tc>
      </w:tr>
      <w:tr w:rsidR="00A0303C" w:rsidRPr="005F24B6" w14:paraId="5888A338" w14:textId="77777777" w:rsidTr="001166E4">
        <w:trPr>
          <w:trHeight w:val="900"/>
          <w:jc w:val="center"/>
        </w:trPr>
        <w:tc>
          <w:tcPr>
            <w:tcW w:w="501" w:type="dxa"/>
            <w:shd w:val="clear" w:color="auto" w:fill="auto"/>
            <w:noWrap/>
            <w:vAlign w:val="center"/>
            <w:hideMark/>
          </w:tcPr>
          <w:p w14:paraId="71053F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w:t>
            </w:r>
          </w:p>
        </w:tc>
        <w:tc>
          <w:tcPr>
            <w:tcW w:w="3819" w:type="dxa"/>
            <w:shd w:val="clear" w:color="auto" w:fill="auto"/>
            <w:vAlign w:val="center"/>
            <w:hideMark/>
          </w:tcPr>
          <w:p w14:paraId="7151E8E9"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Órgano Garante de Acceso a la Información Pública, Transparencia, Protección de Datos Personales y Buen Gobierno del Estado de Oaxaca</w:t>
            </w:r>
          </w:p>
        </w:tc>
        <w:tc>
          <w:tcPr>
            <w:tcW w:w="1809" w:type="dxa"/>
            <w:shd w:val="clear" w:color="auto" w:fill="auto"/>
            <w:hideMark/>
          </w:tcPr>
          <w:p w14:paraId="6E611C37"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1E8467A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30,888,365.38</w:t>
            </w:r>
          </w:p>
        </w:tc>
      </w:tr>
      <w:tr w:rsidR="00A0303C" w:rsidRPr="005F24B6" w14:paraId="4B17547D" w14:textId="77777777" w:rsidTr="001166E4">
        <w:trPr>
          <w:trHeight w:val="402"/>
          <w:jc w:val="center"/>
        </w:trPr>
        <w:tc>
          <w:tcPr>
            <w:tcW w:w="501" w:type="dxa"/>
            <w:shd w:val="clear" w:color="auto" w:fill="auto"/>
            <w:noWrap/>
            <w:vAlign w:val="center"/>
            <w:hideMark/>
          </w:tcPr>
          <w:p w14:paraId="0CEA6E5E"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w:t>
            </w:r>
          </w:p>
        </w:tc>
        <w:tc>
          <w:tcPr>
            <w:tcW w:w="3819" w:type="dxa"/>
            <w:shd w:val="clear" w:color="auto" w:fill="auto"/>
            <w:vAlign w:val="center"/>
            <w:hideMark/>
          </w:tcPr>
          <w:p w14:paraId="1898C984"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Fiscalía General del Estado de Oaxaca</w:t>
            </w:r>
          </w:p>
        </w:tc>
        <w:tc>
          <w:tcPr>
            <w:tcW w:w="1809" w:type="dxa"/>
            <w:shd w:val="clear" w:color="auto" w:fill="auto"/>
            <w:vAlign w:val="center"/>
            <w:hideMark/>
          </w:tcPr>
          <w:p w14:paraId="38779DBA"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5FEABB11"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856,647,820.09</w:t>
            </w:r>
          </w:p>
        </w:tc>
      </w:tr>
      <w:tr w:rsidR="00A0303C" w:rsidRPr="005F24B6" w14:paraId="5650DC5D" w14:textId="77777777" w:rsidTr="001166E4">
        <w:trPr>
          <w:trHeight w:val="600"/>
          <w:jc w:val="center"/>
        </w:trPr>
        <w:tc>
          <w:tcPr>
            <w:tcW w:w="501" w:type="dxa"/>
            <w:shd w:val="clear" w:color="auto" w:fill="auto"/>
            <w:noWrap/>
            <w:vAlign w:val="center"/>
            <w:hideMark/>
          </w:tcPr>
          <w:p w14:paraId="59112D0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02F95BC9"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 Fiscalía Especializada en Materia de Combate a la Corrupción</w:t>
            </w:r>
          </w:p>
        </w:tc>
        <w:tc>
          <w:tcPr>
            <w:tcW w:w="1809" w:type="dxa"/>
            <w:shd w:val="clear" w:color="FFFFFF" w:fill="FFFFFF"/>
            <w:noWrap/>
            <w:vAlign w:val="center"/>
            <w:hideMark/>
          </w:tcPr>
          <w:p w14:paraId="3342D34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25,000,000.00</w:t>
            </w:r>
          </w:p>
        </w:tc>
        <w:tc>
          <w:tcPr>
            <w:tcW w:w="2009" w:type="dxa"/>
            <w:shd w:val="clear" w:color="FFFFFF" w:fill="FFFFFF"/>
            <w:noWrap/>
            <w:vAlign w:val="center"/>
            <w:hideMark/>
          </w:tcPr>
          <w:p w14:paraId="25AF6F6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w:t>
            </w:r>
          </w:p>
        </w:tc>
      </w:tr>
      <w:tr w:rsidR="00A0303C" w:rsidRPr="005F24B6" w14:paraId="6582C2B6" w14:textId="77777777" w:rsidTr="001166E4">
        <w:trPr>
          <w:trHeight w:val="402"/>
          <w:jc w:val="center"/>
        </w:trPr>
        <w:tc>
          <w:tcPr>
            <w:tcW w:w="501" w:type="dxa"/>
            <w:shd w:val="clear" w:color="auto" w:fill="auto"/>
            <w:noWrap/>
            <w:vAlign w:val="center"/>
            <w:hideMark/>
          </w:tcPr>
          <w:p w14:paraId="7722CCD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VII</w:t>
            </w:r>
          </w:p>
        </w:tc>
        <w:tc>
          <w:tcPr>
            <w:tcW w:w="3819" w:type="dxa"/>
            <w:shd w:val="clear" w:color="auto" w:fill="auto"/>
            <w:vAlign w:val="center"/>
            <w:hideMark/>
          </w:tcPr>
          <w:p w14:paraId="0D19A4B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Tribunal Electoral del Estado de Oaxaca</w:t>
            </w:r>
          </w:p>
        </w:tc>
        <w:tc>
          <w:tcPr>
            <w:tcW w:w="1809" w:type="dxa"/>
            <w:shd w:val="clear" w:color="auto" w:fill="auto"/>
            <w:vAlign w:val="center"/>
            <w:hideMark/>
          </w:tcPr>
          <w:p w14:paraId="2BD0819B"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7908E694"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59,456,715.77</w:t>
            </w:r>
          </w:p>
        </w:tc>
      </w:tr>
      <w:tr w:rsidR="00A0303C" w:rsidRPr="005F24B6" w14:paraId="0E92768D" w14:textId="77777777" w:rsidTr="001166E4">
        <w:trPr>
          <w:trHeight w:val="600"/>
          <w:jc w:val="center"/>
        </w:trPr>
        <w:tc>
          <w:tcPr>
            <w:tcW w:w="501" w:type="dxa"/>
            <w:shd w:val="clear" w:color="auto" w:fill="auto"/>
            <w:noWrap/>
            <w:vAlign w:val="center"/>
            <w:hideMark/>
          </w:tcPr>
          <w:p w14:paraId="64749F3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VIII</w:t>
            </w:r>
          </w:p>
        </w:tc>
        <w:tc>
          <w:tcPr>
            <w:tcW w:w="3819" w:type="dxa"/>
            <w:shd w:val="clear" w:color="auto" w:fill="auto"/>
            <w:vAlign w:val="center"/>
            <w:hideMark/>
          </w:tcPr>
          <w:p w14:paraId="690C549F"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Tribunal de Justicia Administrativa del Estado de Oaxaca</w:t>
            </w:r>
          </w:p>
        </w:tc>
        <w:tc>
          <w:tcPr>
            <w:tcW w:w="1809" w:type="dxa"/>
            <w:shd w:val="clear" w:color="auto" w:fill="auto"/>
            <w:vAlign w:val="center"/>
            <w:hideMark/>
          </w:tcPr>
          <w:p w14:paraId="1917439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2C88939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54,691,862.10</w:t>
            </w:r>
          </w:p>
        </w:tc>
      </w:tr>
      <w:tr w:rsidR="00A0303C" w:rsidRPr="005F24B6" w14:paraId="66D7E295" w14:textId="77777777" w:rsidTr="001166E4">
        <w:trPr>
          <w:trHeight w:val="402"/>
          <w:jc w:val="center"/>
        </w:trPr>
        <w:tc>
          <w:tcPr>
            <w:tcW w:w="501" w:type="dxa"/>
            <w:shd w:val="clear" w:color="auto" w:fill="auto"/>
            <w:noWrap/>
            <w:vAlign w:val="center"/>
            <w:hideMark/>
          </w:tcPr>
          <w:p w14:paraId="23DAB44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IX</w:t>
            </w:r>
          </w:p>
        </w:tc>
        <w:tc>
          <w:tcPr>
            <w:tcW w:w="3819" w:type="dxa"/>
            <w:shd w:val="clear" w:color="auto" w:fill="auto"/>
            <w:vAlign w:val="center"/>
            <w:hideMark/>
          </w:tcPr>
          <w:p w14:paraId="1842ABFC"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Universidad Autónoma Comunal de Oaxaca</w:t>
            </w:r>
          </w:p>
        </w:tc>
        <w:tc>
          <w:tcPr>
            <w:tcW w:w="1809" w:type="dxa"/>
            <w:shd w:val="clear" w:color="auto" w:fill="auto"/>
            <w:vAlign w:val="center"/>
            <w:hideMark/>
          </w:tcPr>
          <w:p w14:paraId="50CCB21F"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p>
        </w:tc>
        <w:tc>
          <w:tcPr>
            <w:tcW w:w="2009" w:type="dxa"/>
            <w:shd w:val="clear" w:color="FFFFFF" w:fill="FFFFFF"/>
            <w:noWrap/>
            <w:vAlign w:val="center"/>
            <w:hideMark/>
          </w:tcPr>
          <w:p w14:paraId="57DA255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15,085,207.11</w:t>
            </w:r>
          </w:p>
        </w:tc>
      </w:tr>
      <w:tr w:rsidR="00A0303C" w:rsidRPr="005F24B6" w14:paraId="0D6D1C70" w14:textId="77777777" w:rsidTr="001166E4">
        <w:trPr>
          <w:trHeight w:val="402"/>
          <w:jc w:val="center"/>
        </w:trPr>
        <w:tc>
          <w:tcPr>
            <w:tcW w:w="501" w:type="dxa"/>
            <w:shd w:val="clear" w:color="auto" w:fill="auto"/>
            <w:noWrap/>
            <w:vAlign w:val="bottom"/>
            <w:hideMark/>
          </w:tcPr>
          <w:p w14:paraId="031C55C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3819" w:type="dxa"/>
            <w:shd w:val="clear" w:color="auto" w:fill="auto"/>
            <w:vAlign w:val="center"/>
            <w:hideMark/>
          </w:tcPr>
          <w:p w14:paraId="7112AEF8"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1809" w:type="dxa"/>
            <w:shd w:val="clear" w:color="auto" w:fill="auto"/>
            <w:vAlign w:val="bottom"/>
            <w:hideMark/>
          </w:tcPr>
          <w:p w14:paraId="74CF4279"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009" w:type="dxa"/>
            <w:shd w:val="clear" w:color="auto" w:fill="auto"/>
            <w:noWrap/>
            <w:vAlign w:val="center"/>
            <w:hideMark/>
          </w:tcPr>
          <w:p w14:paraId="4E361FC1"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bookmarkStart w:id="1" w:name="_Hlk119527130"/>
            <w:r w:rsidRPr="005F24B6">
              <w:rPr>
                <w:rFonts w:ascii="Arial" w:eastAsia="Times New Roman" w:hAnsi="Arial" w:cs="Arial"/>
                <w:b/>
                <w:bCs/>
                <w:color w:val="000000"/>
                <w:sz w:val="20"/>
                <w:szCs w:val="20"/>
                <w:lang w:val="es-ES_tradnl"/>
              </w:rPr>
              <w:t>2,608,748,425.99</w:t>
            </w:r>
            <w:bookmarkEnd w:id="1"/>
          </w:p>
        </w:tc>
      </w:tr>
    </w:tbl>
    <w:p w14:paraId="2DE8A8B0"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519C4406" w14:textId="77777777" w:rsidR="00A0303C" w:rsidRPr="005F24B6" w:rsidRDefault="00A0303C" w:rsidP="00A0303C">
      <w:pPr>
        <w:spacing w:after="0" w:line="240" w:lineRule="auto"/>
        <w:jc w:val="both"/>
        <w:rPr>
          <w:rFonts w:ascii="Arial" w:eastAsiaTheme="minorHAnsi" w:hAnsi="Arial" w:cs="Arial"/>
          <w:sz w:val="20"/>
          <w:szCs w:val="20"/>
          <w:lang w:val="es-ES_tradnl"/>
        </w:rPr>
      </w:pPr>
      <w:bookmarkStart w:id="2" w:name="_Hlk118895257"/>
      <w:r w:rsidRPr="005F24B6">
        <w:rPr>
          <w:rFonts w:ascii="Arial" w:eastAsiaTheme="minorHAnsi" w:hAnsi="Arial" w:cs="Arial"/>
          <w:b/>
          <w:sz w:val="20"/>
          <w:szCs w:val="20"/>
          <w:lang w:val="es-ES_tradnl"/>
        </w:rPr>
        <w:t xml:space="preserve">Artículo 27. </w:t>
      </w:r>
      <w:r w:rsidRPr="005F24B6">
        <w:rPr>
          <w:rFonts w:ascii="Arial" w:eastAsiaTheme="minorHAnsi" w:hAnsi="Arial" w:cs="Arial"/>
          <w:sz w:val="20"/>
          <w:szCs w:val="20"/>
          <w:lang w:val="es-ES_tradnl"/>
        </w:rPr>
        <w:t>El gasto previsto para el concepto de prerrogativas de financiamiento público a los Partidos Políticos equivale a la cantidad de: $192,976,763.64 (Ciento noventa y dos millones novecientos setenta y seis mil setecientos sesenta y tres pesos 64/100 M.N.).</w:t>
      </w:r>
    </w:p>
    <w:p w14:paraId="72EA7D1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CD85D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Se asigna la cantidad de: $15,000,000.00 (Quince millones de pesos 00/100 M.N.), para cubrir las erogaciones relativas a la preparación de la Jornada Electoral correspondiente al ejercicio fiscal 2024.</w:t>
      </w:r>
      <w:bookmarkEnd w:id="2"/>
    </w:p>
    <w:p w14:paraId="6F9462A4" w14:textId="77777777" w:rsidR="00A0303C" w:rsidRPr="005F24B6" w:rsidRDefault="00A0303C" w:rsidP="00A0303C">
      <w:pPr>
        <w:spacing w:after="0" w:line="240" w:lineRule="auto"/>
        <w:jc w:val="both"/>
        <w:rPr>
          <w:rFonts w:ascii="Arial" w:eastAsiaTheme="minorHAnsi" w:hAnsi="Arial" w:cs="Arial"/>
          <w:color w:val="000000"/>
          <w:sz w:val="20"/>
          <w:szCs w:val="20"/>
          <w:lang w:val="es-ES_tradnl"/>
        </w:rPr>
      </w:pPr>
    </w:p>
    <w:p w14:paraId="2A99301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28. </w:t>
      </w:r>
      <w:r w:rsidRPr="005F24B6">
        <w:rPr>
          <w:rFonts w:ascii="Arial" w:eastAsiaTheme="minorHAnsi" w:hAnsi="Arial" w:cs="Arial"/>
          <w:sz w:val="20"/>
          <w:szCs w:val="20"/>
          <w:lang w:val="es-ES_tradnl"/>
        </w:rPr>
        <w:t>El Poder Ejecutivo ejercerá un Presupuesto de Egresos de: $67,954,784,359.96 (Sesenta y siete mil novecientos cincuenta y cuatro millones setecientos ochenta y cuatro mil trescientos cincuenta y nueve pesos 96</w:t>
      </w:r>
      <w:r w:rsidRPr="005F24B6">
        <w:rPr>
          <w:rFonts w:ascii="Arial" w:eastAsiaTheme="minorHAnsi" w:hAnsi="Arial" w:cs="Arial"/>
          <w:color w:val="000000"/>
          <w:sz w:val="20"/>
          <w:szCs w:val="20"/>
          <w:lang w:val="es-ES_tradnl"/>
        </w:rPr>
        <w:t>/100</w:t>
      </w:r>
      <w:r w:rsidRPr="005F24B6">
        <w:rPr>
          <w:rFonts w:ascii="Arial" w:eastAsiaTheme="minorHAnsi" w:hAnsi="Arial" w:cs="Arial"/>
          <w:sz w:val="20"/>
          <w:szCs w:val="20"/>
          <w:lang w:val="es-ES_tradnl"/>
        </w:rPr>
        <w:t xml:space="preserve"> M.N.).</w:t>
      </w:r>
    </w:p>
    <w:p w14:paraId="51D73F7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856"/>
        <w:gridCol w:w="2256"/>
      </w:tblGrid>
      <w:tr w:rsidR="00A0303C" w:rsidRPr="005F24B6" w14:paraId="025E0001" w14:textId="77777777" w:rsidTr="00F944AA">
        <w:trPr>
          <w:trHeight w:val="300"/>
          <w:jc w:val="center"/>
        </w:trPr>
        <w:tc>
          <w:tcPr>
            <w:tcW w:w="3539" w:type="dxa"/>
            <w:tcBorders>
              <w:top w:val="single" w:sz="4" w:space="0" w:color="FFFFFF" w:themeColor="background1"/>
              <w:left w:val="single" w:sz="4" w:space="0" w:color="FFFFFF" w:themeColor="background1"/>
              <w:right w:val="single" w:sz="4" w:space="0" w:color="FFFFFF" w:themeColor="background1"/>
            </w:tcBorders>
            <w:shd w:val="clear" w:color="auto" w:fill="auto"/>
            <w:noWrap/>
            <w:vAlign w:val="bottom"/>
            <w:hideMark/>
          </w:tcPr>
          <w:p w14:paraId="49AAB942"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856" w:type="dxa"/>
            <w:tcBorders>
              <w:top w:val="single" w:sz="4" w:space="0" w:color="FFFFFF" w:themeColor="background1"/>
              <w:left w:val="single" w:sz="4" w:space="0" w:color="FFFFFF" w:themeColor="background1"/>
            </w:tcBorders>
            <w:shd w:val="clear" w:color="auto" w:fill="auto"/>
            <w:noWrap/>
            <w:vAlign w:val="bottom"/>
            <w:hideMark/>
          </w:tcPr>
          <w:p w14:paraId="3591EA93"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56" w:type="dxa"/>
            <w:shd w:val="clear" w:color="auto" w:fill="auto"/>
            <w:noWrap/>
            <w:vAlign w:val="center"/>
            <w:hideMark/>
          </w:tcPr>
          <w:p w14:paraId="39E0DBD3" w14:textId="22B134A1"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F7A75F6" w14:textId="77777777" w:rsidTr="00F944AA">
        <w:trPr>
          <w:trHeight w:val="402"/>
          <w:jc w:val="center"/>
        </w:trPr>
        <w:tc>
          <w:tcPr>
            <w:tcW w:w="3539" w:type="dxa"/>
            <w:tcBorders>
              <w:right w:val="single" w:sz="4" w:space="0" w:color="FFFFFF"/>
            </w:tcBorders>
            <w:shd w:val="clear" w:color="auto" w:fill="auto"/>
            <w:vAlign w:val="center"/>
            <w:hideMark/>
          </w:tcPr>
          <w:p w14:paraId="6B32CB60"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Administración Pública Centralizada</w:t>
            </w:r>
          </w:p>
        </w:tc>
        <w:tc>
          <w:tcPr>
            <w:tcW w:w="856" w:type="dxa"/>
            <w:tcBorders>
              <w:left w:val="single" w:sz="4" w:space="0" w:color="FFFFFF"/>
            </w:tcBorders>
            <w:shd w:val="clear" w:color="auto" w:fill="auto"/>
            <w:vAlign w:val="center"/>
            <w:hideMark/>
          </w:tcPr>
          <w:p w14:paraId="16B117BE"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center"/>
            <w:hideMark/>
          </w:tcPr>
          <w:p w14:paraId="22E893CA"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22,318,497,778.33</w:t>
            </w:r>
          </w:p>
        </w:tc>
      </w:tr>
      <w:tr w:rsidR="00A0303C" w:rsidRPr="005F24B6" w14:paraId="6CA6433C" w14:textId="77777777" w:rsidTr="00F944AA">
        <w:trPr>
          <w:trHeight w:val="402"/>
          <w:jc w:val="center"/>
        </w:trPr>
        <w:tc>
          <w:tcPr>
            <w:tcW w:w="3539" w:type="dxa"/>
            <w:tcBorders>
              <w:right w:val="single" w:sz="4" w:space="0" w:color="FFFFFF"/>
            </w:tcBorders>
            <w:shd w:val="clear" w:color="auto" w:fill="auto"/>
            <w:noWrap/>
            <w:vAlign w:val="center"/>
            <w:hideMark/>
          </w:tcPr>
          <w:p w14:paraId="280C467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Sector Central</w:t>
            </w:r>
          </w:p>
        </w:tc>
        <w:tc>
          <w:tcPr>
            <w:tcW w:w="856" w:type="dxa"/>
            <w:tcBorders>
              <w:left w:val="single" w:sz="4" w:space="0" w:color="FFFFFF"/>
            </w:tcBorders>
            <w:shd w:val="clear" w:color="auto" w:fill="auto"/>
            <w:noWrap/>
            <w:vAlign w:val="bottom"/>
            <w:hideMark/>
          </w:tcPr>
          <w:p w14:paraId="79F7425A"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1DB966B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22,318,497,778.33</w:t>
            </w:r>
          </w:p>
        </w:tc>
      </w:tr>
      <w:tr w:rsidR="00A0303C" w:rsidRPr="005F24B6" w14:paraId="1899274C" w14:textId="77777777" w:rsidTr="00F944AA">
        <w:trPr>
          <w:trHeight w:val="402"/>
          <w:jc w:val="center"/>
        </w:trPr>
        <w:tc>
          <w:tcPr>
            <w:tcW w:w="3539" w:type="dxa"/>
            <w:tcBorders>
              <w:right w:val="single" w:sz="4" w:space="0" w:color="FFFFFF"/>
            </w:tcBorders>
            <w:shd w:val="clear" w:color="auto" w:fill="auto"/>
            <w:vAlign w:val="center"/>
            <w:hideMark/>
          </w:tcPr>
          <w:p w14:paraId="416E3CF3"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Administración Pública Paraestatal </w:t>
            </w:r>
          </w:p>
        </w:tc>
        <w:tc>
          <w:tcPr>
            <w:tcW w:w="856" w:type="dxa"/>
            <w:tcBorders>
              <w:left w:val="single" w:sz="4" w:space="0" w:color="FFFFFF"/>
            </w:tcBorders>
            <w:shd w:val="clear" w:color="auto" w:fill="auto"/>
            <w:vAlign w:val="center"/>
            <w:hideMark/>
          </w:tcPr>
          <w:p w14:paraId="3D24FC5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center"/>
            <w:hideMark/>
          </w:tcPr>
          <w:p w14:paraId="4EF142B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45,636,286,581.63</w:t>
            </w:r>
          </w:p>
        </w:tc>
      </w:tr>
      <w:tr w:rsidR="00A0303C" w:rsidRPr="005F24B6" w14:paraId="1BB9D267" w14:textId="77777777" w:rsidTr="00F944AA">
        <w:trPr>
          <w:trHeight w:val="402"/>
          <w:jc w:val="center"/>
        </w:trPr>
        <w:tc>
          <w:tcPr>
            <w:tcW w:w="3539" w:type="dxa"/>
            <w:tcBorders>
              <w:right w:val="single" w:sz="4" w:space="0" w:color="FFFFFF"/>
            </w:tcBorders>
            <w:shd w:val="clear" w:color="auto" w:fill="auto"/>
            <w:vAlign w:val="center"/>
            <w:hideMark/>
          </w:tcPr>
          <w:p w14:paraId="468546A8"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Organismos Públicos Descentralizados</w:t>
            </w:r>
          </w:p>
        </w:tc>
        <w:tc>
          <w:tcPr>
            <w:tcW w:w="856" w:type="dxa"/>
            <w:tcBorders>
              <w:left w:val="single" w:sz="4" w:space="0" w:color="FFFFFF"/>
            </w:tcBorders>
            <w:shd w:val="clear" w:color="auto" w:fill="auto"/>
            <w:noWrap/>
            <w:vAlign w:val="center"/>
            <w:hideMark/>
          </w:tcPr>
          <w:p w14:paraId="01F46FC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1970E97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44,776,187,750.57</w:t>
            </w:r>
          </w:p>
        </w:tc>
      </w:tr>
      <w:tr w:rsidR="00A0303C" w:rsidRPr="005F24B6" w14:paraId="2A83C5C5" w14:textId="77777777" w:rsidTr="00F944AA">
        <w:trPr>
          <w:trHeight w:val="402"/>
          <w:jc w:val="center"/>
        </w:trPr>
        <w:tc>
          <w:tcPr>
            <w:tcW w:w="3539" w:type="dxa"/>
            <w:tcBorders>
              <w:right w:val="single" w:sz="4" w:space="0" w:color="FFFFFF"/>
            </w:tcBorders>
            <w:shd w:val="clear" w:color="auto" w:fill="auto"/>
            <w:vAlign w:val="center"/>
            <w:hideMark/>
          </w:tcPr>
          <w:p w14:paraId="42C9852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Fideicomisos Públicos</w:t>
            </w:r>
          </w:p>
        </w:tc>
        <w:tc>
          <w:tcPr>
            <w:tcW w:w="856" w:type="dxa"/>
            <w:tcBorders>
              <w:left w:val="single" w:sz="4" w:space="0" w:color="FFFFFF"/>
            </w:tcBorders>
            <w:shd w:val="clear" w:color="auto" w:fill="auto"/>
            <w:noWrap/>
            <w:vAlign w:val="center"/>
            <w:hideMark/>
          </w:tcPr>
          <w:p w14:paraId="4806B4F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4459224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23,039,100.76</w:t>
            </w:r>
          </w:p>
        </w:tc>
      </w:tr>
      <w:tr w:rsidR="00A0303C" w:rsidRPr="005F24B6" w14:paraId="1C67A247" w14:textId="77777777" w:rsidTr="00F944AA">
        <w:trPr>
          <w:trHeight w:val="600"/>
          <w:jc w:val="center"/>
        </w:trPr>
        <w:tc>
          <w:tcPr>
            <w:tcW w:w="3539" w:type="dxa"/>
            <w:tcBorders>
              <w:right w:val="single" w:sz="4" w:space="0" w:color="FFFFFF"/>
            </w:tcBorders>
            <w:shd w:val="clear" w:color="auto" w:fill="auto"/>
            <w:vAlign w:val="center"/>
            <w:hideMark/>
          </w:tcPr>
          <w:p w14:paraId="1C46EC3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Instituciones Públicas de Seguridad Social </w:t>
            </w:r>
          </w:p>
        </w:tc>
        <w:tc>
          <w:tcPr>
            <w:tcW w:w="856" w:type="dxa"/>
            <w:tcBorders>
              <w:left w:val="single" w:sz="4" w:space="0" w:color="FFFFFF"/>
            </w:tcBorders>
            <w:shd w:val="clear" w:color="auto" w:fill="auto"/>
            <w:noWrap/>
            <w:vAlign w:val="center"/>
            <w:hideMark/>
          </w:tcPr>
          <w:p w14:paraId="67E09EB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p>
        </w:tc>
        <w:tc>
          <w:tcPr>
            <w:tcW w:w="2256" w:type="dxa"/>
            <w:shd w:val="clear" w:color="auto" w:fill="auto"/>
            <w:noWrap/>
            <w:vAlign w:val="center"/>
            <w:hideMark/>
          </w:tcPr>
          <w:p w14:paraId="2F34ECA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837,059,730.30</w:t>
            </w:r>
          </w:p>
        </w:tc>
      </w:tr>
      <w:tr w:rsidR="00A0303C" w:rsidRPr="005F24B6" w14:paraId="00842A3F" w14:textId="77777777" w:rsidTr="00F944AA">
        <w:trPr>
          <w:trHeight w:val="402"/>
          <w:jc w:val="center"/>
        </w:trPr>
        <w:tc>
          <w:tcPr>
            <w:tcW w:w="3539" w:type="dxa"/>
            <w:tcBorders>
              <w:right w:val="single" w:sz="4" w:space="0" w:color="FFFFFF"/>
            </w:tcBorders>
            <w:shd w:val="clear" w:color="auto" w:fill="auto"/>
            <w:noWrap/>
            <w:vAlign w:val="center"/>
            <w:hideMark/>
          </w:tcPr>
          <w:p w14:paraId="4EC94EF1"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856" w:type="dxa"/>
            <w:tcBorders>
              <w:left w:val="single" w:sz="4" w:space="0" w:color="FFFFFF"/>
            </w:tcBorders>
            <w:shd w:val="clear" w:color="auto" w:fill="auto"/>
            <w:noWrap/>
            <w:vAlign w:val="bottom"/>
            <w:hideMark/>
          </w:tcPr>
          <w:p w14:paraId="1BE64287"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
        </w:tc>
        <w:tc>
          <w:tcPr>
            <w:tcW w:w="2256" w:type="dxa"/>
            <w:shd w:val="clear" w:color="auto" w:fill="auto"/>
            <w:noWrap/>
            <w:vAlign w:val="bottom"/>
            <w:hideMark/>
          </w:tcPr>
          <w:p w14:paraId="6B92F9C0"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67,954,784,359.96</w:t>
            </w:r>
          </w:p>
        </w:tc>
      </w:tr>
    </w:tbl>
    <w:p w14:paraId="6955712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DE2BCD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29. </w:t>
      </w:r>
      <w:r w:rsidRPr="005F24B6">
        <w:rPr>
          <w:rFonts w:ascii="Arial" w:eastAsiaTheme="minorHAnsi" w:hAnsi="Arial" w:cs="Arial"/>
          <w:sz w:val="20"/>
          <w:szCs w:val="20"/>
          <w:lang w:val="es-ES_tradnl"/>
        </w:rPr>
        <w:t>Los Municipios ejercerán un Presupuesto de Egresos que asciende a: $19,979,324,607.02 (Diecinueve mil novecientos setenta y nueve millones trescientos veinticuatro mil seiscientos siete pesos 02</w:t>
      </w:r>
      <w:r w:rsidRPr="005F24B6">
        <w:rPr>
          <w:rFonts w:ascii="Arial" w:eastAsiaTheme="minorHAnsi" w:hAnsi="Arial" w:cs="Arial"/>
          <w:color w:val="000000"/>
          <w:sz w:val="20"/>
          <w:szCs w:val="20"/>
          <w:lang w:val="es-ES_tradnl"/>
        </w:rPr>
        <w:t>/100</w:t>
      </w:r>
      <w:r w:rsidRPr="005F24B6">
        <w:rPr>
          <w:rFonts w:ascii="Arial" w:eastAsiaTheme="minorHAnsi" w:hAnsi="Arial" w:cs="Arial"/>
          <w:sz w:val="20"/>
          <w:szCs w:val="20"/>
          <w:lang w:val="es-ES_tradnl"/>
        </w:rPr>
        <w:t xml:space="preserve"> M.N.), distribuidos de la siguiente forma:</w:t>
      </w:r>
    </w:p>
    <w:p w14:paraId="4E73309D"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4"/>
        <w:gridCol w:w="2200"/>
      </w:tblGrid>
      <w:tr w:rsidR="00A0303C" w:rsidRPr="005F24B6" w14:paraId="7AEF96A6" w14:textId="77777777" w:rsidTr="00C04834">
        <w:trPr>
          <w:trHeight w:val="300"/>
          <w:jc w:val="center"/>
        </w:trPr>
        <w:tc>
          <w:tcPr>
            <w:tcW w:w="5434" w:type="dxa"/>
            <w:tcBorders>
              <w:top w:val="single" w:sz="4" w:space="0" w:color="FFFFFF" w:themeColor="background1"/>
              <w:left w:val="single" w:sz="4" w:space="0" w:color="FFFFFF" w:themeColor="background1"/>
            </w:tcBorders>
            <w:shd w:val="clear" w:color="auto" w:fill="auto"/>
            <w:noWrap/>
            <w:hideMark/>
          </w:tcPr>
          <w:p w14:paraId="341CCCD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00" w:type="dxa"/>
            <w:shd w:val="clear" w:color="auto" w:fill="auto"/>
            <w:noWrap/>
            <w:vAlign w:val="center"/>
            <w:hideMark/>
          </w:tcPr>
          <w:p w14:paraId="4FEABA08" w14:textId="51B4E8E0"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5821772C" w14:textId="77777777" w:rsidTr="00C04834">
        <w:trPr>
          <w:trHeight w:val="402"/>
          <w:jc w:val="center"/>
        </w:trPr>
        <w:tc>
          <w:tcPr>
            <w:tcW w:w="5434" w:type="dxa"/>
            <w:shd w:val="clear" w:color="auto" w:fill="auto"/>
            <w:vAlign w:val="center"/>
            <w:hideMark/>
          </w:tcPr>
          <w:p w14:paraId="5473650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General de Participaciones para Municipios</w:t>
            </w:r>
          </w:p>
        </w:tc>
        <w:tc>
          <w:tcPr>
            <w:tcW w:w="2200" w:type="dxa"/>
            <w:shd w:val="clear" w:color="auto" w:fill="auto"/>
            <w:noWrap/>
            <w:vAlign w:val="center"/>
            <w:hideMark/>
          </w:tcPr>
          <w:p w14:paraId="69F787C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5,039,627,013.54</w:t>
            </w:r>
          </w:p>
        </w:tc>
      </w:tr>
      <w:tr w:rsidR="00A0303C" w:rsidRPr="005F24B6" w14:paraId="2BF056F5" w14:textId="77777777" w:rsidTr="00C04834">
        <w:trPr>
          <w:trHeight w:val="402"/>
          <w:jc w:val="center"/>
        </w:trPr>
        <w:tc>
          <w:tcPr>
            <w:tcW w:w="5434" w:type="dxa"/>
            <w:shd w:val="clear" w:color="auto" w:fill="auto"/>
            <w:vAlign w:val="center"/>
            <w:hideMark/>
          </w:tcPr>
          <w:p w14:paraId="16E5B99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Fomento para Municipios</w:t>
            </w:r>
          </w:p>
        </w:tc>
        <w:tc>
          <w:tcPr>
            <w:tcW w:w="2200" w:type="dxa"/>
            <w:shd w:val="clear" w:color="auto" w:fill="auto"/>
            <w:noWrap/>
            <w:vAlign w:val="center"/>
            <w:hideMark/>
          </w:tcPr>
          <w:p w14:paraId="060C965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1,712,502,571.00</w:t>
            </w:r>
          </w:p>
        </w:tc>
      </w:tr>
      <w:tr w:rsidR="00A0303C" w:rsidRPr="005F24B6" w14:paraId="593A5670" w14:textId="77777777" w:rsidTr="00C04834">
        <w:trPr>
          <w:trHeight w:val="600"/>
          <w:jc w:val="center"/>
        </w:trPr>
        <w:tc>
          <w:tcPr>
            <w:tcW w:w="5434" w:type="dxa"/>
            <w:shd w:val="clear" w:color="auto" w:fill="auto"/>
            <w:vAlign w:val="center"/>
            <w:hideMark/>
          </w:tcPr>
          <w:p w14:paraId="3E44B631"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Participaciones en Impuestos Especiales para Municipios</w:t>
            </w:r>
          </w:p>
        </w:tc>
        <w:tc>
          <w:tcPr>
            <w:tcW w:w="2200" w:type="dxa"/>
            <w:shd w:val="clear" w:color="auto" w:fill="auto"/>
            <w:noWrap/>
            <w:vAlign w:val="center"/>
            <w:hideMark/>
          </w:tcPr>
          <w:p w14:paraId="6D0E50B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65,714,003.00</w:t>
            </w:r>
          </w:p>
        </w:tc>
      </w:tr>
      <w:tr w:rsidR="00A0303C" w:rsidRPr="005F24B6" w14:paraId="6E5A16C0" w14:textId="77777777" w:rsidTr="00C04834">
        <w:trPr>
          <w:trHeight w:val="402"/>
          <w:jc w:val="center"/>
        </w:trPr>
        <w:tc>
          <w:tcPr>
            <w:tcW w:w="5434" w:type="dxa"/>
            <w:shd w:val="clear" w:color="auto" w:fill="auto"/>
            <w:vAlign w:val="center"/>
            <w:hideMark/>
          </w:tcPr>
          <w:p w14:paraId="2E12F31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Fiscalización y Recaudación para Municipios</w:t>
            </w:r>
          </w:p>
        </w:tc>
        <w:tc>
          <w:tcPr>
            <w:tcW w:w="2200" w:type="dxa"/>
            <w:shd w:val="clear" w:color="auto" w:fill="auto"/>
            <w:noWrap/>
            <w:vAlign w:val="center"/>
            <w:hideMark/>
          </w:tcPr>
          <w:p w14:paraId="28054CA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257,835,744.80</w:t>
            </w:r>
          </w:p>
        </w:tc>
      </w:tr>
      <w:tr w:rsidR="00A0303C" w:rsidRPr="005F24B6" w14:paraId="678BC6C8" w14:textId="77777777" w:rsidTr="00C04834">
        <w:trPr>
          <w:trHeight w:val="402"/>
          <w:jc w:val="center"/>
        </w:trPr>
        <w:tc>
          <w:tcPr>
            <w:tcW w:w="5434" w:type="dxa"/>
            <w:shd w:val="clear" w:color="auto" w:fill="auto"/>
            <w:vAlign w:val="center"/>
            <w:hideMark/>
          </w:tcPr>
          <w:p w14:paraId="1127C88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Compensación para Municipios</w:t>
            </w:r>
          </w:p>
        </w:tc>
        <w:tc>
          <w:tcPr>
            <w:tcW w:w="2200" w:type="dxa"/>
            <w:shd w:val="clear" w:color="auto" w:fill="auto"/>
            <w:noWrap/>
            <w:vAlign w:val="center"/>
            <w:hideMark/>
          </w:tcPr>
          <w:p w14:paraId="3E44916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131,231,221.60</w:t>
            </w:r>
          </w:p>
        </w:tc>
      </w:tr>
      <w:tr w:rsidR="00A0303C" w:rsidRPr="005F24B6" w14:paraId="57497F30" w14:textId="77777777" w:rsidTr="00C04834">
        <w:trPr>
          <w:trHeight w:val="402"/>
          <w:jc w:val="center"/>
        </w:trPr>
        <w:tc>
          <w:tcPr>
            <w:tcW w:w="5434" w:type="dxa"/>
            <w:shd w:val="clear" w:color="auto" w:fill="auto"/>
            <w:vAlign w:val="center"/>
            <w:hideMark/>
          </w:tcPr>
          <w:p w14:paraId="7855CBBB"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Impuesto Sobre la Renta para Municipios</w:t>
            </w:r>
          </w:p>
        </w:tc>
        <w:tc>
          <w:tcPr>
            <w:tcW w:w="2200" w:type="dxa"/>
            <w:shd w:val="clear" w:color="auto" w:fill="auto"/>
            <w:noWrap/>
            <w:vAlign w:val="center"/>
            <w:hideMark/>
          </w:tcPr>
          <w:p w14:paraId="0E75C66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244,646,069.28</w:t>
            </w:r>
          </w:p>
        </w:tc>
      </w:tr>
      <w:tr w:rsidR="00A0303C" w:rsidRPr="005F24B6" w14:paraId="3F59A28C" w14:textId="77777777" w:rsidTr="00C04834">
        <w:trPr>
          <w:trHeight w:val="600"/>
          <w:jc w:val="center"/>
        </w:trPr>
        <w:tc>
          <w:tcPr>
            <w:tcW w:w="5434" w:type="dxa"/>
            <w:shd w:val="clear" w:color="auto" w:fill="auto"/>
            <w:vAlign w:val="center"/>
            <w:hideMark/>
          </w:tcPr>
          <w:p w14:paraId="39A1347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Impuesto Sobre Automóviles Nuevos para los Municipios</w:t>
            </w:r>
          </w:p>
        </w:tc>
        <w:tc>
          <w:tcPr>
            <w:tcW w:w="2200" w:type="dxa"/>
            <w:shd w:val="clear" w:color="auto" w:fill="auto"/>
            <w:noWrap/>
            <w:vAlign w:val="center"/>
            <w:hideMark/>
          </w:tcPr>
          <w:p w14:paraId="7867C0B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32,298,602.00</w:t>
            </w:r>
          </w:p>
        </w:tc>
      </w:tr>
      <w:tr w:rsidR="00A0303C" w:rsidRPr="005F24B6" w14:paraId="09F9A220" w14:textId="77777777" w:rsidTr="00C04834">
        <w:trPr>
          <w:trHeight w:val="600"/>
          <w:jc w:val="center"/>
        </w:trPr>
        <w:tc>
          <w:tcPr>
            <w:tcW w:w="5434" w:type="dxa"/>
            <w:shd w:val="clear" w:color="auto" w:fill="auto"/>
            <w:vAlign w:val="center"/>
            <w:hideMark/>
          </w:tcPr>
          <w:p w14:paraId="6CBD9BD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lastRenderedPageBreak/>
              <w:t>Impuestos a las Ventas Finales de Gasolinas y Diésel para Municipios</w:t>
            </w:r>
          </w:p>
        </w:tc>
        <w:tc>
          <w:tcPr>
            <w:tcW w:w="2200" w:type="dxa"/>
            <w:shd w:val="clear" w:color="auto" w:fill="auto"/>
            <w:noWrap/>
            <w:vAlign w:val="center"/>
            <w:hideMark/>
          </w:tcPr>
          <w:p w14:paraId="410F7B4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111,350,211.80</w:t>
            </w:r>
          </w:p>
        </w:tc>
      </w:tr>
      <w:tr w:rsidR="00A0303C" w:rsidRPr="005F24B6" w14:paraId="47DAE8B4" w14:textId="77777777" w:rsidTr="00C04834">
        <w:trPr>
          <w:trHeight w:val="600"/>
          <w:jc w:val="center"/>
        </w:trPr>
        <w:tc>
          <w:tcPr>
            <w:tcW w:w="5434" w:type="dxa"/>
            <w:shd w:val="clear" w:color="auto" w:fill="auto"/>
            <w:vAlign w:val="center"/>
            <w:hideMark/>
          </w:tcPr>
          <w:p w14:paraId="48CD49B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Resarcitorio del Impuesto Sobre Automóviles Nuevos para Municipios</w:t>
            </w:r>
          </w:p>
        </w:tc>
        <w:tc>
          <w:tcPr>
            <w:tcW w:w="2200" w:type="dxa"/>
            <w:shd w:val="clear" w:color="auto" w:fill="auto"/>
            <w:noWrap/>
            <w:vAlign w:val="center"/>
            <w:hideMark/>
          </w:tcPr>
          <w:p w14:paraId="0692C6A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7,972,425.00</w:t>
            </w:r>
          </w:p>
        </w:tc>
      </w:tr>
      <w:tr w:rsidR="00A0303C" w:rsidRPr="005F24B6" w14:paraId="40AEF641" w14:textId="77777777" w:rsidTr="00C04834">
        <w:trPr>
          <w:trHeight w:val="600"/>
          <w:jc w:val="center"/>
        </w:trPr>
        <w:tc>
          <w:tcPr>
            <w:tcW w:w="5434" w:type="dxa"/>
            <w:shd w:val="clear" w:color="auto" w:fill="auto"/>
            <w:vAlign w:val="center"/>
            <w:hideMark/>
          </w:tcPr>
          <w:p w14:paraId="341E0F8B"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Municipal</w:t>
            </w:r>
          </w:p>
        </w:tc>
        <w:tc>
          <w:tcPr>
            <w:tcW w:w="2200" w:type="dxa"/>
            <w:shd w:val="clear" w:color="auto" w:fill="auto"/>
            <w:noWrap/>
            <w:vAlign w:val="center"/>
            <w:hideMark/>
          </w:tcPr>
          <w:p w14:paraId="00470C4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8,663,332,100.00</w:t>
            </w:r>
          </w:p>
        </w:tc>
      </w:tr>
      <w:tr w:rsidR="00A0303C" w:rsidRPr="005F24B6" w14:paraId="1A2BA065" w14:textId="77777777" w:rsidTr="00C04834">
        <w:trPr>
          <w:trHeight w:val="600"/>
          <w:jc w:val="center"/>
        </w:trPr>
        <w:tc>
          <w:tcPr>
            <w:tcW w:w="5434" w:type="dxa"/>
            <w:shd w:val="clear" w:color="auto" w:fill="auto"/>
            <w:vAlign w:val="center"/>
            <w:hideMark/>
          </w:tcPr>
          <w:p w14:paraId="1329FC2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el Fortalecimiento Municipal</w:t>
            </w:r>
          </w:p>
        </w:tc>
        <w:tc>
          <w:tcPr>
            <w:tcW w:w="2200" w:type="dxa"/>
            <w:shd w:val="clear" w:color="auto" w:fill="auto"/>
            <w:noWrap/>
            <w:vAlign w:val="center"/>
            <w:hideMark/>
          </w:tcPr>
          <w:p w14:paraId="4CBA17B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3,706,711,478.00</w:t>
            </w:r>
          </w:p>
        </w:tc>
      </w:tr>
      <w:tr w:rsidR="00A0303C" w:rsidRPr="005F24B6" w14:paraId="587C2AEA" w14:textId="77777777" w:rsidTr="00C04834">
        <w:trPr>
          <w:trHeight w:val="402"/>
          <w:jc w:val="center"/>
        </w:trPr>
        <w:tc>
          <w:tcPr>
            <w:tcW w:w="5434" w:type="dxa"/>
            <w:shd w:val="clear" w:color="auto" w:fill="auto"/>
            <w:vAlign w:val="center"/>
            <w:hideMark/>
          </w:tcPr>
          <w:p w14:paraId="16B4F3E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Otros Incentivos</w:t>
            </w:r>
          </w:p>
        </w:tc>
        <w:tc>
          <w:tcPr>
            <w:tcW w:w="2200" w:type="dxa"/>
            <w:shd w:val="clear" w:color="auto" w:fill="auto"/>
            <w:noWrap/>
            <w:vAlign w:val="center"/>
            <w:hideMark/>
          </w:tcPr>
          <w:p w14:paraId="36FE652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6,103,167.00</w:t>
            </w:r>
          </w:p>
        </w:tc>
      </w:tr>
      <w:tr w:rsidR="00A0303C" w:rsidRPr="005F24B6" w14:paraId="07E997A0" w14:textId="77777777" w:rsidTr="00C04834">
        <w:trPr>
          <w:trHeight w:val="402"/>
          <w:jc w:val="center"/>
        </w:trPr>
        <w:tc>
          <w:tcPr>
            <w:tcW w:w="5434" w:type="dxa"/>
            <w:shd w:val="clear" w:color="auto" w:fill="auto"/>
            <w:noWrap/>
            <w:vAlign w:val="bottom"/>
            <w:hideMark/>
          </w:tcPr>
          <w:p w14:paraId="2E873C5C"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2200" w:type="dxa"/>
            <w:shd w:val="clear" w:color="auto" w:fill="auto"/>
            <w:noWrap/>
            <w:vAlign w:val="bottom"/>
            <w:hideMark/>
          </w:tcPr>
          <w:p w14:paraId="152357BD"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19,979,324,607.02</w:t>
            </w:r>
          </w:p>
        </w:tc>
      </w:tr>
    </w:tbl>
    <w:p w14:paraId="276A7DD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B69603E"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Los montos de participaciones se distribuyen a los 570 Municipios de conformidad con el Decreto de Bases, Factores de Distribución, Montos Estimados y Plazos para el Pago de Participaciones Federales, aprobados por el Congreso, como se indica en el </w:t>
      </w:r>
      <w:r w:rsidRPr="005F24B6">
        <w:rPr>
          <w:rFonts w:ascii="Arial" w:eastAsiaTheme="minorHAnsi" w:hAnsi="Arial" w:cs="Arial"/>
          <w:b/>
          <w:color w:val="000000"/>
          <w:sz w:val="20"/>
          <w:szCs w:val="20"/>
          <w:lang w:val="es-ES_tradnl"/>
        </w:rPr>
        <w:t>Anexo 1</w:t>
      </w:r>
      <w:r w:rsidRPr="005F24B6">
        <w:rPr>
          <w:rFonts w:ascii="Arial" w:eastAsiaTheme="minorHAnsi" w:hAnsi="Arial" w:cs="Arial"/>
          <w:color w:val="000000"/>
          <w:sz w:val="20"/>
          <w:szCs w:val="20"/>
          <w:lang w:val="es-ES_tradnl"/>
        </w:rPr>
        <w:t>.</w:t>
      </w:r>
    </w:p>
    <w:p w14:paraId="549DEF8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9FB1969"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b/>
          <w:color w:val="000000"/>
          <w:sz w:val="20"/>
          <w:szCs w:val="20"/>
          <w:lang w:val="es-ES_tradnl"/>
        </w:rPr>
        <w:t xml:space="preserve">Artículo 30. </w:t>
      </w:r>
      <w:r w:rsidRPr="005F24B6">
        <w:rPr>
          <w:rFonts w:ascii="Arial" w:eastAsiaTheme="minorHAnsi" w:hAnsi="Arial" w:cs="Arial"/>
          <w:color w:val="000000"/>
          <w:sz w:val="20"/>
          <w:szCs w:val="20"/>
          <w:lang w:val="es-ES_tradnl"/>
        </w:rPr>
        <w:t xml:space="preserve">El Presupuesto asignado para el funcionamiento de las Unidades Ejecutoras que atienden conflictos laborales, se desglosa de la siguiente forma: </w:t>
      </w:r>
    </w:p>
    <w:p w14:paraId="410AA54A" w14:textId="77777777" w:rsidR="00A0303C" w:rsidRPr="005F24B6" w:rsidRDefault="00A0303C" w:rsidP="00A0303C">
      <w:pPr>
        <w:pBdr>
          <w:top w:val="nil"/>
          <w:left w:val="nil"/>
          <w:bottom w:val="nil"/>
          <w:right w:val="nil"/>
          <w:between w:val="nil"/>
        </w:pBdr>
        <w:spacing w:after="0" w:line="240" w:lineRule="auto"/>
        <w:ind w:right="-29"/>
        <w:jc w:val="both"/>
        <w:rPr>
          <w:rFonts w:ascii="Arial" w:eastAsiaTheme="minorHAnsi" w:hAnsi="Arial" w:cs="Arial"/>
          <w:color w:val="000000"/>
          <w:sz w:val="20"/>
          <w:szCs w:val="20"/>
          <w:lang w:val="es-ES_tradnl"/>
        </w:rPr>
      </w:pPr>
    </w:p>
    <w:tbl>
      <w:tblPr>
        <w:tblW w:w="6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9"/>
        <w:gridCol w:w="1680"/>
      </w:tblGrid>
      <w:tr w:rsidR="00A0303C" w:rsidRPr="005F24B6" w14:paraId="3403A31D" w14:textId="77777777" w:rsidTr="00C04834">
        <w:trPr>
          <w:trHeight w:val="300"/>
          <w:jc w:val="center"/>
        </w:trPr>
        <w:tc>
          <w:tcPr>
            <w:tcW w:w="5129" w:type="dxa"/>
            <w:tcBorders>
              <w:top w:val="single" w:sz="4" w:space="0" w:color="FFFFFF"/>
              <w:left w:val="single" w:sz="4" w:space="0" w:color="FFFFFF"/>
            </w:tcBorders>
            <w:shd w:val="clear" w:color="auto" w:fill="auto"/>
            <w:noWrap/>
            <w:vAlign w:val="bottom"/>
            <w:hideMark/>
          </w:tcPr>
          <w:p w14:paraId="5073E10C"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680" w:type="dxa"/>
            <w:shd w:val="clear" w:color="auto" w:fill="auto"/>
            <w:noWrap/>
            <w:vAlign w:val="center"/>
            <w:hideMark/>
          </w:tcPr>
          <w:p w14:paraId="088D690C" w14:textId="2456B072"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4B8D6F1E" w14:textId="77777777" w:rsidTr="00C04834">
        <w:trPr>
          <w:trHeight w:val="402"/>
          <w:jc w:val="center"/>
        </w:trPr>
        <w:tc>
          <w:tcPr>
            <w:tcW w:w="5129" w:type="dxa"/>
            <w:shd w:val="clear" w:color="auto" w:fill="auto"/>
            <w:vAlign w:val="center"/>
            <w:hideMark/>
          </w:tcPr>
          <w:p w14:paraId="0A955A64"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Junta Local de Conciliación y Arbitraje </w:t>
            </w:r>
          </w:p>
        </w:tc>
        <w:tc>
          <w:tcPr>
            <w:tcW w:w="1680" w:type="dxa"/>
            <w:shd w:val="clear" w:color="auto" w:fill="auto"/>
            <w:noWrap/>
            <w:vAlign w:val="center"/>
            <w:hideMark/>
          </w:tcPr>
          <w:p w14:paraId="1EB9736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69,536,771.51</w:t>
            </w:r>
          </w:p>
        </w:tc>
      </w:tr>
      <w:tr w:rsidR="00A0303C" w:rsidRPr="005F24B6" w14:paraId="526CBD97" w14:textId="77777777" w:rsidTr="00C04834">
        <w:trPr>
          <w:trHeight w:val="600"/>
          <w:jc w:val="center"/>
        </w:trPr>
        <w:tc>
          <w:tcPr>
            <w:tcW w:w="5129" w:type="dxa"/>
            <w:shd w:val="clear" w:color="auto" w:fill="auto"/>
            <w:vAlign w:val="center"/>
            <w:hideMark/>
          </w:tcPr>
          <w:p w14:paraId="0BECA1ED" w14:textId="33AA941C"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Junta de Arbitraje para los Empleados al Servicio </w:t>
            </w:r>
            <w:proofErr w:type="gramStart"/>
            <w:r w:rsidRPr="005F24B6">
              <w:rPr>
                <w:rFonts w:ascii="Arial" w:eastAsia="Times New Roman" w:hAnsi="Arial" w:cs="Arial"/>
                <w:color w:val="000000"/>
                <w:sz w:val="20"/>
                <w:szCs w:val="20"/>
                <w:lang w:val="es-ES_tradnl"/>
              </w:rPr>
              <w:t>de</w:t>
            </w:r>
            <w:r w:rsidR="00C04834">
              <w:rPr>
                <w:rFonts w:ascii="Arial" w:eastAsia="Times New Roman" w:hAnsi="Arial" w:cs="Arial"/>
                <w:color w:val="000000"/>
                <w:sz w:val="20"/>
                <w:szCs w:val="20"/>
                <w:lang w:val="es-ES_tradnl"/>
              </w:rPr>
              <w:t xml:space="preserve"> </w:t>
            </w:r>
            <w:r w:rsidRPr="005F24B6">
              <w:rPr>
                <w:rFonts w:ascii="Arial" w:eastAsia="Times New Roman" w:hAnsi="Arial" w:cs="Arial"/>
                <w:color w:val="000000"/>
                <w:sz w:val="20"/>
                <w:szCs w:val="20"/>
                <w:lang w:val="es-ES_tradnl"/>
              </w:rPr>
              <w:t xml:space="preserve"> los</w:t>
            </w:r>
            <w:proofErr w:type="gramEnd"/>
            <w:r w:rsidRPr="005F24B6">
              <w:rPr>
                <w:rFonts w:ascii="Arial" w:eastAsia="Times New Roman" w:hAnsi="Arial" w:cs="Arial"/>
                <w:color w:val="000000"/>
                <w:sz w:val="20"/>
                <w:szCs w:val="20"/>
                <w:lang w:val="es-ES_tradnl"/>
              </w:rPr>
              <w:t xml:space="preserve"> Poderes del Estado </w:t>
            </w:r>
          </w:p>
        </w:tc>
        <w:tc>
          <w:tcPr>
            <w:tcW w:w="1680" w:type="dxa"/>
            <w:shd w:val="clear" w:color="auto" w:fill="auto"/>
            <w:noWrap/>
            <w:vAlign w:val="center"/>
            <w:hideMark/>
          </w:tcPr>
          <w:p w14:paraId="100CB447"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17,455,695.05</w:t>
            </w:r>
          </w:p>
        </w:tc>
      </w:tr>
      <w:tr w:rsidR="00A0303C" w:rsidRPr="005F24B6" w14:paraId="60B7823B" w14:textId="77777777" w:rsidTr="00C04834">
        <w:trPr>
          <w:trHeight w:val="402"/>
          <w:jc w:val="center"/>
        </w:trPr>
        <w:tc>
          <w:tcPr>
            <w:tcW w:w="5129" w:type="dxa"/>
            <w:shd w:val="clear" w:color="auto" w:fill="auto"/>
            <w:vAlign w:val="center"/>
            <w:hideMark/>
          </w:tcPr>
          <w:p w14:paraId="30B233BB"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Centro de Conciliación Laboral del Estado</w:t>
            </w:r>
          </w:p>
        </w:tc>
        <w:tc>
          <w:tcPr>
            <w:tcW w:w="1680" w:type="dxa"/>
            <w:shd w:val="clear" w:color="auto" w:fill="auto"/>
            <w:noWrap/>
            <w:vAlign w:val="center"/>
            <w:hideMark/>
          </w:tcPr>
          <w:p w14:paraId="3F7759A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12,611,429.22</w:t>
            </w:r>
          </w:p>
        </w:tc>
      </w:tr>
      <w:tr w:rsidR="00A0303C" w:rsidRPr="005F24B6" w14:paraId="3EF5A6D9" w14:textId="77777777" w:rsidTr="00C04834">
        <w:trPr>
          <w:trHeight w:val="402"/>
          <w:jc w:val="center"/>
        </w:trPr>
        <w:tc>
          <w:tcPr>
            <w:tcW w:w="5129" w:type="dxa"/>
            <w:shd w:val="clear" w:color="auto" w:fill="auto"/>
            <w:noWrap/>
            <w:vAlign w:val="center"/>
            <w:hideMark/>
          </w:tcPr>
          <w:p w14:paraId="7B0C0977"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1680" w:type="dxa"/>
            <w:shd w:val="clear" w:color="auto" w:fill="auto"/>
            <w:noWrap/>
            <w:vAlign w:val="center"/>
            <w:hideMark/>
          </w:tcPr>
          <w:p w14:paraId="17D419FC"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99,603,895.78</w:t>
            </w:r>
          </w:p>
        </w:tc>
      </w:tr>
    </w:tbl>
    <w:p w14:paraId="710EA58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9F2007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31. </w:t>
      </w:r>
      <w:r w:rsidRPr="005F24B6">
        <w:rPr>
          <w:rFonts w:ascii="Arial" w:eastAsiaTheme="minorHAnsi" w:hAnsi="Arial" w:cs="Arial"/>
          <w:sz w:val="20"/>
          <w:szCs w:val="20"/>
          <w:lang w:val="es-ES_tradnl"/>
        </w:rPr>
        <w:t>El Presupuesto de Egresos asignado para cubrir el costo financiero de la Deuda Pública se conforma de la siguiente manera:</w:t>
      </w:r>
    </w:p>
    <w:p w14:paraId="3407D062"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0"/>
        <w:gridCol w:w="1855"/>
      </w:tblGrid>
      <w:tr w:rsidR="00A0303C" w:rsidRPr="005F24B6" w14:paraId="7D019C54" w14:textId="77777777" w:rsidTr="00C04834">
        <w:trPr>
          <w:trHeight w:val="300"/>
          <w:jc w:val="center"/>
        </w:trPr>
        <w:tc>
          <w:tcPr>
            <w:tcW w:w="4960" w:type="dxa"/>
            <w:tcBorders>
              <w:top w:val="single" w:sz="4" w:space="0" w:color="FFFFFF"/>
              <w:left w:val="single" w:sz="4" w:space="0" w:color="FFFFFF"/>
            </w:tcBorders>
            <w:shd w:val="clear" w:color="auto" w:fill="auto"/>
            <w:noWrap/>
            <w:vAlign w:val="bottom"/>
            <w:hideMark/>
          </w:tcPr>
          <w:p w14:paraId="2AD21792"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855" w:type="dxa"/>
            <w:shd w:val="clear" w:color="auto" w:fill="auto"/>
            <w:noWrap/>
            <w:vAlign w:val="center"/>
            <w:hideMark/>
          </w:tcPr>
          <w:p w14:paraId="58DEF8F4" w14:textId="62589EF2"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660D5D4" w14:textId="77777777" w:rsidTr="00C04834">
        <w:trPr>
          <w:trHeight w:val="402"/>
          <w:jc w:val="center"/>
        </w:trPr>
        <w:tc>
          <w:tcPr>
            <w:tcW w:w="4960" w:type="dxa"/>
            <w:shd w:val="clear" w:color="auto" w:fill="auto"/>
            <w:vAlign w:val="center"/>
            <w:hideMark/>
          </w:tcPr>
          <w:p w14:paraId="41D72DB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Amortización de la Deuda Pública </w:t>
            </w:r>
          </w:p>
        </w:tc>
        <w:tc>
          <w:tcPr>
            <w:tcW w:w="1855" w:type="dxa"/>
            <w:shd w:val="clear" w:color="auto" w:fill="auto"/>
            <w:noWrap/>
            <w:vAlign w:val="center"/>
            <w:hideMark/>
          </w:tcPr>
          <w:p w14:paraId="770282C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305,056,236.79</w:t>
            </w:r>
          </w:p>
        </w:tc>
      </w:tr>
      <w:tr w:rsidR="00A0303C" w:rsidRPr="005F24B6" w14:paraId="2B0856B2" w14:textId="77777777" w:rsidTr="00C04834">
        <w:trPr>
          <w:trHeight w:val="402"/>
          <w:jc w:val="center"/>
        </w:trPr>
        <w:tc>
          <w:tcPr>
            <w:tcW w:w="4960" w:type="dxa"/>
            <w:shd w:val="clear" w:color="auto" w:fill="auto"/>
            <w:vAlign w:val="center"/>
            <w:hideMark/>
          </w:tcPr>
          <w:p w14:paraId="3BF7FA7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Intereses de la Deuda Pública </w:t>
            </w:r>
          </w:p>
        </w:tc>
        <w:tc>
          <w:tcPr>
            <w:tcW w:w="1855" w:type="dxa"/>
            <w:shd w:val="clear" w:color="auto" w:fill="auto"/>
            <w:noWrap/>
            <w:vAlign w:val="center"/>
            <w:hideMark/>
          </w:tcPr>
          <w:p w14:paraId="33504F8B"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1,562,343,904.51</w:t>
            </w:r>
          </w:p>
        </w:tc>
      </w:tr>
      <w:tr w:rsidR="00A0303C" w:rsidRPr="005F24B6" w14:paraId="26EFD590" w14:textId="77777777" w:rsidTr="00C04834">
        <w:trPr>
          <w:trHeight w:val="402"/>
          <w:jc w:val="center"/>
        </w:trPr>
        <w:tc>
          <w:tcPr>
            <w:tcW w:w="4960" w:type="dxa"/>
            <w:shd w:val="clear" w:color="auto" w:fill="auto"/>
            <w:vAlign w:val="center"/>
            <w:hideMark/>
          </w:tcPr>
          <w:p w14:paraId="79F2C44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 xml:space="preserve">Gastos de la Deuda Pública </w:t>
            </w:r>
          </w:p>
        </w:tc>
        <w:tc>
          <w:tcPr>
            <w:tcW w:w="1855" w:type="dxa"/>
            <w:shd w:val="clear" w:color="auto" w:fill="auto"/>
            <w:noWrap/>
            <w:vAlign w:val="center"/>
            <w:hideMark/>
          </w:tcPr>
          <w:p w14:paraId="7160BAE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3,605,652.00</w:t>
            </w:r>
          </w:p>
        </w:tc>
      </w:tr>
      <w:tr w:rsidR="00A0303C" w:rsidRPr="005F24B6" w14:paraId="74788DCD" w14:textId="77777777" w:rsidTr="00C04834">
        <w:trPr>
          <w:trHeight w:val="690"/>
          <w:jc w:val="center"/>
        </w:trPr>
        <w:tc>
          <w:tcPr>
            <w:tcW w:w="4960" w:type="dxa"/>
            <w:shd w:val="clear" w:color="auto" w:fill="auto"/>
            <w:vAlign w:val="center"/>
            <w:hideMark/>
          </w:tcPr>
          <w:p w14:paraId="59E0C975"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Adeudos de Ejercicios Fiscales Anteriores (ADEFAS)</w:t>
            </w:r>
          </w:p>
        </w:tc>
        <w:tc>
          <w:tcPr>
            <w:tcW w:w="1855" w:type="dxa"/>
            <w:shd w:val="clear" w:color="auto" w:fill="auto"/>
            <w:noWrap/>
            <w:vAlign w:val="center"/>
            <w:hideMark/>
          </w:tcPr>
          <w:p w14:paraId="1F9D66A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58,000,000.00</w:t>
            </w:r>
          </w:p>
        </w:tc>
      </w:tr>
      <w:tr w:rsidR="00A0303C" w:rsidRPr="005F24B6" w14:paraId="5FC28338" w14:textId="77777777" w:rsidTr="00C04834">
        <w:trPr>
          <w:trHeight w:val="402"/>
          <w:jc w:val="center"/>
        </w:trPr>
        <w:tc>
          <w:tcPr>
            <w:tcW w:w="4960" w:type="dxa"/>
            <w:shd w:val="clear" w:color="auto" w:fill="auto"/>
            <w:noWrap/>
            <w:vAlign w:val="center"/>
            <w:hideMark/>
          </w:tcPr>
          <w:p w14:paraId="4FE4EFF3"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1855" w:type="dxa"/>
            <w:shd w:val="clear" w:color="auto" w:fill="auto"/>
            <w:noWrap/>
            <w:vAlign w:val="center"/>
            <w:hideMark/>
          </w:tcPr>
          <w:p w14:paraId="1CD62E7F"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1,929,005,793.30</w:t>
            </w:r>
          </w:p>
        </w:tc>
      </w:tr>
    </w:tbl>
    <w:p w14:paraId="4430E751"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2326DE74" w14:textId="77777777" w:rsidR="00A0303C" w:rsidRPr="005F24B6" w:rsidRDefault="00A0303C" w:rsidP="00A0303C">
      <w:pPr>
        <w:spacing w:after="0" w:line="240" w:lineRule="auto"/>
        <w:jc w:val="both"/>
        <w:rPr>
          <w:rFonts w:ascii="Arial" w:eastAsiaTheme="minorHAnsi" w:hAnsi="Arial" w:cs="Arial"/>
          <w:b/>
          <w:bCs/>
          <w:sz w:val="20"/>
          <w:szCs w:val="20"/>
          <w:lang w:val="es-ES_tradnl"/>
        </w:rPr>
      </w:pPr>
      <w:r w:rsidRPr="005F24B6">
        <w:rPr>
          <w:rFonts w:ascii="Arial" w:eastAsiaTheme="minorHAnsi" w:hAnsi="Arial" w:cs="Arial"/>
          <w:b/>
          <w:sz w:val="20"/>
          <w:szCs w:val="20"/>
          <w:lang w:val="es-ES_tradnl"/>
        </w:rPr>
        <w:t xml:space="preserve">Artículo 32. </w:t>
      </w:r>
      <w:r w:rsidRPr="005F24B6">
        <w:rPr>
          <w:rFonts w:ascii="Arial" w:eastAsiaTheme="minorHAnsi" w:hAnsi="Arial" w:cs="Arial"/>
          <w:sz w:val="20"/>
          <w:szCs w:val="20"/>
          <w:lang w:val="es-ES_tradnl"/>
        </w:rPr>
        <w:t xml:space="preserve">El desglose de la Deuda Pública por fuente de pago, tipo de deuda y tipo de acreedor se detalla en el </w:t>
      </w:r>
      <w:r w:rsidRPr="005F24B6">
        <w:rPr>
          <w:rFonts w:ascii="Arial" w:eastAsiaTheme="minorHAnsi" w:hAnsi="Arial" w:cs="Arial"/>
          <w:b/>
          <w:bCs/>
          <w:sz w:val="20"/>
          <w:szCs w:val="20"/>
          <w:lang w:val="es-ES_tradnl"/>
        </w:rPr>
        <w:t>Anexo 2.</w:t>
      </w:r>
    </w:p>
    <w:p w14:paraId="2530BB52"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98EEE96"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bookmarkStart w:id="3" w:name="_Hlk118895450"/>
      <w:r w:rsidRPr="005F24B6">
        <w:rPr>
          <w:rFonts w:ascii="Arial" w:eastAsiaTheme="minorHAnsi" w:hAnsi="Arial" w:cs="Arial"/>
          <w:b/>
          <w:sz w:val="20"/>
          <w:szCs w:val="20"/>
          <w:lang w:val="es-ES_tradnl"/>
        </w:rPr>
        <w:t xml:space="preserve">Artículo 33. </w:t>
      </w:r>
      <w:r w:rsidRPr="005F24B6">
        <w:rPr>
          <w:rFonts w:ascii="Arial" w:eastAsiaTheme="minorHAnsi" w:hAnsi="Arial" w:cs="Arial"/>
          <w:sz w:val="20"/>
          <w:szCs w:val="20"/>
          <w:lang w:val="es-ES_tradnl"/>
        </w:rPr>
        <w:t>La asignación presupuestaria para las previsiones salariales y económicas, destinadas al personal de base, confianza, contrato-confianza y contrato-contrato del Poder Ejecutivo asciende a: $261,555,600.00 (</w:t>
      </w:r>
      <w:r w:rsidRPr="005F24B6">
        <w:rPr>
          <w:rFonts w:ascii="Arial" w:eastAsia="Times New Roman" w:hAnsi="Arial" w:cs="Arial"/>
          <w:color w:val="000000"/>
          <w:sz w:val="20"/>
          <w:szCs w:val="20"/>
          <w:lang w:val="es-ES_tradnl"/>
        </w:rPr>
        <w:t xml:space="preserve">Doscientos sesenta y un millones quinientos cincuenta y cinco mil seiscientos pesos </w:t>
      </w:r>
      <w:r w:rsidRPr="005F24B6">
        <w:rPr>
          <w:rFonts w:ascii="Arial" w:eastAsiaTheme="minorHAnsi" w:hAnsi="Arial" w:cs="Arial"/>
          <w:sz w:val="20"/>
          <w:szCs w:val="20"/>
          <w:lang w:val="es-ES_tradnl"/>
        </w:rPr>
        <w:t>00/100 M.N.); previsión determinada conforme a lo establecido en los artículos 10 fracción II inciso b) de la Ley de Disciplina y 30 fracción II inciso b) de la Ley.</w:t>
      </w:r>
    </w:p>
    <w:p w14:paraId="5B63DA5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BD14E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distribución del importe anterior, lo realizará Administración conforme a los tabuladores autorizados y según acuerdos derivados de las negociaciones salariales que se realicen, plenamente justificadas y en el marco de la disponibilidad financiera.</w:t>
      </w:r>
    </w:p>
    <w:bookmarkEnd w:id="3"/>
    <w:p w14:paraId="10D6AF3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70CA2A8"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color w:val="000000" w:themeColor="text1"/>
          <w:sz w:val="20"/>
          <w:szCs w:val="20"/>
          <w:lang w:val="es-ES_tradnl"/>
        </w:rPr>
        <w:t xml:space="preserve">Artículo 34. </w:t>
      </w:r>
      <w:r w:rsidRPr="005F24B6">
        <w:rPr>
          <w:rFonts w:ascii="Arial" w:eastAsiaTheme="minorHAnsi" w:hAnsi="Arial" w:cs="Arial"/>
          <w:sz w:val="20"/>
          <w:szCs w:val="20"/>
          <w:lang w:val="es-ES_tradnl"/>
        </w:rPr>
        <w:t>Al Fondo de Pensiones del Estado de Oaxaca, se le asigna para el Ejercicio Fiscal 2023, la cantidad de: $1,306,823,782.57 (</w:t>
      </w:r>
      <w:proofErr w:type="gramStart"/>
      <w:r w:rsidRPr="005F24B6">
        <w:rPr>
          <w:rFonts w:ascii="Arial" w:eastAsiaTheme="minorHAnsi" w:hAnsi="Arial" w:cs="Arial"/>
          <w:sz w:val="20"/>
          <w:szCs w:val="20"/>
          <w:lang w:val="es-ES_tradnl"/>
        </w:rPr>
        <w:t>Un mil trescientos seis millones</w:t>
      </w:r>
      <w:proofErr w:type="gramEnd"/>
      <w:r w:rsidRPr="005F24B6">
        <w:rPr>
          <w:rFonts w:ascii="Arial" w:eastAsiaTheme="minorHAnsi" w:hAnsi="Arial" w:cs="Arial"/>
          <w:sz w:val="20"/>
          <w:szCs w:val="20"/>
          <w:lang w:val="es-ES_tradnl"/>
        </w:rPr>
        <w:t xml:space="preserve"> ochocientos veintitrés mil setecientos ochenta y dos pesos 57/100 M.N.).</w:t>
      </w:r>
    </w:p>
    <w:p w14:paraId="5AC8BA0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1969FA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35. </w:t>
      </w:r>
      <w:r w:rsidRPr="005F24B6">
        <w:rPr>
          <w:rFonts w:ascii="Arial" w:eastAsiaTheme="minorHAnsi" w:hAnsi="Arial" w:cs="Arial"/>
          <w:sz w:val="20"/>
          <w:szCs w:val="20"/>
          <w:lang w:val="es-ES_tradnl"/>
        </w:rPr>
        <w:t>Los recursos destinados a la educación pública, atendiendo a la procedencia de los recursos es la siguiente:</w:t>
      </w:r>
    </w:p>
    <w:p w14:paraId="6A787B99"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0"/>
        <w:gridCol w:w="2142"/>
      </w:tblGrid>
      <w:tr w:rsidR="00A0303C" w:rsidRPr="005F24B6" w14:paraId="661E85EA" w14:textId="77777777" w:rsidTr="00355A3F">
        <w:trPr>
          <w:trHeight w:val="300"/>
          <w:jc w:val="center"/>
        </w:trPr>
        <w:tc>
          <w:tcPr>
            <w:tcW w:w="4010" w:type="dxa"/>
            <w:tcBorders>
              <w:top w:val="single" w:sz="4" w:space="0" w:color="FFFFFF" w:themeColor="background1"/>
              <w:left w:val="single" w:sz="4" w:space="0" w:color="FFFFFF" w:themeColor="background1"/>
            </w:tcBorders>
            <w:shd w:val="clear" w:color="auto" w:fill="auto"/>
            <w:noWrap/>
            <w:vAlign w:val="bottom"/>
            <w:hideMark/>
          </w:tcPr>
          <w:p w14:paraId="2B2A8EED"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142" w:type="dxa"/>
            <w:shd w:val="clear" w:color="auto" w:fill="auto"/>
            <w:noWrap/>
            <w:vAlign w:val="center"/>
            <w:hideMark/>
          </w:tcPr>
          <w:p w14:paraId="1AB9D49F" w14:textId="2796DBC4"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 </w:t>
            </w:r>
          </w:p>
        </w:tc>
      </w:tr>
      <w:tr w:rsidR="00A0303C" w:rsidRPr="005F24B6" w14:paraId="66AA5D65" w14:textId="77777777" w:rsidTr="00355A3F">
        <w:trPr>
          <w:trHeight w:val="402"/>
          <w:jc w:val="center"/>
        </w:trPr>
        <w:tc>
          <w:tcPr>
            <w:tcW w:w="4010" w:type="dxa"/>
            <w:shd w:val="clear" w:color="auto" w:fill="auto"/>
            <w:noWrap/>
            <w:vAlign w:val="center"/>
            <w:hideMark/>
          </w:tcPr>
          <w:p w14:paraId="3C045E0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Estatal</w:t>
            </w:r>
          </w:p>
        </w:tc>
        <w:tc>
          <w:tcPr>
            <w:tcW w:w="2142" w:type="dxa"/>
            <w:shd w:val="clear" w:color="auto" w:fill="auto"/>
            <w:noWrap/>
            <w:vAlign w:val="center"/>
            <w:hideMark/>
          </w:tcPr>
          <w:p w14:paraId="0E978A89"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3,370,536,190.13</w:t>
            </w:r>
          </w:p>
        </w:tc>
      </w:tr>
      <w:tr w:rsidR="00A0303C" w:rsidRPr="005F24B6" w14:paraId="45DFE63C" w14:textId="77777777" w:rsidTr="00355A3F">
        <w:trPr>
          <w:trHeight w:val="402"/>
          <w:jc w:val="center"/>
        </w:trPr>
        <w:tc>
          <w:tcPr>
            <w:tcW w:w="4010" w:type="dxa"/>
            <w:shd w:val="clear" w:color="auto" w:fill="auto"/>
            <w:noWrap/>
            <w:vAlign w:val="center"/>
            <w:hideMark/>
          </w:tcPr>
          <w:p w14:paraId="30CDCB4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Federal</w:t>
            </w:r>
          </w:p>
        </w:tc>
        <w:tc>
          <w:tcPr>
            <w:tcW w:w="2142" w:type="dxa"/>
            <w:shd w:val="clear" w:color="auto" w:fill="auto"/>
            <w:noWrap/>
            <w:vAlign w:val="center"/>
            <w:hideMark/>
          </w:tcPr>
          <w:p w14:paraId="61FD1A1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32,075,306,002.00</w:t>
            </w:r>
          </w:p>
        </w:tc>
      </w:tr>
      <w:tr w:rsidR="00A0303C" w:rsidRPr="005F24B6" w14:paraId="3A1DD3B5" w14:textId="77777777" w:rsidTr="00355A3F">
        <w:trPr>
          <w:trHeight w:val="402"/>
          <w:jc w:val="center"/>
        </w:trPr>
        <w:tc>
          <w:tcPr>
            <w:tcW w:w="4010" w:type="dxa"/>
            <w:shd w:val="clear" w:color="auto" w:fill="auto"/>
            <w:noWrap/>
            <w:vAlign w:val="center"/>
            <w:hideMark/>
          </w:tcPr>
          <w:p w14:paraId="399076DF"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2142" w:type="dxa"/>
            <w:shd w:val="clear" w:color="auto" w:fill="auto"/>
            <w:noWrap/>
            <w:vAlign w:val="center"/>
            <w:hideMark/>
          </w:tcPr>
          <w:p w14:paraId="762D1224"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35,445,842,192.13</w:t>
            </w:r>
          </w:p>
        </w:tc>
      </w:tr>
    </w:tbl>
    <w:p w14:paraId="254F9E7F"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A803C8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36. </w:t>
      </w:r>
      <w:r w:rsidRPr="005F24B6">
        <w:rPr>
          <w:rFonts w:ascii="Arial" w:eastAsiaTheme="minorHAnsi" w:hAnsi="Arial" w:cs="Arial"/>
          <w:sz w:val="20"/>
          <w:szCs w:val="20"/>
          <w:lang w:val="es-ES_tradnl"/>
        </w:rPr>
        <w:t>El importe total de las aportaciones previstas para las Instituciones de Educación Superior asciende a: $</w:t>
      </w:r>
      <w:r w:rsidRPr="005F24B6">
        <w:rPr>
          <w:rFonts w:ascii="Arial" w:eastAsiaTheme="minorHAnsi" w:hAnsi="Arial" w:cs="Arial"/>
          <w:color w:val="000000"/>
          <w:sz w:val="20"/>
          <w:szCs w:val="20"/>
          <w:lang w:val="es-ES_tradnl"/>
        </w:rPr>
        <w:t xml:space="preserve">2,383,231,598.05 </w:t>
      </w:r>
      <w:r w:rsidRPr="005F24B6">
        <w:rPr>
          <w:rFonts w:ascii="Arial" w:eastAsiaTheme="minorHAnsi" w:hAnsi="Arial" w:cs="Arial"/>
          <w:sz w:val="20"/>
          <w:szCs w:val="20"/>
          <w:lang w:val="es-ES_tradnl"/>
        </w:rPr>
        <w:t>(Dos mil trescientos ochenta y tres millones doscientos treinta y un mil quinientos noventa y ocho pesos 05/100 M.N.); monto que estará sujeto a las aportaciones convenidas entre el Gobierno Federal y el Gobierno Estatal, distribuidos de la siguiente manera:</w:t>
      </w:r>
    </w:p>
    <w:p w14:paraId="249E4748"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8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0"/>
        <w:gridCol w:w="2240"/>
      </w:tblGrid>
      <w:tr w:rsidR="00A0303C" w:rsidRPr="005F24B6" w14:paraId="246A5A3C" w14:textId="77777777" w:rsidTr="00281BBD">
        <w:trPr>
          <w:trHeight w:val="300"/>
        </w:trPr>
        <w:tc>
          <w:tcPr>
            <w:tcW w:w="6040" w:type="dxa"/>
            <w:tcBorders>
              <w:top w:val="single" w:sz="4" w:space="0" w:color="FFFFFF" w:themeColor="background1"/>
              <w:left w:val="single" w:sz="4" w:space="0" w:color="FFFFFF" w:themeColor="background1"/>
            </w:tcBorders>
            <w:shd w:val="clear" w:color="auto" w:fill="auto"/>
            <w:noWrap/>
            <w:vAlign w:val="bottom"/>
            <w:hideMark/>
          </w:tcPr>
          <w:p w14:paraId="672158F7"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240" w:type="dxa"/>
            <w:shd w:val="clear" w:color="auto" w:fill="auto"/>
            <w:noWrap/>
            <w:vAlign w:val="center"/>
            <w:hideMark/>
          </w:tcPr>
          <w:p w14:paraId="055EE45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w:t>
            </w:r>
            <w:r w:rsidRPr="005F24B6">
              <w:rPr>
                <w:rFonts w:ascii="Arial" w:eastAsiaTheme="minorHAnsi" w:hAnsi="Arial" w:cs="Arial"/>
                <w:b/>
                <w:bCs/>
                <w:sz w:val="20"/>
                <w:szCs w:val="20"/>
                <w:lang w:val="es-ES_tradnl"/>
              </w:rPr>
              <w:t>Pesos</w:t>
            </w:r>
            <w:r w:rsidRPr="005F24B6">
              <w:rPr>
                <w:rFonts w:ascii="Arial" w:eastAsia="Times New Roman" w:hAnsi="Arial" w:cs="Arial"/>
                <w:b/>
                <w:bCs/>
                <w:color w:val="000000"/>
                <w:sz w:val="20"/>
                <w:szCs w:val="20"/>
                <w:lang w:eastAsia="es-MX"/>
              </w:rPr>
              <w:t xml:space="preserve"> </w:t>
            </w:r>
          </w:p>
        </w:tc>
      </w:tr>
      <w:tr w:rsidR="00A0303C" w:rsidRPr="005F24B6" w14:paraId="6FB42495" w14:textId="77777777" w:rsidTr="00281BBD">
        <w:trPr>
          <w:trHeight w:val="402"/>
        </w:trPr>
        <w:tc>
          <w:tcPr>
            <w:tcW w:w="6040" w:type="dxa"/>
            <w:shd w:val="clear" w:color="auto" w:fill="auto"/>
            <w:vAlign w:val="center"/>
            <w:hideMark/>
          </w:tcPr>
          <w:p w14:paraId="1F1482F8"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Autónoma "Benito Juárez" de Oaxaca</w:t>
            </w:r>
          </w:p>
        </w:tc>
        <w:tc>
          <w:tcPr>
            <w:tcW w:w="2240" w:type="dxa"/>
            <w:shd w:val="clear" w:color="auto" w:fill="auto"/>
            <w:noWrap/>
            <w:vAlign w:val="center"/>
            <w:hideMark/>
          </w:tcPr>
          <w:p w14:paraId="70F12F6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1,267,559,399.00</w:t>
            </w:r>
          </w:p>
        </w:tc>
      </w:tr>
      <w:tr w:rsidR="00A0303C" w:rsidRPr="005F24B6" w14:paraId="7CB2B22D" w14:textId="77777777" w:rsidTr="00281BBD">
        <w:trPr>
          <w:trHeight w:val="402"/>
        </w:trPr>
        <w:tc>
          <w:tcPr>
            <w:tcW w:w="6040" w:type="dxa"/>
            <w:shd w:val="clear" w:color="auto" w:fill="auto"/>
            <w:vAlign w:val="center"/>
            <w:hideMark/>
          </w:tcPr>
          <w:p w14:paraId="6CEC61B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Autónoma Comunal de Oaxaca</w:t>
            </w:r>
          </w:p>
        </w:tc>
        <w:tc>
          <w:tcPr>
            <w:tcW w:w="2240" w:type="dxa"/>
            <w:shd w:val="clear" w:color="auto" w:fill="auto"/>
            <w:noWrap/>
            <w:vAlign w:val="center"/>
            <w:hideMark/>
          </w:tcPr>
          <w:p w14:paraId="436E6202"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15,085,207.11</w:t>
            </w:r>
          </w:p>
        </w:tc>
      </w:tr>
      <w:tr w:rsidR="00A0303C" w:rsidRPr="005F24B6" w14:paraId="7668DF50" w14:textId="77777777" w:rsidTr="00281BBD">
        <w:trPr>
          <w:trHeight w:val="402"/>
        </w:trPr>
        <w:tc>
          <w:tcPr>
            <w:tcW w:w="6040" w:type="dxa"/>
            <w:shd w:val="clear" w:color="auto" w:fill="auto"/>
            <w:vAlign w:val="center"/>
            <w:hideMark/>
          </w:tcPr>
          <w:p w14:paraId="6E6A652D"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Instituto Tecnológico Superior de San Miguel el Grande</w:t>
            </w:r>
          </w:p>
        </w:tc>
        <w:tc>
          <w:tcPr>
            <w:tcW w:w="2240" w:type="dxa"/>
            <w:shd w:val="clear" w:color="auto" w:fill="auto"/>
            <w:noWrap/>
            <w:vAlign w:val="center"/>
            <w:hideMark/>
          </w:tcPr>
          <w:p w14:paraId="02B860D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31,975,036.00</w:t>
            </w:r>
          </w:p>
        </w:tc>
      </w:tr>
      <w:tr w:rsidR="00A0303C" w:rsidRPr="005F24B6" w14:paraId="7185DFDB" w14:textId="77777777" w:rsidTr="00281BBD">
        <w:trPr>
          <w:trHeight w:val="402"/>
        </w:trPr>
        <w:tc>
          <w:tcPr>
            <w:tcW w:w="6040" w:type="dxa"/>
            <w:shd w:val="clear" w:color="auto" w:fill="auto"/>
            <w:vAlign w:val="center"/>
            <w:hideMark/>
          </w:tcPr>
          <w:p w14:paraId="304C08E3"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Instituto Tecnológico Superior de Teposcolula</w:t>
            </w:r>
          </w:p>
        </w:tc>
        <w:tc>
          <w:tcPr>
            <w:tcW w:w="2240" w:type="dxa"/>
            <w:shd w:val="clear" w:color="auto" w:fill="auto"/>
            <w:noWrap/>
            <w:vAlign w:val="center"/>
            <w:hideMark/>
          </w:tcPr>
          <w:p w14:paraId="6FFDAA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32,328,990.00</w:t>
            </w:r>
          </w:p>
        </w:tc>
      </w:tr>
      <w:tr w:rsidR="00A0303C" w:rsidRPr="005F24B6" w14:paraId="55982FB8" w14:textId="77777777" w:rsidTr="00281BBD">
        <w:trPr>
          <w:trHeight w:val="283"/>
        </w:trPr>
        <w:tc>
          <w:tcPr>
            <w:tcW w:w="6040" w:type="dxa"/>
            <w:shd w:val="clear" w:color="auto" w:fill="auto"/>
            <w:vAlign w:val="center"/>
            <w:hideMark/>
          </w:tcPr>
          <w:p w14:paraId="37E9CA92" w14:textId="77777777" w:rsidR="00A0303C" w:rsidRPr="005F24B6" w:rsidRDefault="00A0303C" w:rsidP="00A0303C">
            <w:pPr>
              <w:spacing w:after="0" w:line="240" w:lineRule="auto"/>
              <w:rPr>
                <w:rFonts w:ascii="Arial" w:eastAsiaTheme="minorHAnsi" w:hAnsi="Arial" w:cs="Arial"/>
                <w:sz w:val="20"/>
                <w:szCs w:val="20"/>
                <w:lang w:val="es-ES_tradnl"/>
              </w:rPr>
            </w:pPr>
            <w:proofErr w:type="spellStart"/>
            <w:r w:rsidRPr="005F24B6">
              <w:rPr>
                <w:rFonts w:ascii="Arial" w:eastAsiaTheme="minorHAnsi" w:hAnsi="Arial" w:cs="Arial"/>
                <w:sz w:val="20"/>
                <w:szCs w:val="20"/>
                <w:lang w:val="es-ES_tradnl"/>
              </w:rPr>
              <w:t>Novauniversitas</w:t>
            </w:r>
            <w:proofErr w:type="spellEnd"/>
          </w:p>
        </w:tc>
        <w:tc>
          <w:tcPr>
            <w:tcW w:w="2240" w:type="dxa"/>
            <w:shd w:val="clear" w:color="auto" w:fill="auto"/>
            <w:noWrap/>
            <w:vAlign w:val="center"/>
            <w:hideMark/>
          </w:tcPr>
          <w:p w14:paraId="1F0D202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46,722,304.72</w:t>
            </w:r>
          </w:p>
        </w:tc>
      </w:tr>
      <w:tr w:rsidR="00A0303C" w:rsidRPr="005F24B6" w14:paraId="08EC6DA1" w14:textId="77777777" w:rsidTr="00281BBD">
        <w:trPr>
          <w:trHeight w:val="402"/>
        </w:trPr>
        <w:tc>
          <w:tcPr>
            <w:tcW w:w="6040" w:type="dxa"/>
            <w:shd w:val="clear" w:color="auto" w:fill="auto"/>
            <w:vAlign w:val="center"/>
            <w:hideMark/>
          </w:tcPr>
          <w:p w14:paraId="4A6B89B9"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Universidad de </w:t>
            </w:r>
            <w:proofErr w:type="spellStart"/>
            <w:r w:rsidRPr="005F24B6">
              <w:rPr>
                <w:rFonts w:ascii="Arial" w:eastAsiaTheme="minorHAnsi" w:hAnsi="Arial" w:cs="Arial"/>
                <w:sz w:val="20"/>
                <w:szCs w:val="20"/>
                <w:lang w:val="es-ES_tradnl"/>
              </w:rPr>
              <w:t>Chalcatongo</w:t>
            </w:r>
            <w:proofErr w:type="spellEnd"/>
          </w:p>
        </w:tc>
        <w:tc>
          <w:tcPr>
            <w:tcW w:w="2240" w:type="dxa"/>
            <w:shd w:val="clear" w:color="auto" w:fill="auto"/>
            <w:noWrap/>
            <w:vAlign w:val="center"/>
            <w:hideMark/>
          </w:tcPr>
          <w:p w14:paraId="1A8F5CEB"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17,761,338.68</w:t>
            </w:r>
          </w:p>
        </w:tc>
      </w:tr>
      <w:tr w:rsidR="00A0303C" w:rsidRPr="005F24B6" w14:paraId="521EB38E" w14:textId="77777777" w:rsidTr="00281BBD">
        <w:trPr>
          <w:trHeight w:val="307"/>
        </w:trPr>
        <w:tc>
          <w:tcPr>
            <w:tcW w:w="6040" w:type="dxa"/>
            <w:shd w:val="clear" w:color="auto" w:fill="auto"/>
            <w:vAlign w:val="center"/>
            <w:hideMark/>
          </w:tcPr>
          <w:p w14:paraId="71366D3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Cañada</w:t>
            </w:r>
          </w:p>
        </w:tc>
        <w:tc>
          <w:tcPr>
            <w:tcW w:w="2240" w:type="dxa"/>
            <w:shd w:val="clear" w:color="auto" w:fill="auto"/>
            <w:noWrap/>
            <w:vAlign w:val="center"/>
            <w:hideMark/>
          </w:tcPr>
          <w:p w14:paraId="5007B10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37,786,931.83</w:t>
            </w:r>
          </w:p>
        </w:tc>
      </w:tr>
      <w:tr w:rsidR="00A0303C" w:rsidRPr="005F24B6" w14:paraId="482552AB" w14:textId="77777777" w:rsidTr="00281BBD">
        <w:trPr>
          <w:trHeight w:val="402"/>
        </w:trPr>
        <w:tc>
          <w:tcPr>
            <w:tcW w:w="6040" w:type="dxa"/>
            <w:shd w:val="clear" w:color="auto" w:fill="auto"/>
            <w:vAlign w:val="center"/>
            <w:hideMark/>
          </w:tcPr>
          <w:p w14:paraId="7EDB24E6"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Costa</w:t>
            </w:r>
          </w:p>
        </w:tc>
        <w:tc>
          <w:tcPr>
            <w:tcW w:w="2240" w:type="dxa"/>
            <w:shd w:val="clear" w:color="auto" w:fill="auto"/>
            <w:noWrap/>
            <w:vAlign w:val="center"/>
            <w:hideMark/>
          </w:tcPr>
          <w:p w14:paraId="3823955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18,847,108.93</w:t>
            </w:r>
          </w:p>
        </w:tc>
      </w:tr>
      <w:tr w:rsidR="00A0303C" w:rsidRPr="005F24B6" w14:paraId="1F8C7584" w14:textId="77777777" w:rsidTr="00281BBD">
        <w:trPr>
          <w:trHeight w:val="402"/>
        </w:trPr>
        <w:tc>
          <w:tcPr>
            <w:tcW w:w="6040" w:type="dxa"/>
            <w:shd w:val="clear" w:color="auto" w:fill="auto"/>
            <w:vAlign w:val="center"/>
            <w:hideMark/>
          </w:tcPr>
          <w:p w14:paraId="5AE15412"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Sierra Juárez</w:t>
            </w:r>
          </w:p>
        </w:tc>
        <w:tc>
          <w:tcPr>
            <w:tcW w:w="2240" w:type="dxa"/>
            <w:shd w:val="clear" w:color="auto" w:fill="auto"/>
            <w:noWrap/>
            <w:vAlign w:val="center"/>
            <w:hideMark/>
          </w:tcPr>
          <w:p w14:paraId="11630A3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42,441,191.00</w:t>
            </w:r>
          </w:p>
        </w:tc>
      </w:tr>
      <w:tr w:rsidR="00A0303C" w:rsidRPr="005F24B6" w14:paraId="62E6B8A1" w14:textId="77777777" w:rsidTr="00281BBD">
        <w:trPr>
          <w:trHeight w:val="337"/>
        </w:trPr>
        <w:tc>
          <w:tcPr>
            <w:tcW w:w="6040" w:type="dxa"/>
            <w:shd w:val="clear" w:color="auto" w:fill="auto"/>
            <w:vAlign w:val="center"/>
            <w:hideMark/>
          </w:tcPr>
          <w:p w14:paraId="6A851AF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 la Sierra Sur</w:t>
            </w:r>
          </w:p>
        </w:tc>
        <w:tc>
          <w:tcPr>
            <w:tcW w:w="2240" w:type="dxa"/>
            <w:shd w:val="clear" w:color="auto" w:fill="auto"/>
            <w:noWrap/>
            <w:vAlign w:val="center"/>
            <w:hideMark/>
          </w:tcPr>
          <w:p w14:paraId="0F69A4D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122,351,306.50</w:t>
            </w:r>
          </w:p>
        </w:tc>
      </w:tr>
      <w:tr w:rsidR="00A0303C" w:rsidRPr="005F24B6" w14:paraId="079910AC" w14:textId="77777777" w:rsidTr="00281BBD">
        <w:trPr>
          <w:trHeight w:val="413"/>
        </w:trPr>
        <w:tc>
          <w:tcPr>
            <w:tcW w:w="6040" w:type="dxa"/>
            <w:shd w:val="clear" w:color="auto" w:fill="auto"/>
            <w:vAlign w:val="center"/>
            <w:hideMark/>
          </w:tcPr>
          <w:p w14:paraId="4845EC7A"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Universidad del Istmo</w:t>
            </w:r>
          </w:p>
        </w:tc>
        <w:tc>
          <w:tcPr>
            <w:tcW w:w="2240" w:type="dxa"/>
            <w:shd w:val="clear" w:color="auto" w:fill="auto"/>
            <w:noWrap/>
            <w:vAlign w:val="center"/>
            <w:hideMark/>
          </w:tcPr>
          <w:p w14:paraId="3D8DE50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110,711,357.90</w:t>
            </w:r>
          </w:p>
        </w:tc>
      </w:tr>
      <w:tr w:rsidR="00A0303C" w:rsidRPr="005F24B6" w14:paraId="08F6931F" w14:textId="77777777" w:rsidTr="00281BBD">
        <w:trPr>
          <w:trHeight w:val="235"/>
        </w:trPr>
        <w:tc>
          <w:tcPr>
            <w:tcW w:w="6040" w:type="dxa"/>
            <w:shd w:val="clear" w:color="auto" w:fill="auto"/>
            <w:vAlign w:val="center"/>
            <w:hideMark/>
          </w:tcPr>
          <w:p w14:paraId="16214E02"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del Mar</w:t>
            </w:r>
          </w:p>
        </w:tc>
        <w:tc>
          <w:tcPr>
            <w:tcW w:w="2240" w:type="dxa"/>
            <w:shd w:val="clear" w:color="auto" w:fill="auto"/>
            <w:noWrap/>
            <w:vAlign w:val="center"/>
            <w:hideMark/>
          </w:tcPr>
          <w:p w14:paraId="16BA6D0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232,436,924.27</w:t>
            </w:r>
          </w:p>
        </w:tc>
      </w:tr>
      <w:tr w:rsidR="00A0303C" w:rsidRPr="005F24B6" w14:paraId="4D4432C5" w14:textId="77777777" w:rsidTr="00281BBD">
        <w:trPr>
          <w:trHeight w:val="402"/>
        </w:trPr>
        <w:tc>
          <w:tcPr>
            <w:tcW w:w="6040" w:type="dxa"/>
            <w:shd w:val="clear" w:color="auto" w:fill="auto"/>
            <w:vAlign w:val="center"/>
            <w:hideMark/>
          </w:tcPr>
          <w:p w14:paraId="7676C85A"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del Papaloapan</w:t>
            </w:r>
          </w:p>
        </w:tc>
        <w:tc>
          <w:tcPr>
            <w:tcW w:w="2240" w:type="dxa"/>
            <w:shd w:val="clear" w:color="auto" w:fill="auto"/>
            <w:noWrap/>
            <w:vAlign w:val="center"/>
            <w:hideMark/>
          </w:tcPr>
          <w:p w14:paraId="45F1187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134,064,144.31</w:t>
            </w:r>
          </w:p>
        </w:tc>
      </w:tr>
      <w:tr w:rsidR="00A0303C" w:rsidRPr="005F24B6" w14:paraId="16CCA16C" w14:textId="77777777" w:rsidTr="00281BBD">
        <w:trPr>
          <w:trHeight w:val="259"/>
        </w:trPr>
        <w:tc>
          <w:tcPr>
            <w:tcW w:w="6040" w:type="dxa"/>
            <w:shd w:val="clear" w:color="auto" w:fill="auto"/>
            <w:vAlign w:val="center"/>
            <w:hideMark/>
          </w:tcPr>
          <w:p w14:paraId="4C5C897B"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la Mixteca</w:t>
            </w:r>
          </w:p>
        </w:tc>
        <w:tc>
          <w:tcPr>
            <w:tcW w:w="2240" w:type="dxa"/>
            <w:shd w:val="clear" w:color="auto" w:fill="auto"/>
            <w:noWrap/>
            <w:vAlign w:val="center"/>
            <w:hideMark/>
          </w:tcPr>
          <w:p w14:paraId="15130C5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200,267,925.80</w:t>
            </w:r>
          </w:p>
        </w:tc>
      </w:tr>
      <w:tr w:rsidR="00A0303C" w:rsidRPr="005F24B6" w14:paraId="1905CD32" w14:textId="77777777" w:rsidTr="00281BBD">
        <w:trPr>
          <w:trHeight w:val="402"/>
        </w:trPr>
        <w:tc>
          <w:tcPr>
            <w:tcW w:w="6040" w:type="dxa"/>
            <w:shd w:val="clear" w:color="auto" w:fill="auto"/>
            <w:vAlign w:val="center"/>
            <w:hideMark/>
          </w:tcPr>
          <w:p w14:paraId="43597AD6"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la Sierra Sur de Oaxaca</w:t>
            </w:r>
          </w:p>
        </w:tc>
        <w:tc>
          <w:tcPr>
            <w:tcW w:w="2240" w:type="dxa"/>
            <w:shd w:val="clear" w:color="auto" w:fill="auto"/>
            <w:noWrap/>
            <w:vAlign w:val="center"/>
            <w:hideMark/>
          </w:tcPr>
          <w:p w14:paraId="5ACA2BF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17,964,156.00</w:t>
            </w:r>
          </w:p>
        </w:tc>
      </w:tr>
      <w:tr w:rsidR="00A0303C" w:rsidRPr="005F24B6" w14:paraId="7DB1D4A0" w14:textId="77777777" w:rsidTr="00281BBD">
        <w:trPr>
          <w:trHeight w:val="297"/>
        </w:trPr>
        <w:tc>
          <w:tcPr>
            <w:tcW w:w="6040" w:type="dxa"/>
            <w:shd w:val="clear" w:color="auto" w:fill="auto"/>
            <w:vAlign w:val="center"/>
            <w:hideMark/>
          </w:tcPr>
          <w:p w14:paraId="0E9DB38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Tecnológica de los Valles Centrales</w:t>
            </w:r>
          </w:p>
        </w:tc>
        <w:tc>
          <w:tcPr>
            <w:tcW w:w="2240" w:type="dxa"/>
            <w:shd w:val="clear" w:color="auto" w:fill="auto"/>
            <w:noWrap/>
            <w:vAlign w:val="center"/>
            <w:hideMark/>
          </w:tcPr>
          <w:p w14:paraId="52FE37D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45,792,440.00</w:t>
            </w:r>
          </w:p>
        </w:tc>
      </w:tr>
      <w:tr w:rsidR="00A0303C" w:rsidRPr="005F24B6" w14:paraId="75A75891" w14:textId="77777777" w:rsidTr="00281BBD">
        <w:trPr>
          <w:trHeight w:val="402"/>
        </w:trPr>
        <w:tc>
          <w:tcPr>
            <w:tcW w:w="6040" w:type="dxa"/>
            <w:shd w:val="clear" w:color="auto" w:fill="auto"/>
            <w:vAlign w:val="center"/>
            <w:hideMark/>
          </w:tcPr>
          <w:p w14:paraId="2A36F8EF"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Universidad Politécnica de Nochixtlán Abraham Castellanos</w:t>
            </w:r>
          </w:p>
        </w:tc>
        <w:tc>
          <w:tcPr>
            <w:tcW w:w="2240" w:type="dxa"/>
            <w:shd w:val="clear" w:color="auto" w:fill="auto"/>
            <w:noWrap/>
            <w:vAlign w:val="center"/>
            <w:hideMark/>
          </w:tcPr>
          <w:p w14:paraId="19F8B7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9,135,836.00</w:t>
            </w:r>
          </w:p>
        </w:tc>
      </w:tr>
      <w:tr w:rsidR="00A0303C" w:rsidRPr="005F24B6" w14:paraId="3003FEBF" w14:textId="77777777" w:rsidTr="00281BBD">
        <w:trPr>
          <w:trHeight w:val="402"/>
        </w:trPr>
        <w:tc>
          <w:tcPr>
            <w:tcW w:w="6040" w:type="dxa"/>
            <w:shd w:val="clear" w:color="auto" w:fill="auto"/>
            <w:noWrap/>
            <w:vAlign w:val="center"/>
            <w:hideMark/>
          </w:tcPr>
          <w:p w14:paraId="2FFDAE89" w14:textId="77777777" w:rsidR="00A0303C" w:rsidRPr="005F24B6" w:rsidRDefault="00A0303C" w:rsidP="00A0303C">
            <w:pPr>
              <w:spacing w:after="0" w:line="240" w:lineRule="auto"/>
              <w:rPr>
                <w:rFonts w:ascii="Arial" w:eastAsiaTheme="minorHAnsi" w:hAnsi="Arial" w:cs="Arial"/>
                <w:b/>
                <w:bCs/>
                <w:sz w:val="20"/>
                <w:szCs w:val="20"/>
                <w:lang w:val="es-ES_tradnl"/>
              </w:rPr>
            </w:pPr>
            <w:proofErr w:type="gramStart"/>
            <w:r w:rsidRPr="005F24B6">
              <w:rPr>
                <w:rFonts w:ascii="Arial" w:eastAsiaTheme="minorHAnsi" w:hAnsi="Arial" w:cs="Arial"/>
                <w:b/>
                <w:bCs/>
                <w:sz w:val="20"/>
                <w:szCs w:val="20"/>
                <w:lang w:val="es-ES_tradnl"/>
              </w:rPr>
              <w:t>Total</w:t>
            </w:r>
            <w:proofErr w:type="gramEnd"/>
            <w:r w:rsidRPr="005F24B6">
              <w:rPr>
                <w:rFonts w:ascii="Arial" w:eastAsiaTheme="minorHAnsi" w:hAnsi="Arial" w:cs="Arial"/>
                <w:b/>
                <w:bCs/>
                <w:sz w:val="20"/>
                <w:szCs w:val="20"/>
                <w:lang w:val="es-ES_tradnl"/>
              </w:rPr>
              <w:t xml:space="preserve"> General</w:t>
            </w:r>
          </w:p>
        </w:tc>
        <w:tc>
          <w:tcPr>
            <w:tcW w:w="2240" w:type="dxa"/>
            <w:shd w:val="clear" w:color="auto" w:fill="auto"/>
            <w:noWrap/>
            <w:vAlign w:val="center"/>
            <w:hideMark/>
          </w:tcPr>
          <w:p w14:paraId="321D7AFD" w14:textId="77777777" w:rsidR="00A0303C" w:rsidRPr="005F24B6" w:rsidRDefault="00A0303C" w:rsidP="00A0303C">
            <w:pPr>
              <w:spacing w:after="0" w:line="240" w:lineRule="auto"/>
              <w:jc w:val="right"/>
              <w:rPr>
                <w:rFonts w:ascii="Arial" w:eastAsiaTheme="minorHAnsi" w:hAnsi="Arial" w:cs="Arial"/>
                <w:b/>
                <w:bCs/>
                <w:sz w:val="20"/>
                <w:szCs w:val="20"/>
                <w:lang w:val="es-ES_tradnl"/>
              </w:rPr>
            </w:pPr>
            <w:r w:rsidRPr="005F24B6">
              <w:rPr>
                <w:rFonts w:ascii="Arial" w:eastAsiaTheme="minorHAnsi" w:hAnsi="Arial" w:cs="Arial"/>
                <w:b/>
                <w:bCs/>
                <w:sz w:val="20"/>
                <w:szCs w:val="20"/>
                <w:lang w:val="es-ES_tradnl"/>
              </w:rPr>
              <w:t>2,383,231,598.05</w:t>
            </w:r>
          </w:p>
        </w:tc>
      </w:tr>
    </w:tbl>
    <w:p w14:paraId="2450C02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8E7643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37. </w:t>
      </w:r>
      <w:r w:rsidRPr="005F24B6">
        <w:rPr>
          <w:rFonts w:ascii="Arial" w:eastAsiaTheme="minorHAnsi" w:hAnsi="Arial" w:cs="Arial"/>
          <w:sz w:val="20"/>
          <w:szCs w:val="20"/>
          <w:lang w:val="es-ES_tradnl"/>
        </w:rPr>
        <w:t>Se asignan recursos por un importe de: $ 332,397,831.22 (Trescientos treinta y dos millones trescientos noventa y siete mil ochocientos treinta y un pesos 22/100 M.N.), en el presupuesto de los Ejecutores de gasto para mitigar los efectos del cambio climático.</w:t>
      </w:r>
    </w:p>
    <w:p w14:paraId="6FFB7A19" w14:textId="77777777" w:rsidR="00A0303C" w:rsidRPr="005F24B6" w:rsidRDefault="00A0303C" w:rsidP="00A0303C">
      <w:pPr>
        <w:spacing w:after="0" w:line="240" w:lineRule="auto"/>
        <w:jc w:val="both"/>
        <w:rPr>
          <w:rFonts w:ascii="Arial" w:eastAsiaTheme="minorHAnsi" w:hAnsi="Arial" w:cs="Arial"/>
          <w:b/>
          <w:color w:val="000000" w:themeColor="text1"/>
          <w:sz w:val="20"/>
          <w:szCs w:val="20"/>
          <w:lang w:val="es-ES_tradnl"/>
        </w:rPr>
      </w:pPr>
      <w:bookmarkStart w:id="4" w:name="_Hlk118895723"/>
    </w:p>
    <w:p w14:paraId="1D880A2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color w:val="000000" w:themeColor="text1"/>
          <w:sz w:val="20"/>
          <w:szCs w:val="20"/>
          <w:lang w:val="es-ES_tradnl"/>
        </w:rPr>
        <w:t>Artículo 38</w:t>
      </w:r>
      <w:r w:rsidRPr="005F24B6">
        <w:rPr>
          <w:rFonts w:ascii="Arial" w:eastAsiaTheme="minorHAnsi" w:hAnsi="Arial" w:cs="Arial"/>
          <w:b/>
          <w:sz w:val="20"/>
          <w:szCs w:val="20"/>
          <w:lang w:val="es-ES_tradnl"/>
        </w:rPr>
        <w:t xml:space="preserve">. </w:t>
      </w:r>
      <w:r w:rsidRPr="005F24B6">
        <w:rPr>
          <w:rFonts w:ascii="Arial" w:eastAsiaTheme="minorHAnsi" w:hAnsi="Arial" w:cs="Arial"/>
          <w:sz w:val="20"/>
          <w:szCs w:val="20"/>
          <w:lang w:val="es-ES_tradnl"/>
        </w:rPr>
        <w:t xml:space="preserve">En cumplimiento con lo previsto en el artículo 9 de la Ley de Disciplina, se destina para el presente ejercicio fiscal la cantidad de: $34,520,798.30 (Treinta y cuatro millones quinientos veinte mil setecientos noventa y ocho pesos 30/100 M.N.). Cantidad que corresponde al 10 por ciento de la aportación realizada, en promedio durante los últimos 5 ejercicios fiscales, por el Gobierno del Estado con recursos estatales para la reconstrucción de la infraestructura dañada a causa de desastres naturales. </w:t>
      </w:r>
    </w:p>
    <w:bookmarkEnd w:id="4"/>
    <w:p w14:paraId="06FADB7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0C2B893" w14:textId="77777777" w:rsidR="00A0303C" w:rsidRPr="005F24B6" w:rsidRDefault="00A0303C" w:rsidP="00A0303C">
      <w:pPr>
        <w:spacing w:after="0" w:line="240" w:lineRule="auto"/>
        <w:jc w:val="both"/>
        <w:rPr>
          <w:rFonts w:ascii="Arial" w:eastAsiaTheme="minorHAnsi" w:hAnsi="Arial" w:cs="Arial"/>
          <w:sz w:val="20"/>
          <w:szCs w:val="20"/>
          <w:lang w:val="es-ES"/>
        </w:rPr>
      </w:pPr>
      <w:r w:rsidRPr="005F24B6">
        <w:rPr>
          <w:rFonts w:ascii="Arial" w:eastAsiaTheme="minorHAnsi" w:hAnsi="Arial" w:cs="Arial"/>
          <w:b/>
          <w:bCs/>
          <w:color w:val="000000" w:themeColor="text1"/>
          <w:sz w:val="20"/>
          <w:szCs w:val="20"/>
          <w:lang w:val="es-ES_tradnl"/>
        </w:rPr>
        <w:t>Artículo 39.</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 xml:space="preserve">Se destinan recursos para la atención de los programas sociales contenidos en la Ley </w:t>
      </w:r>
      <w:r w:rsidRPr="005F24B6">
        <w:rPr>
          <w:rFonts w:ascii="Arial" w:eastAsiaTheme="minorHAnsi" w:hAnsi="Arial" w:cs="Arial"/>
          <w:sz w:val="20"/>
          <w:szCs w:val="20"/>
          <w:lang w:val="es-ES"/>
        </w:rPr>
        <w:t>de Desarrollo Social para el Estado de Oaxaca, por la cantidad de: $350,000,000.00 (Trescientos cincuenta millones de pesos 00/100 M.N.).</w:t>
      </w:r>
    </w:p>
    <w:p w14:paraId="292FD6C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B4EDE3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color w:val="000000" w:themeColor="text1"/>
          <w:sz w:val="20"/>
          <w:szCs w:val="20"/>
          <w:lang w:val="es-ES_tradnl"/>
        </w:rPr>
        <w:t>Artículo 40.</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Se asignan recursos por un importe de: $112,500,000.00 (Ciento doce millones quinientos mil pesos 00/100 M.N.), en el presupuesto de la Coordinación Estatal de Protección Civil de Oaxaca, para el mantenimiento de los Sistemas de Alertamiento Sísmico y la contratación del seguro de riesgos Catastróficos.</w:t>
      </w:r>
    </w:p>
    <w:p w14:paraId="0BB0BD7A"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661B9B4" w14:textId="77777777" w:rsidR="00A0303C" w:rsidRPr="005F24B6" w:rsidRDefault="00A0303C" w:rsidP="00A0303C">
      <w:pPr>
        <w:spacing w:after="0" w:line="240" w:lineRule="auto"/>
        <w:jc w:val="both"/>
        <w:rPr>
          <w:rFonts w:ascii="Arial" w:eastAsiaTheme="minorHAnsi" w:hAnsi="Arial" w:cs="Arial"/>
          <w:sz w:val="20"/>
          <w:szCs w:val="20"/>
          <w:lang w:val="es-ES_tradnl"/>
        </w:rPr>
      </w:pPr>
      <w:bookmarkStart w:id="5" w:name="_Hlk118895766"/>
      <w:r w:rsidRPr="005F24B6">
        <w:rPr>
          <w:rFonts w:ascii="Arial" w:eastAsiaTheme="minorHAnsi" w:hAnsi="Arial" w:cs="Arial"/>
          <w:b/>
          <w:color w:val="000000" w:themeColor="text1"/>
          <w:sz w:val="20"/>
          <w:szCs w:val="20"/>
          <w:lang w:val="es-ES_tradnl"/>
        </w:rPr>
        <w:t>Artículo 41</w:t>
      </w:r>
      <w:r w:rsidRPr="005F24B6">
        <w:rPr>
          <w:rFonts w:ascii="Arial" w:eastAsiaTheme="minorHAnsi" w:hAnsi="Arial" w:cs="Arial"/>
          <w:color w:val="000000" w:themeColor="text1"/>
          <w:sz w:val="20"/>
          <w:szCs w:val="20"/>
          <w:lang w:val="es-ES_tradnl"/>
        </w:rPr>
        <w:t xml:space="preserve">. </w:t>
      </w:r>
      <w:r w:rsidRPr="005F24B6">
        <w:rPr>
          <w:rFonts w:ascii="Arial" w:eastAsiaTheme="minorHAnsi" w:hAnsi="Arial" w:cs="Arial"/>
          <w:sz w:val="20"/>
          <w:szCs w:val="20"/>
          <w:lang w:val="es-ES_tradnl"/>
        </w:rPr>
        <w:t xml:space="preserve">En cumplimiento con el artículo 12 de la Ley de Disciplina y 36 fracción II inciso f) de la Ley, con cargo a su presupuesto, los Ejecutores de gasto ejecutarán un importe de hasta:  $58,000,000.00 (Cincuenta y ocho millones de pesos 00/100 M.N.), para cubrir adeudos del ejercicio fiscal anterior, que se encuentren bajo el supuesto establecido en el artículo 214 del Reglamento de la Ley. </w:t>
      </w:r>
    </w:p>
    <w:bookmarkEnd w:id="5"/>
    <w:p w14:paraId="3E1DF3B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E1AF48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42. </w:t>
      </w:r>
      <w:r w:rsidRPr="005F24B6">
        <w:rPr>
          <w:rFonts w:ascii="Arial" w:eastAsiaTheme="minorHAnsi" w:hAnsi="Arial" w:cs="Arial"/>
          <w:sz w:val="20"/>
          <w:szCs w:val="20"/>
          <w:lang w:val="es-ES_tradnl"/>
        </w:rPr>
        <w:t xml:space="preserve">El Presupuesto de Egresos atendiendo la fuente de financiamiento por programas orientados a resultados se encuentra en el </w:t>
      </w:r>
      <w:r w:rsidRPr="005F24B6">
        <w:rPr>
          <w:rFonts w:ascii="Arial" w:eastAsiaTheme="minorHAnsi" w:hAnsi="Arial" w:cs="Arial"/>
          <w:b/>
          <w:sz w:val="20"/>
          <w:szCs w:val="20"/>
          <w:lang w:val="es-ES_tradnl"/>
        </w:rPr>
        <w:t>Anexo 3</w:t>
      </w:r>
      <w:r w:rsidRPr="005F24B6">
        <w:rPr>
          <w:rFonts w:ascii="Arial" w:eastAsiaTheme="minorHAnsi" w:hAnsi="Arial" w:cs="Arial"/>
          <w:sz w:val="20"/>
          <w:szCs w:val="20"/>
          <w:lang w:val="es-ES_tradnl"/>
        </w:rPr>
        <w:t>.</w:t>
      </w:r>
    </w:p>
    <w:p w14:paraId="0B243C29" w14:textId="703C7C09" w:rsidR="00A0303C" w:rsidRDefault="00A0303C" w:rsidP="00A0303C">
      <w:pPr>
        <w:spacing w:after="0" w:line="240" w:lineRule="auto"/>
        <w:jc w:val="both"/>
        <w:rPr>
          <w:rFonts w:ascii="Arial" w:eastAsiaTheme="minorHAnsi" w:hAnsi="Arial" w:cs="Arial"/>
          <w:sz w:val="20"/>
          <w:szCs w:val="20"/>
          <w:lang w:val="es-ES_tradnl"/>
        </w:rPr>
      </w:pPr>
    </w:p>
    <w:p w14:paraId="5B6F6AB7" w14:textId="77777777" w:rsidR="00363F7C" w:rsidRPr="005F24B6" w:rsidRDefault="00363F7C" w:rsidP="00A0303C">
      <w:pPr>
        <w:spacing w:after="0" w:line="240" w:lineRule="auto"/>
        <w:jc w:val="both"/>
        <w:rPr>
          <w:rFonts w:ascii="Arial" w:eastAsiaTheme="minorHAnsi" w:hAnsi="Arial" w:cs="Arial"/>
          <w:sz w:val="20"/>
          <w:szCs w:val="20"/>
          <w:lang w:val="es-ES_tradnl"/>
        </w:rPr>
      </w:pPr>
    </w:p>
    <w:p w14:paraId="0824A53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0E240C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 xml:space="preserve">Título Tercero </w:t>
      </w:r>
    </w:p>
    <w:p w14:paraId="02DB4B4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Clasificaciones del Gasto</w:t>
      </w:r>
    </w:p>
    <w:p w14:paraId="31E31BB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0AA05D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43. </w:t>
      </w:r>
      <w:r w:rsidRPr="005F24B6">
        <w:rPr>
          <w:rFonts w:ascii="Arial" w:eastAsiaTheme="minorHAnsi" w:hAnsi="Arial" w:cs="Arial"/>
          <w:sz w:val="20"/>
          <w:szCs w:val="20"/>
          <w:lang w:val="es-ES_tradnl"/>
        </w:rPr>
        <w:t>El Presupuesto de Egresos tendrá la siguiente conformación, atendiendo a la Clasificación Administrativa:</w:t>
      </w:r>
    </w:p>
    <w:p w14:paraId="6ECF8CEB" w14:textId="5C5DDBA6" w:rsidR="00363F7C" w:rsidRDefault="00363F7C" w:rsidP="00A0303C">
      <w:pPr>
        <w:spacing w:after="0" w:line="240" w:lineRule="auto"/>
        <w:jc w:val="both"/>
        <w:rPr>
          <w:rFonts w:ascii="Arial" w:eastAsiaTheme="minorHAnsi" w:hAnsi="Arial" w:cs="Arial"/>
          <w:sz w:val="20"/>
          <w:szCs w:val="20"/>
          <w:lang w:val="es-ES_tradnl"/>
        </w:rPr>
      </w:pPr>
    </w:p>
    <w:p w14:paraId="17C06219" w14:textId="4A80170C" w:rsidR="00363F7C" w:rsidRDefault="00363F7C" w:rsidP="00A0303C">
      <w:pPr>
        <w:spacing w:after="0" w:line="240" w:lineRule="auto"/>
        <w:jc w:val="both"/>
        <w:rPr>
          <w:rFonts w:ascii="Arial" w:eastAsiaTheme="minorHAnsi" w:hAnsi="Arial" w:cs="Arial"/>
          <w:sz w:val="20"/>
          <w:szCs w:val="20"/>
          <w:lang w:val="es-ES_tradnl"/>
        </w:rPr>
      </w:pPr>
    </w:p>
    <w:p w14:paraId="2F010984" w14:textId="77777777" w:rsidR="00363F7C" w:rsidRPr="005F24B6" w:rsidRDefault="00363F7C" w:rsidP="00A0303C">
      <w:pPr>
        <w:spacing w:after="0" w:line="240" w:lineRule="auto"/>
        <w:jc w:val="both"/>
        <w:rPr>
          <w:rFonts w:ascii="Arial" w:eastAsiaTheme="minorHAnsi" w:hAnsi="Arial" w:cs="Arial"/>
          <w:sz w:val="20"/>
          <w:szCs w:val="20"/>
          <w:lang w:val="es-ES_tradnl"/>
        </w:rPr>
      </w:pP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4"/>
        <w:gridCol w:w="2220"/>
      </w:tblGrid>
      <w:tr w:rsidR="00A0303C" w:rsidRPr="005F24B6" w14:paraId="65DB55C8" w14:textId="77777777" w:rsidTr="00AB577E">
        <w:trPr>
          <w:trHeight w:val="315"/>
          <w:jc w:val="center"/>
        </w:trPr>
        <w:tc>
          <w:tcPr>
            <w:tcW w:w="5494" w:type="dxa"/>
            <w:tcBorders>
              <w:top w:val="single" w:sz="4" w:space="0" w:color="FFFFFF" w:themeColor="background1"/>
              <w:left w:val="single" w:sz="4" w:space="0" w:color="FFFFFF" w:themeColor="background1"/>
            </w:tcBorders>
            <w:shd w:val="clear" w:color="auto" w:fill="auto"/>
            <w:hideMark/>
          </w:tcPr>
          <w:p w14:paraId="3BF98D2E"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220" w:type="dxa"/>
            <w:shd w:val="clear" w:color="auto" w:fill="auto"/>
            <w:noWrap/>
            <w:vAlign w:val="center"/>
            <w:hideMark/>
          </w:tcPr>
          <w:p w14:paraId="6FA9F2FA"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76C43C31" w14:textId="77777777" w:rsidTr="00AB577E">
        <w:trPr>
          <w:trHeight w:val="600"/>
          <w:jc w:val="center"/>
        </w:trPr>
        <w:tc>
          <w:tcPr>
            <w:tcW w:w="5494" w:type="dxa"/>
            <w:shd w:val="clear" w:color="auto" w:fill="auto"/>
            <w:vAlign w:val="center"/>
            <w:hideMark/>
          </w:tcPr>
          <w:p w14:paraId="2A76C85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Administración Pública Centralizada</w:t>
            </w:r>
          </w:p>
        </w:tc>
        <w:tc>
          <w:tcPr>
            <w:tcW w:w="2220" w:type="dxa"/>
            <w:shd w:val="clear" w:color="auto" w:fill="auto"/>
            <w:noWrap/>
            <w:vAlign w:val="center"/>
            <w:hideMark/>
          </w:tcPr>
          <w:p w14:paraId="29EFFCD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22,318,497,778.33 </w:t>
            </w:r>
          </w:p>
        </w:tc>
      </w:tr>
      <w:tr w:rsidR="00A0303C" w:rsidRPr="005F24B6" w14:paraId="3775CD50" w14:textId="77777777" w:rsidTr="00AB577E">
        <w:trPr>
          <w:trHeight w:val="402"/>
          <w:jc w:val="center"/>
        </w:trPr>
        <w:tc>
          <w:tcPr>
            <w:tcW w:w="5494" w:type="dxa"/>
            <w:shd w:val="clear" w:color="auto" w:fill="auto"/>
            <w:vAlign w:val="center"/>
            <w:hideMark/>
          </w:tcPr>
          <w:p w14:paraId="61460D7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Gubernatura</w:t>
            </w:r>
          </w:p>
        </w:tc>
        <w:tc>
          <w:tcPr>
            <w:tcW w:w="2220" w:type="dxa"/>
            <w:shd w:val="clear" w:color="auto" w:fill="auto"/>
            <w:noWrap/>
            <w:vAlign w:val="center"/>
            <w:hideMark/>
          </w:tcPr>
          <w:p w14:paraId="577ED3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243,099,410.01 </w:t>
            </w:r>
          </w:p>
        </w:tc>
      </w:tr>
      <w:tr w:rsidR="00A0303C" w:rsidRPr="005F24B6" w14:paraId="146F09D5" w14:textId="77777777" w:rsidTr="00AB577E">
        <w:trPr>
          <w:trHeight w:val="402"/>
          <w:jc w:val="center"/>
        </w:trPr>
        <w:tc>
          <w:tcPr>
            <w:tcW w:w="5494" w:type="dxa"/>
            <w:shd w:val="clear" w:color="auto" w:fill="auto"/>
            <w:vAlign w:val="center"/>
            <w:hideMark/>
          </w:tcPr>
          <w:p w14:paraId="3D523E5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Gobierno</w:t>
            </w:r>
          </w:p>
        </w:tc>
        <w:tc>
          <w:tcPr>
            <w:tcW w:w="2220" w:type="dxa"/>
            <w:shd w:val="clear" w:color="auto" w:fill="auto"/>
            <w:noWrap/>
            <w:vAlign w:val="center"/>
            <w:hideMark/>
          </w:tcPr>
          <w:p w14:paraId="172F80D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448,297,403.72 </w:t>
            </w:r>
          </w:p>
        </w:tc>
      </w:tr>
      <w:tr w:rsidR="00A0303C" w:rsidRPr="005F24B6" w14:paraId="5DC669C1" w14:textId="77777777" w:rsidTr="00AB577E">
        <w:trPr>
          <w:trHeight w:val="402"/>
          <w:jc w:val="center"/>
        </w:trPr>
        <w:tc>
          <w:tcPr>
            <w:tcW w:w="5494" w:type="dxa"/>
            <w:shd w:val="clear" w:color="auto" w:fill="auto"/>
            <w:vAlign w:val="center"/>
            <w:hideMark/>
          </w:tcPr>
          <w:p w14:paraId="02D8F3A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Seguridad y Protección Ciudadana</w:t>
            </w:r>
          </w:p>
        </w:tc>
        <w:tc>
          <w:tcPr>
            <w:tcW w:w="2220" w:type="dxa"/>
            <w:shd w:val="clear" w:color="auto" w:fill="auto"/>
            <w:noWrap/>
            <w:vAlign w:val="center"/>
            <w:hideMark/>
          </w:tcPr>
          <w:p w14:paraId="58089EF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1,947,438,778.60 </w:t>
            </w:r>
          </w:p>
        </w:tc>
      </w:tr>
      <w:tr w:rsidR="00A0303C" w:rsidRPr="005F24B6" w14:paraId="2C0FDC72" w14:textId="77777777" w:rsidTr="00AB577E">
        <w:trPr>
          <w:trHeight w:val="402"/>
          <w:jc w:val="center"/>
        </w:trPr>
        <w:tc>
          <w:tcPr>
            <w:tcW w:w="5494" w:type="dxa"/>
            <w:shd w:val="clear" w:color="auto" w:fill="auto"/>
            <w:vAlign w:val="center"/>
            <w:hideMark/>
          </w:tcPr>
          <w:p w14:paraId="1FD3F8A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Infraestructuras y Comunicaciones</w:t>
            </w:r>
          </w:p>
        </w:tc>
        <w:tc>
          <w:tcPr>
            <w:tcW w:w="2220" w:type="dxa"/>
            <w:shd w:val="clear" w:color="auto" w:fill="auto"/>
            <w:noWrap/>
            <w:vAlign w:val="center"/>
            <w:hideMark/>
          </w:tcPr>
          <w:p w14:paraId="21F76CA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351,014,492.44 </w:t>
            </w:r>
          </w:p>
        </w:tc>
      </w:tr>
      <w:tr w:rsidR="00A0303C" w:rsidRPr="005F24B6" w14:paraId="5C097CEC" w14:textId="77777777" w:rsidTr="00AB577E">
        <w:trPr>
          <w:trHeight w:val="402"/>
          <w:jc w:val="center"/>
        </w:trPr>
        <w:tc>
          <w:tcPr>
            <w:tcW w:w="5494" w:type="dxa"/>
            <w:shd w:val="clear" w:color="auto" w:fill="auto"/>
            <w:vAlign w:val="center"/>
            <w:hideMark/>
          </w:tcPr>
          <w:p w14:paraId="7788C77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Movilidad</w:t>
            </w:r>
          </w:p>
        </w:tc>
        <w:tc>
          <w:tcPr>
            <w:tcW w:w="2220" w:type="dxa"/>
            <w:shd w:val="clear" w:color="auto" w:fill="auto"/>
            <w:noWrap/>
            <w:vAlign w:val="center"/>
            <w:hideMark/>
          </w:tcPr>
          <w:p w14:paraId="5559406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238,095,484.99 </w:t>
            </w:r>
          </w:p>
        </w:tc>
      </w:tr>
      <w:tr w:rsidR="00A0303C" w:rsidRPr="005F24B6" w14:paraId="6C644D5C" w14:textId="77777777" w:rsidTr="00AB577E">
        <w:trPr>
          <w:trHeight w:val="402"/>
          <w:jc w:val="center"/>
        </w:trPr>
        <w:tc>
          <w:tcPr>
            <w:tcW w:w="5494" w:type="dxa"/>
            <w:shd w:val="clear" w:color="auto" w:fill="auto"/>
            <w:vAlign w:val="center"/>
            <w:hideMark/>
          </w:tcPr>
          <w:p w14:paraId="730A561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las Culturas y Artes</w:t>
            </w:r>
          </w:p>
        </w:tc>
        <w:tc>
          <w:tcPr>
            <w:tcW w:w="2220" w:type="dxa"/>
            <w:shd w:val="clear" w:color="auto" w:fill="auto"/>
            <w:noWrap/>
            <w:vAlign w:val="center"/>
            <w:hideMark/>
          </w:tcPr>
          <w:p w14:paraId="6E9530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244,123,420.64 </w:t>
            </w:r>
          </w:p>
        </w:tc>
      </w:tr>
      <w:tr w:rsidR="00A0303C" w:rsidRPr="005F24B6" w14:paraId="74A69FF2" w14:textId="77777777" w:rsidTr="00AB577E">
        <w:trPr>
          <w:trHeight w:val="402"/>
          <w:jc w:val="center"/>
        </w:trPr>
        <w:tc>
          <w:tcPr>
            <w:tcW w:w="5494" w:type="dxa"/>
            <w:shd w:val="clear" w:color="auto" w:fill="auto"/>
            <w:vAlign w:val="center"/>
            <w:hideMark/>
          </w:tcPr>
          <w:p w14:paraId="5EF8A78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Bienestar, Tequio e Inclusión</w:t>
            </w:r>
          </w:p>
        </w:tc>
        <w:tc>
          <w:tcPr>
            <w:tcW w:w="2220" w:type="dxa"/>
            <w:shd w:val="clear" w:color="auto" w:fill="auto"/>
            <w:noWrap/>
            <w:vAlign w:val="center"/>
            <w:hideMark/>
          </w:tcPr>
          <w:p w14:paraId="043EB4B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104,583,711.74 </w:t>
            </w:r>
          </w:p>
        </w:tc>
      </w:tr>
      <w:tr w:rsidR="00A0303C" w:rsidRPr="005F24B6" w14:paraId="075EBE3E" w14:textId="77777777" w:rsidTr="00AB577E">
        <w:trPr>
          <w:trHeight w:val="600"/>
          <w:jc w:val="center"/>
        </w:trPr>
        <w:tc>
          <w:tcPr>
            <w:tcW w:w="5494" w:type="dxa"/>
            <w:shd w:val="clear" w:color="auto" w:fill="auto"/>
            <w:vAlign w:val="center"/>
            <w:hideMark/>
          </w:tcPr>
          <w:p w14:paraId="375309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Interculturalidad, Pueblos y Comunidades Indígenas y Afromexicanas</w:t>
            </w:r>
          </w:p>
        </w:tc>
        <w:tc>
          <w:tcPr>
            <w:tcW w:w="2220" w:type="dxa"/>
            <w:shd w:val="clear" w:color="auto" w:fill="auto"/>
            <w:noWrap/>
            <w:vAlign w:val="center"/>
            <w:hideMark/>
          </w:tcPr>
          <w:p w14:paraId="079558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47,069,960.93 </w:t>
            </w:r>
          </w:p>
        </w:tc>
      </w:tr>
      <w:tr w:rsidR="00A0303C" w:rsidRPr="005F24B6" w14:paraId="74A7BC86" w14:textId="77777777" w:rsidTr="00AB577E">
        <w:trPr>
          <w:trHeight w:val="600"/>
          <w:jc w:val="center"/>
        </w:trPr>
        <w:tc>
          <w:tcPr>
            <w:tcW w:w="5494" w:type="dxa"/>
            <w:shd w:val="clear" w:color="auto" w:fill="auto"/>
            <w:vAlign w:val="center"/>
            <w:hideMark/>
          </w:tcPr>
          <w:p w14:paraId="58B4FE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Fomento Agroalimentario y Desarrollo Rural</w:t>
            </w:r>
          </w:p>
        </w:tc>
        <w:tc>
          <w:tcPr>
            <w:tcW w:w="2220" w:type="dxa"/>
            <w:shd w:val="clear" w:color="auto" w:fill="auto"/>
            <w:noWrap/>
            <w:vAlign w:val="center"/>
            <w:hideMark/>
          </w:tcPr>
          <w:p w14:paraId="329E0E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375,839,853.19 </w:t>
            </w:r>
          </w:p>
        </w:tc>
      </w:tr>
      <w:tr w:rsidR="00A0303C" w:rsidRPr="005F24B6" w14:paraId="57F01D4B" w14:textId="77777777" w:rsidTr="00AB577E">
        <w:trPr>
          <w:trHeight w:val="402"/>
          <w:jc w:val="center"/>
        </w:trPr>
        <w:tc>
          <w:tcPr>
            <w:tcW w:w="5494" w:type="dxa"/>
            <w:shd w:val="clear" w:color="auto" w:fill="auto"/>
            <w:vAlign w:val="center"/>
            <w:hideMark/>
          </w:tcPr>
          <w:p w14:paraId="61F861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Finanzas</w:t>
            </w:r>
          </w:p>
        </w:tc>
        <w:tc>
          <w:tcPr>
            <w:tcW w:w="2220" w:type="dxa"/>
            <w:shd w:val="clear" w:color="auto" w:fill="auto"/>
            <w:noWrap/>
            <w:vAlign w:val="center"/>
            <w:hideMark/>
          </w:tcPr>
          <w:p w14:paraId="10BDAF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847,886,144.04 </w:t>
            </w:r>
          </w:p>
        </w:tc>
      </w:tr>
      <w:tr w:rsidR="00A0303C" w:rsidRPr="005F24B6" w14:paraId="3B1D2151" w14:textId="77777777" w:rsidTr="00AB577E">
        <w:trPr>
          <w:trHeight w:val="402"/>
          <w:jc w:val="center"/>
        </w:trPr>
        <w:tc>
          <w:tcPr>
            <w:tcW w:w="5494" w:type="dxa"/>
            <w:shd w:val="clear" w:color="auto" w:fill="auto"/>
            <w:vAlign w:val="center"/>
            <w:hideMark/>
          </w:tcPr>
          <w:p w14:paraId="31A0B5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Previsión y </w:t>
            </w:r>
            <w:proofErr w:type="spellStart"/>
            <w:r w:rsidRPr="005F24B6">
              <w:rPr>
                <w:rFonts w:ascii="Arial" w:eastAsia="Times New Roman" w:hAnsi="Arial" w:cs="Arial"/>
                <w:color w:val="000000"/>
                <w:sz w:val="20"/>
                <w:szCs w:val="20"/>
                <w:lang w:eastAsia="es-MX"/>
              </w:rPr>
              <w:t>Paripassu</w:t>
            </w:r>
            <w:proofErr w:type="spellEnd"/>
          </w:p>
        </w:tc>
        <w:tc>
          <w:tcPr>
            <w:tcW w:w="2220" w:type="dxa"/>
            <w:shd w:val="clear" w:color="auto" w:fill="auto"/>
            <w:noWrap/>
            <w:vAlign w:val="center"/>
            <w:hideMark/>
          </w:tcPr>
          <w:p w14:paraId="7D54D93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11,889,767,289.59 </w:t>
            </w:r>
          </w:p>
        </w:tc>
      </w:tr>
      <w:tr w:rsidR="00A0303C" w:rsidRPr="005F24B6" w14:paraId="58806EE1" w14:textId="77777777" w:rsidTr="00AB577E">
        <w:trPr>
          <w:trHeight w:val="402"/>
          <w:jc w:val="center"/>
        </w:trPr>
        <w:tc>
          <w:tcPr>
            <w:tcW w:w="5494" w:type="dxa"/>
            <w:shd w:val="clear" w:color="auto" w:fill="auto"/>
            <w:vAlign w:val="center"/>
            <w:hideMark/>
          </w:tcPr>
          <w:p w14:paraId="6793E5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Finanzas-Normativa</w:t>
            </w:r>
          </w:p>
        </w:tc>
        <w:tc>
          <w:tcPr>
            <w:tcW w:w="2220" w:type="dxa"/>
            <w:shd w:val="clear" w:color="auto" w:fill="auto"/>
            <w:noWrap/>
            <w:vAlign w:val="center"/>
            <w:hideMark/>
          </w:tcPr>
          <w:p w14:paraId="2FCFF8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1,972,365,097.87 </w:t>
            </w:r>
          </w:p>
        </w:tc>
      </w:tr>
      <w:tr w:rsidR="00A0303C" w:rsidRPr="005F24B6" w14:paraId="1B836828" w14:textId="77777777" w:rsidTr="00AB577E">
        <w:trPr>
          <w:trHeight w:val="402"/>
          <w:jc w:val="center"/>
        </w:trPr>
        <w:tc>
          <w:tcPr>
            <w:tcW w:w="5494" w:type="dxa"/>
            <w:shd w:val="clear" w:color="auto" w:fill="auto"/>
            <w:vAlign w:val="center"/>
            <w:hideMark/>
          </w:tcPr>
          <w:p w14:paraId="522A86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Administración</w:t>
            </w:r>
          </w:p>
        </w:tc>
        <w:tc>
          <w:tcPr>
            <w:tcW w:w="2220" w:type="dxa"/>
            <w:shd w:val="clear" w:color="auto" w:fill="auto"/>
            <w:noWrap/>
            <w:vAlign w:val="center"/>
            <w:hideMark/>
          </w:tcPr>
          <w:p w14:paraId="44696C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1,282,560,968.11 </w:t>
            </w:r>
          </w:p>
        </w:tc>
      </w:tr>
      <w:tr w:rsidR="00A0303C" w:rsidRPr="005F24B6" w14:paraId="054D31CD" w14:textId="77777777" w:rsidTr="00AB577E">
        <w:trPr>
          <w:trHeight w:val="600"/>
          <w:jc w:val="center"/>
        </w:trPr>
        <w:tc>
          <w:tcPr>
            <w:tcW w:w="5494" w:type="dxa"/>
            <w:shd w:val="clear" w:color="auto" w:fill="auto"/>
            <w:vAlign w:val="center"/>
            <w:hideMark/>
          </w:tcPr>
          <w:p w14:paraId="1B3F8DA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Administración-Dirección de Recursos Humanos</w:t>
            </w:r>
          </w:p>
        </w:tc>
        <w:tc>
          <w:tcPr>
            <w:tcW w:w="2220" w:type="dxa"/>
            <w:shd w:val="clear" w:color="auto" w:fill="auto"/>
            <w:noWrap/>
            <w:vAlign w:val="center"/>
            <w:hideMark/>
          </w:tcPr>
          <w:p w14:paraId="70298E8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698,890,541.83 </w:t>
            </w:r>
          </w:p>
        </w:tc>
      </w:tr>
      <w:tr w:rsidR="00A0303C" w:rsidRPr="005F24B6" w14:paraId="2B044463" w14:textId="77777777" w:rsidTr="00AB577E">
        <w:trPr>
          <w:trHeight w:val="600"/>
          <w:jc w:val="center"/>
        </w:trPr>
        <w:tc>
          <w:tcPr>
            <w:tcW w:w="5494" w:type="dxa"/>
            <w:shd w:val="clear" w:color="auto" w:fill="auto"/>
            <w:vAlign w:val="center"/>
            <w:hideMark/>
          </w:tcPr>
          <w:p w14:paraId="7D7C42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Secretaría de Honestidad, Transparencia y Función Pública </w:t>
            </w:r>
          </w:p>
        </w:tc>
        <w:tc>
          <w:tcPr>
            <w:tcW w:w="2220" w:type="dxa"/>
            <w:shd w:val="clear" w:color="auto" w:fill="auto"/>
            <w:noWrap/>
            <w:vAlign w:val="center"/>
            <w:hideMark/>
          </w:tcPr>
          <w:p w14:paraId="231D02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152,526,402.02 </w:t>
            </w:r>
          </w:p>
        </w:tc>
      </w:tr>
      <w:tr w:rsidR="00A0303C" w:rsidRPr="005F24B6" w14:paraId="06AC4207" w14:textId="77777777" w:rsidTr="00AB577E">
        <w:trPr>
          <w:trHeight w:val="402"/>
          <w:jc w:val="center"/>
        </w:trPr>
        <w:tc>
          <w:tcPr>
            <w:tcW w:w="5494" w:type="dxa"/>
            <w:shd w:val="clear" w:color="auto" w:fill="auto"/>
            <w:vAlign w:val="center"/>
            <w:hideMark/>
          </w:tcPr>
          <w:p w14:paraId="5DC04AD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Consejería Jurídica y Asistencia Legal del Estado</w:t>
            </w:r>
          </w:p>
        </w:tc>
        <w:tc>
          <w:tcPr>
            <w:tcW w:w="2220" w:type="dxa"/>
            <w:shd w:val="clear" w:color="auto" w:fill="auto"/>
            <w:noWrap/>
            <w:vAlign w:val="center"/>
            <w:hideMark/>
          </w:tcPr>
          <w:p w14:paraId="3504729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486,609,275.52 </w:t>
            </w:r>
          </w:p>
        </w:tc>
      </w:tr>
      <w:tr w:rsidR="00A0303C" w:rsidRPr="005F24B6" w14:paraId="68C29ADE" w14:textId="77777777" w:rsidTr="00AB577E">
        <w:trPr>
          <w:trHeight w:val="600"/>
          <w:jc w:val="center"/>
        </w:trPr>
        <w:tc>
          <w:tcPr>
            <w:tcW w:w="5494" w:type="dxa"/>
            <w:shd w:val="clear" w:color="auto" w:fill="auto"/>
            <w:vAlign w:val="center"/>
            <w:hideMark/>
          </w:tcPr>
          <w:p w14:paraId="196DCB1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Educación Media Superior y Superior, Ciencia y Tecnología</w:t>
            </w:r>
          </w:p>
        </w:tc>
        <w:tc>
          <w:tcPr>
            <w:tcW w:w="2220" w:type="dxa"/>
            <w:shd w:val="clear" w:color="auto" w:fill="auto"/>
            <w:noWrap/>
            <w:vAlign w:val="center"/>
            <w:hideMark/>
          </w:tcPr>
          <w:p w14:paraId="241586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43,336,493.10 </w:t>
            </w:r>
          </w:p>
        </w:tc>
      </w:tr>
      <w:tr w:rsidR="00A0303C" w:rsidRPr="005F24B6" w14:paraId="2C066E4E" w14:textId="77777777" w:rsidTr="00AB577E">
        <w:trPr>
          <w:trHeight w:val="402"/>
          <w:jc w:val="center"/>
        </w:trPr>
        <w:tc>
          <w:tcPr>
            <w:tcW w:w="5494" w:type="dxa"/>
            <w:shd w:val="clear" w:color="auto" w:fill="auto"/>
            <w:vAlign w:val="center"/>
            <w:hideMark/>
          </w:tcPr>
          <w:p w14:paraId="0CBC33E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de Comunicación Social</w:t>
            </w:r>
          </w:p>
        </w:tc>
        <w:tc>
          <w:tcPr>
            <w:tcW w:w="2220" w:type="dxa"/>
            <w:shd w:val="clear" w:color="auto" w:fill="auto"/>
            <w:noWrap/>
            <w:vAlign w:val="center"/>
            <w:hideMark/>
          </w:tcPr>
          <w:p w14:paraId="2B20FF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275,453,617.52 </w:t>
            </w:r>
          </w:p>
        </w:tc>
      </w:tr>
      <w:tr w:rsidR="00A0303C" w:rsidRPr="005F24B6" w14:paraId="7A7AA378" w14:textId="77777777" w:rsidTr="00AB577E">
        <w:trPr>
          <w:trHeight w:val="600"/>
          <w:jc w:val="center"/>
        </w:trPr>
        <w:tc>
          <w:tcPr>
            <w:tcW w:w="5494" w:type="dxa"/>
            <w:shd w:val="clear" w:color="auto" w:fill="auto"/>
            <w:vAlign w:val="center"/>
            <w:hideMark/>
          </w:tcPr>
          <w:p w14:paraId="0DC265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para la Atención de los Derechos Humanos</w:t>
            </w:r>
          </w:p>
        </w:tc>
        <w:tc>
          <w:tcPr>
            <w:tcW w:w="2220" w:type="dxa"/>
            <w:shd w:val="clear" w:color="auto" w:fill="auto"/>
            <w:noWrap/>
            <w:vAlign w:val="center"/>
            <w:hideMark/>
          </w:tcPr>
          <w:p w14:paraId="75CDF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7,947,354.77 </w:t>
            </w:r>
          </w:p>
        </w:tc>
      </w:tr>
      <w:tr w:rsidR="00A0303C" w:rsidRPr="005F24B6" w14:paraId="6E9D7B2B" w14:textId="77777777" w:rsidTr="00AB577E">
        <w:trPr>
          <w:trHeight w:val="402"/>
          <w:jc w:val="center"/>
        </w:trPr>
        <w:tc>
          <w:tcPr>
            <w:tcW w:w="5494" w:type="dxa"/>
            <w:shd w:val="clear" w:color="auto" w:fill="auto"/>
            <w:vAlign w:val="center"/>
            <w:hideMark/>
          </w:tcPr>
          <w:p w14:paraId="4DDE3D9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Planeación para el Bienestar</w:t>
            </w:r>
          </w:p>
        </w:tc>
        <w:tc>
          <w:tcPr>
            <w:tcW w:w="2220" w:type="dxa"/>
            <w:shd w:val="clear" w:color="auto" w:fill="auto"/>
            <w:noWrap/>
            <w:vAlign w:val="center"/>
            <w:hideMark/>
          </w:tcPr>
          <w:p w14:paraId="61ED7B3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171,946,269.13 </w:t>
            </w:r>
          </w:p>
        </w:tc>
      </w:tr>
      <w:tr w:rsidR="00A0303C" w:rsidRPr="005F24B6" w14:paraId="343025A2" w14:textId="77777777" w:rsidTr="00AB577E">
        <w:trPr>
          <w:trHeight w:val="600"/>
          <w:jc w:val="center"/>
        </w:trPr>
        <w:tc>
          <w:tcPr>
            <w:tcW w:w="5494" w:type="dxa"/>
            <w:shd w:val="clear" w:color="auto" w:fill="auto"/>
            <w:vAlign w:val="center"/>
            <w:hideMark/>
          </w:tcPr>
          <w:p w14:paraId="2A8B20A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Secretariado Ejecutivo del Sistema Estatal de Seguridad Pública</w:t>
            </w:r>
          </w:p>
        </w:tc>
        <w:tc>
          <w:tcPr>
            <w:tcW w:w="2220" w:type="dxa"/>
            <w:shd w:val="clear" w:color="auto" w:fill="auto"/>
            <w:noWrap/>
            <w:vAlign w:val="center"/>
            <w:hideMark/>
          </w:tcPr>
          <w:p w14:paraId="367150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34,283,249.53 </w:t>
            </w:r>
          </w:p>
        </w:tc>
      </w:tr>
      <w:tr w:rsidR="00A0303C" w:rsidRPr="005F24B6" w14:paraId="44829DE7" w14:textId="77777777" w:rsidTr="00AB577E">
        <w:trPr>
          <w:trHeight w:val="402"/>
          <w:jc w:val="center"/>
        </w:trPr>
        <w:tc>
          <w:tcPr>
            <w:tcW w:w="5494" w:type="dxa"/>
            <w:shd w:val="clear" w:color="auto" w:fill="auto"/>
            <w:vAlign w:val="center"/>
            <w:hideMark/>
          </w:tcPr>
          <w:p w14:paraId="3620813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Desarrollo Económico</w:t>
            </w:r>
          </w:p>
        </w:tc>
        <w:tc>
          <w:tcPr>
            <w:tcW w:w="2220" w:type="dxa"/>
            <w:shd w:val="clear" w:color="auto" w:fill="auto"/>
            <w:noWrap/>
            <w:vAlign w:val="center"/>
            <w:hideMark/>
          </w:tcPr>
          <w:p w14:paraId="1809A16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241,408,637.71 </w:t>
            </w:r>
          </w:p>
        </w:tc>
      </w:tr>
      <w:tr w:rsidR="00A0303C" w:rsidRPr="005F24B6" w14:paraId="23ED5274" w14:textId="77777777" w:rsidTr="00AB577E">
        <w:trPr>
          <w:trHeight w:val="402"/>
          <w:jc w:val="center"/>
        </w:trPr>
        <w:tc>
          <w:tcPr>
            <w:tcW w:w="5494" w:type="dxa"/>
            <w:shd w:val="clear" w:color="auto" w:fill="auto"/>
            <w:vAlign w:val="center"/>
            <w:hideMark/>
          </w:tcPr>
          <w:p w14:paraId="61F06F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Turismo</w:t>
            </w:r>
          </w:p>
        </w:tc>
        <w:tc>
          <w:tcPr>
            <w:tcW w:w="2220" w:type="dxa"/>
            <w:shd w:val="clear" w:color="auto" w:fill="auto"/>
            <w:noWrap/>
            <w:vAlign w:val="center"/>
            <w:hideMark/>
          </w:tcPr>
          <w:p w14:paraId="5FF062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128,382,475.07 </w:t>
            </w:r>
          </w:p>
        </w:tc>
      </w:tr>
      <w:tr w:rsidR="00A0303C" w:rsidRPr="005F24B6" w14:paraId="19274139" w14:textId="77777777" w:rsidTr="00AB577E">
        <w:trPr>
          <w:trHeight w:val="402"/>
          <w:jc w:val="center"/>
        </w:trPr>
        <w:tc>
          <w:tcPr>
            <w:tcW w:w="5494" w:type="dxa"/>
            <w:shd w:val="clear" w:color="auto" w:fill="auto"/>
            <w:vAlign w:val="center"/>
            <w:hideMark/>
          </w:tcPr>
          <w:p w14:paraId="6280F08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Secretaría de las Mujeres </w:t>
            </w:r>
          </w:p>
        </w:tc>
        <w:tc>
          <w:tcPr>
            <w:tcW w:w="2220" w:type="dxa"/>
            <w:shd w:val="clear" w:color="auto" w:fill="auto"/>
            <w:noWrap/>
            <w:vAlign w:val="center"/>
            <w:hideMark/>
          </w:tcPr>
          <w:p w14:paraId="079924D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31,167,723.88 </w:t>
            </w:r>
          </w:p>
        </w:tc>
      </w:tr>
      <w:tr w:rsidR="00A0303C" w:rsidRPr="005F24B6" w14:paraId="388E1322" w14:textId="77777777" w:rsidTr="00AB577E">
        <w:trPr>
          <w:trHeight w:val="600"/>
          <w:jc w:val="center"/>
        </w:trPr>
        <w:tc>
          <w:tcPr>
            <w:tcW w:w="5494" w:type="dxa"/>
            <w:shd w:val="clear" w:color="auto" w:fill="auto"/>
            <w:vAlign w:val="center"/>
            <w:hideMark/>
          </w:tcPr>
          <w:p w14:paraId="11FDD7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Medio Ambiente, Biodiversidad, Energías y Sostenibilidad</w:t>
            </w:r>
          </w:p>
        </w:tc>
        <w:tc>
          <w:tcPr>
            <w:tcW w:w="2220" w:type="dxa"/>
            <w:shd w:val="clear" w:color="auto" w:fill="auto"/>
            <w:noWrap/>
            <w:vAlign w:val="center"/>
            <w:hideMark/>
          </w:tcPr>
          <w:p w14:paraId="5241921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54,403,722.38 </w:t>
            </w:r>
          </w:p>
        </w:tc>
      </w:tr>
      <w:tr w:rsidR="00A0303C" w:rsidRPr="005F24B6" w14:paraId="7FB59519" w14:textId="77777777" w:rsidTr="00AB577E">
        <w:trPr>
          <w:trHeight w:val="600"/>
          <w:jc w:val="center"/>
        </w:trPr>
        <w:tc>
          <w:tcPr>
            <w:tcW w:w="5494" w:type="dxa"/>
            <w:shd w:val="clear" w:color="auto" w:fill="auto"/>
            <w:vAlign w:val="center"/>
            <w:hideMark/>
          </w:tcPr>
          <w:p w14:paraId="3D80E19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Poder Legislativo</w:t>
            </w:r>
          </w:p>
        </w:tc>
        <w:tc>
          <w:tcPr>
            <w:tcW w:w="2220" w:type="dxa"/>
            <w:shd w:val="clear" w:color="auto" w:fill="auto"/>
            <w:noWrap/>
            <w:vAlign w:val="center"/>
            <w:hideMark/>
          </w:tcPr>
          <w:p w14:paraId="145AEFF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578,809,465.65 </w:t>
            </w:r>
          </w:p>
        </w:tc>
      </w:tr>
      <w:tr w:rsidR="00A0303C" w:rsidRPr="005F24B6" w14:paraId="2A3048F7" w14:textId="77777777" w:rsidTr="00AB577E">
        <w:trPr>
          <w:trHeight w:val="402"/>
          <w:jc w:val="center"/>
        </w:trPr>
        <w:tc>
          <w:tcPr>
            <w:tcW w:w="5494" w:type="dxa"/>
            <w:shd w:val="clear" w:color="auto" w:fill="auto"/>
            <w:vAlign w:val="center"/>
            <w:hideMark/>
          </w:tcPr>
          <w:p w14:paraId="7425D8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Congreso del Estado</w:t>
            </w:r>
          </w:p>
        </w:tc>
        <w:tc>
          <w:tcPr>
            <w:tcW w:w="2220" w:type="dxa"/>
            <w:shd w:val="clear" w:color="auto" w:fill="auto"/>
            <w:noWrap/>
            <w:vAlign w:val="center"/>
            <w:hideMark/>
          </w:tcPr>
          <w:p w14:paraId="6AE690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463,599,151.96 </w:t>
            </w:r>
          </w:p>
        </w:tc>
      </w:tr>
      <w:tr w:rsidR="00A0303C" w:rsidRPr="005F24B6" w14:paraId="5E94F7B0" w14:textId="77777777" w:rsidTr="00AB577E">
        <w:trPr>
          <w:trHeight w:val="402"/>
          <w:jc w:val="center"/>
        </w:trPr>
        <w:tc>
          <w:tcPr>
            <w:tcW w:w="5494" w:type="dxa"/>
            <w:shd w:val="clear" w:color="auto" w:fill="auto"/>
            <w:vAlign w:val="center"/>
            <w:hideMark/>
          </w:tcPr>
          <w:p w14:paraId="196BFF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Auditoría Superior de Fiscalización del Estado de Oaxaca</w:t>
            </w:r>
          </w:p>
        </w:tc>
        <w:tc>
          <w:tcPr>
            <w:tcW w:w="2220" w:type="dxa"/>
            <w:shd w:val="clear" w:color="auto" w:fill="auto"/>
            <w:noWrap/>
            <w:vAlign w:val="center"/>
            <w:hideMark/>
          </w:tcPr>
          <w:p w14:paraId="5F2D0E9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115,210,313.69 </w:t>
            </w:r>
          </w:p>
        </w:tc>
      </w:tr>
      <w:tr w:rsidR="00A0303C" w:rsidRPr="005F24B6" w14:paraId="54226107" w14:textId="77777777" w:rsidTr="00AB577E">
        <w:trPr>
          <w:trHeight w:val="600"/>
          <w:jc w:val="center"/>
        </w:trPr>
        <w:tc>
          <w:tcPr>
            <w:tcW w:w="5494" w:type="dxa"/>
            <w:shd w:val="clear" w:color="auto" w:fill="auto"/>
            <w:vAlign w:val="center"/>
            <w:hideMark/>
          </w:tcPr>
          <w:p w14:paraId="13EF166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Poder Judicial</w:t>
            </w:r>
          </w:p>
        </w:tc>
        <w:tc>
          <w:tcPr>
            <w:tcW w:w="2220" w:type="dxa"/>
            <w:shd w:val="clear" w:color="auto" w:fill="auto"/>
            <w:noWrap/>
            <w:vAlign w:val="center"/>
            <w:hideMark/>
          </w:tcPr>
          <w:p w14:paraId="563BEDE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1,107,812,858.38 </w:t>
            </w:r>
          </w:p>
        </w:tc>
      </w:tr>
      <w:tr w:rsidR="00A0303C" w:rsidRPr="005F24B6" w14:paraId="2EF40E3A" w14:textId="77777777" w:rsidTr="00AB577E">
        <w:trPr>
          <w:trHeight w:val="402"/>
          <w:jc w:val="center"/>
        </w:trPr>
        <w:tc>
          <w:tcPr>
            <w:tcW w:w="5494" w:type="dxa"/>
            <w:shd w:val="clear" w:color="auto" w:fill="auto"/>
            <w:vAlign w:val="center"/>
            <w:hideMark/>
          </w:tcPr>
          <w:p w14:paraId="45F1268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Superior de Justicia</w:t>
            </w:r>
          </w:p>
        </w:tc>
        <w:tc>
          <w:tcPr>
            <w:tcW w:w="2220" w:type="dxa"/>
            <w:shd w:val="clear" w:color="auto" w:fill="auto"/>
            <w:noWrap/>
            <w:vAlign w:val="center"/>
            <w:hideMark/>
          </w:tcPr>
          <w:p w14:paraId="4F5FF2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238,491,465.37 </w:t>
            </w:r>
          </w:p>
        </w:tc>
      </w:tr>
      <w:tr w:rsidR="00A0303C" w:rsidRPr="005F24B6" w14:paraId="02F8A8CE" w14:textId="77777777" w:rsidTr="00AB577E">
        <w:trPr>
          <w:trHeight w:val="402"/>
          <w:jc w:val="center"/>
        </w:trPr>
        <w:tc>
          <w:tcPr>
            <w:tcW w:w="5494" w:type="dxa"/>
            <w:shd w:val="clear" w:color="auto" w:fill="auto"/>
            <w:vAlign w:val="center"/>
            <w:hideMark/>
          </w:tcPr>
          <w:p w14:paraId="63D2A5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de la Judicatura</w:t>
            </w:r>
          </w:p>
        </w:tc>
        <w:tc>
          <w:tcPr>
            <w:tcW w:w="2220" w:type="dxa"/>
            <w:shd w:val="clear" w:color="auto" w:fill="auto"/>
            <w:noWrap/>
            <w:vAlign w:val="center"/>
            <w:hideMark/>
          </w:tcPr>
          <w:p w14:paraId="2311F53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869,321,393.01 </w:t>
            </w:r>
          </w:p>
        </w:tc>
      </w:tr>
      <w:tr w:rsidR="00A0303C" w:rsidRPr="005F24B6" w14:paraId="0ADC7F93" w14:textId="77777777" w:rsidTr="00AB577E">
        <w:trPr>
          <w:trHeight w:val="600"/>
          <w:jc w:val="center"/>
        </w:trPr>
        <w:tc>
          <w:tcPr>
            <w:tcW w:w="5494" w:type="dxa"/>
            <w:shd w:val="clear" w:color="auto" w:fill="auto"/>
            <w:vAlign w:val="center"/>
            <w:hideMark/>
          </w:tcPr>
          <w:p w14:paraId="1870A3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Órganos Autónomos</w:t>
            </w:r>
          </w:p>
        </w:tc>
        <w:tc>
          <w:tcPr>
            <w:tcW w:w="2220" w:type="dxa"/>
            <w:shd w:val="clear" w:color="auto" w:fill="auto"/>
            <w:noWrap/>
            <w:vAlign w:val="center"/>
            <w:hideMark/>
          </w:tcPr>
          <w:p w14:paraId="3435B13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2,608,748,425.99 </w:t>
            </w:r>
          </w:p>
        </w:tc>
      </w:tr>
      <w:tr w:rsidR="00A0303C" w:rsidRPr="005F24B6" w14:paraId="45C11C17" w14:textId="77777777" w:rsidTr="00AB577E">
        <w:trPr>
          <w:trHeight w:val="600"/>
          <w:jc w:val="center"/>
        </w:trPr>
        <w:tc>
          <w:tcPr>
            <w:tcW w:w="5494" w:type="dxa"/>
            <w:shd w:val="clear" w:color="auto" w:fill="auto"/>
            <w:vAlign w:val="center"/>
            <w:hideMark/>
          </w:tcPr>
          <w:p w14:paraId="4816CFC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de los Derechos Humanos del Pueblo de Oaxaca</w:t>
            </w:r>
          </w:p>
        </w:tc>
        <w:tc>
          <w:tcPr>
            <w:tcW w:w="2220" w:type="dxa"/>
            <w:shd w:val="clear" w:color="auto" w:fill="auto"/>
            <w:noWrap/>
            <w:vAlign w:val="center"/>
            <w:hideMark/>
          </w:tcPr>
          <w:p w14:paraId="2E2E6A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41,655,638.53 </w:t>
            </w:r>
          </w:p>
        </w:tc>
      </w:tr>
      <w:tr w:rsidR="00A0303C" w:rsidRPr="005F24B6" w14:paraId="2A4D77E5" w14:textId="77777777" w:rsidTr="00AB577E">
        <w:trPr>
          <w:trHeight w:val="600"/>
          <w:jc w:val="center"/>
        </w:trPr>
        <w:tc>
          <w:tcPr>
            <w:tcW w:w="5494" w:type="dxa"/>
            <w:shd w:val="clear" w:color="auto" w:fill="auto"/>
            <w:vAlign w:val="center"/>
            <w:hideMark/>
          </w:tcPr>
          <w:p w14:paraId="1C5F72E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Electoral y de Participación Ciudadana de Oaxaca</w:t>
            </w:r>
          </w:p>
        </w:tc>
        <w:tc>
          <w:tcPr>
            <w:tcW w:w="2220" w:type="dxa"/>
            <w:shd w:val="clear" w:color="auto" w:fill="auto"/>
            <w:noWrap/>
            <w:vAlign w:val="center"/>
            <w:hideMark/>
          </w:tcPr>
          <w:p w14:paraId="14C6D1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270,297,185.41 </w:t>
            </w:r>
          </w:p>
        </w:tc>
      </w:tr>
      <w:tr w:rsidR="00A0303C" w:rsidRPr="005F24B6" w14:paraId="0DA264F1" w14:textId="77777777" w:rsidTr="00AB577E">
        <w:trPr>
          <w:trHeight w:val="402"/>
          <w:jc w:val="center"/>
        </w:trPr>
        <w:tc>
          <w:tcPr>
            <w:tcW w:w="5494" w:type="dxa"/>
            <w:shd w:val="clear" w:color="auto" w:fill="auto"/>
            <w:vAlign w:val="center"/>
            <w:hideMark/>
          </w:tcPr>
          <w:p w14:paraId="78FD662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Autónoma "Benito Juárez" de Oaxaca</w:t>
            </w:r>
          </w:p>
        </w:tc>
        <w:tc>
          <w:tcPr>
            <w:tcW w:w="2220" w:type="dxa"/>
            <w:shd w:val="clear" w:color="auto" w:fill="auto"/>
            <w:noWrap/>
            <w:vAlign w:val="center"/>
            <w:hideMark/>
          </w:tcPr>
          <w:p w14:paraId="2C45D2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1,267,559,399.00 </w:t>
            </w:r>
          </w:p>
        </w:tc>
      </w:tr>
      <w:tr w:rsidR="00A0303C" w:rsidRPr="005F24B6" w14:paraId="691DD039" w14:textId="77777777" w:rsidTr="00AB577E">
        <w:trPr>
          <w:trHeight w:val="402"/>
          <w:jc w:val="center"/>
        </w:trPr>
        <w:tc>
          <w:tcPr>
            <w:tcW w:w="5494" w:type="dxa"/>
            <w:shd w:val="clear" w:color="auto" w:fill="auto"/>
            <w:vAlign w:val="center"/>
            <w:hideMark/>
          </w:tcPr>
          <w:p w14:paraId="2A071A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 Arbitraje Médico de Oaxaca</w:t>
            </w:r>
          </w:p>
        </w:tc>
        <w:tc>
          <w:tcPr>
            <w:tcW w:w="2220" w:type="dxa"/>
            <w:shd w:val="clear" w:color="auto" w:fill="auto"/>
            <w:noWrap/>
            <w:vAlign w:val="center"/>
            <w:hideMark/>
          </w:tcPr>
          <w:p w14:paraId="6D8381F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12,466,232.60 </w:t>
            </w:r>
          </w:p>
        </w:tc>
      </w:tr>
      <w:tr w:rsidR="00A0303C" w:rsidRPr="005F24B6" w14:paraId="75007B0C" w14:textId="77777777" w:rsidTr="00AB577E">
        <w:trPr>
          <w:trHeight w:val="900"/>
          <w:jc w:val="center"/>
        </w:trPr>
        <w:tc>
          <w:tcPr>
            <w:tcW w:w="5494" w:type="dxa"/>
            <w:shd w:val="clear" w:color="auto" w:fill="auto"/>
            <w:vAlign w:val="center"/>
            <w:hideMark/>
          </w:tcPr>
          <w:p w14:paraId="37C9FF5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Órgano Garante de Acceso a la Información Pública, Transparencia, Protección de Datos Personales y Buen Gobierno del Estado de Oaxaca</w:t>
            </w:r>
          </w:p>
        </w:tc>
        <w:tc>
          <w:tcPr>
            <w:tcW w:w="2220" w:type="dxa"/>
            <w:shd w:val="clear" w:color="auto" w:fill="auto"/>
            <w:noWrap/>
            <w:vAlign w:val="center"/>
            <w:hideMark/>
          </w:tcPr>
          <w:p w14:paraId="5B555D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30,888,365.38 </w:t>
            </w:r>
          </w:p>
        </w:tc>
      </w:tr>
      <w:tr w:rsidR="00A0303C" w:rsidRPr="005F24B6" w14:paraId="4F97CD24" w14:textId="77777777" w:rsidTr="00AB577E">
        <w:trPr>
          <w:trHeight w:val="402"/>
          <w:jc w:val="center"/>
        </w:trPr>
        <w:tc>
          <w:tcPr>
            <w:tcW w:w="5494" w:type="dxa"/>
            <w:shd w:val="clear" w:color="auto" w:fill="auto"/>
            <w:vAlign w:val="center"/>
            <w:hideMark/>
          </w:tcPr>
          <w:p w14:paraId="2E7D7F8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Fiscalía General del Estado de Oaxaca</w:t>
            </w:r>
          </w:p>
        </w:tc>
        <w:tc>
          <w:tcPr>
            <w:tcW w:w="2220" w:type="dxa"/>
            <w:shd w:val="clear" w:color="auto" w:fill="auto"/>
            <w:noWrap/>
            <w:vAlign w:val="center"/>
            <w:hideMark/>
          </w:tcPr>
          <w:p w14:paraId="1F926E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856,647,820.09 </w:t>
            </w:r>
          </w:p>
        </w:tc>
      </w:tr>
      <w:tr w:rsidR="00A0303C" w:rsidRPr="005F24B6" w14:paraId="1750F35C" w14:textId="77777777" w:rsidTr="00AB577E">
        <w:trPr>
          <w:trHeight w:val="402"/>
          <w:jc w:val="center"/>
        </w:trPr>
        <w:tc>
          <w:tcPr>
            <w:tcW w:w="5494" w:type="dxa"/>
            <w:shd w:val="clear" w:color="auto" w:fill="auto"/>
            <w:vAlign w:val="center"/>
            <w:hideMark/>
          </w:tcPr>
          <w:p w14:paraId="0DA5C0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Electoral del Estado de Oaxaca</w:t>
            </w:r>
          </w:p>
        </w:tc>
        <w:tc>
          <w:tcPr>
            <w:tcW w:w="2220" w:type="dxa"/>
            <w:shd w:val="clear" w:color="auto" w:fill="auto"/>
            <w:noWrap/>
            <w:vAlign w:val="center"/>
            <w:hideMark/>
          </w:tcPr>
          <w:p w14:paraId="2AC9B5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59,456,715.77 </w:t>
            </w:r>
          </w:p>
        </w:tc>
      </w:tr>
      <w:tr w:rsidR="00A0303C" w:rsidRPr="005F24B6" w14:paraId="7B828D45" w14:textId="77777777" w:rsidTr="00AB577E">
        <w:trPr>
          <w:trHeight w:val="600"/>
          <w:jc w:val="center"/>
        </w:trPr>
        <w:tc>
          <w:tcPr>
            <w:tcW w:w="5494" w:type="dxa"/>
            <w:shd w:val="clear" w:color="auto" w:fill="auto"/>
            <w:vAlign w:val="center"/>
            <w:hideMark/>
          </w:tcPr>
          <w:p w14:paraId="1794E17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Tribunal de Justicia Administrativa del Estado de Oaxaca</w:t>
            </w:r>
          </w:p>
        </w:tc>
        <w:tc>
          <w:tcPr>
            <w:tcW w:w="2220" w:type="dxa"/>
            <w:shd w:val="clear" w:color="auto" w:fill="auto"/>
            <w:noWrap/>
            <w:vAlign w:val="center"/>
            <w:hideMark/>
          </w:tcPr>
          <w:p w14:paraId="459B8D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54,691,862.10 </w:t>
            </w:r>
          </w:p>
        </w:tc>
      </w:tr>
      <w:tr w:rsidR="00A0303C" w:rsidRPr="005F24B6" w14:paraId="341254DA" w14:textId="77777777" w:rsidTr="00AB577E">
        <w:trPr>
          <w:trHeight w:val="402"/>
          <w:jc w:val="center"/>
        </w:trPr>
        <w:tc>
          <w:tcPr>
            <w:tcW w:w="5494" w:type="dxa"/>
            <w:shd w:val="clear" w:color="auto" w:fill="auto"/>
            <w:vAlign w:val="center"/>
            <w:hideMark/>
          </w:tcPr>
          <w:p w14:paraId="5A727F2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Autónoma Comunal de Oaxaca</w:t>
            </w:r>
          </w:p>
        </w:tc>
        <w:tc>
          <w:tcPr>
            <w:tcW w:w="2220" w:type="dxa"/>
            <w:shd w:val="clear" w:color="auto" w:fill="auto"/>
            <w:noWrap/>
            <w:vAlign w:val="center"/>
            <w:hideMark/>
          </w:tcPr>
          <w:p w14:paraId="7586164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15,085,207.11 </w:t>
            </w:r>
          </w:p>
        </w:tc>
      </w:tr>
      <w:tr w:rsidR="00A0303C" w:rsidRPr="005F24B6" w14:paraId="375E455E" w14:textId="77777777" w:rsidTr="00AB577E">
        <w:trPr>
          <w:trHeight w:val="600"/>
          <w:jc w:val="center"/>
        </w:trPr>
        <w:tc>
          <w:tcPr>
            <w:tcW w:w="5494" w:type="dxa"/>
            <w:shd w:val="clear" w:color="auto" w:fill="auto"/>
            <w:vAlign w:val="center"/>
            <w:hideMark/>
          </w:tcPr>
          <w:p w14:paraId="3E4DF0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Organismos Públicos descentralizados</w:t>
            </w:r>
          </w:p>
        </w:tc>
        <w:tc>
          <w:tcPr>
            <w:tcW w:w="2220" w:type="dxa"/>
            <w:shd w:val="clear" w:color="auto" w:fill="auto"/>
            <w:noWrap/>
            <w:vAlign w:val="center"/>
            <w:hideMark/>
          </w:tcPr>
          <w:p w14:paraId="4F1A19D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44,776,187,750.57 </w:t>
            </w:r>
          </w:p>
        </w:tc>
      </w:tr>
      <w:tr w:rsidR="00A0303C" w:rsidRPr="005F24B6" w14:paraId="25EE40A7" w14:textId="77777777" w:rsidTr="00AB577E">
        <w:trPr>
          <w:trHeight w:val="402"/>
          <w:jc w:val="center"/>
        </w:trPr>
        <w:tc>
          <w:tcPr>
            <w:tcW w:w="5494" w:type="dxa"/>
            <w:shd w:val="clear" w:color="auto" w:fill="auto"/>
            <w:vAlign w:val="center"/>
            <w:hideMark/>
          </w:tcPr>
          <w:p w14:paraId="3697EF1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Caminos y Aeropistas de Oaxaca</w:t>
            </w:r>
          </w:p>
        </w:tc>
        <w:tc>
          <w:tcPr>
            <w:tcW w:w="2220" w:type="dxa"/>
            <w:shd w:val="clear" w:color="auto" w:fill="auto"/>
            <w:noWrap/>
            <w:vAlign w:val="center"/>
            <w:hideMark/>
          </w:tcPr>
          <w:p w14:paraId="7DBBBA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281,163,837.36 </w:t>
            </w:r>
          </w:p>
        </w:tc>
      </w:tr>
      <w:tr w:rsidR="00A0303C" w:rsidRPr="005F24B6" w14:paraId="36D9085F" w14:textId="77777777" w:rsidTr="00AB577E">
        <w:trPr>
          <w:trHeight w:val="402"/>
          <w:jc w:val="center"/>
        </w:trPr>
        <w:tc>
          <w:tcPr>
            <w:tcW w:w="5494" w:type="dxa"/>
            <w:shd w:val="clear" w:color="auto" w:fill="auto"/>
            <w:vAlign w:val="center"/>
            <w:hideMark/>
          </w:tcPr>
          <w:p w14:paraId="4033083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Casa de la Cultura Oaxaqueña</w:t>
            </w:r>
          </w:p>
        </w:tc>
        <w:tc>
          <w:tcPr>
            <w:tcW w:w="2220" w:type="dxa"/>
            <w:shd w:val="clear" w:color="auto" w:fill="auto"/>
            <w:noWrap/>
            <w:vAlign w:val="center"/>
            <w:hideMark/>
          </w:tcPr>
          <w:p w14:paraId="00CF96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39,344,724.94 </w:t>
            </w:r>
          </w:p>
        </w:tc>
      </w:tr>
      <w:tr w:rsidR="00A0303C" w:rsidRPr="005F24B6" w14:paraId="5337A3E2" w14:textId="77777777" w:rsidTr="00AB577E">
        <w:trPr>
          <w:trHeight w:val="402"/>
          <w:jc w:val="center"/>
        </w:trPr>
        <w:tc>
          <w:tcPr>
            <w:tcW w:w="5494" w:type="dxa"/>
            <w:shd w:val="clear" w:color="auto" w:fill="auto"/>
            <w:vAlign w:val="center"/>
            <w:hideMark/>
          </w:tcPr>
          <w:p w14:paraId="3F22EC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Centro de las Artes de San Agustín</w:t>
            </w:r>
          </w:p>
        </w:tc>
        <w:tc>
          <w:tcPr>
            <w:tcW w:w="2220" w:type="dxa"/>
            <w:shd w:val="clear" w:color="auto" w:fill="auto"/>
            <w:noWrap/>
            <w:vAlign w:val="center"/>
            <w:hideMark/>
          </w:tcPr>
          <w:p w14:paraId="39D59E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6,665,198.51 </w:t>
            </w:r>
          </w:p>
        </w:tc>
      </w:tr>
      <w:tr w:rsidR="00A0303C" w:rsidRPr="005F24B6" w14:paraId="1D5FC725" w14:textId="77777777" w:rsidTr="00AB577E">
        <w:trPr>
          <w:trHeight w:val="402"/>
          <w:jc w:val="center"/>
        </w:trPr>
        <w:tc>
          <w:tcPr>
            <w:tcW w:w="5494" w:type="dxa"/>
            <w:shd w:val="clear" w:color="auto" w:fill="auto"/>
            <w:vAlign w:val="center"/>
            <w:hideMark/>
          </w:tcPr>
          <w:p w14:paraId="1896EC2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de Bachilleres del Estado de Oaxaca</w:t>
            </w:r>
          </w:p>
        </w:tc>
        <w:tc>
          <w:tcPr>
            <w:tcW w:w="2220" w:type="dxa"/>
            <w:shd w:val="clear" w:color="auto" w:fill="auto"/>
            <w:noWrap/>
            <w:vAlign w:val="center"/>
            <w:hideMark/>
          </w:tcPr>
          <w:p w14:paraId="70EF0A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1,376,204,382.83 </w:t>
            </w:r>
          </w:p>
        </w:tc>
      </w:tr>
      <w:tr w:rsidR="00A0303C" w:rsidRPr="005F24B6" w14:paraId="1A967ABB" w14:textId="77777777" w:rsidTr="00AB577E">
        <w:trPr>
          <w:trHeight w:val="600"/>
          <w:jc w:val="center"/>
        </w:trPr>
        <w:tc>
          <w:tcPr>
            <w:tcW w:w="5494" w:type="dxa"/>
            <w:shd w:val="clear" w:color="auto" w:fill="auto"/>
            <w:vAlign w:val="center"/>
            <w:hideMark/>
          </w:tcPr>
          <w:p w14:paraId="7E6796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de Estudios Científicos y Tecnológicos del Estado de Oaxaca</w:t>
            </w:r>
          </w:p>
        </w:tc>
        <w:tc>
          <w:tcPr>
            <w:tcW w:w="2220" w:type="dxa"/>
            <w:shd w:val="clear" w:color="auto" w:fill="auto"/>
            <w:noWrap/>
            <w:vAlign w:val="center"/>
            <w:hideMark/>
          </w:tcPr>
          <w:p w14:paraId="671137C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940,557,228.25 </w:t>
            </w:r>
          </w:p>
        </w:tc>
      </w:tr>
      <w:tr w:rsidR="00A0303C" w:rsidRPr="005F24B6" w14:paraId="0086CBE1" w14:textId="77777777" w:rsidTr="00AB577E">
        <w:trPr>
          <w:trHeight w:val="600"/>
          <w:jc w:val="center"/>
        </w:trPr>
        <w:tc>
          <w:tcPr>
            <w:tcW w:w="5494" w:type="dxa"/>
            <w:shd w:val="clear" w:color="auto" w:fill="auto"/>
            <w:vAlign w:val="center"/>
            <w:hideMark/>
          </w:tcPr>
          <w:p w14:paraId="19EF27C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Colegio Superior para la Educación Integral Intercultural de Oaxaca</w:t>
            </w:r>
          </w:p>
        </w:tc>
        <w:tc>
          <w:tcPr>
            <w:tcW w:w="2220" w:type="dxa"/>
            <w:shd w:val="clear" w:color="auto" w:fill="auto"/>
            <w:noWrap/>
            <w:vAlign w:val="center"/>
            <w:hideMark/>
          </w:tcPr>
          <w:p w14:paraId="06D6FB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242,048,594.60 </w:t>
            </w:r>
          </w:p>
        </w:tc>
      </w:tr>
      <w:tr w:rsidR="00A0303C" w:rsidRPr="005F24B6" w14:paraId="05CDBA38" w14:textId="77777777" w:rsidTr="00AB577E">
        <w:trPr>
          <w:trHeight w:val="402"/>
          <w:jc w:val="center"/>
        </w:trPr>
        <w:tc>
          <w:tcPr>
            <w:tcW w:w="5494" w:type="dxa"/>
            <w:shd w:val="clear" w:color="auto" w:fill="auto"/>
            <w:vAlign w:val="center"/>
            <w:hideMark/>
          </w:tcPr>
          <w:p w14:paraId="4E48398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 Vivienda</w:t>
            </w:r>
          </w:p>
        </w:tc>
        <w:tc>
          <w:tcPr>
            <w:tcW w:w="2220" w:type="dxa"/>
            <w:shd w:val="clear" w:color="auto" w:fill="auto"/>
            <w:noWrap/>
            <w:vAlign w:val="center"/>
            <w:hideMark/>
          </w:tcPr>
          <w:p w14:paraId="43D2B74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113,023,611.06 </w:t>
            </w:r>
          </w:p>
        </w:tc>
      </w:tr>
      <w:tr w:rsidR="00A0303C" w:rsidRPr="005F24B6" w14:paraId="27A6ADDD" w14:textId="77777777" w:rsidTr="00AB577E">
        <w:trPr>
          <w:trHeight w:val="402"/>
          <w:jc w:val="center"/>
        </w:trPr>
        <w:tc>
          <w:tcPr>
            <w:tcW w:w="5494" w:type="dxa"/>
            <w:shd w:val="clear" w:color="auto" w:fill="auto"/>
            <w:vAlign w:val="center"/>
            <w:hideMark/>
          </w:tcPr>
          <w:p w14:paraId="406DBC4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del Agua</w:t>
            </w:r>
          </w:p>
        </w:tc>
        <w:tc>
          <w:tcPr>
            <w:tcW w:w="2220" w:type="dxa"/>
            <w:shd w:val="clear" w:color="auto" w:fill="auto"/>
            <w:noWrap/>
            <w:vAlign w:val="center"/>
            <w:hideMark/>
          </w:tcPr>
          <w:p w14:paraId="4CDBCF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316,153,307.93 </w:t>
            </w:r>
          </w:p>
        </w:tc>
      </w:tr>
      <w:tr w:rsidR="00A0303C" w:rsidRPr="005F24B6" w14:paraId="5C98AF67" w14:textId="77777777" w:rsidTr="00AB577E">
        <w:trPr>
          <w:trHeight w:val="402"/>
          <w:jc w:val="center"/>
        </w:trPr>
        <w:tc>
          <w:tcPr>
            <w:tcW w:w="5494" w:type="dxa"/>
            <w:shd w:val="clear" w:color="auto" w:fill="auto"/>
            <w:vAlign w:val="center"/>
            <w:hideMark/>
          </w:tcPr>
          <w:p w14:paraId="4068AE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Forestal</w:t>
            </w:r>
          </w:p>
        </w:tc>
        <w:tc>
          <w:tcPr>
            <w:tcW w:w="2220" w:type="dxa"/>
            <w:shd w:val="clear" w:color="auto" w:fill="auto"/>
            <w:noWrap/>
            <w:vAlign w:val="center"/>
            <w:hideMark/>
          </w:tcPr>
          <w:p w14:paraId="0AFE65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8,937,491.14 </w:t>
            </w:r>
          </w:p>
        </w:tc>
      </w:tr>
      <w:tr w:rsidR="00A0303C" w:rsidRPr="005F24B6" w14:paraId="5B9293C2" w14:textId="77777777" w:rsidTr="00AB577E">
        <w:trPr>
          <w:trHeight w:val="600"/>
          <w:jc w:val="center"/>
        </w:trPr>
        <w:tc>
          <w:tcPr>
            <w:tcW w:w="5494" w:type="dxa"/>
            <w:shd w:val="clear" w:color="auto" w:fill="auto"/>
            <w:vAlign w:val="center"/>
            <w:hideMark/>
          </w:tcPr>
          <w:p w14:paraId="688DE3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para la Planeación de la Educación Superior en el Estado de Oaxaca</w:t>
            </w:r>
          </w:p>
        </w:tc>
        <w:tc>
          <w:tcPr>
            <w:tcW w:w="2220" w:type="dxa"/>
            <w:shd w:val="clear" w:color="auto" w:fill="auto"/>
            <w:noWrap/>
            <w:vAlign w:val="center"/>
            <w:hideMark/>
          </w:tcPr>
          <w:p w14:paraId="266714B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1,815,155.97 </w:t>
            </w:r>
          </w:p>
        </w:tc>
      </w:tr>
      <w:tr w:rsidR="00A0303C" w:rsidRPr="005F24B6" w14:paraId="153F78C1" w14:textId="77777777" w:rsidTr="00AB577E">
        <w:trPr>
          <w:trHeight w:val="600"/>
          <w:jc w:val="center"/>
        </w:trPr>
        <w:tc>
          <w:tcPr>
            <w:tcW w:w="5494" w:type="dxa"/>
            <w:shd w:val="clear" w:color="auto" w:fill="auto"/>
            <w:vAlign w:val="center"/>
            <w:hideMark/>
          </w:tcPr>
          <w:p w14:paraId="213B6D2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Estatal para la Planeación y Programación de la Educación Media Superior del Estado de Oaxaca</w:t>
            </w:r>
          </w:p>
        </w:tc>
        <w:tc>
          <w:tcPr>
            <w:tcW w:w="2220" w:type="dxa"/>
            <w:shd w:val="clear" w:color="auto" w:fill="auto"/>
            <w:noWrap/>
            <w:vAlign w:val="center"/>
            <w:hideMark/>
          </w:tcPr>
          <w:p w14:paraId="7FD7CF7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1,168,960.81 </w:t>
            </w:r>
          </w:p>
        </w:tc>
      </w:tr>
      <w:tr w:rsidR="00A0303C" w:rsidRPr="005F24B6" w14:paraId="52E2917F" w14:textId="77777777" w:rsidTr="00AB577E">
        <w:trPr>
          <w:trHeight w:val="600"/>
          <w:jc w:val="center"/>
        </w:trPr>
        <w:tc>
          <w:tcPr>
            <w:tcW w:w="5494" w:type="dxa"/>
            <w:shd w:val="clear" w:color="auto" w:fill="auto"/>
            <w:vAlign w:val="center"/>
            <w:hideMark/>
          </w:tcPr>
          <w:p w14:paraId="3F083A4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Comisión para la Regularización de la Tenencia de la Tierra Urbana del Estado de Oaxaca</w:t>
            </w:r>
          </w:p>
        </w:tc>
        <w:tc>
          <w:tcPr>
            <w:tcW w:w="2220" w:type="dxa"/>
            <w:shd w:val="clear" w:color="auto" w:fill="auto"/>
            <w:noWrap/>
            <w:vAlign w:val="center"/>
            <w:hideMark/>
          </w:tcPr>
          <w:p w14:paraId="39B0E8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5,560,420.53 </w:t>
            </w:r>
          </w:p>
        </w:tc>
      </w:tr>
      <w:tr w:rsidR="00A0303C" w:rsidRPr="005F24B6" w14:paraId="0ECDB86F" w14:textId="77777777" w:rsidTr="00AB577E">
        <w:trPr>
          <w:trHeight w:val="402"/>
          <w:jc w:val="center"/>
        </w:trPr>
        <w:tc>
          <w:tcPr>
            <w:tcW w:w="5494" w:type="dxa"/>
            <w:shd w:val="clear" w:color="auto" w:fill="auto"/>
            <w:vAlign w:val="center"/>
            <w:hideMark/>
          </w:tcPr>
          <w:p w14:paraId="58F490D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Estatal para la Prevención y Control del Sida</w:t>
            </w:r>
          </w:p>
        </w:tc>
        <w:tc>
          <w:tcPr>
            <w:tcW w:w="2220" w:type="dxa"/>
            <w:shd w:val="clear" w:color="auto" w:fill="auto"/>
            <w:noWrap/>
            <w:vAlign w:val="center"/>
            <w:hideMark/>
          </w:tcPr>
          <w:p w14:paraId="3965BB4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10,929,626.29 </w:t>
            </w:r>
          </w:p>
        </w:tc>
      </w:tr>
      <w:tr w:rsidR="00A0303C" w:rsidRPr="005F24B6" w14:paraId="0AAC731D" w14:textId="77777777" w:rsidTr="00AB577E">
        <w:trPr>
          <w:trHeight w:val="600"/>
          <w:jc w:val="center"/>
        </w:trPr>
        <w:tc>
          <w:tcPr>
            <w:tcW w:w="5494" w:type="dxa"/>
            <w:shd w:val="clear" w:color="auto" w:fill="auto"/>
            <w:vAlign w:val="center"/>
            <w:hideMark/>
          </w:tcPr>
          <w:p w14:paraId="05292B8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Oaxaqueño de Ciencia, Tecnología e Innovación</w:t>
            </w:r>
          </w:p>
        </w:tc>
        <w:tc>
          <w:tcPr>
            <w:tcW w:w="2220" w:type="dxa"/>
            <w:shd w:val="clear" w:color="auto" w:fill="auto"/>
            <w:noWrap/>
            <w:vAlign w:val="center"/>
            <w:hideMark/>
          </w:tcPr>
          <w:p w14:paraId="1778A7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4,538,486.98 </w:t>
            </w:r>
          </w:p>
        </w:tc>
      </w:tr>
      <w:tr w:rsidR="00A0303C" w:rsidRPr="005F24B6" w14:paraId="14781099" w14:textId="77777777" w:rsidTr="00AB577E">
        <w:trPr>
          <w:trHeight w:val="402"/>
          <w:jc w:val="center"/>
        </w:trPr>
        <w:tc>
          <w:tcPr>
            <w:tcW w:w="5494" w:type="dxa"/>
            <w:shd w:val="clear" w:color="auto" w:fill="auto"/>
            <w:vAlign w:val="center"/>
            <w:hideMark/>
          </w:tcPr>
          <w:p w14:paraId="14C8E28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Estatal de Protección Civil de Oaxaca</w:t>
            </w:r>
          </w:p>
        </w:tc>
        <w:tc>
          <w:tcPr>
            <w:tcW w:w="2220" w:type="dxa"/>
            <w:shd w:val="clear" w:color="auto" w:fill="auto"/>
            <w:noWrap/>
            <w:vAlign w:val="center"/>
            <w:hideMark/>
          </w:tcPr>
          <w:p w14:paraId="79A6F0F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120,912,178.90 </w:t>
            </w:r>
          </w:p>
        </w:tc>
      </w:tr>
      <w:tr w:rsidR="00A0303C" w:rsidRPr="005F24B6" w14:paraId="4FF79C6A" w14:textId="77777777" w:rsidTr="00AB577E">
        <w:trPr>
          <w:trHeight w:val="402"/>
          <w:jc w:val="center"/>
        </w:trPr>
        <w:tc>
          <w:tcPr>
            <w:tcW w:w="5494" w:type="dxa"/>
            <w:shd w:val="clear" w:color="auto" w:fill="auto"/>
            <w:vAlign w:val="center"/>
            <w:hideMark/>
          </w:tcPr>
          <w:p w14:paraId="5D218CA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Corporación Oaxaqueña de Radio y Televisión</w:t>
            </w:r>
          </w:p>
        </w:tc>
        <w:tc>
          <w:tcPr>
            <w:tcW w:w="2220" w:type="dxa"/>
            <w:shd w:val="clear" w:color="auto" w:fill="auto"/>
            <w:noWrap/>
            <w:vAlign w:val="center"/>
            <w:hideMark/>
          </w:tcPr>
          <w:p w14:paraId="6B1CEE8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63,326,263.21 </w:t>
            </w:r>
          </w:p>
        </w:tc>
      </w:tr>
      <w:tr w:rsidR="00A0303C" w:rsidRPr="005F24B6" w14:paraId="4CD13B5A" w14:textId="77777777" w:rsidTr="00AB577E">
        <w:trPr>
          <w:trHeight w:val="402"/>
          <w:jc w:val="center"/>
        </w:trPr>
        <w:tc>
          <w:tcPr>
            <w:tcW w:w="5494" w:type="dxa"/>
            <w:shd w:val="clear" w:color="auto" w:fill="auto"/>
            <w:vAlign w:val="center"/>
            <w:hideMark/>
          </w:tcPr>
          <w:p w14:paraId="693873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Dirección General de Población de Oaxaca</w:t>
            </w:r>
          </w:p>
        </w:tc>
        <w:tc>
          <w:tcPr>
            <w:tcW w:w="2220" w:type="dxa"/>
            <w:shd w:val="clear" w:color="auto" w:fill="auto"/>
            <w:noWrap/>
            <w:vAlign w:val="center"/>
            <w:hideMark/>
          </w:tcPr>
          <w:p w14:paraId="35B71C9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4,914,790.27 </w:t>
            </w:r>
          </w:p>
        </w:tc>
      </w:tr>
      <w:tr w:rsidR="00A0303C" w:rsidRPr="005F24B6" w14:paraId="249F1F5E" w14:textId="77777777" w:rsidTr="00AB577E">
        <w:trPr>
          <w:trHeight w:val="402"/>
          <w:jc w:val="center"/>
        </w:trPr>
        <w:tc>
          <w:tcPr>
            <w:tcW w:w="5494" w:type="dxa"/>
            <w:shd w:val="clear" w:color="auto" w:fill="auto"/>
            <w:vAlign w:val="center"/>
            <w:hideMark/>
          </w:tcPr>
          <w:p w14:paraId="11DECB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Hospital de la Niñez Oaxaqueña</w:t>
            </w:r>
          </w:p>
        </w:tc>
        <w:tc>
          <w:tcPr>
            <w:tcW w:w="2220" w:type="dxa"/>
            <w:shd w:val="clear" w:color="auto" w:fill="auto"/>
            <w:noWrap/>
            <w:vAlign w:val="center"/>
            <w:hideMark/>
          </w:tcPr>
          <w:p w14:paraId="2B3B7FB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78,572,510.92 </w:t>
            </w:r>
          </w:p>
        </w:tc>
      </w:tr>
      <w:tr w:rsidR="00A0303C" w:rsidRPr="005F24B6" w14:paraId="06EF2213" w14:textId="77777777" w:rsidTr="00AB577E">
        <w:trPr>
          <w:trHeight w:val="600"/>
          <w:jc w:val="center"/>
        </w:trPr>
        <w:tc>
          <w:tcPr>
            <w:tcW w:w="5494" w:type="dxa"/>
            <w:shd w:val="clear" w:color="auto" w:fill="auto"/>
            <w:vAlign w:val="center"/>
            <w:hideMark/>
          </w:tcPr>
          <w:p w14:paraId="078320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Capacitación y Productividad para el Trabajo del Estado de Oaxaca</w:t>
            </w:r>
          </w:p>
        </w:tc>
        <w:tc>
          <w:tcPr>
            <w:tcW w:w="2220" w:type="dxa"/>
            <w:shd w:val="clear" w:color="auto" w:fill="auto"/>
            <w:noWrap/>
            <w:vAlign w:val="center"/>
            <w:hideMark/>
          </w:tcPr>
          <w:p w14:paraId="4C73862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92,602,162.17 </w:t>
            </w:r>
          </w:p>
        </w:tc>
      </w:tr>
      <w:tr w:rsidR="00A0303C" w:rsidRPr="005F24B6" w14:paraId="4B9018CE" w14:textId="77777777" w:rsidTr="00AB577E">
        <w:trPr>
          <w:trHeight w:val="600"/>
          <w:jc w:val="center"/>
        </w:trPr>
        <w:tc>
          <w:tcPr>
            <w:tcW w:w="5494" w:type="dxa"/>
            <w:shd w:val="clear" w:color="auto" w:fill="auto"/>
            <w:vAlign w:val="center"/>
            <w:hideMark/>
          </w:tcPr>
          <w:p w14:paraId="1EFAEF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Estudios de Bachillerato del Estado de Oaxaca</w:t>
            </w:r>
          </w:p>
        </w:tc>
        <w:tc>
          <w:tcPr>
            <w:tcW w:w="2220" w:type="dxa"/>
            <w:shd w:val="clear" w:color="auto" w:fill="auto"/>
            <w:noWrap/>
            <w:vAlign w:val="center"/>
            <w:hideMark/>
          </w:tcPr>
          <w:p w14:paraId="1BC0B9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526,514,028.87 </w:t>
            </w:r>
          </w:p>
        </w:tc>
      </w:tr>
      <w:tr w:rsidR="00A0303C" w:rsidRPr="005F24B6" w14:paraId="3C16187C" w14:textId="77777777" w:rsidTr="00AB577E">
        <w:trPr>
          <w:trHeight w:val="402"/>
          <w:jc w:val="center"/>
        </w:trPr>
        <w:tc>
          <w:tcPr>
            <w:tcW w:w="5494" w:type="dxa"/>
            <w:shd w:val="clear" w:color="auto" w:fill="auto"/>
            <w:vAlign w:val="center"/>
            <w:hideMark/>
          </w:tcPr>
          <w:p w14:paraId="72146C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Juventud del Estado de Oaxaca</w:t>
            </w:r>
          </w:p>
        </w:tc>
        <w:tc>
          <w:tcPr>
            <w:tcW w:w="2220" w:type="dxa"/>
            <w:shd w:val="clear" w:color="auto" w:fill="auto"/>
            <w:noWrap/>
            <w:vAlign w:val="center"/>
            <w:hideMark/>
          </w:tcPr>
          <w:p w14:paraId="1481368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28,140,222.62 </w:t>
            </w:r>
          </w:p>
        </w:tc>
      </w:tr>
      <w:tr w:rsidR="00A0303C" w:rsidRPr="005F24B6" w14:paraId="76D91CF6" w14:textId="77777777" w:rsidTr="00AB577E">
        <w:trPr>
          <w:trHeight w:val="402"/>
          <w:jc w:val="center"/>
        </w:trPr>
        <w:tc>
          <w:tcPr>
            <w:tcW w:w="5494" w:type="dxa"/>
            <w:shd w:val="clear" w:color="auto" w:fill="auto"/>
            <w:vAlign w:val="center"/>
            <w:hideMark/>
          </w:tcPr>
          <w:p w14:paraId="36B62A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del Patrimonio Cultural del Estado de Oaxaca</w:t>
            </w:r>
          </w:p>
        </w:tc>
        <w:tc>
          <w:tcPr>
            <w:tcW w:w="2220" w:type="dxa"/>
            <w:shd w:val="clear" w:color="auto" w:fill="auto"/>
            <w:noWrap/>
            <w:vAlign w:val="center"/>
            <w:hideMark/>
          </w:tcPr>
          <w:p w14:paraId="0585BE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7,925,896.32 </w:t>
            </w:r>
          </w:p>
        </w:tc>
      </w:tr>
      <w:tr w:rsidR="00A0303C" w:rsidRPr="005F24B6" w14:paraId="249FD1A2" w14:textId="77777777" w:rsidTr="00AB577E">
        <w:trPr>
          <w:trHeight w:val="402"/>
          <w:jc w:val="center"/>
        </w:trPr>
        <w:tc>
          <w:tcPr>
            <w:tcW w:w="5494" w:type="dxa"/>
            <w:shd w:val="clear" w:color="auto" w:fill="auto"/>
            <w:vAlign w:val="center"/>
            <w:hideMark/>
          </w:tcPr>
          <w:p w14:paraId="02390F9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para Adultos</w:t>
            </w:r>
          </w:p>
        </w:tc>
        <w:tc>
          <w:tcPr>
            <w:tcW w:w="2220" w:type="dxa"/>
            <w:shd w:val="clear" w:color="auto" w:fill="auto"/>
            <w:noWrap/>
            <w:vAlign w:val="center"/>
            <w:hideMark/>
          </w:tcPr>
          <w:p w14:paraId="6216ED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184,243,341.00 </w:t>
            </w:r>
          </w:p>
        </w:tc>
      </w:tr>
      <w:tr w:rsidR="00A0303C" w:rsidRPr="005F24B6" w14:paraId="4773C57D" w14:textId="77777777" w:rsidTr="00AB577E">
        <w:trPr>
          <w:trHeight w:val="402"/>
          <w:jc w:val="center"/>
        </w:trPr>
        <w:tc>
          <w:tcPr>
            <w:tcW w:w="5494" w:type="dxa"/>
            <w:shd w:val="clear" w:color="auto" w:fill="auto"/>
            <w:vAlign w:val="center"/>
            <w:hideMark/>
          </w:tcPr>
          <w:p w14:paraId="223A0C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Pública de Oaxaca</w:t>
            </w:r>
          </w:p>
        </w:tc>
        <w:tc>
          <w:tcPr>
            <w:tcW w:w="2220" w:type="dxa"/>
            <w:shd w:val="clear" w:color="auto" w:fill="auto"/>
            <w:noWrap/>
            <w:vAlign w:val="center"/>
            <w:hideMark/>
          </w:tcPr>
          <w:p w14:paraId="2800F2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28,232,953,750.00 </w:t>
            </w:r>
          </w:p>
        </w:tc>
      </w:tr>
      <w:tr w:rsidR="00A0303C" w:rsidRPr="005F24B6" w14:paraId="3078B246" w14:textId="77777777" w:rsidTr="00AB577E">
        <w:trPr>
          <w:trHeight w:val="600"/>
          <w:jc w:val="center"/>
        </w:trPr>
        <w:tc>
          <w:tcPr>
            <w:tcW w:w="5494" w:type="dxa"/>
            <w:shd w:val="clear" w:color="auto" w:fill="auto"/>
            <w:vAlign w:val="center"/>
            <w:hideMark/>
          </w:tcPr>
          <w:p w14:paraId="3F6C150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Instituto Oaxaqueño Constructor de Infraestructura Física Educativa</w:t>
            </w:r>
          </w:p>
        </w:tc>
        <w:tc>
          <w:tcPr>
            <w:tcW w:w="2220" w:type="dxa"/>
            <w:shd w:val="clear" w:color="auto" w:fill="auto"/>
            <w:noWrap/>
            <w:vAlign w:val="center"/>
            <w:hideMark/>
          </w:tcPr>
          <w:p w14:paraId="306F14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45,198,072.28 </w:t>
            </w:r>
          </w:p>
        </w:tc>
      </w:tr>
      <w:tr w:rsidR="00A0303C" w:rsidRPr="005F24B6" w14:paraId="343241C6" w14:textId="77777777" w:rsidTr="00AB577E">
        <w:trPr>
          <w:trHeight w:val="402"/>
          <w:jc w:val="center"/>
        </w:trPr>
        <w:tc>
          <w:tcPr>
            <w:tcW w:w="5494" w:type="dxa"/>
            <w:shd w:val="clear" w:color="auto" w:fill="auto"/>
            <w:vAlign w:val="center"/>
            <w:hideMark/>
          </w:tcPr>
          <w:p w14:paraId="215BEC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Atención al Migrante</w:t>
            </w:r>
          </w:p>
        </w:tc>
        <w:tc>
          <w:tcPr>
            <w:tcW w:w="2220" w:type="dxa"/>
            <w:shd w:val="clear" w:color="auto" w:fill="auto"/>
            <w:noWrap/>
            <w:vAlign w:val="center"/>
            <w:hideMark/>
          </w:tcPr>
          <w:p w14:paraId="5E81CA1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27,797,821.99 </w:t>
            </w:r>
          </w:p>
        </w:tc>
      </w:tr>
      <w:tr w:rsidR="00A0303C" w:rsidRPr="005F24B6" w14:paraId="3A1E5D2D" w14:textId="77777777" w:rsidTr="00AB577E">
        <w:trPr>
          <w:trHeight w:val="402"/>
          <w:jc w:val="center"/>
        </w:trPr>
        <w:tc>
          <w:tcPr>
            <w:tcW w:w="5494" w:type="dxa"/>
            <w:shd w:val="clear" w:color="auto" w:fill="auto"/>
            <w:vAlign w:val="center"/>
            <w:hideMark/>
          </w:tcPr>
          <w:p w14:paraId="071220F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las Artesanías</w:t>
            </w:r>
          </w:p>
        </w:tc>
        <w:tc>
          <w:tcPr>
            <w:tcW w:w="2220" w:type="dxa"/>
            <w:shd w:val="clear" w:color="auto" w:fill="auto"/>
            <w:noWrap/>
            <w:vAlign w:val="center"/>
            <w:hideMark/>
          </w:tcPr>
          <w:p w14:paraId="5D87B4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15,673,167.78 </w:t>
            </w:r>
          </w:p>
        </w:tc>
      </w:tr>
      <w:tr w:rsidR="00A0303C" w:rsidRPr="005F24B6" w14:paraId="17FE8BA2" w14:textId="77777777" w:rsidTr="00AB577E">
        <w:trPr>
          <w:trHeight w:val="402"/>
          <w:jc w:val="center"/>
        </w:trPr>
        <w:tc>
          <w:tcPr>
            <w:tcW w:w="5494" w:type="dxa"/>
            <w:shd w:val="clear" w:color="auto" w:fill="auto"/>
            <w:vAlign w:val="center"/>
            <w:hideMark/>
          </w:tcPr>
          <w:p w14:paraId="39E94C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Tecnológico Superior de San Miguel el Grande</w:t>
            </w:r>
          </w:p>
        </w:tc>
        <w:tc>
          <w:tcPr>
            <w:tcW w:w="2220" w:type="dxa"/>
            <w:shd w:val="clear" w:color="auto" w:fill="auto"/>
            <w:noWrap/>
            <w:vAlign w:val="center"/>
            <w:hideMark/>
          </w:tcPr>
          <w:p w14:paraId="462BC3A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31,975,036.00 </w:t>
            </w:r>
          </w:p>
        </w:tc>
      </w:tr>
      <w:tr w:rsidR="00A0303C" w:rsidRPr="005F24B6" w14:paraId="56904F2B" w14:textId="77777777" w:rsidTr="00AB577E">
        <w:trPr>
          <w:trHeight w:val="402"/>
          <w:jc w:val="center"/>
        </w:trPr>
        <w:tc>
          <w:tcPr>
            <w:tcW w:w="5494" w:type="dxa"/>
            <w:shd w:val="clear" w:color="auto" w:fill="auto"/>
            <w:vAlign w:val="center"/>
            <w:hideMark/>
          </w:tcPr>
          <w:p w14:paraId="1B3F79C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Tecnológico Superior de Teposcolula</w:t>
            </w:r>
          </w:p>
        </w:tc>
        <w:tc>
          <w:tcPr>
            <w:tcW w:w="2220" w:type="dxa"/>
            <w:shd w:val="clear" w:color="auto" w:fill="auto"/>
            <w:noWrap/>
            <w:vAlign w:val="center"/>
            <w:hideMark/>
          </w:tcPr>
          <w:p w14:paraId="6D2F9C6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32,328,990.00 </w:t>
            </w:r>
          </w:p>
        </w:tc>
      </w:tr>
      <w:tr w:rsidR="00A0303C" w:rsidRPr="005F24B6" w14:paraId="1FFCF340" w14:textId="77777777" w:rsidTr="00AB577E">
        <w:trPr>
          <w:trHeight w:val="402"/>
          <w:jc w:val="center"/>
        </w:trPr>
        <w:tc>
          <w:tcPr>
            <w:tcW w:w="5494" w:type="dxa"/>
            <w:shd w:val="clear" w:color="auto" w:fill="auto"/>
            <w:vAlign w:val="center"/>
            <w:hideMark/>
          </w:tcPr>
          <w:p w14:paraId="793A1B87"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Novauniversitas</w:t>
            </w:r>
            <w:proofErr w:type="spellEnd"/>
          </w:p>
        </w:tc>
        <w:tc>
          <w:tcPr>
            <w:tcW w:w="2220" w:type="dxa"/>
            <w:shd w:val="clear" w:color="auto" w:fill="auto"/>
            <w:noWrap/>
            <w:vAlign w:val="center"/>
            <w:hideMark/>
          </w:tcPr>
          <w:p w14:paraId="453F145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46,722,304.72 </w:t>
            </w:r>
          </w:p>
        </w:tc>
      </w:tr>
      <w:tr w:rsidR="00A0303C" w:rsidRPr="005F24B6" w14:paraId="5AB5385A" w14:textId="77777777" w:rsidTr="00AB577E">
        <w:trPr>
          <w:trHeight w:val="402"/>
          <w:jc w:val="center"/>
        </w:trPr>
        <w:tc>
          <w:tcPr>
            <w:tcW w:w="5494" w:type="dxa"/>
            <w:shd w:val="clear" w:color="auto" w:fill="auto"/>
            <w:vAlign w:val="center"/>
            <w:hideMark/>
          </w:tcPr>
          <w:p w14:paraId="460CB25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Agua Potable y Alcantarillado de Oaxaca</w:t>
            </w:r>
          </w:p>
        </w:tc>
        <w:tc>
          <w:tcPr>
            <w:tcW w:w="2220" w:type="dxa"/>
            <w:shd w:val="clear" w:color="auto" w:fill="auto"/>
            <w:noWrap/>
            <w:vAlign w:val="center"/>
            <w:hideMark/>
          </w:tcPr>
          <w:p w14:paraId="7021C5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336,805,202.97 </w:t>
            </w:r>
          </w:p>
        </w:tc>
      </w:tr>
      <w:tr w:rsidR="00A0303C" w:rsidRPr="005F24B6" w14:paraId="3E3326A7" w14:textId="77777777" w:rsidTr="00AB577E">
        <w:trPr>
          <w:trHeight w:val="402"/>
          <w:jc w:val="center"/>
        </w:trPr>
        <w:tc>
          <w:tcPr>
            <w:tcW w:w="5494" w:type="dxa"/>
            <w:shd w:val="clear" w:color="auto" w:fill="auto"/>
            <w:vAlign w:val="center"/>
            <w:hideMark/>
          </w:tcPr>
          <w:p w14:paraId="753FAC6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Salud de Oaxaca</w:t>
            </w:r>
          </w:p>
        </w:tc>
        <w:tc>
          <w:tcPr>
            <w:tcW w:w="2220" w:type="dxa"/>
            <w:shd w:val="clear" w:color="auto" w:fill="auto"/>
            <w:noWrap/>
            <w:vAlign w:val="center"/>
            <w:hideMark/>
          </w:tcPr>
          <w:p w14:paraId="26C713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9,722,770,301.40 </w:t>
            </w:r>
          </w:p>
        </w:tc>
      </w:tr>
      <w:tr w:rsidR="00A0303C" w:rsidRPr="005F24B6" w14:paraId="330474DD" w14:textId="77777777" w:rsidTr="00AB577E">
        <w:trPr>
          <w:trHeight w:val="600"/>
          <w:jc w:val="center"/>
        </w:trPr>
        <w:tc>
          <w:tcPr>
            <w:tcW w:w="5494" w:type="dxa"/>
            <w:shd w:val="clear" w:color="auto" w:fill="auto"/>
            <w:vAlign w:val="center"/>
            <w:hideMark/>
          </w:tcPr>
          <w:p w14:paraId="4B5EA6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para el Desarrollo Integral de la Familia del Estado de Oaxaca</w:t>
            </w:r>
          </w:p>
        </w:tc>
        <w:tc>
          <w:tcPr>
            <w:tcW w:w="2220" w:type="dxa"/>
            <w:shd w:val="clear" w:color="auto" w:fill="auto"/>
            <w:noWrap/>
            <w:vAlign w:val="center"/>
            <w:hideMark/>
          </w:tcPr>
          <w:p w14:paraId="0920310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401,310,656.30 </w:t>
            </w:r>
          </w:p>
        </w:tc>
      </w:tr>
      <w:tr w:rsidR="00A0303C" w:rsidRPr="005F24B6" w14:paraId="76FC7E8D" w14:textId="77777777" w:rsidTr="00AB577E">
        <w:trPr>
          <w:trHeight w:val="402"/>
          <w:jc w:val="center"/>
        </w:trPr>
        <w:tc>
          <w:tcPr>
            <w:tcW w:w="5494" w:type="dxa"/>
            <w:shd w:val="clear" w:color="auto" w:fill="auto"/>
            <w:vAlign w:val="center"/>
            <w:hideMark/>
          </w:tcPr>
          <w:p w14:paraId="4D040E0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Universidad de </w:t>
            </w:r>
            <w:proofErr w:type="spellStart"/>
            <w:r w:rsidRPr="005F24B6">
              <w:rPr>
                <w:rFonts w:ascii="Arial" w:eastAsia="Times New Roman" w:hAnsi="Arial" w:cs="Arial"/>
                <w:color w:val="000000"/>
                <w:sz w:val="20"/>
                <w:szCs w:val="20"/>
                <w:lang w:eastAsia="es-MX"/>
              </w:rPr>
              <w:t>Chalcatongo</w:t>
            </w:r>
            <w:proofErr w:type="spellEnd"/>
          </w:p>
        </w:tc>
        <w:tc>
          <w:tcPr>
            <w:tcW w:w="2220" w:type="dxa"/>
            <w:shd w:val="clear" w:color="auto" w:fill="auto"/>
            <w:noWrap/>
            <w:vAlign w:val="center"/>
            <w:hideMark/>
          </w:tcPr>
          <w:p w14:paraId="2F9B619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17,761,338.68 </w:t>
            </w:r>
          </w:p>
        </w:tc>
      </w:tr>
      <w:tr w:rsidR="00A0303C" w:rsidRPr="005F24B6" w14:paraId="41785C38" w14:textId="77777777" w:rsidTr="00AB577E">
        <w:trPr>
          <w:trHeight w:val="402"/>
          <w:jc w:val="center"/>
        </w:trPr>
        <w:tc>
          <w:tcPr>
            <w:tcW w:w="5494" w:type="dxa"/>
            <w:shd w:val="clear" w:color="auto" w:fill="auto"/>
            <w:vAlign w:val="center"/>
            <w:hideMark/>
          </w:tcPr>
          <w:p w14:paraId="4F8FE21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Cañada</w:t>
            </w:r>
          </w:p>
        </w:tc>
        <w:tc>
          <w:tcPr>
            <w:tcW w:w="2220" w:type="dxa"/>
            <w:shd w:val="clear" w:color="auto" w:fill="auto"/>
            <w:noWrap/>
            <w:vAlign w:val="center"/>
            <w:hideMark/>
          </w:tcPr>
          <w:p w14:paraId="5DE1FB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37,786,931.83 </w:t>
            </w:r>
          </w:p>
        </w:tc>
      </w:tr>
      <w:tr w:rsidR="00A0303C" w:rsidRPr="005F24B6" w14:paraId="1842B28F" w14:textId="77777777" w:rsidTr="00AB577E">
        <w:trPr>
          <w:trHeight w:val="402"/>
          <w:jc w:val="center"/>
        </w:trPr>
        <w:tc>
          <w:tcPr>
            <w:tcW w:w="5494" w:type="dxa"/>
            <w:shd w:val="clear" w:color="auto" w:fill="auto"/>
            <w:vAlign w:val="center"/>
            <w:hideMark/>
          </w:tcPr>
          <w:p w14:paraId="4176AA5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Costa</w:t>
            </w:r>
          </w:p>
        </w:tc>
        <w:tc>
          <w:tcPr>
            <w:tcW w:w="2220" w:type="dxa"/>
            <w:shd w:val="clear" w:color="auto" w:fill="auto"/>
            <w:noWrap/>
            <w:vAlign w:val="center"/>
            <w:hideMark/>
          </w:tcPr>
          <w:p w14:paraId="00715E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18,847,108.93 </w:t>
            </w:r>
          </w:p>
        </w:tc>
      </w:tr>
      <w:tr w:rsidR="00A0303C" w:rsidRPr="005F24B6" w14:paraId="4AA9C884" w14:textId="77777777" w:rsidTr="00AB577E">
        <w:trPr>
          <w:trHeight w:val="402"/>
          <w:jc w:val="center"/>
        </w:trPr>
        <w:tc>
          <w:tcPr>
            <w:tcW w:w="5494" w:type="dxa"/>
            <w:shd w:val="clear" w:color="auto" w:fill="auto"/>
            <w:vAlign w:val="center"/>
            <w:hideMark/>
          </w:tcPr>
          <w:p w14:paraId="51C8E6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Juárez</w:t>
            </w:r>
          </w:p>
        </w:tc>
        <w:tc>
          <w:tcPr>
            <w:tcW w:w="2220" w:type="dxa"/>
            <w:shd w:val="clear" w:color="auto" w:fill="auto"/>
            <w:noWrap/>
            <w:vAlign w:val="center"/>
            <w:hideMark/>
          </w:tcPr>
          <w:p w14:paraId="234FE2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42,441,191.00 </w:t>
            </w:r>
          </w:p>
        </w:tc>
      </w:tr>
      <w:tr w:rsidR="00A0303C" w:rsidRPr="005F24B6" w14:paraId="006B8AFA" w14:textId="77777777" w:rsidTr="00AB577E">
        <w:trPr>
          <w:trHeight w:val="402"/>
          <w:jc w:val="center"/>
        </w:trPr>
        <w:tc>
          <w:tcPr>
            <w:tcW w:w="5494" w:type="dxa"/>
            <w:shd w:val="clear" w:color="auto" w:fill="auto"/>
            <w:vAlign w:val="center"/>
            <w:hideMark/>
          </w:tcPr>
          <w:p w14:paraId="6E7E454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Sur</w:t>
            </w:r>
          </w:p>
        </w:tc>
        <w:tc>
          <w:tcPr>
            <w:tcW w:w="2220" w:type="dxa"/>
            <w:shd w:val="clear" w:color="auto" w:fill="auto"/>
            <w:noWrap/>
            <w:vAlign w:val="center"/>
            <w:hideMark/>
          </w:tcPr>
          <w:p w14:paraId="7D354A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122,351,306.50 </w:t>
            </w:r>
          </w:p>
        </w:tc>
      </w:tr>
      <w:tr w:rsidR="00A0303C" w:rsidRPr="005F24B6" w14:paraId="1658C151" w14:textId="77777777" w:rsidTr="00AB577E">
        <w:trPr>
          <w:trHeight w:val="402"/>
          <w:jc w:val="center"/>
        </w:trPr>
        <w:tc>
          <w:tcPr>
            <w:tcW w:w="5494" w:type="dxa"/>
            <w:shd w:val="clear" w:color="auto" w:fill="auto"/>
            <w:vAlign w:val="center"/>
            <w:hideMark/>
          </w:tcPr>
          <w:p w14:paraId="38BF38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Istmo</w:t>
            </w:r>
          </w:p>
        </w:tc>
        <w:tc>
          <w:tcPr>
            <w:tcW w:w="2220" w:type="dxa"/>
            <w:shd w:val="clear" w:color="auto" w:fill="auto"/>
            <w:noWrap/>
            <w:vAlign w:val="center"/>
            <w:hideMark/>
          </w:tcPr>
          <w:p w14:paraId="1ADC73F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110,711,357.90 </w:t>
            </w:r>
          </w:p>
        </w:tc>
      </w:tr>
      <w:tr w:rsidR="00A0303C" w:rsidRPr="005F24B6" w14:paraId="37B34B76" w14:textId="77777777" w:rsidTr="00AB577E">
        <w:trPr>
          <w:trHeight w:val="402"/>
          <w:jc w:val="center"/>
        </w:trPr>
        <w:tc>
          <w:tcPr>
            <w:tcW w:w="5494" w:type="dxa"/>
            <w:shd w:val="clear" w:color="auto" w:fill="auto"/>
            <w:vAlign w:val="center"/>
            <w:hideMark/>
          </w:tcPr>
          <w:p w14:paraId="65FCEE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Mar</w:t>
            </w:r>
          </w:p>
        </w:tc>
        <w:tc>
          <w:tcPr>
            <w:tcW w:w="2220" w:type="dxa"/>
            <w:shd w:val="clear" w:color="auto" w:fill="auto"/>
            <w:noWrap/>
            <w:vAlign w:val="center"/>
            <w:hideMark/>
          </w:tcPr>
          <w:p w14:paraId="3367FF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232,436,924.27 </w:t>
            </w:r>
          </w:p>
        </w:tc>
      </w:tr>
      <w:tr w:rsidR="00A0303C" w:rsidRPr="005F24B6" w14:paraId="4F4C261C" w14:textId="77777777" w:rsidTr="00AB577E">
        <w:trPr>
          <w:trHeight w:val="402"/>
          <w:jc w:val="center"/>
        </w:trPr>
        <w:tc>
          <w:tcPr>
            <w:tcW w:w="5494" w:type="dxa"/>
            <w:shd w:val="clear" w:color="auto" w:fill="auto"/>
            <w:vAlign w:val="center"/>
            <w:hideMark/>
          </w:tcPr>
          <w:p w14:paraId="7462C9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Papaloapan</w:t>
            </w:r>
          </w:p>
        </w:tc>
        <w:tc>
          <w:tcPr>
            <w:tcW w:w="2220" w:type="dxa"/>
            <w:shd w:val="clear" w:color="auto" w:fill="auto"/>
            <w:noWrap/>
            <w:vAlign w:val="center"/>
            <w:hideMark/>
          </w:tcPr>
          <w:p w14:paraId="0CE1D8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134,064,144.31 </w:t>
            </w:r>
          </w:p>
        </w:tc>
      </w:tr>
      <w:tr w:rsidR="00A0303C" w:rsidRPr="005F24B6" w14:paraId="7F93223F" w14:textId="77777777" w:rsidTr="00AB577E">
        <w:trPr>
          <w:trHeight w:val="402"/>
          <w:jc w:val="center"/>
        </w:trPr>
        <w:tc>
          <w:tcPr>
            <w:tcW w:w="5494" w:type="dxa"/>
            <w:shd w:val="clear" w:color="auto" w:fill="auto"/>
            <w:vAlign w:val="center"/>
            <w:hideMark/>
          </w:tcPr>
          <w:p w14:paraId="375EDF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Mixteca</w:t>
            </w:r>
          </w:p>
        </w:tc>
        <w:tc>
          <w:tcPr>
            <w:tcW w:w="2220" w:type="dxa"/>
            <w:shd w:val="clear" w:color="auto" w:fill="auto"/>
            <w:noWrap/>
            <w:vAlign w:val="center"/>
            <w:hideMark/>
          </w:tcPr>
          <w:p w14:paraId="4DB04D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200,267,925.80 </w:t>
            </w:r>
          </w:p>
        </w:tc>
      </w:tr>
      <w:tr w:rsidR="00A0303C" w:rsidRPr="005F24B6" w14:paraId="5E7BF1D2" w14:textId="77777777" w:rsidTr="00AB577E">
        <w:trPr>
          <w:trHeight w:val="402"/>
          <w:jc w:val="center"/>
        </w:trPr>
        <w:tc>
          <w:tcPr>
            <w:tcW w:w="5494" w:type="dxa"/>
            <w:shd w:val="clear" w:color="auto" w:fill="auto"/>
            <w:vAlign w:val="center"/>
            <w:hideMark/>
          </w:tcPr>
          <w:p w14:paraId="4A95B47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Sierra Sur de Oaxaca</w:t>
            </w:r>
          </w:p>
        </w:tc>
        <w:tc>
          <w:tcPr>
            <w:tcW w:w="2220" w:type="dxa"/>
            <w:shd w:val="clear" w:color="auto" w:fill="auto"/>
            <w:noWrap/>
            <w:vAlign w:val="center"/>
            <w:hideMark/>
          </w:tcPr>
          <w:p w14:paraId="6C38EA2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17,964,156.00 </w:t>
            </w:r>
          </w:p>
        </w:tc>
      </w:tr>
      <w:tr w:rsidR="00A0303C" w:rsidRPr="005F24B6" w14:paraId="69CDC6EB" w14:textId="77777777" w:rsidTr="00AB577E">
        <w:trPr>
          <w:trHeight w:val="600"/>
          <w:jc w:val="center"/>
        </w:trPr>
        <w:tc>
          <w:tcPr>
            <w:tcW w:w="5494" w:type="dxa"/>
            <w:shd w:val="clear" w:color="auto" w:fill="auto"/>
            <w:vAlign w:val="center"/>
            <w:hideMark/>
          </w:tcPr>
          <w:p w14:paraId="53F8F7B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los Valles Centrales de Oaxaca</w:t>
            </w:r>
          </w:p>
        </w:tc>
        <w:tc>
          <w:tcPr>
            <w:tcW w:w="2220" w:type="dxa"/>
            <w:shd w:val="clear" w:color="auto" w:fill="auto"/>
            <w:noWrap/>
            <w:vAlign w:val="center"/>
            <w:hideMark/>
          </w:tcPr>
          <w:p w14:paraId="11439C3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45,792,440.00 </w:t>
            </w:r>
          </w:p>
        </w:tc>
      </w:tr>
      <w:tr w:rsidR="00A0303C" w:rsidRPr="005F24B6" w14:paraId="2B127BDF" w14:textId="77777777" w:rsidTr="00AB577E">
        <w:trPr>
          <w:trHeight w:val="402"/>
          <w:jc w:val="center"/>
        </w:trPr>
        <w:tc>
          <w:tcPr>
            <w:tcW w:w="5494" w:type="dxa"/>
            <w:shd w:val="clear" w:color="auto" w:fill="auto"/>
            <w:vAlign w:val="center"/>
            <w:hideMark/>
          </w:tcPr>
          <w:p w14:paraId="165521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Pública del Estado de Oaxaca</w:t>
            </w:r>
          </w:p>
        </w:tc>
        <w:tc>
          <w:tcPr>
            <w:tcW w:w="2220" w:type="dxa"/>
            <w:shd w:val="clear" w:color="auto" w:fill="auto"/>
            <w:noWrap/>
            <w:vAlign w:val="center"/>
            <w:hideMark/>
          </w:tcPr>
          <w:p w14:paraId="5AFCB0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92,197,699.23 </w:t>
            </w:r>
          </w:p>
        </w:tc>
      </w:tr>
      <w:tr w:rsidR="00A0303C" w:rsidRPr="005F24B6" w14:paraId="02525DDF" w14:textId="77777777" w:rsidTr="00AB577E">
        <w:trPr>
          <w:trHeight w:val="600"/>
          <w:jc w:val="center"/>
        </w:trPr>
        <w:tc>
          <w:tcPr>
            <w:tcW w:w="5494" w:type="dxa"/>
            <w:shd w:val="clear" w:color="auto" w:fill="auto"/>
            <w:vAlign w:val="center"/>
            <w:hideMark/>
          </w:tcPr>
          <w:p w14:paraId="7F26D5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del Emprendedor y de la Competitividad</w:t>
            </w:r>
          </w:p>
        </w:tc>
        <w:tc>
          <w:tcPr>
            <w:tcW w:w="2220" w:type="dxa"/>
            <w:shd w:val="clear" w:color="auto" w:fill="auto"/>
            <w:noWrap/>
            <w:vAlign w:val="center"/>
            <w:hideMark/>
          </w:tcPr>
          <w:p w14:paraId="0FCB38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13,031,624.91 </w:t>
            </w:r>
          </w:p>
        </w:tc>
      </w:tr>
      <w:tr w:rsidR="00A0303C" w:rsidRPr="005F24B6" w14:paraId="53E4BD30" w14:textId="77777777" w:rsidTr="00AB577E">
        <w:trPr>
          <w:trHeight w:val="402"/>
          <w:jc w:val="center"/>
        </w:trPr>
        <w:tc>
          <w:tcPr>
            <w:tcW w:w="5494" w:type="dxa"/>
            <w:shd w:val="clear" w:color="auto" w:fill="auto"/>
            <w:vAlign w:val="center"/>
            <w:hideMark/>
          </w:tcPr>
          <w:p w14:paraId="2CE7DB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Función Registral del Estado de Oaxaca</w:t>
            </w:r>
          </w:p>
        </w:tc>
        <w:tc>
          <w:tcPr>
            <w:tcW w:w="2220" w:type="dxa"/>
            <w:shd w:val="clear" w:color="auto" w:fill="auto"/>
            <w:noWrap/>
            <w:vAlign w:val="center"/>
            <w:hideMark/>
          </w:tcPr>
          <w:p w14:paraId="55E52C6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17,493,978.78 </w:t>
            </w:r>
          </w:p>
        </w:tc>
      </w:tr>
      <w:tr w:rsidR="00A0303C" w:rsidRPr="005F24B6" w14:paraId="5FD035AA" w14:textId="77777777" w:rsidTr="00AB577E">
        <w:trPr>
          <w:trHeight w:val="600"/>
          <w:jc w:val="center"/>
        </w:trPr>
        <w:tc>
          <w:tcPr>
            <w:tcW w:w="5494" w:type="dxa"/>
            <w:shd w:val="clear" w:color="auto" w:fill="auto"/>
            <w:vAlign w:val="center"/>
            <w:hideMark/>
          </w:tcPr>
          <w:p w14:paraId="093AB18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Ejecutiva del Sistema Estatal de Combate a la Corrupción</w:t>
            </w:r>
          </w:p>
        </w:tc>
        <w:tc>
          <w:tcPr>
            <w:tcW w:w="2220" w:type="dxa"/>
            <w:shd w:val="clear" w:color="auto" w:fill="auto"/>
            <w:noWrap/>
            <w:vAlign w:val="center"/>
            <w:hideMark/>
          </w:tcPr>
          <w:p w14:paraId="2BB87E4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17,007,815.77 </w:t>
            </w:r>
          </w:p>
        </w:tc>
      </w:tr>
      <w:tr w:rsidR="00A0303C" w:rsidRPr="005F24B6" w14:paraId="1D935333" w14:textId="77777777" w:rsidTr="00AB577E">
        <w:trPr>
          <w:trHeight w:val="900"/>
          <w:jc w:val="center"/>
        </w:trPr>
        <w:tc>
          <w:tcPr>
            <w:tcW w:w="5494" w:type="dxa"/>
            <w:shd w:val="clear" w:color="auto" w:fill="auto"/>
            <w:vAlign w:val="center"/>
            <w:hideMark/>
          </w:tcPr>
          <w:p w14:paraId="51A7A17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Organismo Operador Encargado de la Gestión y Manejo Integral de los Residuos Sólidos Urbanos y de Manejo Especial del Estado de Oaxaca</w:t>
            </w:r>
          </w:p>
        </w:tc>
        <w:tc>
          <w:tcPr>
            <w:tcW w:w="2220" w:type="dxa"/>
            <w:shd w:val="clear" w:color="auto" w:fill="auto"/>
            <w:noWrap/>
            <w:vAlign w:val="center"/>
            <w:hideMark/>
          </w:tcPr>
          <w:p w14:paraId="26EAED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2,798,775.04 </w:t>
            </w:r>
          </w:p>
        </w:tc>
      </w:tr>
      <w:tr w:rsidR="00A0303C" w:rsidRPr="005F24B6" w14:paraId="0453D690" w14:textId="77777777" w:rsidTr="00AB577E">
        <w:trPr>
          <w:trHeight w:val="402"/>
          <w:jc w:val="center"/>
        </w:trPr>
        <w:tc>
          <w:tcPr>
            <w:tcW w:w="5494" w:type="dxa"/>
            <w:shd w:val="clear" w:color="auto" w:fill="auto"/>
            <w:vAlign w:val="center"/>
            <w:hideMark/>
          </w:tcPr>
          <w:p w14:paraId="37EB8D7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Atención Regional</w:t>
            </w:r>
          </w:p>
        </w:tc>
        <w:tc>
          <w:tcPr>
            <w:tcW w:w="2220" w:type="dxa"/>
            <w:shd w:val="clear" w:color="auto" w:fill="auto"/>
            <w:noWrap/>
            <w:vAlign w:val="center"/>
            <w:hideMark/>
          </w:tcPr>
          <w:p w14:paraId="629EE21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22,631,591.18 </w:t>
            </w:r>
          </w:p>
        </w:tc>
      </w:tr>
      <w:tr w:rsidR="00A0303C" w:rsidRPr="005F24B6" w14:paraId="3C6BB5E0" w14:textId="77777777" w:rsidTr="00AB577E">
        <w:trPr>
          <w:trHeight w:val="402"/>
          <w:jc w:val="center"/>
        </w:trPr>
        <w:tc>
          <w:tcPr>
            <w:tcW w:w="5494" w:type="dxa"/>
            <w:shd w:val="clear" w:color="auto" w:fill="auto"/>
            <w:vAlign w:val="center"/>
            <w:hideMark/>
          </w:tcPr>
          <w:p w14:paraId="1F5AF5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Telebachillerato Comunitario del Estado de Oaxaca</w:t>
            </w:r>
          </w:p>
        </w:tc>
        <w:tc>
          <w:tcPr>
            <w:tcW w:w="2220" w:type="dxa"/>
            <w:shd w:val="clear" w:color="auto" w:fill="auto"/>
            <w:noWrap/>
            <w:vAlign w:val="center"/>
            <w:hideMark/>
          </w:tcPr>
          <w:p w14:paraId="7F92C3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67,125,802.69 </w:t>
            </w:r>
          </w:p>
        </w:tc>
      </w:tr>
      <w:tr w:rsidR="00A0303C" w:rsidRPr="005F24B6" w14:paraId="5EF724EC" w14:textId="77777777" w:rsidTr="00AB577E">
        <w:trPr>
          <w:trHeight w:val="600"/>
          <w:jc w:val="center"/>
        </w:trPr>
        <w:tc>
          <w:tcPr>
            <w:tcW w:w="5494" w:type="dxa"/>
            <w:shd w:val="clear" w:color="auto" w:fill="auto"/>
            <w:vAlign w:val="center"/>
            <w:hideMark/>
          </w:tcPr>
          <w:p w14:paraId="0B2D1D3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Unidades y Caravanas Móviles de Servicios Gratuitos</w:t>
            </w:r>
          </w:p>
        </w:tc>
        <w:tc>
          <w:tcPr>
            <w:tcW w:w="2220" w:type="dxa"/>
            <w:shd w:val="clear" w:color="auto" w:fill="auto"/>
            <w:noWrap/>
            <w:vAlign w:val="center"/>
            <w:hideMark/>
          </w:tcPr>
          <w:p w14:paraId="5CC7258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13,258,041.22 </w:t>
            </w:r>
          </w:p>
        </w:tc>
      </w:tr>
      <w:tr w:rsidR="00A0303C" w:rsidRPr="005F24B6" w14:paraId="572402A2" w14:textId="77777777" w:rsidTr="00AB577E">
        <w:trPr>
          <w:trHeight w:val="402"/>
          <w:jc w:val="center"/>
        </w:trPr>
        <w:tc>
          <w:tcPr>
            <w:tcW w:w="5494" w:type="dxa"/>
            <w:shd w:val="clear" w:color="auto" w:fill="auto"/>
            <w:vAlign w:val="center"/>
            <w:hideMark/>
          </w:tcPr>
          <w:p w14:paraId="4A50681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Instituto de Cultura Física y Deporte de Oaxaca </w:t>
            </w:r>
          </w:p>
        </w:tc>
        <w:tc>
          <w:tcPr>
            <w:tcW w:w="2220" w:type="dxa"/>
            <w:shd w:val="clear" w:color="auto" w:fill="auto"/>
            <w:noWrap/>
            <w:vAlign w:val="center"/>
            <w:hideMark/>
          </w:tcPr>
          <w:p w14:paraId="09B746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70,193,911.53 </w:t>
            </w:r>
          </w:p>
        </w:tc>
      </w:tr>
      <w:tr w:rsidR="00A0303C" w:rsidRPr="005F24B6" w14:paraId="124D7374" w14:textId="77777777" w:rsidTr="00AB577E">
        <w:trPr>
          <w:trHeight w:val="402"/>
          <w:jc w:val="center"/>
        </w:trPr>
        <w:tc>
          <w:tcPr>
            <w:tcW w:w="5494" w:type="dxa"/>
            <w:shd w:val="clear" w:color="auto" w:fill="auto"/>
            <w:vAlign w:val="center"/>
            <w:hideMark/>
          </w:tcPr>
          <w:p w14:paraId="1B85EAB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Enlace Federal</w:t>
            </w:r>
          </w:p>
        </w:tc>
        <w:tc>
          <w:tcPr>
            <w:tcW w:w="2220" w:type="dxa"/>
            <w:shd w:val="clear" w:color="auto" w:fill="auto"/>
            <w:noWrap/>
            <w:vAlign w:val="center"/>
            <w:hideMark/>
          </w:tcPr>
          <w:p w14:paraId="7B8AAE4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5,168,930.84 </w:t>
            </w:r>
          </w:p>
        </w:tc>
      </w:tr>
      <w:tr w:rsidR="00A0303C" w:rsidRPr="005F24B6" w14:paraId="2DF1BEBD" w14:textId="77777777" w:rsidTr="00AB577E">
        <w:trPr>
          <w:trHeight w:val="402"/>
          <w:jc w:val="center"/>
        </w:trPr>
        <w:tc>
          <w:tcPr>
            <w:tcW w:w="5494" w:type="dxa"/>
            <w:shd w:val="clear" w:color="auto" w:fill="auto"/>
            <w:vAlign w:val="center"/>
            <w:hideMark/>
          </w:tcPr>
          <w:p w14:paraId="4052D48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Relaciones Internacionales</w:t>
            </w:r>
          </w:p>
        </w:tc>
        <w:tc>
          <w:tcPr>
            <w:tcW w:w="2220" w:type="dxa"/>
            <w:shd w:val="clear" w:color="auto" w:fill="auto"/>
            <w:noWrap/>
            <w:vAlign w:val="center"/>
            <w:hideMark/>
          </w:tcPr>
          <w:p w14:paraId="44AFF9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4,578,560.45 </w:t>
            </w:r>
          </w:p>
        </w:tc>
      </w:tr>
      <w:tr w:rsidR="00A0303C" w:rsidRPr="005F24B6" w14:paraId="4A560162" w14:textId="77777777" w:rsidTr="00AB577E">
        <w:trPr>
          <w:trHeight w:val="600"/>
          <w:jc w:val="center"/>
        </w:trPr>
        <w:tc>
          <w:tcPr>
            <w:tcW w:w="5494" w:type="dxa"/>
            <w:shd w:val="clear" w:color="auto" w:fill="auto"/>
            <w:vAlign w:val="center"/>
            <w:hideMark/>
          </w:tcPr>
          <w:p w14:paraId="2E2F24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de Transporte Colectivo Metropolitano CITYBUS Oaxaca</w:t>
            </w:r>
          </w:p>
        </w:tc>
        <w:tc>
          <w:tcPr>
            <w:tcW w:w="2220" w:type="dxa"/>
            <w:shd w:val="clear" w:color="auto" w:fill="auto"/>
            <w:noWrap/>
            <w:vAlign w:val="center"/>
            <w:hideMark/>
          </w:tcPr>
          <w:p w14:paraId="61A321D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6,021,550.22 </w:t>
            </w:r>
          </w:p>
        </w:tc>
      </w:tr>
      <w:tr w:rsidR="00A0303C" w:rsidRPr="005F24B6" w14:paraId="5A09E1A0" w14:textId="77777777" w:rsidTr="00AB577E">
        <w:trPr>
          <w:trHeight w:val="600"/>
          <w:jc w:val="center"/>
        </w:trPr>
        <w:tc>
          <w:tcPr>
            <w:tcW w:w="5494" w:type="dxa"/>
            <w:shd w:val="clear" w:color="auto" w:fill="auto"/>
            <w:vAlign w:val="center"/>
            <w:hideMark/>
          </w:tcPr>
          <w:p w14:paraId="607FE2F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Politécnica de Nochixtlán Abraham Castellanos</w:t>
            </w:r>
          </w:p>
        </w:tc>
        <w:tc>
          <w:tcPr>
            <w:tcW w:w="2220" w:type="dxa"/>
            <w:shd w:val="clear" w:color="auto" w:fill="auto"/>
            <w:noWrap/>
            <w:vAlign w:val="center"/>
            <w:hideMark/>
          </w:tcPr>
          <w:p w14:paraId="253414A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9,135,836.00 </w:t>
            </w:r>
          </w:p>
        </w:tc>
      </w:tr>
      <w:tr w:rsidR="00A0303C" w:rsidRPr="005F24B6" w14:paraId="706D41EB" w14:textId="77777777" w:rsidTr="00AB577E">
        <w:trPr>
          <w:trHeight w:val="600"/>
          <w:jc w:val="center"/>
        </w:trPr>
        <w:tc>
          <w:tcPr>
            <w:tcW w:w="5494" w:type="dxa"/>
            <w:shd w:val="clear" w:color="auto" w:fill="auto"/>
            <w:vAlign w:val="center"/>
            <w:hideMark/>
          </w:tcPr>
          <w:p w14:paraId="48219A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Comisión Estatal de Búsqueda de Personas Desaparecidas para el Estado de Oaxaca </w:t>
            </w:r>
          </w:p>
        </w:tc>
        <w:tc>
          <w:tcPr>
            <w:tcW w:w="2220" w:type="dxa"/>
            <w:shd w:val="clear" w:color="auto" w:fill="auto"/>
            <w:noWrap/>
            <w:vAlign w:val="center"/>
            <w:hideMark/>
          </w:tcPr>
          <w:p w14:paraId="4C3034F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22,687,499.94 </w:t>
            </w:r>
          </w:p>
        </w:tc>
      </w:tr>
      <w:tr w:rsidR="00A0303C" w:rsidRPr="005F24B6" w14:paraId="74849EA9" w14:textId="77777777" w:rsidTr="00AB577E">
        <w:trPr>
          <w:trHeight w:val="600"/>
          <w:jc w:val="center"/>
        </w:trPr>
        <w:tc>
          <w:tcPr>
            <w:tcW w:w="5494" w:type="dxa"/>
            <w:shd w:val="clear" w:color="auto" w:fill="auto"/>
            <w:vAlign w:val="center"/>
            <w:hideMark/>
          </w:tcPr>
          <w:p w14:paraId="2A86D22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Dirección General del Hangar Oficial del Gobierno de Estado</w:t>
            </w:r>
          </w:p>
        </w:tc>
        <w:tc>
          <w:tcPr>
            <w:tcW w:w="2220" w:type="dxa"/>
            <w:shd w:val="clear" w:color="auto" w:fill="auto"/>
            <w:noWrap/>
            <w:vAlign w:val="center"/>
            <w:hideMark/>
          </w:tcPr>
          <w:p w14:paraId="1139E1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66,340,492.73 </w:t>
            </w:r>
          </w:p>
        </w:tc>
      </w:tr>
      <w:tr w:rsidR="00A0303C" w:rsidRPr="005F24B6" w14:paraId="09100F55" w14:textId="77777777" w:rsidTr="00AB577E">
        <w:trPr>
          <w:trHeight w:val="402"/>
          <w:jc w:val="center"/>
        </w:trPr>
        <w:tc>
          <w:tcPr>
            <w:tcW w:w="5494" w:type="dxa"/>
            <w:shd w:val="clear" w:color="auto" w:fill="auto"/>
            <w:vAlign w:val="center"/>
            <w:hideMark/>
          </w:tcPr>
          <w:p w14:paraId="1EC79D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Centro de Conciliación Laboral del Estado de Oaxaca </w:t>
            </w:r>
          </w:p>
        </w:tc>
        <w:tc>
          <w:tcPr>
            <w:tcW w:w="2220" w:type="dxa"/>
            <w:shd w:val="clear" w:color="auto" w:fill="auto"/>
            <w:noWrap/>
            <w:vAlign w:val="center"/>
            <w:hideMark/>
          </w:tcPr>
          <w:p w14:paraId="6B0064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12,611,429.22 </w:t>
            </w:r>
          </w:p>
        </w:tc>
      </w:tr>
      <w:tr w:rsidR="00A0303C" w:rsidRPr="005F24B6" w14:paraId="6A6147A2" w14:textId="77777777" w:rsidTr="00AB577E">
        <w:trPr>
          <w:trHeight w:val="600"/>
          <w:jc w:val="center"/>
        </w:trPr>
        <w:tc>
          <w:tcPr>
            <w:tcW w:w="5494" w:type="dxa"/>
            <w:shd w:val="clear" w:color="auto" w:fill="auto"/>
            <w:vAlign w:val="center"/>
            <w:hideMark/>
          </w:tcPr>
          <w:p w14:paraId="4828E27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Procuraduría de Protección al Ambiente del Estado de Oaxaca</w:t>
            </w:r>
          </w:p>
        </w:tc>
        <w:tc>
          <w:tcPr>
            <w:tcW w:w="2220" w:type="dxa"/>
            <w:shd w:val="clear" w:color="auto" w:fill="auto"/>
            <w:noWrap/>
            <w:vAlign w:val="center"/>
            <w:hideMark/>
          </w:tcPr>
          <w:p w14:paraId="63846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4,681,660.68 </w:t>
            </w:r>
          </w:p>
        </w:tc>
      </w:tr>
      <w:tr w:rsidR="00A0303C" w:rsidRPr="005F24B6" w14:paraId="703C215F" w14:textId="77777777" w:rsidTr="00AB577E">
        <w:trPr>
          <w:trHeight w:val="600"/>
          <w:jc w:val="center"/>
        </w:trPr>
        <w:tc>
          <w:tcPr>
            <w:tcW w:w="5494" w:type="dxa"/>
            <w:shd w:val="clear" w:color="auto" w:fill="auto"/>
            <w:vAlign w:val="center"/>
            <w:hideMark/>
          </w:tcPr>
          <w:p w14:paraId="310601F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Fideicomisos Públicos</w:t>
            </w:r>
          </w:p>
        </w:tc>
        <w:tc>
          <w:tcPr>
            <w:tcW w:w="2220" w:type="dxa"/>
            <w:shd w:val="clear" w:color="auto" w:fill="auto"/>
            <w:noWrap/>
            <w:vAlign w:val="center"/>
            <w:hideMark/>
          </w:tcPr>
          <w:p w14:paraId="4E85709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23,039,100.76 </w:t>
            </w:r>
          </w:p>
        </w:tc>
      </w:tr>
      <w:tr w:rsidR="00A0303C" w:rsidRPr="005F24B6" w14:paraId="3AE1A2F4" w14:textId="77777777" w:rsidTr="00AB577E">
        <w:trPr>
          <w:trHeight w:val="750"/>
          <w:jc w:val="center"/>
        </w:trPr>
        <w:tc>
          <w:tcPr>
            <w:tcW w:w="5494" w:type="dxa"/>
            <w:shd w:val="clear" w:color="auto" w:fill="auto"/>
            <w:vAlign w:val="center"/>
            <w:hideMark/>
          </w:tcPr>
          <w:p w14:paraId="4DD92A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Fideicomiso para el Desarrollo Logístico del Estado de Oaxaca</w:t>
            </w:r>
          </w:p>
        </w:tc>
        <w:tc>
          <w:tcPr>
            <w:tcW w:w="2220" w:type="dxa"/>
            <w:shd w:val="clear" w:color="auto" w:fill="auto"/>
            <w:noWrap/>
            <w:vAlign w:val="center"/>
            <w:hideMark/>
          </w:tcPr>
          <w:p w14:paraId="1F37CD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8,463,416.99 </w:t>
            </w:r>
          </w:p>
        </w:tc>
      </w:tr>
      <w:tr w:rsidR="00A0303C" w:rsidRPr="005F24B6" w14:paraId="6B91C836" w14:textId="77777777" w:rsidTr="00AB577E">
        <w:trPr>
          <w:trHeight w:val="402"/>
          <w:jc w:val="center"/>
        </w:trPr>
        <w:tc>
          <w:tcPr>
            <w:tcW w:w="5494" w:type="dxa"/>
            <w:shd w:val="clear" w:color="auto" w:fill="auto"/>
            <w:vAlign w:val="center"/>
            <w:hideMark/>
          </w:tcPr>
          <w:p w14:paraId="7D35344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Fideicomiso de Fomento para el Estado de Oaxaca</w:t>
            </w:r>
          </w:p>
        </w:tc>
        <w:tc>
          <w:tcPr>
            <w:tcW w:w="2220" w:type="dxa"/>
            <w:shd w:val="clear" w:color="auto" w:fill="auto"/>
            <w:noWrap/>
            <w:vAlign w:val="center"/>
            <w:hideMark/>
          </w:tcPr>
          <w:p w14:paraId="7D24104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5,717,533.11 </w:t>
            </w:r>
          </w:p>
        </w:tc>
      </w:tr>
      <w:tr w:rsidR="00A0303C" w:rsidRPr="005F24B6" w14:paraId="0B2A2541" w14:textId="77777777" w:rsidTr="00AB577E">
        <w:trPr>
          <w:trHeight w:val="600"/>
          <w:jc w:val="center"/>
        </w:trPr>
        <w:tc>
          <w:tcPr>
            <w:tcW w:w="5494" w:type="dxa"/>
            <w:shd w:val="clear" w:color="auto" w:fill="auto"/>
            <w:vAlign w:val="center"/>
            <w:hideMark/>
          </w:tcPr>
          <w:p w14:paraId="52BABE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Oficina de Convenciones y Visitantes de Oaxaca "OCV OAXACA"</w:t>
            </w:r>
          </w:p>
        </w:tc>
        <w:tc>
          <w:tcPr>
            <w:tcW w:w="2220" w:type="dxa"/>
            <w:shd w:val="clear" w:color="auto" w:fill="auto"/>
            <w:noWrap/>
            <w:vAlign w:val="center"/>
            <w:hideMark/>
          </w:tcPr>
          <w:p w14:paraId="6118B02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8,858,150.66 </w:t>
            </w:r>
          </w:p>
        </w:tc>
      </w:tr>
      <w:tr w:rsidR="00A0303C" w:rsidRPr="005F24B6" w14:paraId="08E45409" w14:textId="77777777" w:rsidTr="00AB577E">
        <w:trPr>
          <w:trHeight w:val="600"/>
          <w:jc w:val="center"/>
        </w:trPr>
        <w:tc>
          <w:tcPr>
            <w:tcW w:w="5494" w:type="dxa"/>
            <w:shd w:val="clear" w:color="auto" w:fill="auto"/>
            <w:vAlign w:val="center"/>
            <w:hideMark/>
          </w:tcPr>
          <w:p w14:paraId="6AE3EFB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Instituciones Públicas de Seguridad Social</w:t>
            </w:r>
          </w:p>
        </w:tc>
        <w:tc>
          <w:tcPr>
            <w:tcW w:w="2220" w:type="dxa"/>
            <w:shd w:val="clear" w:color="auto" w:fill="auto"/>
            <w:noWrap/>
            <w:vAlign w:val="center"/>
            <w:hideMark/>
          </w:tcPr>
          <w:p w14:paraId="4570867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837,059,730.30 </w:t>
            </w:r>
          </w:p>
        </w:tc>
      </w:tr>
      <w:tr w:rsidR="00A0303C" w:rsidRPr="005F24B6" w14:paraId="27B2B946" w14:textId="77777777" w:rsidTr="00AB577E">
        <w:trPr>
          <w:trHeight w:val="402"/>
          <w:jc w:val="center"/>
        </w:trPr>
        <w:tc>
          <w:tcPr>
            <w:tcW w:w="5494" w:type="dxa"/>
            <w:shd w:val="clear" w:color="auto" w:fill="auto"/>
            <w:vAlign w:val="center"/>
            <w:hideMark/>
          </w:tcPr>
          <w:p w14:paraId="3A78A2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Oficina de Pensiones del Estado de Oaxaca </w:t>
            </w:r>
          </w:p>
        </w:tc>
        <w:tc>
          <w:tcPr>
            <w:tcW w:w="2220" w:type="dxa"/>
            <w:shd w:val="clear" w:color="auto" w:fill="auto"/>
            <w:noWrap/>
            <w:vAlign w:val="center"/>
            <w:hideMark/>
          </w:tcPr>
          <w:p w14:paraId="411041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837,059,730.30 </w:t>
            </w:r>
          </w:p>
        </w:tc>
      </w:tr>
      <w:tr w:rsidR="00A0303C" w:rsidRPr="005F24B6" w14:paraId="2329BC19" w14:textId="77777777" w:rsidTr="00AB577E">
        <w:trPr>
          <w:trHeight w:val="600"/>
          <w:jc w:val="center"/>
        </w:trPr>
        <w:tc>
          <w:tcPr>
            <w:tcW w:w="5494" w:type="dxa"/>
            <w:shd w:val="clear" w:color="auto" w:fill="auto"/>
            <w:vAlign w:val="center"/>
            <w:hideMark/>
          </w:tcPr>
          <w:p w14:paraId="0E7A689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Municipios</w:t>
            </w:r>
          </w:p>
        </w:tc>
        <w:tc>
          <w:tcPr>
            <w:tcW w:w="2220" w:type="dxa"/>
            <w:shd w:val="clear" w:color="auto" w:fill="auto"/>
            <w:noWrap/>
            <w:vAlign w:val="center"/>
            <w:hideMark/>
          </w:tcPr>
          <w:p w14:paraId="090BC24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19,979,324,607.02 </w:t>
            </w:r>
          </w:p>
        </w:tc>
      </w:tr>
      <w:tr w:rsidR="00A0303C" w:rsidRPr="005F24B6" w14:paraId="0194156C" w14:textId="77777777" w:rsidTr="00AB577E">
        <w:trPr>
          <w:trHeight w:val="402"/>
          <w:jc w:val="center"/>
        </w:trPr>
        <w:tc>
          <w:tcPr>
            <w:tcW w:w="5494" w:type="dxa"/>
            <w:shd w:val="clear" w:color="auto" w:fill="auto"/>
            <w:vAlign w:val="center"/>
            <w:hideMark/>
          </w:tcPr>
          <w:p w14:paraId="1321C06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Municipios - Participaciones y Aportaciones</w:t>
            </w:r>
          </w:p>
        </w:tc>
        <w:tc>
          <w:tcPr>
            <w:tcW w:w="2220" w:type="dxa"/>
            <w:shd w:val="clear" w:color="auto" w:fill="auto"/>
            <w:noWrap/>
            <w:vAlign w:val="center"/>
            <w:hideMark/>
          </w:tcPr>
          <w:p w14:paraId="10E022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19,979,324,607.02 </w:t>
            </w:r>
          </w:p>
        </w:tc>
      </w:tr>
      <w:tr w:rsidR="00A0303C" w:rsidRPr="005F24B6" w14:paraId="41B8F78E" w14:textId="77777777" w:rsidTr="00AB577E">
        <w:trPr>
          <w:trHeight w:val="402"/>
          <w:jc w:val="center"/>
        </w:trPr>
        <w:tc>
          <w:tcPr>
            <w:tcW w:w="5494" w:type="dxa"/>
            <w:shd w:val="clear" w:color="auto" w:fill="auto"/>
            <w:vAlign w:val="center"/>
            <w:hideMark/>
          </w:tcPr>
          <w:p w14:paraId="2906817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lastRenderedPageBreak/>
              <w:t>Total</w:t>
            </w:r>
            <w:proofErr w:type="gramEnd"/>
            <w:r w:rsidRPr="005F24B6">
              <w:rPr>
                <w:rFonts w:ascii="Arial" w:eastAsia="Times New Roman" w:hAnsi="Arial" w:cs="Arial"/>
                <w:b/>
                <w:bCs/>
                <w:color w:val="000000"/>
                <w:sz w:val="20"/>
                <w:szCs w:val="20"/>
                <w:lang w:eastAsia="es-MX"/>
              </w:rPr>
              <w:t xml:space="preserve"> General</w:t>
            </w:r>
          </w:p>
        </w:tc>
        <w:tc>
          <w:tcPr>
            <w:tcW w:w="2220" w:type="dxa"/>
            <w:shd w:val="clear" w:color="auto" w:fill="auto"/>
            <w:noWrap/>
            <w:vAlign w:val="center"/>
            <w:hideMark/>
          </w:tcPr>
          <w:p w14:paraId="79A172A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92,229,479,717.00 </w:t>
            </w:r>
          </w:p>
        </w:tc>
      </w:tr>
    </w:tbl>
    <w:p w14:paraId="6FFDD45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7C7A13C" w14:textId="77777777" w:rsidR="00A0303C" w:rsidRPr="005F24B6" w:rsidRDefault="00A0303C" w:rsidP="00A0303C">
      <w:pPr>
        <w:spacing w:after="0" w:line="240" w:lineRule="auto"/>
        <w:jc w:val="both"/>
        <w:rPr>
          <w:rFonts w:ascii="Arial" w:eastAsiaTheme="minorHAnsi" w:hAnsi="Arial" w:cs="Arial"/>
          <w:bCs/>
          <w:sz w:val="20"/>
          <w:szCs w:val="20"/>
          <w:lang w:val="es-ES_tradnl"/>
        </w:rPr>
      </w:pPr>
      <w:r w:rsidRPr="005F24B6">
        <w:rPr>
          <w:rFonts w:ascii="Arial" w:eastAsiaTheme="minorHAnsi" w:hAnsi="Arial" w:cs="Arial"/>
          <w:b/>
          <w:sz w:val="20"/>
          <w:szCs w:val="20"/>
          <w:lang w:val="es-ES_tradnl"/>
        </w:rPr>
        <w:t>Artículo 44.</w:t>
      </w:r>
      <w:r w:rsidRPr="005F24B6">
        <w:rPr>
          <w:rFonts w:ascii="Arial" w:eastAsiaTheme="minorHAnsi" w:hAnsi="Arial" w:cs="Arial"/>
          <w:bCs/>
          <w:sz w:val="20"/>
          <w:szCs w:val="20"/>
          <w:lang w:val="es-ES_tradnl"/>
        </w:rPr>
        <w:t xml:space="preserve"> La asignación aprobada a la Secretaría del Medio Ambiente, Biodiversidad, Energías y Sostenibilidad, en la clasificación administrativa prevé recursos destinados a la devolución de los servicios efectivamente prestados por los concesionarios que tienen a su cargo realizar la verificación vehicular en el año 2023.</w:t>
      </w:r>
    </w:p>
    <w:p w14:paraId="40816B6A"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0029BA6" w14:textId="77777777" w:rsidR="00A0303C" w:rsidRPr="005F24B6" w:rsidRDefault="00A0303C" w:rsidP="00A0303C">
      <w:pPr>
        <w:spacing w:after="0" w:line="240" w:lineRule="auto"/>
        <w:jc w:val="both"/>
        <w:rPr>
          <w:rFonts w:ascii="Arial" w:eastAsiaTheme="minorHAnsi" w:hAnsi="Arial" w:cs="Arial"/>
          <w:bCs/>
          <w:sz w:val="20"/>
          <w:szCs w:val="20"/>
          <w:lang w:val="es-ES_tradnl"/>
        </w:rPr>
      </w:pPr>
      <w:r w:rsidRPr="005F24B6">
        <w:rPr>
          <w:rFonts w:ascii="Arial" w:eastAsiaTheme="minorHAnsi" w:hAnsi="Arial" w:cs="Arial"/>
          <w:b/>
          <w:sz w:val="20"/>
          <w:szCs w:val="20"/>
          <w:lang w:val="es-ES_tradnl"/>
        </w:rPr>
        <w:t>Artículo 45.</w:t>
      </w:r>
      <w:r w:rsidRPr="005F24B6">
        <w:rPr>
          <w:rFonts w:ascii="Arial" w:eastAsiaTheme="minorHAnsi" w:hAnsi="Arial" w:cs="Arial"/>
          <w:bCs/>
          <w:sz w:val="20"/>
          <w:szCs w:val="20"/>
          <w:lang w:val="es-ES_tradnl"/>
        </w:rPr>
        <w:t xml:space="preserve"> El monto adicional aprobado al Hospital de la Niñez Oaxaqueña en gasto </w:t>
      </w:r>
      <w:proofErr w:type="gramStart"/>
      <w:r w:rsidRPr="005F24B6">
        <w:rPr>
          <w:rFonts w:ascii="Arial" w:eastAsiaTheme="minorHAnsi" w:hAnsi="Arial" w:cs="Arial"/>
          <w:bCs/>
          <w:sz w:val="20"/>
          <w:szCs w:val="20"/>
          <w:lang w:val="es-ES_tradnl"/>
        </w:rPr>
        <w:t>operativo,</w:t>
      </w:r>
      <w:proofErr w:type="gramEnd"/>
      <w:r w:rsidRPr="005F24B6">
        <w:rPr>
          <w:rFonts w:ascii="Arial" w:eastAsiaTheme="minorHAnsi" w:hAnsi="Arial" w:cs="Arial"/>
          <w:bCs/>
          <w:sz w:val="20"/>
          <w:szCs w:val="20"/>
          <w:lang w:val="es-ES_tradnl"/>
        </w:rPr>
        <w:t xml:space="preserve"> se destinará exclusivamente para la adquisición de insumos relacionados con padecimientos oncológicos y por ningún motivo podrán traspasarse a gasto operativo.</w:t>
      </w:r>
    </w:p>
    <w:p w14:paraId="3F19F67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211E25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46. </w:t>
      </w:r>
      <w:r w:rsidRPr="005F24B6">
        <w:rPr>
          <w:rFonts w:ascii="Arial" w:eastAsiaTheme="minorHAnsi" w:hAnsi="Arial" w:cs="Arial"/>
          <w:sz w:val="20"/>
          <w:szCs w:val="20"/>
          <w:lang w:val="es-ES_tradnl"/>
        </w:rPr>
        <w:t>En la Clasificación Económica, el Presupuesto de Egresos tendrá la siguiente conformación, atendiendo al Clasificador por Tipo de Gasto homologado a nivel nacional por el Consejo Nacional de Armonización Contable:</w:t>
      </w:r>
    </w:p>
    <w:p w14:paraId="63240D26"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99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854"/>
        <w:gridCol w:w="2142"/>
      </w:tblGrid>
      <w:tr w:rsidR="00A0303C" w:rsidRPr="005F24B6" w14:paraId="17DC84B5" w14:textId="77777777" w:rsidTr="009B470F">
        <w:trPr>
          <w:trHeight w:val="300"/>
          <w:jc w:val="center"/>
        </w:trPr>
        <w:tc>
          <w:tcPr>
            <w:tcW w:w="4854" w:type="dxa"/>
            <w:tcBorders>
              <w:top w:val="single" w:sz="4" w:space="0" w:color="FFFFFF" w:themeColor="background1"/>
              <w:left w:val="single" w:sz="4" w:space="0" w:color="FFFFFF" w:themeColor="background1"/>
            </w:tcBorders>
            <w:shd w:val="clear" w:color="auto" w:fill="auto"/>
            <w:noWrap/>
            <w:vAlign w:val="center"/>
            <w:hideMark/>
          </w:tcPr>
          <w:p w14:paraId="79194ED5"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noWrap/>
            <w:vAlign w:val="center"/>
            <w:hideMark/>
          </w:tcPr>
          <w:p w14:paraId="5AF22E0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123BD972" w14:textId="77777777" w:rsidTr="009B470F">
        <w:trPr>
          <w:trHeight w:val="402"/>
          <w:jc w:val="center"/>
        </w:trPr>
        <w:tc>
          <w:tcPr>
            <w:tcW w:w="4854" w:type="dxa"/>
            <w:shd w:val="clear" w:color="auto" w:fill="auto"/>
            <w:vAlign w:val="center"/>
            <w:hideMark/>
          </w:tcPr>
          <w:p w14:paraId="01DBD62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Gasto Corriente </w:t>
            </w:r>
          </w:p>
        </w:tc>
        <w:tc>
          <w:tcPr>
            <w:tcW w:w="2142" w:type="dxa"/>
            <w:shd w:val="clear" w:color="auto" w:fill="auto"/>
            <w:noWrap/>
            <w:vAlign w:val="center"/>
            <w:hideMark/>
          </w:tcPr>
          <w:p w14:paraId="69B2FA5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67,759,129,671.23</w:t>
            </w:r>
          </w:p>
        </w:tc>
      </w:tr>
      <w:tr w:rsidR="00A0303C" w:rsidRPr="005F24B6" w14:paraId="672BB970" w14:textId="77777777" w:rsidTr="009B470F">
        <w:trPr>
          <w:trHeight w:val="402"/>
          <w:jc w:val="center"/>
        </w:trPr>
        <w:tc>
          <w:tcPr>
            <w:tcW w:w="4854" w:type="dxa"/>
            <w:shd w:val="clear" w:color="auto" w:fill="auto"/>
            <w:vAlign w:val="center"/>
            <w:hideMark/>
          </w:tcPr>
          <w:p w14:paraId="1D11A7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Gasto de Capital </w:t>
            </w:r>
          </w:p>
        </w:tc>
        <w:tc>
          <w:tcPr>
            <w:tcW w:w="2142" w:type="dxa"/>
            <w:shd w:val="clear" w:color="auto" w:fill="auto"/>
            <w:noWrap/>
            <w:vAlign w:val="center"/>
            <w:hideMark/>
          </w:tcPr>
          <w:p w14:paraId="494495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14,107,818,409.64</w:t>
            </w:r>
          </w:p>
        </w:tc>
      </w:tr>
      <w:tr w:rsidR="00A0303C" w:rsidRPr="005F24B6" w14:paraId="34B8B693" w14:textId="77777777" w:rsidTr="009B470F">
        <w:trPr>
          <w:trHeight w:val="600"/>
          <w:jc w:val="center"/>
        </w:trPr>
        <w:tc>
          <w:tcPr>
            <w:tcW w:w="4854" w:type="dxa"/>
            <w:shd w:val="clear" w:color="auto" w:fill="auto"/>
            <w:vAlign w:val="center"/>
            <w:hideMark/>
          </w:tcPr>
          <w:p w14:paraId="1375F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Amortización de la Deuda y Disminución de Pasivos </w:t>
            </w:r>
          </w:p>
        </w:tc>
        <w:tc>
          <w:tcPr>
            <w:tcW w:w="2142" w:type="dxa"/>
            <w:shd w:val="clear" w:color="auto" w:fill="auto"/>
            <w:noWrap/>
            <w:vAlign w:val="center"/>
            <w:hideMark/>
          </w:tcPr>
          <w:p w14:paraId="30046C3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1,929,005,793.30</w:t>
            </w:r>
          </w:p>
        </w:tc>
      </w:tr>
      <w:tr w:rsidR="00A0303C" w:rsidRPr="005F24B6" w14:paraId="483DD9F3" w14:textId="77777777" w:rsidTr="009B470F">
        <w:trPr>
          <w:trHeight w:val="402"/>
          <w:jc w:val="center"/>
        </w:trPr>
        <w:tc>
          <w:tcPr>
            <w:tcW w:w="4854" w:type="dxa"/>
            <w:shd w:val="clear" w:color="auto" w:fill="auto"/>
            <w:noWrap/>
            <w:vAlign w:val="center"/>
            <w:hideMark/>
          </w:tcPr>
          <w:p w14:paraId="2D41068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Pensiones y Jubilaciones </w:t>
            </w:r>
          </w:p>
        </w:tc>
        <w:tc>
          <w:tcPr>
            <w:tcW w:w="2142" w:type="dxa"/>
            <w:shd w:val="clear" w:color="auto" w:fill="auto"/>
            <w:noWrap/>
            <w:vAlign w:val="center"/>
            <w:hideMark/>
          </w:tcPr>
          <w:p w14:paraId="32A392A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824,244,813.81</w:t>
            </w:r>
          </w:p>
        </w:tc>
      </w:tr>
      <w:tr w:rsidR="00A0303C" w:rsidRPr="005F24B6" w14:paraId="26DD2354" w14:textId="77777777" w:rsidTr="009B470F">
        <w:trPr>
          <w:trHeight w:val="402"/>
          <w:jc w:val="center"/>
        </w:trPr>
        <w:tc>
          <w:tcPr>
            <w:tcW w:w="4854" w:type="dxa"/>
            <w:shd w:val="clear" w:color="auto" w:fill="auto"/>
            <w:noWrap/>
            <w:vAlign w:val="center"/>
            <w:hideMark/>
          </w:tcPr>
          <w:p w14:paraId="07DF0B7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Participaciones </w:t>
            </w:r>
          </w:p>
        </w:tc>
        <w:tc>
          <w:tcPr>
            <w:tcW w:w="2142" w:type="dxa"/>
            <w:shd w:val="clear" w:color="auto" w:fill="auto"/>
            <w:noWrap/>
            <w:vAlign w:val="center"/>
            <w:hideMark/>
          </w:tcPr>
          <w:p w14:paraId="12C83D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3508ACCF" w14:textId="77777777" w:rsidTr="009B470F">
        <w:trPr>
          <w:trHeight w:val="402"/>
          <w:jc w:val="center"/>
        </w:trPr>
        <w:tc>
          <w:tcPr>
            <w:tcW w:w="4854" w:type="dxa"/>
            <w:shd w:val="clear" w:color="auto" w:fill="auto"/>
            <w:noWrap/>
            <w:vAlign w:val="center"/>
            <w:hideMark/>
          </w:tcPr>
          <w:p w14:paraId="0CA1244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2142" w:type="dxa"/>
            <w:shd w:val="clear" w:color="auto" w:fill="auto"/>
            <w:noWrap/>
            <w:vAlign w:val="center"/>
            <w:hideMark/>
          </w:tcPr>
          <w:p w14:paraId="1CF9C509"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28DA401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7D88ED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47. </w:t>
      </w:r>
      <w:r w:rsidRPr="005F24B6">
        <w:rPr>
          <w:rFonts w:ascii="Arial" w:eastAsiaTheme="minorHAnsi" w:hAnsi="Arial" w:cs="Arial"/>
          <w:sz w:val="20"/>
          <w:szCs w:val="20"/>
          <w:lang w:val="es-ES_tradnl"/>
        </w:rPr>
        <w:t>Como parte de la Clasificación Económica, el Presupuesto de Egresos tendrá la siguiente conformación, atendiendo al Clasificador por Objeto del Gasto homologado a nivel nacional por el Consejo Nacional de Armonización Contable:</w:t>
      </w:r>
    </w:p>
    <w:p w14:paraId="29ED8117"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66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472"/>
        <w:gridCol w:w="2142"/>
      </w:tblGrid>
      <w:tr w:rsidR="00A0303C" w:rsidRPr="005F24B6" w14:paraId="255B7EF2" w14:textId="77777777" w:rsidTr="00EE1CE3">
        <w:trPr>
          <w:trHeight w:val="315"/>
          <w:jc w:val="center"/>
        </w:trPr>
        <w:tc>
          <w:tcPr>
            <w:tcW w:w="4472" w:type="dxa"/>
            <w:tcBorders>
              <w:top w:val="single" w:sz="4" w:space="0" w:color="FFFFFF" w:themeColor="background1"/>
              <w:left w:val="single" w:sz="4" w:space="0" w:color="FFFFFF" w:themeColor="background1"/>
            </w:tcBorders>
            <w:shd w:val="clear" w:color="auto" w:fill="auto"/>
            <w:noWrap/>
            <w:vAlign w:val="center"/>
            <w:hideMark/>
          </w:tcPr>
          <w:p w14:paraId="177E09CD"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noWrap/>
            <w:vAlign w:val="center"/>
            <w:hideMark/>
          </w:tcPr>
          <w:p w14:paraId="594ACB06"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76054E7E" w14:textId="77777777" w:rsidTr="00EE1CE3">
        <w:trPr>
          <w:trHeight w:val="402"/>
          <w:jc w:val="center"/>
        </w:trPr>
        <w:tc>
          <w:tcPr>
            <w:tcW w:w="4472" w:type="dxa"/>
            <w:shd w:val="clear" w:color="auto" w:fill="auto"/>
            <w:vAlign w:val="center"/>
            <w:hideMark/>
          </w:tcPr>
          <w:p w14:paraId="4221D49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Servicios Personales </w:t>
            </w:r>
          </w:p>
        </w:tc>
        <w:tc>
          <w:tcPr>
            <w:tcW w:w="2142" w:type="dxa"/>
            <w:shd w:val="clear" w:color="auto" w:fill="auto"/>
            <w:noWrap/>
            <w:vAlign w:val="center"/>
            <w:hideMark/>
          </w:tcPr>
          <w:p w14:paraId="26E68E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6,635,474,155.49</w:t>
            </w:r>
          </w:p>
        </w:tc>
      </w:tr>
      <w:tr w:rsidR="00A0303C" w:rsidRPr="005F24B6" w14:paraId="27807F53" w14:textId="77777777" w:rsidTr="00EE1CE3">
        <w:trPr>
          <w:trHeight w:val="402"/>
          <w:jc w:val="center"/>
        </w:trPr>
        <w:tc>
          <w:tcPr>
            <w:tcW w:w="4472" w:type="dxa"/>
            <w:shd w:val="clear" w:color="auto" w:fill="auto"/>
            <w:vAlign w:val="center"/>
            <w:hideMark/>
          </w:tcPr>
          <w:p w14:paraId="44A12D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Materiales y Suministros </w:t>
            </w:r>
          </w:p>
        </w:tc>
        <w:tc>
          <w:tcPr>
            <w:tcW w:w="2142" w:type="dxa"/>
            <w:shd w:val="clear" w:color="auto" w:fill="auto"/>
            <w:noWrap/>
            <w:vAlign w:val="center"/>
            <w:hideMark/>
          </w:tcPr>
          <w:p w14:paraId="7657F5E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383,176,631.78</w:t>
            </w:r>
          </w:p>
        </w:tc>
      </w:tr>
      <w:tr w:rsidR="00A0303C" w:rsidRPr="005F24B6" w14:paraId="5B200829" w14:textId="77777777" w:rsidTr="00EE1CE3">
        <w:trPr>
          <w:trHeight w:val="402"/>
          <w:jc w:val="center"/>
        </w:trPr>
        <w:tc>
          <w:tcPr>
            <w:tcW w:w="4472" w:type="dxa"/>
            <w:shd w:val="clear" w:color="auto" w:fill="auto"/>
            <w:vAlign w:val="center"/>
            <w:hideMark/>
          </w:tcPr>
          <w:p w14:paraId="07A14AD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Servicios Generales </w:t>
            </w:r>
          </w:p>
        </w:tc>
        <w:tc>
          <w:tcPr>
            <w:tcW w:w="2142" w:type="dxa"/>
            <w:shd w:val="clear" w:color="auto" w:fill="auto"/>
            <w:noWrap/>
            <w:vAlign w:val="center"/>
            <w:hideMark/>
          </w:tcPr>
          <w:p w14:paraId="51C058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1,017,207,937.63</w:t>
            </w:r>
          </w:p>
        </w:tc>
      </w:tr>
      <w:tr w:rsidR="00A0303C" w:rsidRPr="005F24B6" w14:paraId="165536E5" w14:textId="77777777" w:rsidTr="00EE1CE3">
        <w:trPr>
          <w:trHeight w:val="600"/>
          <w:jc w:val="center"/>
        </w:trPr>
        <w:tc>
          <w:tcPr>
            <w:tcW w:w="4472" w:type="dxa"/>
            <w:shd w:val="clear" w:color="auto" w:fill="auto"/>
            <w:vAlign w:val="center"/>
            <w:hideMark/>
          </w:tcPr>
          <w:p w14:paraId="76E5F01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Transferencias, Asignaciones, Subsidios y Otras Ayudas </w:t>
            </w:r>
          </w:p>
        </w:tc>
        <w:tc>
          <w:tcPr>
            <w:tcW w:w="2142" w:type="dxa"/>
            <w:shd w:val="clear" w:color="auto" w:fill="auto"/>
            <w:noWrap/>
            <w:vAlign w:val="center"/>
            <w:hideMark/>
          </w:tcPr>
          <w:p w14:paraId="6E38DB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56,840,804,282.14</w:t>
            </w:r>
          </w:p>
        </w:tc>
      </w:tr>
      <w:tr w:rsidR="00A0303C" w:rsidRPr="005F24B6" w14:paraId="20EE0674" w14:textId="77777777" w:rsidTr="00EE1CE3">
        <w:trPr>
          <w:trHeight w:val="402"/>
          <w:jc w:val="center"/>
        </w:trPr>
        <w:tc>
          <w:tcPr>
            <w:tcW w:w="4472" w:type="dxa"/>
            <w:shd w:val="clear" w:color="auto" w:fill="auto"/>
            <w:vAlign w:val="center"/>
            <w:hideMark/>
          </w:tcPr>
          <w:p w14:paraId="5E27A69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Bienes Muebles, Inmuebles e Intangibles </w:t>
            </w:r>
          </w:p>
        </w:tc>
        <w:tc>
          <w:tcPr>
            <w:tcW w:w="2142" w:type="dxa"/>
            <w:shd w:val="clear" w:color="auto" w:fill="auto"/>
            <w:noWrap/>
            <w:vAlign w:val="center"/>
            <w:hideMark/>
          </w:tcPr>
          <w:p w14:paraId="322DC51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187,142,485.15</w:t>
            </w:r>
          </w:p>
        </w:tc>
      </w:tr>
      <w:tr w:rsidR="00A0303C" w:rsidRPr="005F24B6" w14:paraId="5382B873" w14:textId="77777777" w:rsidTr="00EE1CE3">
        <w:trPr>
          <w:trHeight w:val="402"/>
          <w:jc w:val="center"/>
        </w:trPr>
        <w:tc>
          <w:tcPr>
            <w:tcW w:w="4472" w:type="dxa"/>
            <w:shd w:val="clear" w:color="auto" w:fill="auto"/>
            <w:vAlign w:val="center"/>
            <w:hideMark/>
          </w:tcPr>
          <w:p w14:paraId="667A4B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Pública </w:t>
            </w:r>
          </w:p>
        </w:tc>
        <w:tc>
          <w:tcPr>
            <w:tcW w:w="2142" w:type="dxa"/>
            <w:shd w:val="clear" w:color="auto" w:fill="auto"/>
            <w:noWrap/>
            <w:vAlign w:val="center"/>
            <w:hideMark/>
          </w:tcPr>
          <w:p w14:paraId="7CAEA8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5,257,343,824.49</w:t>
            </w:r>
          </w:p>
        </w:tc>
      </w:tr>
      <w:tr w:rsidR="00A0303C" w:rsidRPr="005F24B6" w14:paraId="2816DB3D" w14:textId="77777777" w:rsidTr="00EE1CE3">
        <w:trPr>
          <w:trHeight w:val="402"/>
          <w:jc w:val="center"/>
        </w:trPr>
        <w:tc>
          <w:tcPr>
            <w:tcW w:w="4472" w:type="dxa"/>
            <w:shd w:val="clear" w:color="auto" w:fill="auto"/>
            <w:vAlign w:val="center"/>
            <w:hideMark/>
          </w:tcPr>
          <w:p w14:paraId="58EAE3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y Aportaciones</w:t>
            </w:r>
          </w:p>
        </w:tc>
        <w:tc>
          <w:tcPr>
            <w:tcW w:w="2142" w:type="dxa"/>
            <w:shd w:val="clear" w:color="auto" w:fill="auto"/>
            <w:noWrap/>
            <w:vAlign w:val="center"/>
            <w:hideMark/>
          </w:tcPr>
          <w:p w14:paraId="46182A2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19,979,324,607.02</w:t>
            </w:r>
          </w:p>
        </w:tc>
      </w:tr>
      <w:tr w:rsidR="00A0303C" w:rsidRPr="005F24B6" w14:paraId="3CD16160" w14:textId="77777777" w:rsidTr="00EE1CE3">
        <w:trPr>
          <w:trHeight w:val="402"/>
          <w:jc w:val="center"/>
        </w:trPr>
        <w:tc>
          <w:tcPr>
            <w:tcW w:w="4472" w:type="dxa"/>
            <w:shd w:val="clear" w:color="auto" w:fill="auto"/>
            <w:vAlign w:val="center"/>
            <w:hideMark/>
          </w:tcPr>
          <w:p w14:paraId="0FE5734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Deuda Pública</w:t>
            </w:r>
          </w:p>
        </w:tc>
        <w:tc>
          <w:tcPr>
            <w:tcW w:w="2142" w:type="dxa"/>
            <w:shd w:val="clear" w:color="auto" w:fill="auto"/>
            <w:noWrap/>
            <w:vAlign w:val="center"/>
            <w:hideMark/>
          </w:tcPr>
          <w:p w14:paraId="708517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1,929,005,793.30</w:t>
            </w:r>
          </w:p>
        </w:tc>
      </w:tr>
      <w:tr w:rsidR="00A0303C" w:rsidRPr="005F24B6" w14:paraId="59F4ACE0" w14:textId="77777777" w:rsidTr="00EE1CE3">
        <w:trPr>
          <w:trHeight w:val="402"/>
          <w:jc w:val="center"/>
        </w:trPr>
        <w:tc>
          <w:tcPr>
            <w:tcW w:w="4472" w:type="dxa"/>
            <w:shd w:val="clear" w:color="auto" w:fill="auto"/>
            <w:vAlign w:val="center"/>
            <w:hideMark/>
          </w:tcPr>
          <w:p w14:paraId="4791873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lastRenderedPageBreak/>
              <w:t>Total</w:t>
            </w:r>
            <w:proofErr w:type="gramEnd"/>
            <w:r w:rsidRPr="005F24B6">
              <w:rPr>
                <w:rFonts w:ascii="Arial" w:eastAsia="Times New Roman" w:hAnsi="Arial" w:cs="Arial"/>
                <w:b/>
                <w:bCs/>
                <w:color w:val="000000"/>
                <w:sz w:val="20"/>
                <w:szCs w:val="20"/>
                <w:lang w:eastAsia="es-MX"/>
              </w:rPr>
              <w:t xml:space="preserve"> General</w:t>
            </w:r>
          </w:p>
        </w:tc>
        <w:tc>
          <w:tcPr>
            <w:tcW w:w="2142" w:type="dxa"/>
            <w:shd w:val="clear" w:color="auto" w:fill="auto"/>
            <w:noWrap/>
            <w:vAlign w:val="center"/>
            <w:hideMark/>
          </w:tcPr>
          <w:p w14:paraId="34FC9BE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1A98F8A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988BC8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48. </w:t>
      </w:r>
      <w:r w:rsidRPr="005F24B6">
        <w:rPr>
          <w:rFonts w:ascii="Arial" w:eastAsiaTheme="minorHAnsi" w:hAnsi="Arial" w:cs="Arial"/>
          <w:sz w:val="20"/>
          <w:szCs w:val="20"/>
          <w:lang w:val="es-ES_tradnl"/>
        </w:rPr>
        <w:t>El Presupuesto de Egresos tendrá la siguiente conformación, atendiendo a la Clasificación por Objeto del Gasto a nivel de capítulo, concepto y partida genérica:</w:t>
      </w:r>
    </w:p>
    <w:p w14:paraId="0DB51296" w14:textId="6C1E248F" w:rsidR="00A0303C" w:rsidRDefault="00A0303C" w:rsidP="00A0303C">
      <w:pPr>
        <w:spacing w:after="0" w:line="240" w:lineRule="auto"/>
        <w:jc w:val="both"/>
        <w:rPr>
          <w:rFonts w:ascii="Arial" w:eastAsiaTheme="minorHAnsi" w:hAnsi="Arial" w:cs="Arial"/>
          <w:sz w:val="20"/>
          <w:szCs w:val="20"/>
          <w:lang w:val="es-ES_tradnl"/>
        </w:rPr>
      </w:pPr>
    </w:p>
    <w:p w14:paraId="5B6D7FC1" w14:textId="12CAE80E" w:rsidR="00533E44" w:rsidRDefault="00533E44" w:rsidP="00A0303C">
      <w:pPr>
        <w:spacing w:after="0" w:line="240" w:lineRule="auto"/>
        <w:jc w:val="both"/>
        <w:rPr>
          <w:rFonts w:ascii="Arial" w:eastAsiaTheme="minorHAnsi" w:hAnsi="Arial" w:cs="Arial"/>
          <w:sz w:val="20"/>
          <w:szCs w:val="20"/>
          <w:lang w:val="es-ES_tradnl"/>
        </w:rPr>
      </w:pPr>
    </w:p>
    <w:p w14:paraId="03AAA5F0" w14:textId="77777777" w:rsidR="00533E44" w:rsidRPr="005F24B6" w:rsidRDefault="00533E44" w:rsidP="00A0303C">
      <w:pPr>
        <w:spacing w:after="0" w:line="240" w:lineRule="auto"/>
        <w:jc w:val="both"/>
        <w:rPr>
          <w:rFonts w:ascii="Arial" w:eastAsiaTheme="minorHAnsi" w:hAnsi="Arial" w:cs="Arial"/>
          <w:sz w:val="20"/>
          <w:szCs w:val="20"/>
          <w:lang w:val="es-ES_tradnl"/>
        </w:rPr>
      </w:pPr>
    </w:p>
    <w:tbl>
      <w:tblPr>
        <w:tblW w:w="7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7"/>
        <w:gridCol w:w="2340"/>
      </w:tblGrid>
      <w:tr w:rsidR="00A0303C" w:rsidRPr="005F24B6" w14:paraId="26B8200E" w14:textId="77777777" w:rsidTr="00A42705">
        <w:trPr>
          <w:trHeight w:val="315"/>
          <w:jc w:val="center"/>
        </w:trPr>
        <w:tc>
          <w:tcPr>
            <w:tcW w:w="5467" w:type="dxa"/>
            <w:tcBorders>
              <w:top w:val="single" w:sz="4" w:space="0" w:color="FFFFFF"/>
              <w:left w:val="single" w:sz="4" w:space="0" w:color="FFFFFF"/>
            </w:tcBorders>
            <w:shd w:val="clear" w:color="auto" w:fill="auto"/>
            <w:vAlign w:val="bottom"/>
            <w:hideMark/>
          </w:tcPr>
          <w:p w14:paraId="7696B711"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340" w:type="dxa"/>
            <w:shd w:val="clear" w:color="auto" w:fill="auto"/>
            <w:vAlign w:val="center"/>
            <w:hideMark/>
          </w:tcPr>
          <w:p w14:paraId="0EF9F852"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7A5BE320" w14:textId="77777777" w:rsidTr="00A42705">
        <w:trPr>
          <w:trHeight w:val="402"/>
          <w:jc w:val="center"/>
        </w:trPr>
        <w:tc>
          <w:tcPr>
            <w:tcW w:w="5467" w:type="dxa"/>
            <w:shd w:val="clear" w:color="auto" w:fill="auto"/>
            <w:vAlign w:val="center"/>
            <w:hideMark/>
          </w:tcPr>
          <w:p w14:paraId="00B290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personales</w:t>
            </w:r>
          </w:p>
        </w:tc>
        <w:tc>
          <w:tcPr>
            <w:tcW w:w="2340" w:type="dxa"/>
            <w:shd w:val="clear" w:color="auto" w:fill="auto"/>
            <w:noWrap/>
            <w:vAlign w:val="center"/>
            <w:hideMark/>
          </w:tcPr>
          <w:p w14:paraId="5D68038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6,635,474,155.49 </w:t>
            </w:r>
          </w:p>
        </w:tc>
      </w:tr>
      <w:tr w:rsidR="00A0303C" w:rsidRPr="005F24B6" w14:paraId="6529BB66" w14:textId="77777777" w:rsidTr="00A42705">
        <w:trPr>
          <w:trHeight w:val="402"/>
          <w:jc w:val="center"/>
        </w:trPr>
        <w:tc>
          <w:tcPr>
            <w:tcW w:w="5467" w:type="dxa"/>
            <w:shd w:val="clear" w:color="auto" w:fill="auto"/>
            <w:vAlign w:val="center"/>
            <w:hideMark/>
          </w:tcPr>
          <w:p w14:paraId="322537D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al personal de carácter permanente</w:t>
            </w:r>
          </w:p>
        </w:tc>
        <w:tc>
          <w:tcPr>
            <w:tcW w:w="2340" w:type="dxa"/>
            <w:shd w:val="clear" w:color="auto" w:fill="auto"/>
            <w:noWrap/>
            <w:vAlign w:val="center"/>
            <w:hideMark/>
          </w:tcPr>
          <w:p w14:paraId="58DB03B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2,542,074,835.81 </w:t>
            </w:r>
          </w:p>
        </w:tc>
      </w:tr>
      <w:tr w:rsidR="00A0303C" w:rsidRPr="005F24B6" w14:paraId="544E1806" w14:textId="77777777" w:rsidTr="00A42705">
        <w:trPr>
          <w:trHeight w:val="402"/>
          <w:jc w:val="center"/>
        </w:trPr>
        <w:tc>
          <w:tcPr>
            <w:tcW w:w="5467" w:type="dxa"/>
            <w:shd w:val="clear" w:color="auto" w:fill="auto"/>
            <w:vAlign w:val="center"/>
            <w:hideMark/>
          </w:tcPr>
          <w:p w14:paraId="0D071B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Haberes</w:t>
            </w:r>
          </w:p>
        </w:tc>
        <w:tc>
          <w:tcPr>
            <w:tcW w:w="2340" w:type="dxa"/>
            <w:shd w:val="clear" w:color="auto" w:fill="auto"/>
            <w:noWrap/>
            <w:vAlign w:val="center"/>
            <w:hideMark/>
          </w:tcPr>
          <w:p w14:paraId="64C77E8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468,906,948.80 </w:t>
            </w:r>
          </w:p>
        </w:tc>
      </w:tr>
      <w:tr w:rsidR="00A0303C" w:rsidRPr="005F24B6" w14:paraId="5238B779" w14:textId="77777777" w:rsidTr="00A42705">
        <w:trPr>
          <w:trHeight w:val="402"/>
          <w:jc w:val="center"/>
        </w:trPr>
        <w:tc>
          <w:tcPr>
            <w:tcW w:w="5467" w:type="dxa"/>
            <w:shd w:val="clear" w:color="auto" w:fill="auto"/>
            <w:vAlign w:val="center"/>
            <w:hideMark/>
          </w:tcPr>
          <w:p w14:paraId="52FC78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Sueldos base al personal permanente</w:t>
            </w:r>
          </w:p>
        </w:tc>
        <w:tc>
          <w:tcPr>
            <w:tcW w:w="2340" w:type="dxa"/>
            <w:shd w:val="clear" w:color="auto" w:fill="auto"/>
            <w:noWrap/>
            <w:vAlign w:val="center"/>
            <w:hideMark/>
          </w:tcPr>
          <w:p w14:paraId="3A9DC9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2,073,167,887.01 </w:t>
            </w:r>
          </w:p>
        </w:tc>
      </w:tr>
      <w:tr w:rsidR="00A0303C" w:rsidRPr="005F24B6" w14:paraId="4AD3865A" w14:textId="77777777" w:rsidTr="00A42705">
        <w:trPr>
          <w:trHeight w:val="402"/>
          <w:jc w:val="center"/>
        </w:trPr>
        <w:tc>
          <w:tcPr>
            <w:tcW w:w="5467" w:type="dxa"/>
            <w:shd w:val="clear" w:color="auto" w:fill="auto"/>
            <w:vAlign w:val="center"/>
            <w:hideMark/>
          </w:tcPr>
          <w:p w14:paraId="64E36C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al personal de carácter transitorio</w:t>
            </w:r>
          </w:p>
        </w:tc>
        <w:tc>
          <w:tcPr>
            <w:tcW w:w="2340" w:type="dxa"/>
            <w:shd w:val="clear" w:color="auto" w:fill="auto"/>
            <w:noWrap/>
            <w:vAlign w:val="center"/>
            <w:hideMark/>
          </w:tcPr>
          <w:p w14:paraId="03BED3E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351,454,721.38 </w:t>
            </w:r>
          </w:p>
        </w:tc>
      </w:tr>
      <w:tr w:rsidR="00A0303C" w:rsidRPr="005F24B6" w14:paraId="41EA28F6" w14:textId="77777777" w:rsidTr="00A42705">
        <w:trPr>
          <w:trHeight w:val="402"/>
          <w:jc w:val="center"/>
        </w:trPr>
        <w:tc>
          <w:tcPr>
            <w:tcW w:w="5467" w:type="dxa"/>
            <w:shd w:val="clear" w:color="auto" w:fill="auto"/>
            <w:vAlign w:val="center"/>
            <w:hideMark/>
          </w:tcPr>
          <w:p w14:paraId="2FD611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Honorarios asimilables a salarios</w:t>
            </w:r>
          </w:p>
        </w:tc>
        <w:tc>
          <w:tcPr>
            <w:tcW w:w="2340" w:type="dxa"/>
            <w:shd w:val="clear" w:color="auto" w:fill="auto"/>
            <w:noWrap/>
            <w:vAlign w:val="center"/>
            <w:hideMark/>
          </w:tcPr>
          <w:p w14:paraId="425E97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153,514,255.27 </w:t>
            </w:r>
          </w:p>
        </w:tc>
      </w:tr>
      <w:tr w:rsidR="00A0303C" w:rsidRPr="005F24B6" w14:paraId="7B72EF06" w14:textId="77777777" w:rsidTr="00A42705">
        <w:trPr>
          <w:trHeight w:val="402"/>
          <w:jc w:val="center"/>
        </w:trPr>
        <w:tc>
          <w:tcPr>
            <w:tcW w:w="5467" w:type="dxa"/>
            <w:shd w:val="clear" w:color="auto" w:fill="auto"/>
            <w:vAlign w:val="center"/>
            <w:hideMark/>
          </w:tcPr>
          <w:p w14:paraId="4F324C8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Sueldos base al personal eventual</w:t>
            </w:r>
          </w:p>
        </w:tc>
        <w:tc>
          <w:tcPr>
            <w:tcW w:w="2340" w:type="dxa"/>
            <w:shd w:val="clear" w:color="auto" w:fill="auto"/>
            <w:noWrap/>
            <w:vAlign w:val="center"/>
            <w:hideMark/>
          </w:tcPr>
          <w:p w14:paraId="57AF4E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197,138,293.71 </w:t>
            </w:r>
          </w:p>
        </w:tc>
      </w:tr>
      <w:tr w:rsidR="00A0303C" w:rsidRPr="005F24B6" w14:paraId="5771AA29" w14:textId="77777777" w:rsidTr="00A42705">
        <w:trPr>
          <w:trHeight w:val="600"/>
          <w:jc w:val="center"/>
        </w:trPr>
        <w:tc>
          <w:tcPr>
            <w:tcW w:w="5467" w:type="dxa"/>
            <w:shd w:val="clear" w:color="auto" w:fill="auto"/>
            <w:vAlign w:val="center"/>
            <w:hideMark/>
          </w:tcPr>
          <w:p w14:paraId="0348A3B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340" w:type="dxa"/>
            <w:shd w:val="clear" w:color="auto" w:fill="auto"/>
            <w:noWrap/>
            <w:vAlign w:val="center"/>
            <w:hideMark/>
          </w:tcPr>
          <w:p w14:paraId="14BDFB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802,172.40 </w:t>
            </w:r>
          </w:p>
        </w:tc>
      </w:tr>
      <w:tr w:rsidR="00A0303C" w:rsidRPr="005F24B6" w14:paraId="42B0AFF1" w14:textId="77777777" w:rsidTr="00A42705">
        <w:trPr>
          <w:trHeight w:val="402"/>
          <w:jc w:val="center"/>
        </w:trPr>
        <w:tc>
          <w:tcPr>
            <w:tcW w:w="5467" w:type="dxa"/>
            <w:shd w:val="clear" w:color="auto" w:fill="auto"/>
            <w:vAlign w:val="center"/>
            <w:hideMark/>
          </w:tcPr>
          <w:p w14:paraId="3E99CAB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Remuneraciones adicionales y especiales</w:t>
            </w:r>
          </w:p>
        </w:tc>
        <w:tc>
          <w:tcPr>
            <w:tcW w:w="2340" w:type="dxa"/>
            <w:shd w:val="clear" w:color="auto" w:fill="auto"/>
            <w:noWrap/>
            <w:vAlign w:val="center"/>
            <w:hideMark/>
          </w:tcPr>
          <w:p w14:paraId="2D020CC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1,073,923,157.54 </w:t>
            </w:r>
          </w:p>
        </w:tc>
      </w:tr>
      <w:tr w:rsidR="00A0303C" w:rsidRPr="005F24B6" w14:paraId="1426359C" w14:textId="77777777" w:rsidTr="00A42705">
        <w:trPr>
          <w:trHeight w:val="402"/>
          <w:jc w:val="center"/>
        </w:trPr>
        <w:tc>
          <w:tcPr>
            <w:tcW w:w="5467" w:type="dxa"/>
            <w:shd w:val="clear" w:color="auto" w:fill="auto"/>
            <w:vAlign w:val="center"/>
            <w:hideMark/>
          </w:tcPr>
          <w:p w14:paraId="0F5A8A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Primas por años de servicios efectivos prestados</w:t>
            </w:r>
          </w:p>
        </w:tc>
        <w:tc>
          <w:tcPr>
            <w:tcW w:w="2340" w:type="dxa"/>
            <w:shd w:val="clear" w:color="auto" w:fill="auto"/>
            <w:noWrap/>
            <w:vAlign w:val="center"/>
            <w:hideMark/>
          </w:tcPr>
          <w:p w14:paraId="1F76304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152,006,763.90 </w:t>
            </w:r>
          </w:p>
        </w:tc>
      </w:tr>
      <w:tr w:rsidR="00A0303C" w:rsidRPr="005F24B6" w14:paraId="74FAFDC4" w14:textId="77777777" w:rsidTr="00A42705">
        <w:trPr>
          <w:trHeight w:val="600"/>
          <w:jc w:val="center"/>
        </w:trPr>
        <w:tc>
          <w:tcPr>
            <w:tcW w:w="5467" w:type="dxa"/>
            <w:shd w:val="clear" w:color="auto" w:fill="auto"/>
            <w:vAlign w:val="center"/>
            <w:hideMark/>
          </w:tcPr>
          <w:p w14:paraId="18E36F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Primas de vacaciones, dominical y gratificación de fin de año</w:t>
            </w:r>
          </w:p>
        </w:tc>
        <w:tc>
          <w:tcPr>
            <w:tcW w:w="2340" w:type="dxa"/>
            <w:shd w:val="clear" w:color="auto" w:fill="auto"/>
            <w:noWrap/>
            <w:vAlign w:val="center"/>
            <w:hideMark/>
          </w:tcPr>
          <w:p w14:paraId="682BD79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310,900,246.06 </w:t>
            </w:r>
          </w:p>
        </w:tc>
      </w:tr>
      <w:tr w:rsidR="00A0303C" w:rsidRPr="005F24B6" w14:paraId="02CD4198" w14:textId="77777777" w:rsidTr="00A42705">
        <w:trPr>
          <w:trHeight w:val="402"/>
          <w:jc w:val="center"/>
        </w:trPr>
        <w:tc>
          <w:tcPr>
            <w:tcW w:w="5467" w:type="dxa"/>
            <w:shd w:val="clear" w:color="auto" w:fill="auto"/>
            <w:vAlign w:val="center"/>
            <w:hideMark/>
          </w:tcPr>
          <w:p w14:paraId="5BE64B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Horas extraordinarias</w:t>
            </w:r>
          </w:p>
        </w:tc>
        <w:tc>
          <w:tcPr>
            <w:tcW w:w="2340" w:type="dxa"/>
            <w:shd w:val="clear" w:color="auto" w:fill="auto"/>
            <w:noWrap/>
            <w:vAlign w:val="center"/>
            <w:hideMark/>
          </w:tcPr>
          <w:p w14:paraId="2CF309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5,655,579.83 </w:t>
            </w:r>
          </w:p>
        </w:tc>
      </w:tr>
      <w:tr w:rsidR="00A0303C" w:rsidRPr="005F24B6" w14:paraId="259DCB8B" w14:textId="77777777" w:rsidTr="00A42705">
        <w:trPr>
          <w:trHeight w:val="402"/>
          <w:jc w:val="center"/>
        </w:trPr>
        <w:tc>
          <w:tcPr>
            <w:tcW w:w="5467" w:type="dxa"/>
            <w:shd w:val="clear" w:color="auto" w:fill="auto"/>
            <w:vAlign w:val="center"/>
            <w:hideMark/>
          </w:tcPr>
          <w:p w14:paraId="175A187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Compensaciones</w:t>
            </w:r>
          </w:p>
        </w:tc>
        <w:tc>
          <w:tcPr>
            <w:tcW w:w="2340" w:type="dxa"/>
            <w:shd w:val="clear" w:color="auto" w:fill="auto"/>
            <w:noWrap/>
            <w:vAlign w:val="center"/>
            <w:hideMark/>
          </w:tcPr>
          <w:p w14:paraId="7668980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73,089,712.00 </w:t>
            </w:r>
          </w:p>
        </w:tc>
      </w:tr>
      <w:tr w:rsidR="00A0303C" w:rsidRPr="005F24B6" w14:paraId="17363BE4" w14:textId="77777777" w:rsidTr="00A42705">
        <w:trPr>
          <w:trHeight w:val="402"/>
          <w:jc w:val="center"/>
        </w:trPr>
        <w:tc>
          <w:tcPr>
            <w:tcW w:w="5467" w:type="dxa"/>
            <w:shd w:val="clear" w:color="auto" w:fill="auto"/>
            <w:vAlign w:val="center"/>
            <w:hideMark/>
          </w:tcPr>
          <w:p w14:paraId="31965C8D"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Sobrehaberes</w:t>
            </w:r>
            <w:proofErr w:type="spellEnd"/>
          </w:p>
        </w:tc>
        <w:tc>
          <w:tcPr>
            <w:tcW w:w="2340" w:type="dxa"/>
            <w:shd w:val="clear" w:color="auto" w:fill="auto"/>
            <w:noWrap/>
            <w:vAlign w:val="center"/>
            <w:hideMark/>
          </w:tcPr>
          <w:p w14:paraId="70696A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474,325,255.75 </w:t>
            </w:r>
          </w:p>
        </w:tc>
      </w:tr>
      <w:tr w:rsidR="00A0303C" w:rsidRPr="005F24B6" w14:paraId="792A3477" w14:textId="77777777" w:rsidTr="00A42705">
        <w:trPr>
          <w:trHeight w:val="600"/>
          <w:jc w:val="center"/>
        </w:trPr>
        <w:tc>
          <w:tcPr>
            <w:tcW w:w="5467" w:type="dxa"/>
            <w:shd w:val="clear" w:color="auto" w:fill="auto"/>
            <w:vAlign w:val="center"/>
            <w:hideMark/>
          </w:tcPr>
          <w:p w14:paraId="16A460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por vigilancia en el cumplimiento de las leyes y custodia de valores</w:t>
            </w:r>
          </w:p>
        </w:tc>
        <w:tc>
          <w:tcPr>
            <w:tcW w:w="2340" w:type="dxa"/>
            <w:shd w:val="clear" w:color="auto" w:fill="auto"/>
            <w:noWrap/>
            <w:vAlign w:val="center"/>
            <w:hideMark/>
          </w:tcPr>
          <w:p w14:paraId="3B2799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57,945,600.00 </w:t>
            </w:r>
          </w:p>
        </w:tc>
      </w:tr>
      <w:tr w:rsidR="00A0303C" w:rsidRPr="005F24B6" w14:paraId="6DEF0771" w14:textId="77777777" w:rsidTr="00A42705">
        <w:trPr>
          <w:trHeight w:val="402"/>
          <w:jc w:val="center"/>
        </w:trPr>
        <w:tc>
          <w:tcPr>
            <w:tcW w:w="5467" w:type="dxa"/>
            <w:shd w:val="clear" w:color="auto" w:fill="auto"/>
            <w:vAlign w:val="center"/>
            <w:hideMark/>
          </w:tcPr>
          <w:p w14:paraId="632BC33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Seguridad social</w:t>
            </w:r>
          </w:p>
        </w:tc>
        <w:tc>
          <w:tcPr>
            <w:tcW w:w="2340" w:type="dxa"/>
            <w:shd w:val="clear" w:color="auto" w:fill="auto"/>
            <w:noWrap/>
            <w:vAlign w:val="center"/>
            <w:hideMark/>
          </w:tcPr>
          <w:p w14:paraId="20EE383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416,406,543.55 </w:t>
            </w:r>
          </w:p>
        </w:tc>
      </w:tr>
      <w:tr w:rsidR="00A0303C" w:rsidRPr="005F24B6" w14:paraId="1B0EF01F" w14:textId="77777777" w:rsidTr="00A42705">
        <w:trPr>
          <w:trHeight w:val="402"/>
          <w:jc w:val="center"/>
        </w:trPr>
        <w:tc>
          <w:tcPr>
            <w:tcW w:w="5467" w:type="dxa"/>
            <w:shd w:val="clear" w:color="auto" w:fill="auto"/>
            <w:vAlign w:val="center"/>
            <w:hideMark/>
          </w:tcPr>
          <w:p w14:paraId="05FD71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de seguridad social</w:t>
            </w:r>
          </w:p>
        </w:tc>
        <w:tc>
          <w:tcPr>
            <w:tcW w:w="2340" w:type="dxa"/>
            <w:shd w:val="clear" w:color="auto" w:fill="auto"/>
            <w:noWrap/>
            <w:vAlign w:val="center"/>
            <w:hideMark/>
          </w:tcPr>
          <w:p w14:paraId="66E9312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373,863,888.98 </w:t>
            </w:r>
          </w:p>
        </w:tc>
      </w:tr>
      <w:tr w:rsidR="00A0303C" w:rsidRPr="005F24B6" w14:paraId="2DE0D3F7" w14:textId="77777777" w:rsidTr="00A42705">
        <w:trPr>
          <w:trHeight w:val="402"/>
          <w:jc w:val="center"/>
        </w:trPr>
        <w:tc>
          <w:tcPr>
            <w:tcW w:w="5467" w:type="dxa"/>
            <w:shd w:val="clear" w:color="auto" w:fill="auto"/>
            <w:vAlign w:val="center"/>
            <w:hideMark/>
          </w:tcPr>
          <w:p w14:paraId="271E980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para seguros</w:t>
            </w:r>
          </w:p>
        </w:tc>
        <w:tc>
          <w:tcPr>
            <w:tcW w:w="2340" w:type="dxa"/>
            <w:shd w:val="clear" w:color="auto" w:fill="auto"/>
            <w:noWrap/>
            <w:vAlign w:val="center"/>
            <w:hideMark/>
          </w:tcPr>
          <w:p w14:paraId="5BBAF1F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42,542,654.57 </w:t>
            </w:r>
          </w:p>
        </w:tc>
      </w:tr>
      <w:tr w:rsidR="00A0303C" w:rsidRPr="005F24B6" w14:paraId="1FFEA8E5" w14:textId="77777777" w:rsidTr="00A42705">
        <w:trPr>
          <w:trHeight w:val="402"/>
          <w:jc w:val="center"/>
        </w:trPr>
        <w:tc>
          <w:tcPr>
            <w:tcW w:w="5467" w:type="dxa"/>
            <w:shd w:val="clear" w:color="auto" w:fill="auto"/>
            <w:vAlign w:val="center"/>
            <w:hideMark/>
          </w:tcPr>
          <w:p w14:paraId="253078A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Otras prestaciones sociales y económicas</w:t>
            </w:r>
          </w:p>
        </w:tc>
        <w:tc>
          <w:tcPr>
            <w:tcW w:w="2340" w:type="dxa"/>
            <w:shd w:val="clear" w:color="auto" w:fill="auto"/>
            <w:noWrap/>
            <w:vAlign w:val="center"/>
            <w:hideMark/>
          </w:tcPr>
          <w:p w14:paraId="4F919B4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1,873,079,622.88 </w:t>
            </w:r>
          </w:p>
        </w:tc>
      </w:tr>
      <w:tr w:rsidR="00A0303C" w:rsidRPr="005F24B6" w14:paraId="225A5A0C" w14:textId="77777777" w:rsidTr="00A42705">
        <w:trPr>
          <w:trHeight w:val="402"/>
          <w:jc w:val="center"/>
        </w:trPr>
        <w:tc>
          <w:tcPr>
            <w:tcW w:w="5467" w:type="dxa"/>
            <w:shd w:val="clear" w:color="auto" w:fill="auto"/>
            <w:vAlign w:val="center"/>
            <w:hideMark/>
          </w:tcPr>
          <w:p w14:paraId="07A212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Prestaciones y haberes de retiro</w:t>
            </w:r>
          </w:p>
        </w:tc>
        <w:tc>
          <w:tcPr>
            <w:tcW w:w="2340" w:type="dxa"/>
            <w:shd w:val="clear" w:color="auto" w:fill="auto"/>
            <w:noWrap/>
            <w:vAlign w:val="center"/>
            <w:hideMark/>
          </w:tcPr>
          <w:p w14:paraId="6FA1843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5,904,097.13 </w:t>
            </w:r>
          </w:p>
        </w:tc>
      </w:tr>
      <w:tr w:rsidR="00A0303C" w:rsidRPr="005F24B6" w14:paraId="52BF046E" w14:textId="77777777" w:rsidTr="00A42705">
        <w:trPr>
          <w:trHeight w:val="402"/>
          <w:jc w:val="center"/>
        </w:trPr>
        <w:tc>
          <w:tcPr>
            <w:tcW w:w="5467" w:type="dxa"/>
            <w:shd w:val="clear" w:color="auto" w:fill="auto"/>
            <w:vAlign w:val="center"/>
            <w:hideMark/>
          </w:tcPr>
          <w:p w14:paraId="7F3D420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Prestaciones contractuales</w:t>
            </w:r>
          </w:p>
        </w:tc>
        <w:tc>
          <w:tcPr>
            <w:tcW w:w="2340" w:type="dxa"/>
            <w:shd w:val="clear" w:color="auto" w:fill="auto"/>
            <w:noWrap/>
            <w:vAlign w:val="center"/>
            <w:hideMark/>
          </w:tcPr>
          <w:p w14:paraId="6C1A947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1,691,611,012.12 </w:t>
            </w:r>
          </w:p>
        </w:tc>
      </w:tr>
      <w:tr w:rsidR="00A0303C" w:rsidRPr="005F24B6" w14:paraId="5A37BE35" w14:textId="77777777" w:rsidTr="00A42705">
        <w:trPr>
          <w:trHeight w:val="402"/>
          <w:jc w:val="center"/>
        </w:trPr>
        <w:tc>
          <w:tcPr>
            <w:tcW w:w="5467" w:type="dxa"/>
            <w:shd w:val="clear" w:color="auto" w:fill="auto"/>
            <w:vAlign w:val="center"/>
            <w:hideMark/>
          </w:tcPr>
          <w:p w14:paraId="0519D06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Otras prestaciones sociales y económicas</w:t>
            </w:r>
          </w:p>
        </w:tc>
        <w:tc>
          <w:tcPr>
            <w:tcW w:w="2340" w:type="dxa"/>
            <w:shd w:val="clear" w:color="auto" w:fill="auto"/>
            <w:noWrap/>
            <w:vAlign w:val="center"/>
            <w:hideMark/>
          </w:tcPr>
          <w:p w14:paraId="4A5C83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175,564,513.63 </w:t>
            </w:r>
          </w:p>
        </w:tc>
      </w:tr>
      <w:tr w:rsidR="00A0303C" w:rsidRPr="005F24B6" w14:paraId="1FEB538F" w14:textId="77777777" w:rsidTr="00A42705">
        <w:trPr>
          <w:trHeight w:val="402"/>
          <w:jc w:val="center"/>
        </w:trPr>
        <w:tc>
          <w:tcPr>
            <w:tcW w:w="5467" w:type="dxa"/>
            <w:shd w:val="clear" w:color="auto" w:fill="auto"/>
            <w:vAlign w:val="center"/>
            <w:hideMark/>
          </w:tcPr>
          <w:p w14:paraId="2788E67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Previsiones</w:t>
            </w:r>
          </w:p>
        </w:tc>
        <w:tc>
          <w:tcPr>
            <w:tcW w:w="2340" w:type="dxa"/>
            <w:shd w:val="clear" w:color="auto" w:fill="auto"/>
            <w:noWrap/>
            <w:vAlign w:val="center"/>
            <w:hideMark/>
          </w:tcPr>
          <w:p w14:paraId="49FD928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297,752,593.50 </w:t>
            </w:r>
          </w:p>
        </w:tc>
      </w:tr>
      <w:tr w:rsidR="00A0303C" w:rsidRPr="005F24B6" w14:paraId="40BBA48F" w14:textId="77777777" w:rsidTr="00A42705">
        <w:trPr>
          <w:trHeight w:val="600"/>
          <w:jc w:val="center"/>
        </w:trPr>
        <w:tc>
          <w:tcPr>
            <w:tcW w:w="5467" w:type="dxa"/>
            <w:shd w:val="clear" w:color="auto" w:fill="auto"/>
            <w:vAlign w:val="center"/>
            <w:hideMark/>
          </w:tcPr>
          <w:p w14:paraId="21F15AD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Previsiones de carácter laboral, económica y de seguridad social</w:t>
            </w:r>
          </w:p>
        </w:tc>
        <w:tc>
          <w:tcPr>
            <w:tcW w:w="2340" w:type="dxa"/>
            <w:shd w:val="clear" w:color="auto" w:fill="auto"/>
            <w:noWrap/>
            <w:vAlign w:val="center"/>
            <w:hideMark/>
          </w:tcPr>
          <w:p w14:paraId="43376F7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297,752,593.50 </w:t>
            </w:r>
          </w:p>
        </w:tc>
      </w:tr>
      <w:tr w:rsidR="00A0303C" w:rsidRPr="005F24B6" w14:paraId="744658F9" w14:textId="77777777" w:rsidTr="00A42705">
        <w:trPr>
          <w:trHeight w:val="402"/>
          <w:jc w:val="center"/>
        </w:trPr>
        <w:tc>
          <w:tcPr>
            <w:tcW w:w="5467" w:type="dxa"/>
            <w:shd w:val="clear" w:color="auto" w:fill="auto"/>
            <w:vAlign w:val="center"/>
            <w:hideMark/>
          </w:tcPr>
          <w:p w14:paraId="79A4DF9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Pago de estímulos a servidores públicos</w:t>
            </w:r>
          </w:p>
        </w:tc>
        <w:tc>
          <w:tcPr>
            <w:tcW w:w="2340" w:type="dxa"/>
            <w:shd w:val="clear" w:color="auto" w:fill="auto"/>
            <w:noWrap/>
            <w:vAlign w:val="center"/>
            <w:hideMark/>
          </w:tcPr>
          <w:p w14:paraId="45233F7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80,782,680.83 </w:t>
            </w:r>
          </w:p>
        </w:tc>
      </w:tr>
      <w:tr w:rsidR="00A0303C" w:rsidRPr="005F24B6" w14:paraId="295B6B72" w14:textId="77777777" w:rsidTr="00A42705">
        <w:trPr>
          <w:trHeight w:val="402"/>
          <w:jc w:val="center"/>
        </w:trPr>
        <w:tc>
          <w:tcPr>
            <w:tcW w:w="5467" w:type="dxa"/>
            <w:shd w:val="clear" w:color="auto" w:fill="auto"/>
            <w:vAlign w:val="center"/>
            <w:hideMark/>
          </w:tcPr>
          <w:p w14:paraId="49D030C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Estímulos</w:t>
            </w:r>
          </w:p>
        </w:tc>
        <w:tc>
          <w:tcPr>
            <w:tcW w:w="2340" w:type="dxa"/>
            <w:shd w:val="clear" w:color="auto" w:fill="auto"/>
            <w:noWrap/>
            <w:vAlign w:val="center"/>
            <w:hideMark/>
          </w:tcPr>
          <w:p w14:paraId="52EB56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80,782,680.83 </w:t>
            </w:r>
          </w:p>
        </w:tc>
      </w:tr>
      <w:tr w:rsidR="00A0303C" w:rsidRPr="005F24B6" w14:paraId="3CFBF64F" w14:textId="77777777" w:rsidTr="00A42705">
        <w:trPr>
          <w:trHeight w:val="402"/>
          <w:jc w:val="center"/>
        </w:trPr>
        <w:tc>
          <w:tcPr>
            <w:tcW w:w="5467" w:type="dxa"/>
            <w:shd w:val="clear" w:color="auto" w:fill="auto"/>
            <w:vAlign w:val="center"/>
            <w:hideMark/>
          </w:tcPr>
          <w:p w14:paraId="3335BE3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suministros</w:t>
            </w:r>
          </w:p>
        </w:tc>
        <w:tc>
          <w:tcPr>
            <w:tcW w:w="2340" w:type="dxa"/>
            <w:shd w:val="clear" w:color="auto" w:fill="auto"/>
            <w:noWrap/>
            <w:vAlign w:val="center"/>
            <w:hideMark/>
          </w:tcPr>
          <w:p w14:paraId="2FCF40F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383,176,631.78 </w:t>
            </w:r>
          </w:p>
        </w:tc>
      </w:tr>
      <w:tr w:rsidR="00A0303C" w:rsidRPr="005F24B6" w14:paraId="7555B533" w14:textId="77777777" w:rsidTr="00A42705">
        <w:trPr>
          <w:trHeight w:val="600"/>
          <w:jc w:val="center"/>
        </w:trPr>
        <w:tc>
          <w:tcPr>
            <w:tcW w:w="5467" w:type="dxa"/>
            <w:shd w:val="clear" w:color="auto" w:fill="auto"/>
            <w:vAlign w:val="center"/>
            <w:hideMark/>
          </w:tcPr>
          <w:p w14:paraId="2924FF7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de administración, emisión de documentos y artículos oficiales</w:t>
            </w:r>
          </w:p>
        </w:tc>
        <w:tc>
          <w:tcPr>
            <w:tcW w:w="2340" w:type="dxa"/>
            <w:shd w:val="clear" w:color="auto" w:fill="auto"/>
            <w:noWrap/>
            <w:vAlign w:val="center"/>
            <w:hideMark/>
          </w:tcPr>
          <w:p w14:paraId="0B69CFC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111,529,942.13 </w:t>
            </w:r>
          </w:p>
        </w:tc>
      </w:tr>
      <w:tr w:rsidR="00A0303C" w:rsidRPr="005F24B6" w14:paraId="3EDC1A84" w14:textId="77777777" w:rsidTr="00A42705">
        <w:trPr>
          <w:trHeight w:val="402"/>
          <w:jc w:val="center"/>
        </w:trPr>
        <w:tc>
          <w:tcPr>
            <w:tcW w:w="5467" w:type="dxa"/>
            <w:shd w:val="clear" w:color="auto" w:fill="auto"/>
            <w:vAlign w:val="center"/>
            <w:hideMark/>
          </w:tcPr>
          <w:p w14:paraId="74155B8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útiles y equipos menores de oficina</w:t>
            </w:r>
          </w:p>
        </w:tc>
        <w:tc>
          <w:tcPr>
            <w:tcW w:w="2340" w:type="dxa"/>
            <w:shd w:val="clear" w:color="auto" w:fill="auto"/>
            <w:noWrap/>
            <w:vAlign w:val="center"/>
            <w:hideMark/>
          </w:tcPr>
          <w:p w14:paraId="72659A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16,855,809.97 </w:t>
            </w:r>
          </w:p>
        </w:tc>
      </w:tr>
      <w:tr w:rsidR="00A0303C" w:rsidRPr="005F24B6" w14:paraId="2DDA7D50" w14:textId="77777777" w:rsidTr="00A42705">
        <w:trPr>
          <w:trHeight w:val="402"/>
          <w:jc w:val="center"/>
        </w:trPr>
        <w:tc>
          <w:tcPr>
            <w:tcW w:w="5467" w:type="dxa"/>
            <w:shd w:val="clear" w:color="auto" w:fill="auto"/>
            <w:vAlign w:val="center"/>
            <w:hideMark/>
          </w:tcPr>
          <w:p w14:paraId="1CF1FE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y útiles de impresión y reproducción</w:t>
            </w:r>
          </w:p>
        </w:tc>
        <w:tc>
          <w:tcPr>
            <w:tcW w:w="2340" w:type="dxa"/>
            <w:shd w:val="clear" w:color="auto" w:fill="auto"/>
            <w:noWrap/>
            <w:vAlign w:val="center"/>
            <w:hideMark/>
          </w:tcPr>
          <w:p w14:paraId="0ABDC9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553,195.40 </w:t>
            </w:r>
          </w:p>
        </w:tc>
      </w:tr>
      <w:tr w:rsidR="00A0303C" w:rsidRPr="005F24B6" w14:paraId="1D892283" w14:textId="77777777" w:rsidTr="00A42705">
        <w:trPr>
          <w:trHeight w:val="600"/>
          <w:jc w:val="center"/>
        </w:trPr>
        <w:tc>
          <w:tcPr>
            <w:tcW w:w="5467" w:type="dxa"/>
            <w:shd w:val="clear" w:color="auto" w:fill="auto"/>
            <w:vAlign w:val="center"/>
            <w:hideMark/>
          </w:tcPr>
          <w:p w14:paraId="32063C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útiles y equipos menores de tecnologías de la información y comunicaciones</w:t>
            </w:r>
          </w:p>
        </w:tc>
        <w:tc>
          <w:tcPr>
            <w:tcW w:w="2340" w:type="dxa"/>
            <w:shd w:val="clear" w:color="auto" w:fill="auto"/>
            <w:noWrap/>
            <w:vAlign w:val="center"/>
            <w:hideMark/>
          </w:tcPr>
          <w:p w14:paraId="345E37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13,730,094.05 </w:t>
            </w:r>
          </w:p>
        </w:tc>
      </w:tr>
      <w:tr w:rsidR="00A0303C" w:rsidRPr="005F24B6" w14:paraId="52809082" w14:textId="77777777" w:rsidTr="00A42705">
        <w:trPr>
          <w:trHeight w:val="402"/>
          <w:jc w:val="center"/>
        </w:trPr>
        <w:tc>
          <w:tcPr>
            <w:tcW w:w="5467" w:type="dxa"/>
            <w:shd w:val="clear" w:color="auto" w:fill="auto"/>
            <w:vAlign w:val="center"/>
            <w:hideMark/>
          </w:tcPr>
          <w:p w14:paraId="30FDBB3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impreso e información digital</w:t>
            </w:r>
          </w:p>
        </w:tc>
        <w:tc>
          <w:tcPr>
            <w:tcW w:w="2340" w:type="dxa"/>
            <w:shd w:val="clear" w:color="auto" w:fill="auto"/>
            <w:noWrap/>
            <w:vAlign w:val="center"/>
            <w:hideMark/>
          </w:tcPr>
          <w:p w14:paraId="11039BE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1,445,087.07 </w:t>
            </w:r>
          </w:p>
        </w:tc>
      </w:tr>
      <w:tr w:rsidR="00A0303C" w:rsidRPr="005F24B6" w14:paraId="240BDA97" w14:textId="77777777" w:rsidTr="00A42705">
        <w:trPr>
          <w:trHeight w:val="402"/>
          <w:jc w:val="center"/>
        </w:trPr>
        <w:tc>
          <w:tcPr>
            <w:tcW w:w="5467" w:type="dxa"/>
            <w:shd w:val="clear" w:color="auto" w:fill="auto"/>
            <w:vAlign w:val="center"/>
            <w:hideMark/>
          </w:tcPr>
          <w:p w14:paraId="2934AFC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de limpieza</w:t>
            </w:r>
          </w:p>
        </w:tc>
        <w:tc>
          <w:tcPr>
            <w:tcW w:w="2340" w:type="dxa"/>
            <w:shd w:val="clear" w:color="auto" w:fill="auto"/>
            <w:noWrap/>
            <w:vAlign w:val="center"/>
            <w:hideMark/>
          </w:tcPr>
          <w:p w14:paraId="65485C5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15,098,147.98 </w:t>
            </w:r>
          </w:p>
        </w:tc>
      </w:tr>
      <w:tr w:rsidR="00A0303C" w:rsidRPr="005F24B6" w14:paraId="1FFEA184" w14:textId="77777777" w:rsidTr="00A42705">
        <w:trPr>
          <w:trHeight w:val="402"/>
          <w:jc w:val="center"/>
        </w:trPr>
        <w:tc>
          <w:tcPr>
            <w:tcW w:w="5467" w:type="dxa"/>
            <w:shd w:val="clear" w:color="auto" w:fill="auto"/>
            <w:vAlign w:val="center"/>
            <w:hideMark/>
          </w:tcPr>
          <w:p w14:paraId="75CD89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y útiles de enseñanza</w:t>
            </w:r>
          </w:p>
        </w:tc>
        <w:tc>
          <w:tcPr>
            <w:tcW w:w="2340" w:type="dxa"/>
            <w:shd w:val="clear" w:color="auto" w:fill="auto"/>
            <w:noWrap/>
            <w:vAlign w:val="center"/>
            <w:hideMark/>
          </w:tcPr>
          <w:p w14:paraId="693136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 </w:t>
            </w:r>
          </w:p>
        </w:tc>
      </w:tr>
      <w:tr w:rsidR="00A0303C" w:rsidRPr="005F24B6" w14:paraId="57D2E99C" w14:textId="77777777" w:rsidTr="00A42705">
        <w:trPr>
          <w:trHeight w:val="600"/>
          <w:jc w:val="center"/>
        </w:trPr>
        <w:tc>
          <w:tcPr>
            <w:tcW w:w="5467" w:type="dxa"/>
            <w:shd w:val="clear" w:color="auto" w:fill="auto"/>
            <w:vAlign w:val="center"/>
            <w:hideMark/>
          </w:tcPr>
          <w:p w14:paraId="06870CB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para el registro e identificación de bienes y personas</w:t>
            </w:r>
          </w:p>
        </w:tc>
        <w:tc>
          <w:tcPr>
            <w:tcW w:w="2340" w:type="dxa"/>
            <w:shd w:val="clear" w:color="auto" w:fill="auto"/>
            <w:noWrap/>
            <w:vAlign w:val="center"/>
            <w:hideMark/>
          </w:tcPr>
          <w:p w14:paraId="060062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63,817,607.66 </w:t>
            </w:r>
          </w:p>
        </w:tc>
      </w:tr>
      <w:tr w:rsidR="00A0303C" w:rsidRPr="005F24B6" w14:paraId="73C58E7C" w14:textId="77777777" w:rsidTr="00A42705">
        <w:trPr>
          <w:trHeight w:val="402"/>
          <w:jc w:val="center"/>
        </w:trPr>
        <w:tc>
          <w:tcPr>
            <w:tcW w:w="5467" w:type="dxa"/>
            <w:shd w:val="clear" w:color="auto" w:fill="auto"/>
            <w:vAlign w:val="center"/>
            <w:hideMark/>
          </w:tcPr>
          <w:p w14:paraId="5158ECB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Alimentos y utensilios</w:t>
            </w:r>
          </w:p>
        </w:tc>
        <w:tc>
          <w:tcPr>
            <w:tcW w:w="2340" w:type="dxa"/>
            <w:shd w:val="clear" w:color="auto" w:fill="auto"/>
            <w:noWrap/>
            <w:vAlign w:val="center"/>
            <w:hideMark/>
          </w:tcPr>
          <w:p w14:paraId="5B7D5F8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91,763,145.16 </w:t>
            </w:r>
          </w:p>
        </w:tc>
      </w:tr>
      <w:tr w:rsidR="00A0303C" w:rsidRPr="005F24B6" w14:paraId="651F14E3" w14:textId="77777777" w:rsidTr="00A42705">
        <w:trPr>
          <w:trHeight w:val="402"/>
          <w:jc w:val="center"/>
        </w:trPr>
        <w:tc>
          <w:tcPr>
            <w:tcW w:w="5467" w:type="dxa"/>
            <w:shd w:val="clear" w:color="auto" w:fill="auto"/>
            <w:vAlign w:val="center"/>
            <w:hideMark/>
          </w:tcPr>
          <w:p w14:paraId="7CF814D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alimenticios para personas</w:t>
            </w:r>
          </w:p>
        </w:tc>
        <w:tc>
          <w:tcPr>
            <w:tcW w:w="2340" w:type="dxa"/>
            <w:shd w:val="clear" w:color="auto" w:fill="auto"/>
            <w:noWrap/>
            <w:vAlign w:val="center"/>
            <w:hideMark/>
          </w:tcPr>
          <w:p w14:paraId="54448E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90,991,907.70 </w:t>
            </w:r>
          </w:p>
        </w:tc>
      </w:tr>
      <w:tr w:rsidR="00A0303C" w:rsidRPr="005F24B6" w14:paraId="683B2A81" w14:textId="77777777" w:rsidTr="00A42705">
        <w:trPr>
          <w:trHeight w:val="402"/>
          <w:jc w:val="center"/>
        </w:trPr>
        <w:tc>
          <w:tcPr>
            <w:tcW w:w="5467" w:type="dxa"/>
            <w:shd w:val="clear" w:color="auto" w:fill="auto"/>
            <w:vAlign w:val="center"/>
            <w:hideMark/>
          </w:tcPr>
          <w:p w14:paraId="7471471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alimenticios para animales</w:t>
            </w:r>
          </w:p>
        </w:tc>
        <w:tc>
          <w:tcPr>
            <w:tcW w:w="2340" w:type="dxa"/>
            <w:shd w:val="clear" w:color="auto" w:fill="auto"/>
            <w:noWrap/>
            <w:vAlign w:val="center"/>
            <w:hideMark/>
          </w:tcPr>
          <w:p w14:paraId="38C13C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448,969.92 </w:t>
            </w:r>
          </w:p>
        </w:tc>
      </w:tr>
      <w:tr w:rsidR="00A0303C" w:rsidRPr="005F24B6" w14:paraId="3DBCA27B" w14:textId="77777777" w:rsidTr="00A42705">
        <w:trPr>
          <w:trHeight w:val="402"/>
          <w:jc w:val="center"/>
        </w:trPr>
        <w:tc>
          <w:tcPr>
            <w:tcW w:w="5467" w:type="dxa"/>
            <w:shd w:val="clear" w:color="auto" w:fill="auto"/>
            <w:vAlign w:val="center"/>
            <w:hideMark/>
          </w:tcPr>
          <w:p w14:paraId="40DA8A8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Utensilios para el servicio de alimentación</w:t>
            </w:r>
          </w:p>
        </w:tc>
        <w:tc>
          <w:tcPr>
            <w:tcW w:w="2340" w:type="dxa"/>
            <w:shd w:val="clear" w:color="auto" w:fill="auto"/>
            <w:noWrap/>
            <w:vAlign w:val="center"/>
            <w:hideMark/>
          </w:tcPr>
          <w:p w14:paraId="1B022E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322,267.54 </w:t>
            </w:r>
          </w:p>
        </w:tc>
      </w:tr>
      <w:tr w:rsidR="00A0303C" w:rsidRPr="005F24B6" w14:paraId="3282A65E" w14:textId="77777777" w:rsidTr="00A42705">
        <w:trPr>
          <w:trHeight w:val="600"/>
          <w:jc w:val="center"/>
        </w:trPr>
        <w:tc>
          <w:tcPr>
            <w:tcW w:w="5467" w:type="dxa"/>
            <w:shd w:val="clear" w:color="auto" w:fill="auto"/>
            <w:vAlign w:val="center"/>
            <w:hideMark/>
          </w:tcPr>
          <w:p w14:paraId="08B2251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Materias primas y materiales de producción y comercialización</w:t>
            </w:r>
          </w:p>
        </w:tc>
        <w:tc>
          <w:tcPr>
            <w:tcW w:w="2340" w:type="dxa"/>
            <w:shd w:val="clear" w:color="auto" w:fill="auto"/>
            <w:noWrap/>
            <w:vAlign w:val="center"/>
            <w:hideMark/>
          </w:tcPr>
          <w:p w14:paraId="3544FBF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123,552.00 </w:t>
            </w:r>
          </w:p>
        </w:tc>
      </w:tr>
      <w:tr w:rsidR="00A0303C" w:rsidRPr="005F24B6" w14:paraId="564935E1" w14:textId="77777777" w:rsidTr="00A42705">
        <w:trPr>
          <w:trHeight w:val="600"/>
          <w:jc w:val="center"/>
        </w:trPr>
        <w:tc>
          <w:tcPr>
            <w:tcW w:w="5467" w:type="dxa"/>
            <w:shd w:val="clear" w:color="auto" w:fill="auto"/>
            <w:vAlign w:val="center"/>
            <w:hideMark/>
          </w:tcPr>
          <w:p w14:paraId="59353F1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de papel, cartón e impresos adquiridos como materia prima</w:t>
            </w:r>
          </w:p>
        </w:tc>
        <w:tc>
          <w:tcPr>
            <w:tcW w:w="2340" w:type="dxa"/>
            <w:shd w:val="clear" w:color="auto" w:fill="auto"/>
            <w:noWrap/>
            <w:vAlign w:val="center"/>
            <w:hideMark/>
          </w:tcPr>
          <w:p w14:paraId="6AC302A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32,032.00 </w:t>
            </w:r>
          </w:p>
        </w:tc>
      </w:tr>
      <w:tr w:rsidR="00A0303C" w:rsidRPr="005F24B6" w14:paraId="2A200FD3" w14:textId="77777777" w:rsidTr="00A42705">
        <w:trPr>
          <w:trHeight w:val="600"/>
          <w:jc w:val="center"/>
        </w:trPr>
        <w:tc>
          <w:tcPr>
            <w:tcW w:w="5467" w:type="dxa"/>
            <w:shd w:val="clear" w:color="auto" w:fill="auto"/>
            <w:vAlign w:val="center"/>
            <w:hideMark/>
          </w:tcPr>
          <w:p w14:paraId="51A4CC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químicos, farmacéuticos y de laboratorio adquiridos como materia prima</w:t>
            </w:r>
          </w:p>
        </w:tc>
        <w:tc>
          <w:tcPr>
            <w:tcW w:w="2340" w:type="dxa"/>
            <w:shd w:val="clear" w:color="auto" w:fill="auto"/>
            <w:noWrap/>
            <w:vAlign w:val="center"/>
            <w:hideMark/>
          </w:tcPr>
          <w:p w14:paraId="3A4953C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10,000.00 </w:t>
            </w:r>
          </w:p>
        </w:tc>
      </w:tr>
      <w:tr w:rsidR="00A0303C" w:rsidRPr="005F24B6" w14:paraId="123AAF82" w14:textId="77777777" w:rsidTr="00A42705">
        <w:trPr>
          <w:trHeight w:val="402"/>
          <w:jc w:val="center"/>
        </w:trPr>
        <w:tc>
          <w:tcPr>
            <w:tcW w:w="5467" w:type="dxa"/>
            <w:shd w:val="clear" w:color="auto" w:fill="auto"/>
            <w:vAlign w:val="center"/>
            <w:hideMark/>
          </w:tcPr>
          <w:p w14:paraId="2B0BE84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productos adquiridos como materia prima</w:t>
            </w:r>
          </w:p>
        </w:tc>
        <w:tc>
          <w:tcPr>
            <w:tcW w:w="2340" w:type="dxa"/>
            <w:shd w:val="clear" w:color="auto" w:fill="auto"/>
            <w:noWrap/>
            <w:vAlign w:val="center"/>
            <w:hideMark/>
          </w:tcPr>
          <w:p w14:paraId="02DA78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81,520.00 </w:t>
            </w:r>
          </w:p>
        </w:tc>
      </w:tr>
      <w:tr w:rsidR="00A0303C" w:rsidRPr="005F24B6" w14:paraId="603EBC0C" w14:textId="77777777" w:rsidTr="00A42705">
        <w:trPr>
          <w:trHeight w:val="402"/>
          <w:jc w:val="center"/>
        </w:trPr>
        <w:tc>
          <w:tcPr>
            <w:tcW w:w="5467" w:type="dxa"/>
            <w:shd w:val="clear" w:color="auto" w:fill="auto"/>
            <w:vAlign w:val="center"/>
            <w:hideMark/>
          </w:tcPr>
          <w:p w14:paraId="706BCC5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artículos de construcción y de reparación</w:t>
            </w:r>
          </w:p>
        </w:tc>
        <w:tc>
          <w:tcPr>
            <w:tcW w:w="2340" w:type="dxa"/>
            <w:shd w:val="clear" w:color="auto" w:fill="auto"/>
            <w:noWrap/>
            <w:vAlign w:val="center"/>
            <w:hideMark/>
          </w:tcPr>
          <w:p w14:paraId="728B2CB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3,645,847.23 </w:t>
            </w:r>
          </w:p>
        </w:tc>
      </w:tr>
      <w:tr w:rsidR="00A0303C" w:rsidRPr="005F24B6" w14:paraId="7CE495BB" w14:textId="77777777" w:rsidTr="00A42705">
        <w:trPr>
          <w:trHeight w:val="402"/>
          <w:jc w:val="center"/>
        </w:trPr>
        <w:tc>
          <w:tcPr>
            <w:tcW w:w="5467" w:type="dxa"/>
            <w:shd w:val="clear" w:color="auto" w:fill="auto"/>
            <w:vAlign w:val="center"/>
            <w:hideMark/>
          </w:tcPr>
          <w:p w14:paraId="61C0FD4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minerales no metálicos</w:t>
            </w:r>
          </w:p>
        </w:tc>
        <w:tc>
          <w:tcPr>
            <w:tcW w:w="2340" w:type="dxa"/>
            <w:shd w:val="clear" w:color="auto" w:fill="auto"/>
            <w:noWrap/>
            <w:vAlign w:val="center"/>
            <w:hideMark/>
          </w:tcPr>
          <w:p w14:paraId="43C1CD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93,018.27 </w:t>
            </w:r>
          </w:p>
        </w:tc>
      </w:tr>
      <w:tr w:rsidR="00A0303C" w:rsidRPr="005F24B6" w14:paraId="7BA2505F" w14:textId="77777777" w:rsidTr="00A42705">
        <w:trPr>
          <w:trHeight w:val="402"/>
          <w:jc w:val="center"/>
        </w:trPr>
        <w:tc>
          <w:tcPr>
            <w:tcW w:w="5467" w:type="dxa"/>
            <w:shd w:val="clear" w:color="auto" w:fill="auto"/>
            <w:vAlign w:val="center"/>
            <w:hideMark/>
          </w:tcPr>
          <w:p w14:paraId="68512C9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Cemento y productos de concreto</w:t>
            </w:r>
          </w:p>
        </w:tc>
        <w:tc>
          <w:tcPr>
            <w:tcW w:w="2340" w:type="dxa"/>
            <w:shd w:val="clear" w:color="auto" w:fill="auto"/>
            <w:noWrap/>
            <w:vAlign w:val="center"/>
            <w:hideMark/>
          </w:tcPr>
          <w:p w14:paraId="0D2911F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66,200.00 </w:t>
            </w:r>
          </w:p>
        </w:tc>
      </w:tr>
      <w:tr w:rsidR="00A0303C" w:rsidRPr="005F24B6" w14:paraId="2B30D873" w14:textId="77777777" w:rsidTr="00A42705">
        <w:trPr>
          <w:trHeight w:val="402"/>
          <w:jc w:val="center"/>
        </w:trPr>
        <w:tc>
          <w:tcPr>
            <w:tcW w:w="5467" w:type="dxa"/>
            <w:shd w:val="clear" w:color="auto" w:fill="auto"/>
            <w:vAlign w:val="center"/>
            <w:hideMark/>
          </w:tcPr>
          <w:p w14:paraId="1CF2361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Cal, yeso y productos de yeso</w:t>
            </w:r>
          </w:p>
        </w:tc>
        <w:tc>
          <w:tcPr>
            <w:tcW w:w="2340" w:type="dxa"/>
            <w:shd w:val="clear" w:color="auto" w:fill="auto"/>
            <w:noWrap/>
            <w:vAlign w:val="center"/>
            <w:hideMark/>
          </w:tcPr>
          <w:p w14:paraId="1311C14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132,184.48 </w:t>
            </w:r>
          </w:p>
        </w:tc>
      </w:tr>
      <w:tr w:rsidR="00A0303C" w:rsidRPr="005F24B6" w14:paraId="5363480C" w14:textId="77777777" w:rsidTr="00A42705">
        <w:trPr>
          <w:trHeight w:val="402"/>
          <w:jc w:val="center"/>
        </w:trPr>
        <w:tc>
          <w:tcPr>
            <w:tcW w:w="5467" w:type="dxa"/>
            <w:shd w:val="clear" w:color="auto" w:fill="auto"/>
            <w:vAlign w:val="center"/>
            <w:hideMark/>
          </w:tcPr>
          <w:p w14:paraId="0BEC7FD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Madera y productos de madera</w:t>
            </w:r>
          </w:p>
        </w:tc>
        <w:tc>
          <w:tcPr>
            <w:tcW w:w="2340" w:type="dxa"/>
            <w:shd w:val="clear" w:color="auto" w:fill="auto"/>
            <w:noWrap/>
            <w:vAlign w:val="center"/>
            <w:hideMark/>
          </w:tcPr>
          <w:p w14:paraId="0AF0CF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196,809.50 </w:t>
            </w:r>
          </w:p>
        </w:tc>
      </w:tr>
      <w:tr w:rsidR="00A0303C" w:rsidRPr="005F24B6" w14:paraId="753F017D" w14:textId="77777777" w:rsidTr="00A42705">
        <w:trPr>
          <w:trHeight w:val="402"/>
          <w:jc w:val="center"/>
        </w:trPr>
        <w:tc>
          <w:tcPr>
            <w:tcW w:w="5467" w:type="dxa"/>
            <w:shd w:val="clear" w:color="auto" w:fill="auto"/>
            <w:vAlign w:val="center"/>
            <w:hideMark/>
          </w:tcPr>
          <w:p w14:paraId="22CFCA6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Vidrio y productos de vidrio</w:t>
            </w:r>
          </w:p>
        </w:tc>
        <w:tc>
          <w:tcPr>
            <w:tcW w:w="2340" w:type="dxa"/>
            <w:shd w:val="clear" w:color="auto" w:fill="auto"/>
            <w:noWrap/>
            <w:vAlign w:val="center"/>
            <w:hideMark/>
          </w:tcPr>
          <w:p w14:paraId="1893B2C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55,600.00 </w:t>
            </w:r>
          </w:p>
        </w:tc>
      </w:tr>
      <w:tr w:rsidR="00A0303C" w:rsidRPr="005F24B6" w14:paraId="6078D9DC" w14:textId="77777777" w:rsidTr="00A42705">
        <w:trPr>
          <w:trHeight w:val="402"/>
          <w:jc w:val="center"/>
        </w:trPr>
        <w:tc>
          <w:tcPr>
            <w:tcW w:w="5467" w:type="dxa"/>
            <w:shd w:val="clear" w:color="auto" w:fill="auto"/>
            <w:vAlign w:val="center"/>
            <w:hideMark/>
          </w:tcPr>
          <w:p w14:paraId="0D29204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 eléctrico y electrónico</w:t>
            </w:r>
          </w:p>
        </w:tc>
        <w:tc>
          <w:tcPr>
            <w:tcW w:w="2340" w:type="dxa"/>
            <w:shd w:val="clear" w:color="auto" w:fill="auto"/>
            <w:noWrap/>
            <w:vAlign w:val="center"/>
            <w:hideMark/>
          </w:tcPr>
          <w:p w14:paraId="7DC7439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1,971,996.90 </w:t>
            </w:r>
          </w:p>
        </w:tc>
      </w:tr>
      <w:tr w:rsidR="00A0303C" w:rsidRPr="005F24B6" w14:paraId="31908A2E" w14:textId="77777777" w:rsidTr="00A42705">
        <w:trPr>
          <w:trHeight w:val="402"/>
          <w:jc w:val="center"/>
        </w:trPr>
        <w:tc>
          <w:tcPr>
            <w:tcW w:w="5467" w:type="dxa"/>
            <w:shd w:val="clear" w:color="auto" w:fill="auto"/>
            <w:vAlign w:val="center"/>
            <w:hideMark/>
          </w:tcPr>
          <w:p w14:paraId="174ABD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Artículos metálicos para la construcción</w:t>
            </w:r>
          </w:p>
        </w:tc>
        <w:tc>
          <w:tcPr>
            <w:tcW w:w="2340" w:type="dxa"/>
            <w:shd w:val="clear" w:color="auto" w:fill="auto"/>
            <w:noWrap/>
            <w:vAlign w:val="center"/>
            <w:hideMark/>
          </w:tcPr>
          <w:p w14:paraId="294AB1B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222,509.50 </w:t>
            </w:r>
          </w:p>
        </w:tc>
      </w:tr>
      <w:tr w:rsidR="00A0303C" w:rsidRPr="005F24B6" w14:paraId="734FF376" w14:textId="77777777" w:rsidTr="00A42705">
        <w:trPr>
          <w:trHeight w:val="402"/>
          <w:jc w:val="center"/>
        </w:trPr>
        <w:tc>
          <w:tcPr>
            <w:tcW w:w="5467" w:type="dxa"/>
            <w:shd w:val="clear" w:color="auto" w:fill="auto"/>
            <w:vAlign w:val="center"/>
            <w:hideMark/>
          </w:tcPr>
          <w:p w14:paraId="1111D2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complementarios</w:t>
            </w:r>
          </w:p>
        </w:tc>
        <w:tc>
          <w:tcPr>
            <w:tcW w:w="2340" w:type="dxa"/>
            <w:shd w:val="clear" w:color="auto" w:fill="auto"/>
            <w:noWrap/>
            <w:vAlign w:val="center"/>
            <w:hideMark/>
          </w:tcPr>
          <w:p w14:paraId="73BB4B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5,000.00 </w:t>
            </w:r>
          </w:p>
        </w:tc>
      </w:tr>
      <w:tr w:rsidR="00A0303C" w:rsidRPr="005F24B6" w14:paraId="10EA2C11" w14:textId="77777777" w:rsidTr="00A42705">
        <w:trPr>
          <w:trHeight w:val="402"/>
          <w:jc w:val="center"/>
        </w:trPr>
        <w:tc>
          <w:tcPr>
            <w:tcW w:w="5467" w:type="dxa"/>
            <w:shd w:val="clear" w:color="auto" w:fill="auto"/>
            <w:vAlign w:val="center"/>
            <w:hideMark/>
          </w:tcPr>
          <w:p w14:paraId="5D3BEFC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materiales y artículos de construcción y reparación</w:t>
            </w:r>
          </w:p>
        </w:tc>
        <w:tc>
          <w:tcPr>
            <w:tcW w:w="2340" w:type="dxa"/>
            <w:shd w:val="clear" w:color="auto" w:fill="auto"/>
            <w:noWrap/>
            <w:vAlign w:val="center"/>
            <w:hideMark/>
          </w:tcPr>
          <w:p w14:paraId="5F6A6D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902,528.58 </w:t>
            </w:r>
          </w:p>
        </w:tc>
      </w:tr>
      <w:tr w:rsidR="00A0303C" w:rsidRPr="005F24B6" w14:paraId="4DE2DEE6" w14:textId="77777777" w:rsidTr="00A42705">
        <w:trPr>
          <w:trHeight w:val="402"/>
          <w:jc w:val="center"/>
        </w:trPr>
        <w:tc>
          <w:tcPr>
            <w:tcW w:w="5467" w:type="dxa"/>
            <w:shd w:val="clear" w:color="auto" w:fill="auto"/>
            <w:vAlign w:val="center"/>
            <w:hideMark/>
          </w:tcPr>
          <w:p w14:paraId="02A932D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Productos químicos, farmacéuticos y de laboratorio</w:t>
            </w:r>
          </w:p>
        </w:tc>
        <w:tc>
          <w:tcPr>
            <w:tcW w:w="2340" w:type="dxa"/>
            <w:shd w:val="clear" w:color="auto" w:fill="auto"/>
            <w:noWrap/>
            <w:vAlign w:val="center"/>
            <w:hideMark/>
          </w:tcPr>
          <w:p w14:paraId="300F169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6,779,190.31 </w:t>
            </w:r>
          </w:p>
        </w:tc>
      </w:tr>
      <w:tr w:rsidR="00A0303C" w:rsidRPr="005F24B6" w14:paraId="6DA6F815" w14:textId="77777777" w:rsidTr="00A42705">
        <w:trPr>
          <w:trHeight w:val="402"/>
          <w:jc w:val="center"/>
        </w:trPr>
        <w:tc>
          <w:tcPr>
            <w:tcW w:w="5467" w:type="dxa"/>
            <w:shd w:val="clear" w:color="auto" w:fill="auto"/>
            <w:vAlign w:val="center"/>
            <w:hideMark/>
          </w:tcPr>
          <w:p w14:paraId="138DFCF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Fertilizantes, pesticidas y otros agroquímicos</w:t>
            </w:r>
          </w:p>
        </w:tc>
        <w:tc>
          <w:tcPr>
            <w:tcW w:w="2340" w:type="dxa"/>
            <w:shd w:val="clear" w:color="auto" w:fill="auto"/>
            <w:noWrap/>
            <w:vAlign w:val="center"/>
            <w:hideMark/>
          </w:tcPr>
          <w:p w14:paraId="492D65C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413,711.50 </w:t>
            </w:r>
          </w:p>
        </w:tc>
      </w:tr>
      <w:tr w:rsidR="00A0303C" w:rsidRPr="005F24B6" w14:paraId="72B34053" w14:textId="77777777" w:rsidTr="00A42705">
        <w:trPr>
          <w:trHeight w:val="402"/>
          <w:jc w:val="center"/>
        </w:trPr>
        <w:tc>
          <w:tcPr>
            <w:tcW w:w="5467" w:type="dxa"/>
            <w:shd w:val="clear" w:color="auto" w:fill="auto"/>
            <w:vAlign w:val="center"/>
            <w:hideMark/>
          </w:tcPr>
          <w:p w14:paraId="3988279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Medicinas y productos farmacéuticos</w:t>
            </w:r>
          </w:p>
        </w:tc>
        <w:tc>
          <w:tcPr>
            <w:tcW w:w="2340" w:type="dxa"/>
            <w:shd w:val="clear" w:color="auto" w:fill="auto"/>
            <w:noWrap/>
            <w:vAlign w:val="center"/>
            <w:hideMark/>
          </w:tcPr>
          <w:p w14:paraId="37632C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1,601,403.78 </w:t>
            </w:r>
          </w:p>
        </w:tc>
      </w:tr>
      <w:tr w:rsidR="00A0303C" w:rsidRPr="005F24B6" w14:paraId="584C8E97" w14:textId="77777777" w:rsidTr="00A42705">
        <w:trPr>
          <w:trHeight w:val="402"/>
          <w:jc w:val="center"/>
        </w:trPr>
        <w:tc>
          <w:tcPr>
            <w:tcW w:w="5467" w:type="dxa"/>
            <w:shd w:val="clear" w:color="auto" w:fill="auto"/>
            <w:vAlign w:val="center"/>
            <w:hideMark/>
          </w:tcPr>
          <w:p w14:paraId="61B7A05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accesorios y suministros médicos</w:t>
            </w:r>
          </w:p>
        </w:tc>
        <w:tc>
          <w:tcPr>
            <w:tcW w:w="2340" w:type="dxa"/>
            <w:shd w:val="clear" w:color="auto" w:fill="auto"/>
            <w:noWrap/>
            <w:vAlign w:val="center"/>
            <w:hideMark/>
          </w:tcPr>
          <w:p w14:paraId="5C8E407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1,147,215.48 </w:t>
            </w:r>
          </w:p>
        </w:tc>
      </w:tr>
      <w:tr w:rsidR="00A0303C" w:rsidRPr="005F24B6" w14:paraId="33EBF6A4" w14:textId="77777777" w:rsidTr="00A42705">
        <w:trPr>
          <w:trHeight w:val="402"/>
          <w:jc w:val="center"/>
        </w:trPr>
        <w:tc>
          <w:tcPr>
            <w:tcW w:w="5467" w:type="dxa"/>
            <w:shd w:val="clear" w:color="auto" w:fill="auto"/>
            <w:vAlign w:val="center"/>
            <w:hideMark/>
          </w:tcPr>
          <w:p w14:paraId="0C0723E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Materiales, accesorios y suministros de laboratorio</w:t>
            </w:r>
          </w:p>
        </w:tc>
        <w:tc>
          <w:tcPr>
            <w:tcW w:w="2340" w:type="dxa"/>
            <w:shd w:val="clear" w:color="auto" w:fill="auto"/>
            <w:noWrap/>
            <w:vAlign w:val="center"/>
            <w:hideMark/>
          </w:tcPr>
          <w:p w14:paraId="08F82D3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2,320,628.42 </w:t>
            </w:r>
          </w:p>
        </w:tc>
      </w:tr>
      <w:tr w:rsidR="00A0303C" w:rsidRPr="005F24B6" w14:paraId="216809EB" w14:textId="77777777" w:rsidTr="00A42705">
        <w:trPr>
          <w:trHeight w:val="402"/>
          <w:jc w:val="center"/>
        </w:trPr>
        <w:tc>
          <w:tcPr>
            <w:tcW w:w="5467" w:type="dxa"/>
            <w:shd w:val="clear" w:color="auto" w:fill="auto"/>
            <w:vAlign w:val="center"/>
            <w:hideMark/>
          </w:tcPr>
          <w:p w14:paraId="7E61D2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Fibras sintéticas, hules, plásticos y derivados</w:t>
            </w:r>
          </w:p>
        </w:tc>
        <w:tc>
          <w:tcPr>
            <w:tcW w:w="2340" w:type="dxa"/>
            <w:shd w:val="clear" w:color="auto" w:fill="auto"/>
            <w:noWrap/>
            <w:vAlign w:val="center"/>
            <w:hideMark/>
          </w:tcPr>
          <w:p w14:paraId="09E7EC7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185,452.53 </w:t>
            </w:r>
          </w:p>
        </w:tc>
      </w:tr>
      <w:tr w:rsidR="00A0303C" w:rsidRPr="005F24B6" w14:paraId="30A690D1" w14:textId="77777777" w:rsidTr="00A42705">
        <w:trPr>
          <w:trHeight w:val="402"/>
          <w:jc w:val="center"/>
        </w:trPr>
        <w:tc>
          <w:tcPr>
            <w:tcW w:w="5467" w:type="dxa"/>
            <w:shd w:val="clear" w:color="auto" w:fill="auto"/>
            <w:vAlign w:val="center"/>
            <w:hideMark/>
          </w:tcPr>
          <w:p w14:paraId="2F5151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productos químicos</w:t>
            </w:r>
          </w:p>
        </w:tc>
        <w:tc>
          <w:tcPr>
            <w:tcW w:w="2340" w:type="dxa"/>
            <w:shd w:val="clear" w:color="auto" w:fill="auto"/>
            <w:noWrap/>
            <w:vAlign w:val="center"/>
            <w:hideMark/>
          </w:tcPr>
          <w:p w14:paraId="5D9ED03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1,110,778.60 </w:t>
            </w:r>
          </w:p>
        </w:tc>
      </w:tr>
      <w:tr w:rsidR="00A0303C" w:rsidRPr="005F24B6" w14:paraId="321C6474" w14:textId="77777777" w:rsidTr="00A42705">
        <w:trPr>
          <w:trHeight w:val="402"/>
          <w:jc w:val="center"/>
        </w:trPr>
        <w:tc>
          <w:tcPr>
            <w:tcW w:w="5467" w:type="dxa"/>
            <w:shd w:val="clear" w:color="auto" w:fill="auto"/>
            <w:vAlign w:val="center"/>
            <w:hideMark/>
          </w:tcPr>
          <w:p w14:paraId="010E7CA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Combustibles, lubricantes y aditivos</w:t>
            </w:r>
          </w:p>
        </w:tc>
        <w:tc>
          <w:tcPr>
            <w:tcW w:w="2340" w:type="dxa"/>
            <w:shd w:val="clear" w:color="auto" w:fill="auto"/>
            <w:noWrap/>
            <w:vAlign w:val="center"/>
            <w:hideMark/>
          </w:tcPr>
          <w:p w14:paraId="23D15E5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84,183,872.18 </w:t>
            </w:r>
          </w:p>
        </w:tc>
      </w:tr>
      <w:tr w:rsidR="00A0303C" w:rsidRPr="005F24B6" w14:paraId="61E41A8D" w14:textId="77777777" w:rsidTr="00A42705">
        <w:trPr>
          <w:trHeight w:val="402"/>
          <w:jc w:val="center"/>
        </w:trPr>
        <w:tc>
          <w:tcPr>
            <w:tcW w:w="5467" w:type="dxa"/>
            <w:shd w:val="clear" w:color="auto" w:fill="auto"/>
            <w:vAlign w:val="center"/>
            <w:hideMark/>
          </w:tcPr>
          <w:p w14:paraId="0646945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Combustibles, lubricantes y aditivos</w:t>
            </w:r>
          </w:p>
        </w:tc>
        <w:tc>
          <w:tcPr>
            <w:tcW w:w="2340" w:type="dxa"/>
            <w:shd w:val="clear" w:color="auto" w:fill="auto"/>
            <w:noWrap/>
            <w:vAlign w:val="center"/>
            <w:hideMark/>
          </w:tcPr>
          <w:p w14:paraId="5CB68A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84,183,872.18 </w:t>
            </w:r>
          </w:p>
        </w:tc>
      </w:tr>
      <w:tr w:rsidR="00A0303C" w:rsidRPr="005F24B6" w14:paraId="6A40A974" w14:textId="77777777" w:rsidTr="00A42705">
        <w:trPr>
          <w:trHeight w:val="600"/>
          <w:jc w:val="center"/>
        </w:trPr>
        <w:tc>
          <w:tcPr>
            <w:tcW w:w="5467" w:type="dxa"/>
            <w:shd w:val="clear" w:color="auto" w:fill="auto"/>
            <w:vAlign w:val="center"/>
            <w:hideMark/>
          </w:tcPr>
          <w:p w14:paraId="06DB775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Vestuario, blancos, prendas de protección y artículos deportivos</w:t>
            </w:r>
          </w:p>
        </w:tc>
        <w:tc>
          <w:tcPr>
            <w:tcW w:w="2340" w:type="dxa"/>
            <w:shd w:val="clear" w:color="auto" w:fill="auto"/>
            <w:noWrap/>
            <w:vAlign w:val="center"/>
            <w:hideMark/>
          </w:tcPr>
          <w:p w14:paraId="2C7D9EC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68,469,447.61 </w:t>
            </w:r>
          </w:p>
        </w:tc>
      </w:tr>
      <w:tr w:rsidR="00A0303C" w:rsidRPr="005F24B6" w14:paraId="4A317B00" w14:textId="77777777" w:rsidTr="00A42705">
        <w:trPr>
          <w:trHeight w:val="402"/>
          <w:jc w:val="center"/>
        </w:trPr>
        <w:tc>
          <w:tcPr>
            <w:tcW w:w="5467" w:type="dxa"/>
            <w:shd w:val="clear" w:color="auto" w:fill="auto"/>
            <w:vAlign w:val="center"/>
            <w:hideMark/>
          </w:tcPr>
          <w:p w14:paraId="4DB1C8B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Vestuario y uniformes</w:t>
            </w:r>
          </w:p>
        </w:tc>
        <w:tc>
          <w:tcPr>
            <w:tcW w:w="2340" w:type="dxa"/>
            <w:shd w:val="clear" w:color="auto" w:fill="auto"/>
            <w:noWrap/>
            <w:vAlign w:val="center"/>
            <w:hideMark/>
          </w:tcPr>
          <w:p w14:paraId="386D0A5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64,058,251.98 </w:t>
            </w:r>
          </w:p>
        </w:tc>
      </w:tr>
      <w:tr w:rsidR="00A0303C" w:rsidRPr="005F24B6" w14:paraId="4656D5CA" w14:textId="77777777" w:rsidTr="00A42705">
        <w:trPr>
          <w:trHeight w:val="402"/>
          <w:jc w:val="center"/>
        </w:trPr>
        <w:tc>
          <w:tcPr>
            <w:tcW w:w="5467" w:type="dxa"/>
            <w:shd w:val="clear" w:color="auto" w:fill="auto"/>
            <w:vAlign w:val="center"/>
            <w:hideMark/>
          </w:tcPr>
          <w:p w14:paraId="674883F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Prendas de seguridad y protección personal</w:t>
            </w:r>
          </w:p>
        </w:tc>
        <w:tc>
          <w:tcPr>
            <w:tcW w:w="2340" w:type="dxa"/>
            <w:shd w:val="clear" w:color="auto" w:fill="auto"/>
            <w:noWrap/>
            <w:vAlign w:val="center"/>
            <w:hideMark/>
          </w:tcPr>
          <w:p w14:paraId="63FB9A2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4,249,363.60 </w:t>
            </w:r>
          </w:p>
        </w:tc>
      </w:tr>
      <w:tr w:rsidR="00A0303C" w:rsidRPr="005F24B6" w14:paraId="772B8B20" w14:textId="77777777" w:rsidTr="00A42705">
        <w:trPr>
          <w:trHeight w:val="402"/>
          <w:jc w:val="center"/>
        </w:trPr>
        <w:tc>
          <w:tcPr>
            <w:tcW w:w="5467" w:type="dxa"/>
            <w:shd w:val="clear" w:color="auto" w:fill="auto"/>
            <w:vAlign w:val="center"/>
            <w:hideMark/>
          </w:tcPr>
          <w:p w14:paraId="0C54829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Artículos deportivos</w:t>
            </w:r>
          </w:p>
        </w:tc>
        <w:tc>
          <w:tcPr>
            <w:tcW w:w="2340" w:type="dxa"/>
            <w:shd w:val="clear" w:color="auto" w:fill="auto"/>
            <w:noWrap/>
            <w:vAlign w:val="center"/>
            <w:hideMark/>
          </w:tcPr>
          <w:p w14:paraId="2123D83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5,400.00 </w:t>
            </w:r>
          </w:p>
        </w:tc>
      </w:tr>
      <w:tr w:rsidR="00A0303C" w:rsidRPr="005F24B6" w14:paraId="0246E2C9" w14:textId="77777777" w:rsidTr="00A42705">
        <w:trPr>
          <w:trHeight w:val="402"/>
          <w:jc w:val="center"/>
        </w:trPr>
        <w:tc>
          <w:tcPr>
            <w:tcW w:w="5467" w:type="dxa"/>
            <w:shd w:val="clear" w:color="auto" w:fill="auto"/>
            <w:vAlign w:val="center"/>
            <w:hideMark/>
          </w:tcPr>
          <w:p w14:paraId="5C854B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Productos textiles</w:t>
            </w:r>
          </w:p>
        </w:tc>
        <w:tc>
          <w:tcPr>
            <w:tcW w:w="2340" w:type="dxa"/>
            <w:shd w:val="clear" w:color="auto" w:fill="auto"/>
            <w:noWrap/>
            <w:vAlign w:val="center"/>
            <w:hideMark/>
          </w:tcPr>
          <w:p w14:paraId="00A2D80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144,952.14 </w:t>
            </w:r>
          </w:p>
        </w:tc>
      </w:tr>
      <w:tr w:rsidR="00A0303C" w:rsidRPr="005F24B6" w14:paraId="03865F10" w14:textId="77777777" w:rsidTr="00A42705">
        <w:trPr>
          <w:trHeight w:val="600"/>
          <w:jc w:val="center"/>
        </w:trPr>
        <w:tc>
          <w:tcPr>
            <w:tcW w:w="5467" w:type="dxa"/>
            <w:shd w:val="clear" w:color="auto" w:fill="auto"/>
            <w:vAlign w:val="center"/>
            <w:hideMark/>
          </w:tcPr>
          <w:p w14:paraId="7476E2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Blancos y otros productos textiles, excepto prendas de vestir</w:t>
            </w:r>
          </w:p>
        </w:tc>
        <w:tc>
          <w:tcPr>
            <w:tcW w:w="2340" w:type="dxa"/>
            <w:shd w:val="clear" w:color="auto" w:fill="auto"/>
            <w:noWrap/>
            <w:vAlign w:val="center"/>
            <w:hideMark/>
          </w:tcPr>
          <w:p w14:paraId="0FE5F22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11,479.89 </w:t>
            </w:r>
          </w:p>
        </w:tc>
      </w:tr>
      <w:tr w:rsidR="00A0303C" w:rsidRPr="005F24B6" w14:paraId="08659DF1" w14:textId="77777777" w:rsidTr="00A42705">
        <w:trPr>
          <w:trHeight w:val="402"/>
          <w:jc w:val="center"/>
        </w:trPr>
        <w:tc>
          <w:tcPr>
            <w:tcW w:w="5467" w:type="dxa"/>
            <w:shd w:val="clear" w:color="auto" w:fill="auto"/>
            <w:vAlign w:val="center"/>
            <w:hideMark/>
          </w:tcPr>
          <w:p w14:paraId="54F9AD7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Materiales y suministros para seguridad</w:t>
            </w:r>
          </w:p>
        </w:tc>
        <w:tc>
          <w:tcPr>
            <w:tcW w:w="2340" w:type="dxa"/>
            <w:shd w:val="clear" w:color="auto" w:fill="auto"/>
            <w:noWrap/>
            <w:vAlign w:val="center"/>
            <w:hideMark/>
          </w:tcPr>
          <w:p w14:paraId="097FD6F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1,850,000.00 </w:t>
            </w:r>
          </w:p>
        </w:tc>
      </w:tr>
      <w:tr w:rsidR="00A0303C" w:rsidRPr="005F24B6" w14:paraId="1EFDD717" w14:textId="77777777" w:rsidTr="00A42705">
        <w:trPr>
          <w:trHeight w:val="402"/>
          <w:jc w:val="center"/>
        </w:trPr>
        <w:tc>
          <w:tcPr>
            <w:tcW w:w="5467" w:type="dxa"/>
            <w:shd w:val="clear" w:color="auto" w:fill="auto"/>
            <w:vAlign w:val="center"/>
            <w:hideMark/>
          </w:tcPr>
          <w:p w14:paraId="3D68D7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Prendas de protección para seguridad pública y nacional</w:t>
            </w:r>
          </w:p>
        </w:tc>
        <w:tc>
          <w:tcPr>
            <w:tcW w:w="2340" w:type="dxa"/>
            <w:shd w:val="clear" w:color="auto" w:fill="auto"/>
            <w:noWrap/>
            <w:vAlign w:val="center"/>
            <w:hideMark/>
          </w:tcPr>
          <w:p w14:paraId="7A1F54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1,850,000.00 </w:t>
            </w:r>
          </w:p>
        </w:tc>
      </w:tr>
      <w:tr w:rsidR="00A0303C" w:rsidRPr="005F24B6" w14:paraId="7FFE788E" w14:textId="77777777" w:rsidTr="00A42705">
        <w:trPr>
          <w:trHeight w:val="402"/>
          <w:jc w:val="center"/>
        </w:trPr>
        <w:tc>
          <w:tcPr>
            <w:tcW w:w="5467" w:type="dxa"/>
            <w:shd w:val="clear" w:color="auto" w:fill="auto"/>
            <w:vAlign w:val="center"/>
            <w:hideMark/>
          </w:tcPr>
          <w:p w14:paraId="0B314EE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Herramientas, refacciones y accesorios menores</w:t>
            </w:r>
          </w:p>
        </w:tc>
        <w:tc>
          <w:tcPr>
            <w:tcW w:w="2340" w:type="dxa"/>
            <w:shd w:val="clear" w:color="auto" w:fill="auto"/>
            <w:noWrap/>
            <w:vAlign w:val="center"/>
            <w:hideMark/>
          </w:tcPr>
          <w:p w14:paraId="7DAD64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14,831,635.16 </w:t>
            </w:r>
          </w:p>
        </w:tc>
      </w:tr>
      <w:tr w:rsidR="00A0303C" w:rsidRPr="005F24B6" w14:paraId="24B9D25F" w14:textId="77777777" w:rsidTr="00A42705">
        <w:trPr>
          <w:trHeight w:val="402"/>
          <w:jc w:val="center"/>
        </w:trPr>
        <w:tc>
          <w:tcPr>
            <w:tcW w:w="5467" w:type="dxa"/>
            <w:shd w:val="clear" w:color="auto" w:fill="auto"/>
            <w:vAlign w:val="center"/>
            <w:hideMark/>
          </w:tcPr>
          <w:p w14:paraId="6063CDF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Herramientas menores</w:t>
            </w:r>
          </w:p>
        </w:tc>
        <w:tc>
          <w:tcPr>
            <w:tcW w:w="2340" w:type="dxa"/>
            <w:shd w:val="clear" w:color="auto" w:fill="auto"/>
            <w:noWrap/>
            <w:vAlign w:val="center"/>
            <w:hideMark/>
          </w:tcPr>
          <w:p w14:paraId="6FE0F8E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771,790.82 </w:t>
            </w:r>
          </w:p>
        </w:tc>
      </w:tr>
      <w:tr w:rsidR="00A0303C" w:rsidRPr="005F24B6" w14:paraId="0F051EA7" w14:textId="77777777" w:rsidTr="00A42705">
        <w:trPr>
          <w:trHeight w:val="402"/>
          <w:jc w:val="center"/>
        </w:trPr>
        <w:tc>
          <w:tcPr>
            <w:tcW w:w="5467" w:type="dxa"/>
            <w:shd w:val="clear" w:color="auto" w:fill="auto"/>
            <w:vAlign w:val="center"/>
            <w:hideMark/>
          </w:tcPr>
          <w:p w14:paraId="07C844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Refacciones y accesorios menores de edificios</w:t>
            </w:r>
          </w:p>
        </w:tc>
        <w:tc>
          <w:tcPr>
            <w:tcW w:w="2340" w:type="dxa"/>
            <w:shd w:val="clear" w:color="auto" w:fill="auto"/>
            <w:noWrap/>
            <w:vAlign w:val="center"/>
            <w:hideMark/>
          </w:tcPr>
          <w:p w14:paraId="28EC5EF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555,018.73 </w:t>
            </w:r>
          </w:p>
        </w:tc>
      </w:tr>
      <w:tr w:rsidR="00A0303C" w:rsidRPr="005F24B6" w14:paraId="3998FB81" w14:textId="77777777" w:rsidTr="00A42705">
        <w:trPr>
          <w:trHeight w:val="600"/>
          <w:jc w:val="center"/>
        </w:trPr>
        <w:tc>
          <w:tcPr>
            <w:tcW w:w="5467" w:type="dxa"/>
            <w:shd w:val="clear" w:color="auto" w:fill="auto"/>
            <w:vAlign w:val="center"/>
            <w:hideMark/>
          </w:tcPr>
          <w:p w14:paraId="5275A1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mobiliario y equipo de administración, educacional y recreativo</w:t>
            </w:r>
          </w:p>
        </w:tc>
        <w:tc>
          <w:tcPr>
            <w:tcW w:w="2340" w:type="dxa"/>
            <w:shd w:val="clear" w:color="auto" w:fill="auto"/>
            <w:noWrap/>
            <w:vAlign w:val="center"/>
            <w:hideMark/>
          </w:tcPr>
          <w:p w14:paraId="05B2DB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36,840.00 </w:t>
            </w:r>
          </w:p>
        </w:tc>
      </w:tr>
      <w:tr w:rsidR="00A0303C" w:rsidRPr="005F24B6" w14:paraId="0133C90C" w14:textId="77777777" w:rsidTr="00A42705">
        <w:trPr>
          <w:trHeight w:val="600"/>
          <w:jc w:val="center"/>
        </w:trPr>
        <w:tc>
          <w:tcPr>
            <w:tcW w:w="5467" w:type="dxa"/>
            <w:shd w:val="clear" w:color="auto" w:fill="auto"/>
            <w:vAlign w:val="center"/>
            <w:hideMark/>
          </w:tcPr>
          <w:p w14:paraId="3CF556F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cómputo y tecnologías de la información</w:t>
            </w:r>
          </w:p>
        </w:tc>
        <w:tc>
          <w:tcPr>
            <w:tcW w:w="2340" w:type="dxa"/>
            <w:shd w:val="clear" w:color="auto" w:fill="auto"/>
            <w:noWrap/>
            <w:vAlign w:val="center"/>
            <w:hideMark/>
          </w:tcPr>
          <w:p w14:paraId="2B15DFB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926,416.62 </w:t>
            </w:r>
          </w:p>
        </w:tc>
      </w:tr>
      <w:tr w:rsidR="00A0303C" w:rsidRPr="005F24B6" w14:paraId="6DB86A87" w14:textId="77777777" w:rsidTr="00A42705">
        <w:trPr>
          <w:trHeight w:val="600"/>
          <w:jc w:val="center"/>
        </w:trPr>
        <w:tc>
          <w:tcPr>
            <w:tcW w:w="5467" w:type="dxa"/>
            <w:shd w:val="clear" w:color="auto" w:fill="auto"/>
            <w:vAlign w:val="center"/>
            <w:hideMark/>
          </w:tcPr>
          <w:p w14:paraId="3AB47DD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transporte</w:t>
            </w:r>
          </w:p>
        </w:tc>
        <w:tc>
          <w:tcPr>
            <w:tcW w:w="2340" w:type="dxa"/>
            <w:shd w:val="clear" w:color="auto" w:fill="auto"/>
            <w:noWrap/>
            <w:vAlign w:val="center"/>
            <w:hideMark/>
          </w:tcPr>
          <w:p w14:paraId="394D837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12,509,568.99 </w:t>
            </w:r>
          </w:p>
        </w:tc>
      </w:tr>
      <w:tr w:rsidR="00A0303C" w:rsidRPr="005F24B6" w14:paraId="12F1B7D9" w14:textId="77777777" w:rsidTr="00A42705">
        <w:trPr>
          <w:trHeight w:val="600"/>
          <w:jc w:val="center"/>
        </w:trPr>
        <w:tc>
          <w:tcPr>
            <w:tcW w:w="5467" w:type="dxa"/>
            <w:shd w:val="clear" w:color="auto" w:fill="auto"/>
            <w:vAlign w:val="center"/>
            <w:hideMark/>
          </w:tcPr>
          <w:p w14:paraId="56DBAD2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equipo de defensa y seguridad</w:t>
            </w:r>
          </w:p>
        </w:tc>
        <w:tc>
          <w:tcPr>
            <w:tcW w:w="2340" w:type="dxa"/>
            <w:shd w:val="clear" w:color="auto" w:fill="auto"/>
            <w:noWrap/>
            <w:vAlign w:val="center"/>
            <w:hideMark/>
          </w:tcPr>
          <w:p w14:paraId="448DE7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15,000.00 </w:t>
            </w:r>
          </w:p>
        </w:tc>
      </w:tr>
      <w:tr w:rsidR="00A0303C" w:rsidRPr="005F24B6" w14:paraId="77B43B71" w14:textId="77777777" w:rsidTr="00A42705">
        <w:trPr>
          <w:trHeight w:val="600"/>
          <w:jc w:val="center"/>
        </w:trPr>
        <w:tc>
          <w:tcPr>
            <w:tcW w:w="5467" w:type="dxa"/>
            <w:shd w:val="clear" w:color="auto" w:fill="auto"/>
            <w:vAlign w:val="center"/>
            <w:hideMark/>
          </w:tcPr>
          <w:p w14:paraId="5E26CA3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Refacciones y accesorios menores de maquinaria y otros equipos</w:t>
            </w:r>
          </w:p>
        </w:tc>
        <w:tc>
          <w:tcPr>
            <w:tcW w:w="2340" w:type="dxa"/>
            <w:shd w:val="clear" w:color="auto" w:fill="auto"/>
            <w:noWrap/>
            <w:vAlign w:val="center"/>
            <w:hideMark/>
          </w:tcPr>
          <w:p w14:paraId="112947C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17,000.00 </w:t>
            </w:r>
          </w:p>
        </w:tc>
      </w:tr>
      <w:tr w:rsidR="00A0303C" w:rsidRPr="005F24B6" w14:paraId="6BD1B240" w14:textId="77777777" w:rsidTr="00A42705">
        <w:trPr>
          <w:trHeight w:val="402"/>
          <w:jc w:val="center"/>
        </w:trPr>
        <w:tc>
          <w:tcPr>
            <w:tcW w:w="5467" w:type="dxa"/>
            <w:shd w:val="clear" w:color="auto" w:fill="auto"/>
            <w:vAlign w:val="center"/>
            <w:hideMark/>
          </w:tcPr>
          <w:p w14:paraId="5859523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generales</w:t>
            </w:r>
          </w:p>
        </w:tc>
        <w:tc>
          <w:tcPr>
            <w:tcW w:w="2340" w:type="dxa"/>
            <w:shd w:val="clear" w:color="auto" w:fill="auto"/>
            <w:noWrap/>
            <w:vAlign w:val="center"/>
            <w:hideMark/>
          </w:tcPr>
          <w:p w14:paraId="75B2EA4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1,017,207,937.63 </w:t>
            </w:r>
          </w:p>
        </w:tc>
      </w:tr>
      <w:tr w:rsidR="00A0303C" w:rsidRPr="005F24B6" w14:paraId="3BFF41A2" w14:textId="77777777" w:rsidTr="00A42705">
        <w:trPr>
          <w:trHeight w:val="402"/>
          <w:jc w:val="center"/>
        </w:trPr>
        <w:tc>
          <w:tcPr>
            <w:tcW w:w="5467" w:type="dxa"/>
            <w:shd w:val="clear" w:color="auto" w:fill="auto"/>
            <w:vAlign w:val="center"/>
            <w:hideMark/>
          </w:tcPr>
          <w:p w14:paraId="66B03E2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básicos</w:t>
            </w:r>
          </w:p>
        </w:tc>
        <w:tc>
          <w:tcPr>
            <w:tcW w:w="2340" w:type="dxa"/>
            <w:shd w:val="clear" w:color="auto" w:fill="auto"/>
            <w:noWrap/>
            <w:vAlign w:val="center"/>
            <w:hideMark/>
          </w:tcPr>
          <w:p w14:paraId="124D569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101,280,143.41 </w:t>
            </w:r>
          </w:p>
        </w:tc>
      </w:tr>
      <w:tr w:rsidR="00A0303C" w:rsidRPr="005F24B6" w14:paraId="647F14E1" w14:textId="77777777" w:rsidTr="00A42705">
        <w:trPr>
          <w:trHeight w:val="402"/>
          <w:jc w:val="center"/>
        </w:trPr>
        <w:tc>
          <w:tcPr>
            <w:tcW w:w="5467" w:type="dxa"/>
            <w:shd w:val="clear" w:color="auto" w:fill="auto"/>
            <w:vAlign w:val="center"/>
            <w:hideMark/>
          </w:tcPr>
          <w:p w14:paraId="4A85C3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Energía eléctrica</w:t>
            </w:r>
          </w:p>
        </w:tc>
        <w:tc>
          <w:tcPr>
            <w:tcW w:w="2340" w:type="dxa"/>
            <w:shd w:val="clear" w:color="auto" w:fill="auto"/>
            <w:noWrap/>
            <w:vAlign w:val="center"/>
            <w:hideMark/>
          </w:tcPr>
          <w:p w14:paraId="08B6B65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49,586,737.45 </w:t>
            </w:r>
          </w:p>
        </w:tc>
      </w:tr>
      <w:tr w:rsidR="00A0303C" w:rsidRPr="005F24B6" w14:paraId="2289FC46" w14:textId="77777777" w:rsidTr="00A42705">
        <w:trPr>
          <w:trHeight w:val="402"/>
          <w:jc w:val="center"/>
        </w:trPr>
        <w:tc>
          <w:tcPr>
            <w:tcW w:w="5467" w:type="dxa"/>
            <w:shd w:val="clear" w:color="auto" w:fill="auto"/>
            <w:vAlign w:val="center"/>
            <w:hideMark/>
          </w:tcPr>
          <w:p w14:paraId="7A50E8A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w:t>
            </w:r>
          </w:p>
        </w:tc>
        <w:tc>
          <w:tcPr>
            <w:tcW w:w="2340" w:type="dxa"/>
            <w:shd w:val="clear" w:color="auto" w:fill="auto"/>
            <w:noWrap/>
            <w:vAlign w:val="center"/>
            <w:hideMark/>
          </w:tcPr>
          <w:p w14:paraId="0CFB5F7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2,928,295.97 </w:t>
            </w:r>
          </w:p>
        </w:tc>
      </w:tr>
      <w:tr w:rsidR="00A0303C" w:rsidRPr="005F24B6" w14:paraId="56CB545D" w14:textId="77777777" w:rsidTr="00A42705">
        <w:trPr>
          <w:trHeight w:val="402"/>
          <w:jc w:val="center"/>
        </w:trPr>
        <w:tc>
          <w:tcPr>
            <w:tcW w:w="5467" w:type="dxa"/>
            <w:shd w:val="clear" w:color="auto" w:fill="auto"/>
            <w:vAlign w:val="center"/>
            <w:hideMark/>
          </w:tcPr>
          <w:p w14:paraId="229FCB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Agua</w:t>
            </w:r>
          </w:p>
        </w:tc>
        <w:tc>
          <w:tcPr>
            <w:tcW w:w="2340" w:type="dxa"/>
            <w:shd w:val="clear" w:color="auto" w:fill="auto"/>
            <w:noWrap/>
            <w:vAlign w:val="center"/>
            <w:hideMark/>
          </w:tcPr>
          <w:p w14:paraId="673E29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7,611,420.48 </w:t>
            </w:r>
          </w:p>
        </w:tc>
      </w:tr>
      <w:tr w:rsidR="00A0303C" w:rsidRPr="005F24B6" w14:paraId="7B279D1A" w14:textId="77777777" w:rsidTr="00A42705">
        <w:trPr>
          <w:trHeight w:val="402"/>
          <w:jc w:val="center"/>
        </w:trPr>
        <w:tc>
          <w:tcPr>
            <w:tcW w:w="5467" w:type="dxa"/>
            <w:shd w:val="clear" w:color="auto" w:fill="auto"/>
            <w:vAlign w:val="center"/>
            <w:hideMark/>
          </w:tcPr>
          <w:p w14:paraId="5170627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Telefonía tradicional</w:t>
            </w:r>
          </w:p>
        </w:tc>
        <w:tc>
          <w:tcPr>
            <w:tcW w:w="2340" w:type="dxa"/>
            <w:shd w:val="clear" w:color="auto" w:fill="auto"/>
            <w:noWrap/>
            <w:vAlign w:val="center"/>
            <w:hideMark/>
          </w:tcPr>
          <w:p w14:paraId="5F7DE0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21,324,591.96 </w:t>
            </w:r>
          </w:p>
        </w:tc>
      </w:tr>
      <w:tr w:rsidR="00A0303C" w:rsidRPr="005F24B6" w14:paraId="3D27B9DD" w14:textId="77777777" w:rsidTr="00A42705">
        <w:trPr>
          <w:trHeight w:val="402"/>
          <w:jc w:val="center"/>
        </w:trPr>
        <w:tc>
          <w:tcPr>
            <w:tcW w:w="5467" w:type="dxa"/>
            <w:shd w:val="clear" w:color="auto" w:fill="auto"/>
            <w:vAlign w:val="center"/>
            <w:hideMark/>
          </w:tcPr>
          <w:p w14:paraId="39C2D8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Telefonía celular</w:t>
            </w:r>
          </w:p>
        </w:tc>
        <w:tc>
          <w:tcPr>
            <w:tcW w:w="2340" w:type="dxa"/>
            <w:shd w:val="clear" w:color="auto" w:fill="auto"/>
            <w:noWrap/>
            <w:vAlign w:val="center"/>
            <w:hideMark/>
          </w:tcPr>
          <w:p w14:paraId="02E8EF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63,600.00 </w:t>
            </w:r>
          </w:p>
        </w:tc>
      </w:tr>
      <w:tr w:rsidR="00A0303C" w:rsidRPr="005F24B6" w14:paraId="496048E1" w14:textId="77777777" w:rsidTr="00A42705">
        <w:trPr>
          <w:trHeight w:val="402"/>
          <w:jc w:val="center"/>
        </w:trPr>
        <w:tc>
          <w:tcPr>
            <w:tcW w:w="5467" w:type="dxa"/>
            <w:shd w:val="clear" w:color="auto" w:fill="auto"/>
            <w:vAlign w:val="center"/>
            <w:hideMark/>
          </w:tcPr>
          <w:p w14:paraId="38121B9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telecomunicaciones y satélites</w:t>
            </w:r>
          </w:p>
        </w:tc>
        <w:tc>
          <w:tcPr>
            <w:tcW w:w="2340" w:type="dxa"/>
            <w:shd w:val="clear" w:color="auto" w:fill="auto"/>
            <w:noWrap/>
            <w:vAlign w:val="center"/>
            <w:hideMark/>
          </w:tcPr>
          <w:p w14:paraId="29B96B9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74,320.00 </w:t>
            </w:r>
          </w:p>
        </w:tc>
      </w:tr>
      <w:tr w:rsidR="00A0303C" w:rsidRPr="005F24B6" w14:paraId="307C59CE" w14:textId="77777777" w:rsidTr="00A42705">
        <w:trPr>
          <w:trHeight w:val="600"/>
          <w:jc w:val="center"/>
        </w:trPr>
        <w:tc>
          <w:tcPr>
            <w:tcW w:w="5467" w:type="dxa"/>
            <w:shd w:val="clear" w:color="auto" w:fill="auto"/>
            <w:vAlign w:val="center"/>
            <w:hideMark/>
          </w:tcPr>
          <w:p w14:paraId="0DD8CA3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acceso de internet, redes y procesamiento de información</w:t>
            </w:r>
          </w:p>
        </w:tc>
        <w:tc>
          <w:tcPr>
            <w:tcW w:w="2340" w:type="dxa"/>
            <w:shd w:val="clear" w:color="auto" w:fill="auto"/>
            <w:noWrap/>
            <w:vAlign w:val="center"/>
            <w:hideMark/>
          </w:tcPr>
          <w:p w14:paraId="50D257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15,716,541.36 </w:t>
            </w:r>
          </w:p>
        </w:tc>
      </w:tr>
      <w:tr w:rsidR="00A0303C" w:rsidRPr="005F24B6" w14:paraId="568E7840" w14:textId="77777777" w:rsidTr="00A42705">
        <w:trPr>
          <w:trHeight w:val="402"/>
          <w:jc w:val="center"/>
        </w:trPr>
        <w:tc>
          <w:tcPr>
            <w:tcW w:w="5467" w:type="dxa"/>
            <w:shd w:val="clear" w:color="auto" w:fill="auto"/>
            <w:vAlign w:val="center"/>
            <w:hideMark/>
          </w:tcPr>
          <w:p w14:paraId="2D8E088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postales y telegráficos</w:t>
            </w:r>
          </w:p>
        </w:tc>
        <w:tc>
          <w:tcPr>
            <w:tcW w:w="2340" w:type="dxa"/>
            <w:shd w:val="clear" w:color="auto" w:fill="auto"/>
            <w:noWrap/>
            <w:vAlign w:val="center"/>
            <w:hideMark/>
          </w:tcPr>
          <w:p w14:paraId="3CE9207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3,615,348.99 </w:t>
            </w:r>
          </w:p>
        </w:tc>
      </w:tr>
      <w:tr w:rsidR="00A0303C" w:rsidRPr="005F24B6" w14:paraId="10EFA1A0" w14:textId="77777777" w:rsidTr="00A42705">
        <w:trPr>
          <w:trHeight w:val="402"/>
          <w:jc w:val="center"/>
        </w:trPr>
        <w:tc>
          <w:tcPr>
            <w:tcW w:w="5467" w:type="dxa"/>
            <w:shd w:val="clear" w:color="auto" w:fill="auto"/>
            <w:vAlign w:val="center"/>
            <w:hideMark/>
          </w:tcPr>
          <w:p w14:paraId="32A809F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integrales y otros servicios</w:t>
            </w:r>
          </w:p>
        </w:tc>
        <w:tc>
          <w:tcPr>
            <w:tcW w:w="2340" w:type="dxa"/>
            <w:shd w:val="clear" w:color="auto" w:fill="auto"/>
            <w:noWrap/>
            <w:vAlign w:val="center"/>
            <w:hideMark/>
          </w:tcPr>
          <w:p w14:paraId="7394077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359,287.20 </w:t>
            </w:r>
          </w:p>
        </w:tc>
      </w:tr>
      <w:tr w:rsidR="00A0303C" w:rsidRPr="005F24B6" w14:paraId="014CD012" w14:textId="77777777" w:rsidTr="00A42705">
        <w:trPr>
          <w:trHeight w:val="402"/>
          <w:jc w:val="center"/>
        </w:trPr>
        <w:tc>
          <w:tcPr>
            <w:tcW w:w="5467" w:type="dxa"/>
            <w:shd w:val="clear" w:color="auto" w:fill="auto"/>
            <w:vAlign w:val="center"/>
            <w:hideMark/>
          </w:tcPr>
          <w:p w14:paraId="5418238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arrendamiento</w:t>
            </w:r>
          </w:p>
        </w:tc>
        <w:tc>
          <w:tcPr>
            <w:tcW w:w="2340" w:type="dxa"/>
            <w:shd w:val="clear" w:color="auto" w:fill="auto"/>
            <w:noWrap/>
            <w:vAlign w:val="center"/>
            <w:hideMark/>
          </w:tcPr>
          <w:p w14:paraId="3D18F3C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184,391,362.88 </w:t>
            </w:r>
          </w:p>
        </w:tc>
      </w:tr>
      <w:tr w:rsidR="00A0303C" w:rsidRPr="005F24B6" w14:paraId="7023F7FB" w14:textId="77777777" w:rsidTr="00A42705">
        <w:trPr>
          <w:trHeight w:val="402"/>
          <w:jc w:val="center"/>
        </w:trPr>
        <w:tc>
          <w:tcPr>
            <w:tcW w:w="5467" w:type="dxa"/>
            <w:shd w:val="clear" w:color="auto" w:fill="auto"/>
            <w:vAlign w:val="center"/>
            <w:hideMark/>
          </w:tcPr>
          <w:p w14:paraId="7AD6ED8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terrenos</w:t>
            </w:r>
          </w:p>
        </w:tc>
        <w:tc>
          <w:tcPr>
            <w:tcW w:w="2340" w:type="dxa"/>
            <w:shd w:val="clear" w:color="auto" w:fill="auto"/>
            <w:noWrap/>
            <w:vAlign w:val="center"/>
            <w:hideMark/>
          </w:tcPr>
          <w:p w14:paraId="2263F7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556,800.00 </w:t>
            </w:r>
          </w:p>
        </w:tc>
      </w:tr>
      <w:tr w:rsidR="00A0303C" w:rsidRPr="005F24B6" w14:paraId="37D76D73" w14:textId="77777777" w:rsidTr="00A42705">
        <w:trPr>
          <w:trHeight w:val="402"/>
          <w:jc w:val="center"/>
        </w:trPr>
        <w:tc>
          <w:tcPr>
            <w:tcW w:w="5467" w:type="dxa"/>
            <w:shd w:val="clear" w:color="auto" w:fill="auto"/>
            <w:vAlign w:val="center"/>
            <w:hideMark/>
          </w:tcPr>
          <w:p w14:paraId="2EED4EB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edificios</w:t>
            </w:r>
          </w:p>
        </w:tc>
        <w:tc>
          <w:tcPr>
            <w:tcW w:w="2340" w:type="dxa"/>
            <w:shd w:val="clear" w:color="auto" w:fill="auto"/>
            <w:noWrap/>
            <w:vAlign w:val="center"/>
            <w:hideMark/>
          </w:tcPr>
          <w:p w14:paraId="60F1D07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73,635,557.82 </w:t>
            </w:r>
          </w:p>
        </w:tc>
      </w:tr>
      <w:tr w:rsidR="00A0303C" w:rsidRPr="005F24B6" w14:paraId="64037476" w14:textId="77777777" w:rsidTr="00A42705">
        <w:trPr>
          <w:trHeight w:val="600"/>
          <w:jc w:val="center"/>
        </w:trPr>
        <w:tc>
          <w:tcPr>
            <w:tcW w:w="5467" w:type="dxa"/>
            <w:shd w:val="clear" w:color="auto" w:fill="auto"/>
            <w:vAlign w:val="center"/>
            <w:hideMark/>
          </w:tcPr>
          <w:p w14:paraId="5E8EB72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mobiliario y equipo de administración, educacional y recreativo</w:t>
            </w:r>
          </w:p>
        </w:tc>
        <w:tc>
          <w:tcPr>
            <w:tcW w:w="2340" w:type="dxa"/>
            <w:shd w:val="clear" w:color="auto" w:fill="auto"/>
            <w:noWrap/>
            <w:vAlign w:val="center"/>
            <w:hideMark/>
          </w:tcPr>
          <w:p w14:paraId="241566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8,686,410.16 </w:t>
            </w:r>
          </w:p>
        </w:tc>
      </w:tr>
      <w:tr w:rsidR="00A0303C" w:rsidRPr="005F24B6" w14:paraId="3A9D70B0" w14:textId="77777777" w:rsidTr="00A42705">
        <w:trPr>
          <w:trHeight w:val="402"/>
          <w:jc w:val="center"/>
        </w:trPr>
        <w:tc>
          <w:tcPr>
            <w:tcW w:w="5467" w:type="dxa"/>
            <w:shd w:val="clear" w:color="auto" w:fill="auto"/>
            <w:vAlign w:val="center"/>
            <w:hideMark/>
          </w:tcPr>
          <w:p w14:paraId="7397CBC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equipo de transporte</w:t>
            </w:r>
          </w:p>
        </w:tc>
        <w:tc>
          <w:tcPr>
            <w:tcW w:w="2340" w:type="dxa"/>
            <w:shd w:val="clear" w:color="auto" w:fill="auto"/>
            <w:noWrap/>
            <w:vAlign w:val="center"/>
            <w:hideMark/>
          </w:tcPr>
          <w:p w14:paraId="217257C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101,349,143.52 </w:t>
            </w:r>
          </w:p>
        </w:tc>
      </w:tr>
      <w:tr w:rsidR="00A0303C" w:rsidRPr="005F24B6" w14:paraId="7CB48AF1" w14:textId="77777777" w:rsidTr="00A42705">
        <w:trPr>
          <w:trHeight w:val="402"/>
          <w:jc w:val="center"/>
        </w:trPr>
        <w:tc>
          <w:tcPr>
            <w:tcW w:w="5467" w:type="dxa"/>
            <w:shd w:val="clear" w:color="auto" w:fill="auto"/>
            <w:vAlign w:val="center"/>
            <w:hideMark/>
          </w:tcPr>
          <w:p w14:paraId="44F8E7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Arrendamiento de activos intangibles</w:t>
            </w:r>
          </w:p>
        </w:tc>
        <w:tc>
          <w:tcPr>
            <w:tcW w:w="2340" w:type="dxa"/>
            <w:shd w:val="clear" w:color="auto" w:fill="auto"/>
            <w:noWrap/>
            <w:vAlign w:val="center"/>
            <w:hideMark/>
          </w:tcPr>
          <w:p w14:paraId="1BC8AD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1,920.00 </w:t>
            </w:r>
          </w:p>
        </w:tc>
      </w:tr>
      <w:tr w:rsidR="00A0303C" w:rsidRPr="005F24B6" w14:paraId="09C44062" w14:textId="77777777" w:rsidTr="00A42705">
        <w:trPr>
          <w:trHeight w:val="402"/>
          <w:jc w:val="center"/>
        </w:trPr>
        <w:tc>
          <w:tcPr>
            <w:tcW w:w="5467" w:type="dxa"/>
            <w:shd w:val="clear" w:color="auto" w:fill="auto"/>
            <w:vAlign w:val="center"/>
            <w:hideMark/>
          </w:tcPr>
          <w:p w14:paraId="35434D6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arrendamientos</w:t>
            </w:r>
          </w:p>
        </w:tc>
        <w:tc>
          <w:tcPr>
            <w:tcW w:w="2340" w:type="dxa"/>
            <w:shd w:val="clear" w:color="auto" w:fill="auto"/>
            <w:noWrap/>
            <w:vAlign w:val="center"/>
            <w:hideMark/>
          </w:tcPr>
          <w:p w14:paraId="71FCC9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161,531.38 </w:t>
            </w:r>
          </w:p>
        </w:tc>
      </w:tr>
      <w:tr w:rsidR="00A0303C" w:rsidRPr="005F24B6" w14:paraId="64F21F05" w14:textId="77777777" w:rsidTr="00A42705">
        <w:trPr>
          <w:trHeight w:val="600"/>
          <w:jc w:val="center"/>
        </w:trPr>
        <w:tc>
          <w:tcPr>
            <w:tcW w:w="5467" w:type="dxa"/>
            <w:shd w:val="clear" w:color="auto" w:fill="auto"/>
            <w:vAlign w:val="center"/>
            <w:hideMark/>
          </w:tcPr>
          <w:p w14:paraId="48E6B12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Servicios profesionales, científicos, técnicos y otros servicios</w:t>
            </w:r>
          </w:p>
        </w:tc>
        <w:tc>
          <w:tcPr>
            <w:tcW w:w="2340" w:type="dxa"/>
            <w:shd w:val="clear" w:color="auto" w:fill="auto"/>
            <w:noWrap/>
            <w:vAlign w:val="center"/>
            <w:hideMark/>
          </w:tcPr>
          <w:p w14:paraId="55276FA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139,534,358.08 </w:t>
            </w:r>
          </w:p>
        </w:tc>
      </w:tr>
      <w:tr w:rsidR="00A0303C" w:rsidRPr="005F24B6" w14:paraId="5154C0EE" w14:textId="77777777" w:rsidTr="00A42705">
        <w:trPr>
          <w:trHeight w:val="600"/>
          <w:jc w:val="center"/>
        </w:trPr>
        <w:tc>
          <w:tcPr>
            <w:tcW w:w="5467" w:type="dxa"/>
            <w:shd w:val="clear" w:color="auto" w:fill="auto"/>
            <w:vAlign w:val="center"/>
            <w:hideMark/>
          </w:tcPr>
          <w:p w14:paraId="379CF11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legales, de contabilidad, auditoria y relacionados</w:t>
            </w:r>
          </w:p>
        </w:tc>
        <w:tc>
          <w:tcPr>
            <w:tcW w:w="2340" w:type="dxa"/>
            <w:shd w:val="clear" w:color="auto" w:fill="auto"/>
            <w:noWrap/>
            <w:vAlign w:val="center"/>
            <w:hideMark/>
          </w:tcPr>
          <w:p w14:paraId="1ADAA76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2,073,807.20 </w:t>
            </w:r>
          </w:p>
        </w:tc>
      </w:tr>
      <w:tr w:rsidR="00A0303C" w:rsidRPr="005F24B6" w14:paraId="62DCF5FE" w14:textId="77777777" w:rsidTr="00A42705">
        <w:trPr>
          <w:trHeight w:val="600"/>
          <w:jc w:val="center"/>
        </w:trPr>
        <w:tc>
          <w:tcPr>
            <w:tcW w:w="5467" w:type="dxa"/>
            <w:shd w:val="clear" w:color="auto" w:fill="auto"/>
            <w:vAlign w:val="center"/>
            <w:hideMark/>
          </w:tcPr>
          <w:p w14:paraId="3B7A523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consultoría administrativa, procesos, técnica y en tecnologías de la información</w:t>
            </w:r>
          </w:p>
        </w:tc>
        <w:tc>
          <w:tcPr>
            <w:tcW w:w="2340" w:type="dxa"/>
            <w:shd w:val="clear" w:color="auto" w:fill="auto"/>
            <w:noWrap/>
            <w:vAlign w:val="center"/>
            <w:hideMark/>
          </w:tcPr>
          <w:p w14:paraId="5EB1B79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1,518,300.00 </w:t>
            </w:r>
          </w:p>
        </w:tc>
      </w:tr>
      <w:tr w:rsidR="00A0303C" w:rsidRPr="005F24B6" w14:paraId="4B5858E3" w14:textId="77777777" w:rsidTr="00A42705">
        <w:trPr>
          <w:trHeight w:val="402"/>
          <w:jc w:val="center"/>
        </w:trPr>
        <w:tc>
          <w:tcPr>
            <w:tcW w:w="5467" w:type="dxa"/>
            <w:shd w:val="clear" w:color="auto" w:fill="auto"/>
            <w:vAlign w:val="center"/>
            <w:hideMark/>
          </w:tcPr>
          <w:p w14:paraId="51D5FE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capacitación</w:t>
            </w:r>
          </w:p>
        </w:tc>
        <w:tc>
          <w:tcPr>
            <w:tcW w:w="2340" w:type="dxa"/>
            <w:shd w:val="clear" w:color="auto" w:fill="auto"/>
            <w:noWrap/>
            <w:vAlign w:val="center"/>
            <w:hideMark/>
          </w:tcPr>
          <w:p w14:paraId="199D873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470,001.28 </w:t>
            </w:r>
          </w:p>
        </w:tc>
      </w:tr>
      <w:tr w:rsidR="00A0303C" w:rsidRPr="005F24B6" w14:paraId="44D4A73F" w14:textId="77777777" w:rsidTr="00A42705">
        <w:trPr>
          <w:trHeight w:val="600"/>
          <w:jc w:val="center"/>
        </w:trPr>
        <w:tc>
          <w:tcPr>
            <w:tcW w:w="5467" w:type="dxa"/>
            <w:shd w:val="clear" w:color="auto" w:fill="auto"/>
            <w:vAlign w:val="center"/>
            <w:hideMark/>
          </w:tcPr>
          <w:p w14:paraId="1756E07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apoyo administrativo, traducción, fotocopiado e impresión</w:t>
            </w:r>
          </w:p>
        </w:tc>
        <w:tc>
          <w:tcPr>
            <w:tcW w:w="2340" w:type="dxa"/>
            <w:shd w:val="clear" w:color="auto" w:fill="auto"/>
            <w:noWrap/>
            <w:vAlign w:val="center"/>
            <w:hideMark/>
          </w:tcPr>
          <w:p w14:paraId="7AEF2E6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77,562,026.20 </w:t>
            </w:r>
          </w:p>
        </w:tc>
      </w:tr>
      <w:tr w:rsidR="00A0303C" w:rsidRPr="005F24B6" w14:paraId="19BF9863" w14:textId="77777777" w:rsidTr="00A42705">
        <w:trPr>
          <w:trHeight w:val="402"/>
          <w:jc w:val="center"/>
        </w:trPr>
        <w:tc>
          <w:tcPr>
            <w:tcW w:w="5467" w:type="dxa"/>
            <w:shd w:val="clear" w:color="auto" w:fill="auto"/>
            <w:vAlign w:val="center"/>
            <w:hideMark/>
          </w:tcPr>
          <w:p w14:paraId="2D20F6C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protección y seguridad</w:t>
            </w:r>
          </w:p>
        </w:tc>
        <w:tc>
          <w:tcPr>
            <w:tcW w:w="2340" w:type="dxa"/>
            <w:shd w:val="clear" w:color="auto" w:fill="auto"/>
            <w:noWrap/>
            <w:vAlign w:val="center"/>
            <w:hideMark/>
          </w:tcPr>
          <w:p w14:paraId="64A7F06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18,358,424.87 </w:t>
            </w:r>
          </w:p>
        </w:tc>
      </w:tr>
      <w:tr w:rsidR="00A0303C" w:rsidRPr="005F24B6" w14:paraId="0D57B2E5" w14:textId="77777777" w:rsidTr="00A42705">
        <w:trPr>
          <w:trHeight w:val="402"/>
          <w:jc w:val="center"/>
        </w:trPr>
        <w:tc>
          <w:tcPr>
            <w:tcW w:w="5467" w:type="dxa"/>
            <w:shd w:val="clear" w:color="auto" w:fill="auto"/>
            <w:vAlign w:val="center"/>
            <w:hideMark/>
          </w:tcPr>
          <w:p w14:paraId="6645BB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vigilancia</w:t>
            </w:r>
          </w:p>
        </w:tc>
        <w:tc>
          <w:tcPr>
            <w:tcW w:w="2340" w:type="dxa"/>
            <w:shd w:val="clear" w:color="auto" w:fill="auto"/>
            <w:noWrap/>
            <w:vAlign w:val="center"/>
            <w:hideMark/>
          </w:tcPr>
          <w:p w14:paraId="1C2688B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38,330,023.08 </w:t>
            </w:r>
          </w:p>
        </w:tc>
      </w:tr>
      <w:tr w:rsidR="00A0303C" w:rsidRPr="005F24B6" w14:paraId="67D8CFB8" w14:textId="77777777" w:rsidTr="00A42705">
        <w:trPr>
          <w:trHeight w:val="402"/>
          <w:jc w:val="center"/>
        </w:trPr>
        <w:tc>
          <w:tcPr>
            <w:tcW w:w="5467" w:type="dxa"/>
            <w:shd w:val="clear" w:color="auto" w:fill="auto"/>
            <w:vAlign w:val="center"/>
            <w:hideMark/>
          </w:tcPr>
          <w:p w14:paraId="7876A9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profesionales, científicos y técnicos integrales</w:t>
            </w:r>
          </w:p>
        </w:tc>
        <w:tc>
          <w:tcPr>
            <w:tcW w:w="2340" w:type="dxa"/>
            <w:shd w:val="clear" w:color="auto" w:fill="auto"/>
            <w:noWrap/>
            <w:vAlign w:val="center"/>
            <w:hideMark/>
          </w:tcPr>
          <w:p w14:paraId="7B54309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1,221,775.45 </w:t>
            </w:r>
          </w:p>
        </w:tc>
      </w:tr>
      <w:tr w:rsidR="00A0303C" w:rsidRPr="005F24B6" w14:paraId="687081F8" w14:textId="77777777" w:rsidTr="00A42705">
        <w:trPr>
          <w:trHeight w:val="402"/>
          <w:jc w:val="center"/>
        </w:trPr>
        <w:tc>
          <w:tcPr>
            <w:tcW w:w="5467" w:type="dxa"/>
            <w:shd w:val="clear" w:color="auto" w:fill="auto"/>
            <w:vAlign w:val="center"/>
            <w:hideMark/>
          </w:tcPr>
          <w:p w14:paraId="03A5AEF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financieros, bancarios y comerciales</w:t>
            </w:r>
          </w:p>
        </w:tc>
        <w:tc>
          <w:tcPr>
            <w:tcW w:w="2340" w:type="dxa"/>
            <w:shd w:val="clear" w:color="auto" w:fill="auto"/>
            <w:noWrap/>
            <w:vAlign w:val="center"/>
            <w:hideMark/>
          </w:tcPr>
          <w:p w14:paraId="063633D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25,615,273.25 </w:t>
            </w:r>
          </w:p>
        </w:tc>
      </w:tr>
      <w:tr w:rsidR="00A0303C" w:rsidRPr="005F24B6" w14:paraId="08649EEF" w14:textId="77777777" w:rsidTr="00A42705">
        <w:trPr>
          <w:trHeight w:val="402"/>
          <w:jc w:val="center"/>
        </w:trPr>
        <w:tc>
          <w:tcPr>
            <w:tcW w:w="5467" w:type="dxa"/>
            <w:shd w:val="clear" w:color="auto" w:fill="auto"/>
            <w:vAlign w:val="center"/>
            <w:hideMark/>
          </w:tcPr>
          <w:p w14:paraId="3F36FB6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financieros y bancarios</w:t>
            </w:r>
          </w:p>
        </w:tc>
        <w:tc>
          <w:tcPr>
            <w:tcW w:w="2340" w:type="dxa"/>
            <w:shd w:val="clear" w:color="auto" w:fill="auto"/>
            <w:noWrap/>
            <w:vAlign w:val="center"/>
            <w:hideMark/>
          </w:tcPr>
          <w:p w14:paraId="3B56B4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2,996,873.04 </w:t>
            </w:r>
          </w:p>
        </w:tc>
      </w:tr>
      <w:tr w:rsidR="00A0303C" w:rsidRPr="005F24B6" w14:paraId="16CDF83E" w14:textId="77777777" w:rsidTr="00A42705">
        <w:trPr>
          <w:trHeight w:val="402"/>
          <w:jc w:val="center"/>
        </w:trPr>
        <w:tc>
          <w:tcPr>
            <w:tcW w:w="5467" w:type="dxa"/>
            <w:shd w:val="clear" w:color="auto" w:fill="auto"/>
            <w:vAlign w:val="center"/>
            <w:hideMark/>
          </w:tcPr>
          <w:p w14:paraId="1731EFD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recaudación, traslado y custodia de valores</w:t>
            </w:r>
          </w:p>
        </w:tc>
        <w:tc>
          <w:tcPr>
            <w:tcW w:w="2340" w:type="dxa"/>
            <w:shd w:val="clear" w:color="auto" w:fill="auto"/>
            <w:noWrap/>
            <w:vAlign w:val="center"/>
            <w:hideMark/>
          </w:tcPr>
          <w:p w14:paraId="71CB141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10,200.00 </w:t>
            </w:r>
          </w:p>
        </w:tc>
      </w:tr>
      <w:tr w:rsidR="00A0303C" w:rsidRPr="005F24B6" w14:paraId="27CE2B69" w14:textId="77777777" w:rsidTr="00A42705">
        <w:trPr>
          <w:trHeight w:val="402"/>
          <w:jc w:val="center"/>
        </w:trPr>
        <w:tc>
          <w:tcPr>
            <w:tcW w:w="5467" w:type="dxa"/>
            <w:shd w:val="clear" w:color="auto" w:fill="auto"/>
            <w:vAlign w:val="center"/>
            <w:hideMark/>
          </w:tcPr>
          <w:p w14:paraId="76B926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Seguros de responsabilidad patrimonial y fianzas</w:t>
            </w:r>
          </w:p>
        </w:tc>
        <w:tc>
          <w:tcPr>
            <w:tcW w:w="2340" w:type="dxa"/>
            <w:shd w:val="clear" w:color="auto" w:fill="auto"/>
            <w:noWrap/>
            <w:vAlign w:val="center"/>
            <w:hideMark/>
          </w:tcPr>
          <w:p w14:paraId="37FAB3B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3,200,000.00 </w:t>
            </w:r>
          </w:p>
        </w:tc>
      </w:tr>
      <w:tr w:rsidR="00A0303C" w:rsidRPr="005F24B6" w14:paraId="43BE6734" w14:textId="77777777" w:rsidTr="00A42705">
        <w:trPr>
          <w:trHeight w:val="402"/>
          <w:jc w:val="center"/>
        </w:trPr>
        <w:tc>
          <w:tcPr>
            <w:tcW w:w="5467" w:type="dxa"/>
            <w:shd w:val="clear" w:color="auto" w:fill="auto"/>
            <w:vAlign w:val="center"/>
            <w:hideMark/>
          </w:tcPr>
          <w:p w14:paraId="2B64152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Seguro de bienes patrimoniales</w:t>
            </w:r>
          </w:p>
        </w:tc>
        <w:tc>
          <w:tcPr>
            <w:tcW w:w="2340" w:type="dxa"/>
            <w:shd w:val="clear" w:color="auto" w:fill="auto"/>
            <w:noWrap/>
            <w:vAlign w:val="center"/>
            <w:hideMark/>
          </w:tcPr>
          <w:p w14:paraId="398BD02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19,101,139.37 </w:t>
            </w:r>
          </w:p>
        </w:tc>
      </w:tr>
      <w:tr w:rsidR="00A0303C" w:rsidRPr="005F24B6" w14:paraId="6D8CFF36" w14:textId="77777777" w:rsidTr="00A42705">
        <w:trPr>
          <w:trHeight w:val="402"/>
          <w:jc w:val="center"/>
        </w:trPr>
        <w:tc>
          <w:tcPr>
            <w:tcW w:w="5467" w:type="dxa"/>
            <w:shd w:val="clear" w:color="auto" w:fill="auto"/>
            <w:vAlign w:val="center"/>
            <w:hideMark/>
          </w:tcPr>
          <w:p w14:paraId="7A89FE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Fletes y maniobras</w:t>
            </w:r>
          </w:p>
        </w:tc>
        <w:tc>
          <w:tcPr>
            <w:tcW w:w="2340" w:type="dxa"/>
            <w:shd w:val="clear" w:color="auto" w:fill="auto"/>
            <w:noWrap/>
            <w:vAlign w:val="center"/>
            <w:hideMark/>
          </w:tcPr>
          <w:p w14:paraId="1AEF689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307,060.84 </w:t>
            </w:r>
          </w:p>
        </w:tc>
      </w:tr>
      <w:tr w:rsidR="00A0303C" w:rsidRPr="005F24B6" w14:paraId="48C596FA" w14:textId="77777777" w:rsidTr="00A42705">
        <w:trPr>
          <w:trHeight w:val="600"/>
          <w:jc w:val="center"/>
        </w:trPr>
        <w:tc>
          <w:tcPr>
            <w:tcW w:w="5467" w:type="dxa"/>
            <w:shd w:val="clear" w:color="auto" w:fill="auto"/>
            <w:vAlign w:val="center"/>
            <w:hideMark/>
          </w:tcPr>
          <w:p w14:paraId="5527B2F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instalación, reparación, mantenimiento y conservación</w:t>
            </w:r>
          </w:p>
        </w:tc>
        <w:tc>
          <w:tcPr>
            <w:tcW w:w="2340" w:type="dxa"/>
            <w:shd w:val="clear" w:color="auto" w:fill="auto"/>
            <w:noWrap/>
            <w:vAlign w:val="center"/>
            <w:hideMark/>
          </w:tcPr>
          <w:p w14:paraId="6F0909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102,418,085.18 </w:t>
            </w:r>
          </w:p>
        </w:tc>
      </w:tr>
      <w:tr w:rsidR="00A0303C" w:rsidRPr="005F24B6" w14:paraId="64EF32C3" w14:textId="77777777" w:rsidTr="00A42705">
        <w:trPr>
          <w:trHeight w:val="402"/>
          <w:jc w:val="center"/>
        </w:trPr>
        <w:tc>
          <w:tcPr>
            <w:tcW w:w="5467" w:type="dxa"/>
            <w:shd w:val="clear" w:color="auto" w:fill="auto"/>
            <w:vAlign w:val="center"/>
            <w:hideMark/>
          </w:tcPr>
          <w:p w14:paraId="5F3DE0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Conservación y mantenimiento menor de inmuebles</w:t>
            </w:r>
          </w:p>
        </w:tc>
        <w:tc>
          <w:tcPr>
            <w:tcW w:w="2340" w:type="dxa"/>
            <w:shd w:val="clear" w:color="auto" w:fill="auto"/>
            <w:noWrap/>
            <w:vAlign w:val="center"/>
            <w:hideMark/>
          </w:tcPr>
          <w:p w14:paraId="63D45C8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77,974,766.78 </w:t>
            </w:r>
          </w:p>
        </w:tc>
      </w:tr>
      <w:tr w:rsidR="00A0303C" w:rsidRPr="005F24B6" w14:paraId="0B7C1163" w14:textId="77777777" w:rsidTr="00A42705">
        <w:trPr>
          <w:trHeight w:val="600"/>
          <w:jc w:val="center"/>
        </w:trPr>
        <w:tc>
          <w:tcPr>
            <w:tcW w:w="5467" w:type="dxa"/>
            <w:shd w:val="clear" w:color="auto" w:fill="auto"/>
            <w:vAlign w:val="center"/>
            <w:hideMark/>
          </w:tcPr>
          <w:p w14:paraId="477B3CC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mobiliario y equipo de administración, educacional y recreativo</w:t>
            </w:r>
          </w:p>
        </w:tc>
        <w:tc>
          <w:tcPr>
            <w:tcW w:w="2340" w:type="dxa"/>
            <w:shd w:val="clear" w:color="auto" w:fill="auto"/>
            <w:noWrap/>
            <w:vAlign w:val="center"/>
            <w:hideMark/>
          </w:tcPr>
          <w:p w14:paraId="5DD690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393,884.83 </w:t>
            </w:r>
          </w:p>
        </w:tc>
      </w:tr>
      <w:tr w:rsidR="00A0303C" w:rsidRPr="005F24B6" w14:paraId="3FAD2CFF" w14:textId="77777777" w:rsidTr="00A42705">
        <w:trPr>
          <w:trHeight w:val="600"/>
          <w:jc w:val="center"/>
        </w:trPr>
        <w:tc>
          <w:tcPr>
            <w:tcW w:w="5467" w:type="dxa"/>
            <w:shd w:val="clear" w:color="auto" w:fill="auto"/>
            <w:vAlign w:val="center"/>
            <w:hideMark/>
          </w:tcPr>
          <w:p w14:paraId="31B3AB3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equipo de cómputo y tecnología de la información</w:t>
            </w:r>
          </w:p>
        </w:tc>
        <w:tc>
          <w:tcPr>
            <w:tcW w:w="2340" w:type="dxa"/>
            <w:shd w:val="clear" w:color="auto" w:fill="auto"/>
            <w:noWrap/>
            <w:vAlign w:val="center"/>
            <w:hideMark/>
          </w:tcPr>
          <w:p w14:paraId="54BBB21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263,049.60 </w:t>
            </w:r>
          </w:p>
        </w:tc>
      </w:tr>
      <w:tr w:rsidR="00A0303C" w:rsidRPr="005F24B6" w14:paraId="2099A3BB" w14:textId="77777777" w:rsidTr="00A42705">
        <w:trPr>
          <w:trHeight w:val="402"/>
          <w:jc w:val="center"/>
        </w:trPr>
        <w:tc>
          <w:tcPr>
            <w:tcW w:w="5467" w:type="dxa"/>
            <w:shd w:val="clear" w:color="auto" w:fill="auto"/>
            <w:vAlign w:val="center"/>
            <w:hideMark/>
          </w:tcPr>
          <w:p w14:paraId="71A4156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Reparación y mantenimiento de equipo de transporte</w:t>
            </w:r>
          </w:p>
        </w:tc>
        <w:tc>
          <w:tcPr>
            <w:tcW w:w="2340" w:type="dxa"/>
            <w:shd w:val="clear" w:color="auto" w:fill="auto"/>
            <w:noWrap/>
            <w:vAlign w:val="center"/>
            <w:hideMark/>
          </w:tcPr>
          <w:p w14:paraId="3ED5869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20,861,181.57 </w:t>
            </w:r>
          </w:p>
        </w:tc>
      </w:tr>
      <w:tr w:rsidR="00A0303C" w:rsidRPr="005F24B6" w14:paraId="2B268405" w14:textId="77777777" w:rsidTr="00A42705">
        <w:trPr>
          <w:trHeight w:val="600"/>
          <w:jc w:val="center"/>
        </w:trPr>
        <w:tc>
          <w:tcPr>
            <w:tcW w:w="5467" w:type="dxa"/>
            <w:shd w:val="clear" w:color="auto" w:fill="auto"/>
            <w:vAlign w:val="center"/>
            <w:hideMark/>
          </w:tcPr>
          <w:p w14:paraId="412AF1F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Instalación, reparación y mantenimiento de maquinaria, otros equipos y herramienta</w:t>
            </w:r>
          </w:p>
        </w:tc>
        <w:tc>
          <w:tcPr>
            <w:tcW w:w="2340" w:type="dxa"/>
            <w:shd w:val="clear" w:color="auto" w:fill="auto"/>
            <w:noWrap/>
            <w:vAlign w:val="center"/>
            <w:hideMark/>
          </w:tcPr>
          <w:p w14:paraId="27921B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618,341.16 </w:t>
            </w:r>
          </w:p>
        </w:tc>
      </w:tr>
      <w:tr w:rsidR="00A0303C" w:rsidRPr="005F24B6" w14:paraId="3B6B1F3F" w14:textId="77777777" w:rsidTr="00A42705">
        <w:trPr>
          <w:trHeight w:val="402"/>
          <w:jc w:val="center"/>
        </w:trPr>
        <w:tc>
          <w:tcPr>
            <w:tcW w:w="5467" w:type="dxa"/>
            <w:shd w:val="clear" w:color="auto" w:fill="auto"/>
            <w:vAlign w:val="center"/>
            <w:hideMark/>
          </w:tcPr>
          <w:p w14:paraId="7FA389E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limpieza y manejo de desechos</w:t>
            </w:r>
          </w:p>
        </w:tc>
        <w:tc>
          <w:tcPr>
            <w:tcW w:w="2340" w:type="dxa"/>
            <w:shd w:val="clear" w:color="auto" w:fill="auto"/>
            <w:noWrap/>
            <w:vAlign w:val="center"/>
            <w:hideMark/>
          </w:tcPr>
          <w:p w14:paraId="3FEE7E2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1,710,551.73 </w:t>
            </w:r>
          </w:p>
        </w:tc>
      </w:tr>
      <w:tr w:rsidR="00A0303C" w:rsidRPr="005F24B6" w14:paraId="70046836" w14:textId="77777777" w:rsidTr="00A42705">
        <w:trPr>
          <w:trHeight w:val="402"/>
          <w:jc w:val="center"/>
        </w:trPr>
        <w:tc>
          <w:tcPr>
            <w:tcW w:w="5467" w:type="dxa"/>
            <w:shd w:val="clear" w:color="auto" w:fill="auto"/>
            <w:vAlign w:val="center"/>
            <w:hideMark/>
          </w:tcPr>
          <w:p w14:paraId="179A95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jardinería y fumigación</w:t>
            </w:r>
          </w:p>
        </w:tc>
        <w:tc>
          <w:tcPr>
            <w:tcW w:w="2340" w:type="dxa"/>
            <w:shd w:val="clear" w:color="auto" w:fill="auto"/>
            <w:noWrap/>
            <w:vAlign w:val="center"/>
            <w:hideMark/>
          </w:tcPr>
          <w:p w14:paraId="206F7C6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596,309.51 </w:t>
            </w:r>
          </w:p>
        </w:tc>
      </w:tr>
      <w:tr w:rsidR="00A0303C" w:rsidRPr="005F24B6" w14:paraId="08B29923" w14:textId="77777777" w:rsidTr="00A42705">
        <w:trPr>
          <w:trHeight w:val="402"/>
          <w:jc w:val="center"/>
        </w:trPr>
        <w:tc>
          <w:tcPr>
            <w:tcW w:w="5467" w:type="dxa"/>
            <w:shd w:val="clear" w:color="auto" w:fill="auto"/>
            <w:vAlign w:val="center"/>
            <w:hideMark/>
          </w:tcPr>
          <w:p w14:paraId="741ED5E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comunicación social y publicidad</w:t>
            </w:r>
          </w:p>
        </w:tc>
        <w:tc>
          <w:tcPr>
            <w:tcW w:w="2340" w:type="dxa"/>
            <w:shd w:val="clear" w:color="auto" w:fill="auto"/>
            <w:noWrap/>
            <w:vAlign w:val="center"/>
            <w:hideMark/>
          </w:tcPr>
          <w:p w14:paraId="5E01DE1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226,527,804.72 </w:t>
            </w:r>
          </w:p>
        </w:tc>
      </w:tr>
      <w:tr w:rsidR="00A0303C" w:rsidRPr="005F24B6" w14:paraId="323E0A57" w14:textId="77777777" w:rsidTr="00A42705">
        <w:trPr>
          <w:trHeight w:val="600"/>
          <w:jc w:val="center"/>
        </w:trPr>
        <w:tc>
          <w:tcPr>
            <w:tcW w:w="5467" w:type="dxa"/>
            <w:shd w:val="clear" w:color="auto" w:fill="auto"/>
            <w:vAlign w:val="center"/>
            <w:hideMark/>
          </w:tcPr>
          <w:p w14:paraId="46A999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Difusión por radio, televisión y otros medios de mensajes sobre programas y actividades gubernamentales</w:t>
            </w:r>
          </w:p>
        </w:tc>
        <w:tc>
          <w:tcPr>
            <w:tcW w:w="2340" w:type="dxa"/>
            <w:shd w:val="clear" w:color="auto" w:fill="auto"/>
            <w:noWrap/>
            <w:vAlign w:val="center"/>
            <w:hideMark/>
          </w:tcPr>
          <w:p w14:paraId="737A348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190,947,700.01 </w:t>
            </w:r>
          </w:p>
        </w:tc>
      </w:tr>
      <w:tr w:rsidR="00A0303C" w:rsidRPr="005F24B6" w14:paraId="768EA741" w14:textId="77777777" w:rsidTr="00A42705">
        <w:trPr>
          <w:trHeight w:val="600"/>
          <w:jc w:val="center"/>
        </w:trPr>
        <w:tc>
          <w:tcPr>
            <w:tcW w:w="5467" w:type="dxa"/>
            <w:shd w:val="clear" w:color="auto" w:fill="auto"/>
            <w:vAlign w:val="center"/>
            <w:hideMark/>
          </w:tcPr>
          <w:p w14:paraId="111F89A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creatividad, preproducción y producción de publicidad, excepto internet</w:t>
            </w:r>
          </w:p>
        </w:tc>
        <w:tc>
          <w:tcPr>
            <w:tcW w:w="2340" w:type="dxa"/>
            <w:shd w:val="clear" w:color="auto" w:fill="auto"/>
            <w:noWrap/>
            <w:vAlign w:val="center"/>
            <w:hideMark/>
          </w:tcPr>
          <w:p w14:paraId="01F030D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20,047,302.27 </w:t>
            </w:r>
          </w:p>
        </w:tc>
      </w:tr>
      <w:tr w:rsidR="00A0303C" w:rsidRPr="005F24B6" w14:paraId="5CDA3278" w14:textId="77777777" w:rsidTr="00A42705">
        <w:trPr>
          <w:trHeight w:val="600"/>
          <w:jc w:val="center"/>
        </w:trPr>
        <w:tc>
          <w:tcPr>
            <w:tcW w:w="5467" w:type="dxa"/>
            <w:shd w:val="clear" w:color="auto" w:fill="auto"/>
            <w:vAlign w:val="center"/>
            <w:hideMark/>
          </w:tcPr>
          <w:p w14:paraId="59B3722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 de creación y difusión de contenido exclusivamente a través de internet</w:t>
            </w:r>
          </w:p>
        </w:tc>
        <w:tc>
          <w:tcPr>
            <w:tcW w:w="2340" w:type="dxa"/>
            <w:shd w:val="clear" w:color="auto" w:fill="auto"/>
            <w:noWrap/>
            <w:vAlign w:val="center"/>
            <w:hideMark/>
          </w:tcPr>
          <w:p w14:paraId="543052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15,040,001.80 </w:t>
            </w:r>
          </w:p>
        </w:tc>
      </w:tr>
      <w:tr w:rsidR="00A0303C" w:rsidRPr="005F24B6" w14:paraId="4BED4373" w14:textId="77777777" w:rsidTr="00A42705">
        <w:trPr>
          <w:trHeight w:val="402"/>
          <w:jc w:val="center"/>
        </w:trPr>
        <w:tc>
          <w:tcPr>
            <w:tcW w:w="5467" w:type="dxa"/>
            <w:shd w:val="clear" w:color="auto" w:fill="auto"/>
            <w:vAlign w:val="center"/>
            <w:hideMark/>
          </w:tcPr>
          <w:p w14:paraId="39CF1F5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de información</w:t>
            </w:r>
          </w:p>
        </w:tc>
        <w:tc>
          <w:tcPr>
            <w:tcW w:w="2340" w:type="dxa"/>
            <w:shd w:val="clear" w:color="auto" w:fill="auto"/>
            <w:noWrap/>
            <w:vAlign w:val="center"/>
            <w:hideMark/>
          </w:tcPr>
          <w:p w14:paraId="59F29FE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492,800.64 </w:t>
            </w:r>
          </w:p>
        </w:tc>
      </w:tr>
      <w:tr w:rsidR="00A0303C" w:rsidRPr="005F24B6" w14:paraId="2C3148E9" w14:textId="77777777" w:rsidTr="00A42705">
        <w:trPr>
          <w:trHeight w:val="402"/>
          <w:jc w:val="center"/>
        </w:trPr>
        <w:tc>
          <w:tcPr>
            <w:tcW w:w="5467" w:type="dxa"/>
            <w:shd w:val="clear" w:color="auto" w:fill="auto"/>
            <w:vAlign w:val="center"/>
            <w:hideMark/>
          </w:tcPr>
          <w:p w14:paraId="6841672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de traslado y viáticos</w:t>
            </w:r>
          </w:p>
        </w:tc>
        <w:tc>
          <w:tcPr>
            <w:tcW w:w="2340" w:type="dxa"/>
            <w:shd w:val="clear" w:color="auto" w:fill="auto"/>
            <w:noWrap/>
            <w:vAlign w:val="center"/>
            <w:hideMark/>
          </w:tcPr>
          <w:p w14:paraId="301EE48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36,590,276.75 </w:t>
            </w:r>
          </w:p>
        </w:tc>
      </w:tr>
      <w:tr w:rsidR="00A0303C" w:rsidRPr="005F24B6" w14:paraId="39EC7742" w14:textId="77777777" w:rsidTr="00A42705">
        <w:trPr>
          <w:trHeight w:val="402"/>
          <w:jc w:val="center"/>
        </w:trPr>
        <w:tc>
          <w:tcPr>
            <w:tcW w:w="5467" w:type="dxa"/>
            <w:shd w:val="clear" w:color="auto" w:fill="auto"/>
            <w:vAlign w:val="center"/>
            <w:hideMark/>
          </w:tcPr>
          <w:p w14:paraId="79C6EBE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Pasajes aéreos</w:t>
            </w:r>
          </w:p>
        </w:tc>
        <w:tc>
          <w:tcPr>
            <w:tcW w:w="2340" w:type="dxa"/>
            <w:shd w:val="clear" w:color="auto" w:fill="auto"/>
            <w:noWrap/>
            <w:vAlign w:val="center"/>
            <w:hideMark/>
          </w:tcPr>
          <w:p w14:paraId="5F5423C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6,207,471.87 </w:t>
            </w:r>
          </w:p>
        </w:tc>
      </w:tr>
      <w:tr w:rsidR="00A0303C" w:rsidRPr="005F24B6" w14:paraId="2BDE7CF5" w14:textId="77777777" w:rsidTr="00A42705">
        <w:trPr>
          <w:trHeight w:val="402"/>
          <w:jc w:val="center"/>
        </w:trPr>
        <w:tc>
          <w:tcPr>
            <w:tcW w:w="5467" w:type="dxa"/>
            <w:shd w:val="clear" w:color="auto" w:fill="auto"/>
            <w:vAlign w:val="center"/>
            <w:hideMark/>
          </w:tcPr>
          <w:p w14:paraId="3FA7F82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Pasajes terrestres</w:t>
            </w:r>
          </w:p>
        </w:tc>
        <w:tc>
          <w:tcPr>
            <w:tcW w:w="2340" w:type="dxa"/>
            <w:shd w:val="clear" w:color="auto" w:fill="auto"/>
            <w:noWrap/>
            <w:vAlign w:val="center"/>
            <w:hideMark/>
          </w:tcPr>
          <w:p w14:paraId="29E75C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2,403,348.49 </w:t>
            </w:r>
          </w:p>
        </w:tc>
      </w:tr>
      <w:tr w:rsidR="00A0303C" w:rsidRPr="005F24B6" w14:paraId="4A0C7056" w14:textId="77777777" w:rsidTr="00A42705">
        <w:trPr>
          <w:trHeight w:val="402"/>
          <w:jc w:val="center"/>
        </w:trPr>
        <w:tc>
          <w:tcPr>
            <w:tcW w:w="5467" w:type="dxa"/>
            <w:shd w:val="clear" w:color="auto" w:fill="auto"/>
            <w:vAlign w:val="center"/>
            <w:hideMark/>
          </w:tcPr>
          <w:p w14:paraId="116C8DD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Autotransporte</w:t>
            </w:r>
          </w:p>
        </w:tc>
        <w:tc>
          <w:tcPr>
            <w:tcW w:w="2340" w:type="dxa"/>
            <w:shd w:val="clear" w:color="auto" w:fill="auto"/>
            <w:noWrap/>
            <w:vAlign w:val="center"/>
            <w:hideMark/>
          </w:tcPr>
          <w:p w14:paraId="0C8AF60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898,217.71 </w:t>
            </w:r>
          </w:p>
        </w:tc>
      </w:tr>
      <w:tr w:rsidR="00A0303C" w:rsidRPr="005F24B6" w14:paraId="250383B0" w14:textId="77777777" w:rsidTr="00A42705">
        <w:trPr>
          <w:trHeight w:val="402"/>
          <w:jc w:val="center"/>
        </w:trPr>
        <w:tc>
          <w:tcPr>
            <w:tcW w:w="5467" w:type="dxa"/>
            <w:shd w:val="clear" w:color="auto" w:fill="auto"/>
            <w:vAlign w:val="center"/>
            <w:hideMark/>
          </w:tcPr>
          <w:p w14:paraId="5A3E63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Viáticos en el país</w:t>
            </w:r>
          </w:p>
        </w:tc>
        <w:tc>
          <w:tcPr>
            <w:tcW w:w="2340" w:type="dxa"/>
            <w:shd w:val="clear" w:color="auto" w:fill="auto"/>
            <w:noWrap/>
            <w:vAlign w:val="center"/>
            <w:hideMark/>
          </w:tcPr>
          <w:p w14:paraId="2673013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23,227,179.58 </w:t>
            </w:r>
          </w:p>
        </w:tc>
      </w:tr>
      <w:tr w:rsidR="00A0303C" w:rsidRPr="005F24B6" w14:paraId="2E3420B4" w14:textId="77777777" w:rsidTr="00A42705">
        <w:trPr>
          <w:trHeight w:val="402"/>
          <w:jc w:val="center"/>
        </w:trPr>
        <w:tc>
          <w:tcPr>
            <w:tcW w:w="5467" w:type="dxa"/>
            <w:shd w:val="clear" w:color="auto" w:fill="auto"/>
            <w:vAlign w:val="center"/>
            <w:hideMark/>
          </w:tcPr>
          <w:p w14:paraId="12DFBA7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Viáticos en el extranjero</w:t>
            </w:r>
          </w:p>
        </w:tc>
        <w:tc>
          <w:tcPr>
            <w:tcW w:w="2340" w:type="dxa"/>
            <w:shd w:val="clear" w:color="auto" w:fill="auto"/>
            <w:noWrap/>
            <w:vAlign w:val="center"/>
            <w:hideMark/>
          </w:tcPr>
          <w:p w14:paraId="2C009A8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547,800.00 </w:t>
            </w:r>
          </w:p>
        </w:tc>
      </w:tr>
      <w:tr w:rsidR="00A0303C" w:rsidRPr="005F24B6" w14:paraId="5B1A7F1D" w14:textId="77777777" w:rsidTr="00A42705">
        <w:trPr>
          <w:trHeight w:val="402"/>
          <w:jc w:val="center"/>
        </w:trPr>
        <w:tc>
          <w:tcPr>
            <w:tcW w:w="5467" w:type="dxa"/>
            <w:shd w:val="clear" w:color="auto" w:fill="auto"/>
            <w:vAlign w:val="center"/>
            <w:hideMark/>
          </w:tcPr>
          <w:p w14:paraId="20D76B1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de traslado y hospedaje</w:t>
            </w:r>
          </w:p>
        </w:tc>
        <w:tc>
          <w:tcPr>
            <w:tcW w:w="2340" w:type="dxa"/>
            <w:shd w:val="clear" w:color="auto" w:fill="auto"/>
            <w:noWrap/>
            <w:vAlign w:val="center"/>
            <w:hideMark/>
          </w:tcPr>
          <w:p w14:paraId="03331E3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3,306,259.10 </w:t>
            </w:r>
          </w:p>
        </w:tc>
      </w:tr>
      <w:tr w:rsidR="00A0303C" w:rsidRPr="005F24B6" w14:paraId="7A72F21E" w14:textId="77777777" w:rsidTr="00A42705">
        <w:trPr>
          <w:trHeight w:val="402"/>
          <w:jc w:val="center"/>
        </w:trPr>
        <w:tc>
          <w:tcPr>
            <w:tcW w:w="5467" w:type="dxa"/>
            <w:shd w:val="clear" w:color="auto" w:fill="auto"/>
            <w:vAlign w:val="center"/>
            <w:hideMark/>
          </w:tcPr>
          <w:p w14:paraId="228B6DA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Servicios oficiales</w:t>
            </w:r>
          </w:p>
        </w:tc>
        <w:tc>
          <w:tcPr>
            <w:tcW w:w="2340" w:type="dxa"/>
            <w:shd w:val="clear" w:color="auto" w:fill="auto"/>
            <w:noWrap/>
            <w:vAlign w:val="center"/>
            <w:hideMark/>
          </w:tcPr>
          <w:p w14:paraId="59FA82A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29,466,010.40 </w:t>
            </w:r>
          </w:p>
        </w:tc>
      </w:tr>
      <w:tr w:rsidR="00A0303C" w:rsidRPr="005F24B6" w14:paraId="269E52B8" w14:textId="77777777" w:rsidTr="00A42705">
        <w:trPr>
          <w:trHeight w:val="402"/>
          <w:jc w:val="center"/>
        </w:trPr>
        <w:tc>
          <w:tcPr>
            <w:tcW w:w="5467" w:type="dxa"/>
            <w:shd w:val="clear" w:color="auto" w:fill="auto"/>
            <w:vAlign w:val="center"/>
            <w:hideMark/>
          </w:tcPr>
          <w:p w14:paraId="26BF649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ceremonial</w:t>
            </w:r>
          </w:p>
        </w:tc>
        <w:tc>
          <w:tcPr>
            <w:tcW w:w="2340" w:type="dxa"/>
            <w:shd w:val="clear" w:color="auto" w:fill="auto"/>
            <w:noWrap/>
            <w:vAlign w:val="center"/>
            <w:hideMark/>
          </w:tcPr>
          <w:p w14:paraId="178363F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902,022.15 </w:t>
            </w:r>
          </w:p>
        </w:tc>
      </w:tr>
      <w:tr w:rsidR="00A0303C" w:rsidRPr="005F24B6" w14:paraId="6614830E" w14:textId="77777777" w:rsidTr="00A42705">
        <w:trPr>
          <w:trHeight w:val="402"/>
          <w:jc w:val="center"/>
        </w:trPr>
        <w:tc>
          <w:tcPr>
            <w:tcW w:w="5467" w:type="dxa"/>
            <w:shd w:val="clear" w:color="auto" w:fill="auto"/>
            <w:vAlign w:val="center"/>
            <w:hideMark/>
          </w:tcPr>
          <w:p w14:paraId="22D836D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Congresos y convenciones</w:t>
            </w:r>
          </w:p>
        </w:tc>
        <w:tc>
          <w:tcPr>
            <w:tcW w:w="2340" w:type="dxa"/>
            <w:shd w:val="clear" w:color="auto" w:fill="auto"/>
            <w:noWrap/>
            <w:vAlign w:val="center"/>
            <w:hideMark/>
          </w:tcPr>
          <w:p w14:paraId="5BBC68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12,953,988.25 </w:t>
            </w:r>
          </w:p>
        </w:tc>
      </w:tr>
      <w:tr w:rsidR="00A0303C" w:rsidRPr="005F24B6" w14:paraId="126D9ED5" w14:textId="77777777" w:rsidTr="00A42705">
        <w:trPr>
          <w:trHeight w:val="402"/>
          <w:jc w:val="center"/>
        </w:trPr>
        <w:tc>
          <w:tcPr>
            <w:tcW w:w="5467" w:type="dxa"/>
            <w:shd w:val="clear" w:color="auto" w:fill="auto"/>
            <w:vAlign w:val="center"/>
            <w:hideMark/>
          </w:tcPr>
          <w:p w14:paraId="3BF4A56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Exposiciones</w:t>
            </w:r>
          </w:p>
        </w:tc>
        <w:tc>
          <w:tcPr>
            <w:tcW w:w="2340" w:type="dxa"/>
            <w:shd w:val="clear" w:color="auto" w:fill="auto"/>
            <w:noWrap/>
            <w:vAlign w:val="center"/>
            <w:hideMark/>
          </w:tcPr>
          <w:p w14:paraId="337B0B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15,430,000.00 </w:t>
            </w:r>
          </w:p>
        </w:tc>
      </w:tr>
      <w:tr w:rsidR="00A0303C" w:rsidRPr="005F24B6" w14:paraId="2AB99C15" w14:textId="77777777" w:rsidTr="00A42705">
        <w:trPr>
          <w:trHeight w:val="402"/>
          <w:jc w:val="center"/>
        </w:trPr>
        <w:tc>
          <w:tcPr>
            <w:tcW w:w="5467" w:type="dxa"/>
            <w:shd w:val="clear" w:color="auto" w:fill="auto"/>
            <w:vAlign w:val="center"/>
            <w:hideMark/>
          </w:tcPr>
          <w:p w14:paraId="12730FA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representación</w:t>
            </w:r>
          </w:p>
        </w:tc>
        <w:tc>
          <w:tcPr>
            <w:tcW w:w="2340" w:type="dxa"/>
            <w:shd w:val="clear" w:color="auto" w:fill="auto"/>
            <w:noWrap/>
            <w:vAlign w:val="center"/>
            <w:hideMark/>
          </w:tcPr>
          <w:p w14:paraId="632C049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180,000.00 </w:t>
            </w:r>
          </w:p>
        </w:tc>
      </w:tr>
      <w:tr w:rsidR="00A0303C" w:rsidRPr="005F24B6" w14:paraId="0AC7EA48" w14:textId="77777777" w:rsidTr="00A42705">
        <w:trPr>
          <w:trHeight w:val="402"/>
          <w:jc w:val="center"/>
        </w:trPr>
        <w:tc>
          <w:tcPr>
            <w:tcW w:w="5467" w:type="dxa"/>
            <w:shd w:val="clear" w:color="auto" w:fill="auto"/>
            <w:vAlign w:val="center"/>
            <w:hideMark/>
          </w:tcPr>
          <w:p w14:paraId="2DA5891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Concesión de préstamos</w:t>
            </w:r>
          </w:p>
        </w:tc>
        <w:tc>
          <w:tcPr>
            <w:tcW w:w="2340" w:type="dxa"/>
            <w:shd w:val="clear" w:color="auto" w:fill="auto"/>
            <w:noWrap/>
            <w:vAlign w:val="center"/>
            <w:hideMark/>
          </w:tcPr>
          <w:p w14:paraId="428887A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171,384,622.96 </w:t>
            </w:r>
          </w:p>
        </w:tc>
      </w:tr>
      <w:tr w:rsidR="00A0303C" w:rsidRPr="005F24B6" w14:paraId="7DDDDD0A" w14:textId="77777777" w:rsidTr="00A42705">
        <w:trPr>
          <w:trHeight w:val="402"/>
          <w:jc w:val="center"/>
        </w:trPr>
        <w:tc>
          <w:tcPr>
            <w:tcW w:w="5467" w:type="dxa"/>
            <w:shd w:val="clear" w:color="auto" w:fill="auto"/>
            <w:vAlign w:val="center"/>
            <w:hideMark/>
          </w:tcPr>
          <w:p w14:paraId="327387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Impuestos y derechos</w:t>
            </w:r>
          </w:p>
        </w:tc>
        <w:tc>
          <w:tcPr>
            <w:tcW w:w="2340" w:type="dxa"/>
            <w:shd w:val="clear" w:color="auto" w:fill="auto"/>
            <w:noWrap/>
            <w:vAlign w:val="center"/>
            <w:hideMark/>
          </w:tcPr>
          <w:p w14:paraId="15306D4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11,435,559.97 </w:t>
            </w:r>
          </w:p>
        </w:tc>
      </w:tr>
      <w:tr w:rsidR="00A0303C" w:rsidRPr="005F24B6" w14:paraId="6216956E" w14:textId="77777777" w:rsidTr="00A42705">
        <w:trPr>
          <w:trHeight w:val="402"/>
          <w:jc w:val="center"/>
        </w:trPr>
        <w:tc>
          <w:tcPr>
            <w:tcW w:w="5467" w:type="dxa"/>
            <w:shd w:val="clear" w:color="auto" w:fill="auto"/>
            <w:vAlign w:val="center"/>
            <w:hideMark/>
          </w:tcPr>
          <w:p w14:paraId="4375C01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Sentencias y resoluciones por autoridad competente</w:t>
            </w:r>
          </w:p>
        </w:tc>
        <w:tc>
          <w:tcPr>
            <w:tcW w:w="2340" w:type="dxa"/>
            <w:shd w:val="clear" w:color="auto" w:fill="auto"/>
            <w:noWrap/>
            <w:vAlign w:val="center"/>
            <w:hideMark/>
          </w:tcPr>
          <w:p w14:paraId="17563AB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1,422,130.59 </w:t>
            </w:r>
          </w:p>
        </w:tc>
      </w:tr>
      <w:tr w:rsidR="00A0303C" w:rsidRPr="005F24B6" w14:paraId="1EDD25CF" w14:textId="77777777" w:rsidTr="00A42705">
        <w:trPr>
          <w:trHeight w:val="600"/>
          <w:jc w:val="center"/>
        </w:trPr>
        <w:tc>
          <w:tcPr>
            <w:tcW w:w="5467" w:type="dxa"/>
            <w:shd w:val="clear" w:color="auto" w:fill="auto"/>
            <w:vAlign w:val="center"/>
            <w:hideMark/>
          </w:tcPr>
          <w:p w14:paraId="176F83D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Impuesto sobre nóminas y otros que se deriven de una relación laboral</w:t>
            </w:r>
          </w:p>
        </w:tc>
        <w:tc>
          <w:tcPr>
            <w:tcW w:w="2340" w:type="dxa"/>
            <w:shd w:val="clear" w:color="auto" w:fill="auto"/>
            <w:noWrap/>
            <w:vAlign w:val="center"/>
            <w:hideMark/>
          </w:tcPr>
          <w:p w14:paraId="2C2191A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152,015,017.40 </w:t>
            </w:r>
          </w:p>
        </w:tc>
      </w:tr>
      <w:tr w:rsidR="00A0303C" w:rsidRPr="005F24B6" w14:paraId="6CA2F682" w14:textId="77777777" w:rsidTr="00A42705">
        <w:trPr>
          <w:trHeight w:val="402"/>
          <w:jc w:val="center"/>
        </w:trPr>
        <w:tc>
          <w:tcPr>
            <w:tcW w:w="5467" w:type="dxa"/>
            <w:shd w:val="clear" w:color="auto" w:fill="auto"/>
            <w:vAlign w:val="center"/>
            <w:hideMark/>
          </w:tcPr>
          <w:p w14:paraId="250038E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servicios generales</w:t>
            </w:r>
          </w:p>
        </w:tc>
        <w:tc>
          <w:tcPr>
            <w:tcW w:w="2340" w:type="dxa"/>
            <w:shd w:val="clear" w:color="auto" w:fill="auto"/>
            <w:noWrap/>
            <w:vAlign w:val="center"/>
            <w:hideMark/>
          </w:tcPr>
          <w:p w14:paraId="1493294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6,511,915.00 </w:t>
            </w:r>
          </w:p>
        </w:tc>
      </w:tr>
      <w:tr w:rsidR="00A0303C" w:rsidRPr="005F24B6" w14:paraId="66CD840A" w14:textId="77777777" w:rsidTr="00A42705">
        <w:trPr>
          <w:trHeight w:val="402"/>
          <w:jc w:val="center"/>
        </w:trPr>
        <w:tc>
          <w:tcPr>
            <w:tcW w:w="5467" w:type="dxa"/>
            <w:shd w:val="clear" w:color="auto" w:fill="auto"/>
            <w:vAlign w:val="center"/>
            <w:hideMark/>
          </w:tcPr>
          <w:p w14:paraId="42D7CD2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asignaciones, subsidios y otras ayudas</w:t>
            </w:r>
          </w:p>
        </w:tc>
        <w:tc>
          <w:tcPr>
            <w:tcW w:w="2340" w:type="dxa"/>
            <w:shd w:val="clear" w:color="auto" w:fill="auto"/>
            <w:noWrap/>
            <w:vAlign w:val="center"/>
            <w:hideMark/>
          </w:tcPr>
          <w:p w14:paraId="6BE5B7E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56,840,804,282.14 </w:t>
            </w:r>
          </w:p>
        </w:tc>
      </w:tr>
      <w:tr w:rsidR="00A0303C" w:rsidRPr="005F24B6" w14:paraId="7B4BD67B" w14:textId="77777777" w:rsidTr="00A42705">
        <w:trPr>
          <w:trHeight w:val="402"/>
          <w:jc w:val="center"/>
        </w:trPr>
        <w:tc>
          <w:tcPr>
            <w:tcW w:w="5467" w:type="dxa"/>
            <w:shd w:val="clear" w:color="auto" w:fill="auto"/>
            <w:vAlign w:val="center"/>
            <w:hideMark/>
          </w:tcPr>
          <w:p w14:paraId="754F738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internas y asignaciones al sector público</w:t>
            </w:r>
          </w:p>
        </w:tc>
        <w:tc>
          <w:tcPr>
            <w:tcW w:w="2340" w:type="dxa"/>
            <w:shd w:val="clear" w:color="auto" w:fill="auto"/>
            <w:noWrap/>
            <w:vAlign w:val="center"/>
            <w:hideMark/>
          </w:tcPr>
          <w:p w14:paraId="04102AE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54,247,654,066.03 </w:t>
            </w:r>
          </w:p>
        </w:tc>
      </w:tr>
      <w:tr w:rsidR="00A0303C" w:rsidRPr="005F24B6" w14:paraId="4774AEA5" w14:textId="77777777" w:rsidTr="00A42705">
        <w:trPr>
          <w:trHeight w:val="402"/>
          <w:jc w:val="center"/>
        </w:trPr>
        <w:tc>
          <w:tcPr>
            <w:tcW w:w="5467" w:type="dxa"/>
            <w:shd w:val="clear" w:color="auto" w:fill="auto"/>
            <w:vAlign w:val="center"/>
            <w:hideMark/>
          </w:tcPr>
          <w:p w14:paraId="27702DB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ejecutivo</w:t>
            </w:r>
          </w:p>
        </w:tc>
        <w:tc>
          <w:tcPr>
            <w:tcW w:w="2340" w:type="dxa"/>
            <w:shd w:val="clear" w:color="auto" w:fill="auto"/>
            <w:noWrap/>
            <w:vAlign w:val="center"/>
            <w:hideMark/>
          </w:tcPr>
          <w:p w14:paraId="159670D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50,272,975,740.57 </w:t>
            </w:r>
          </w:p>
        </w:tc>
      </w:tr>
      <w:tr w:rsidR="00A0303C" w:rsidRPr="005F24B6" w14:paraId="101CC5DE" w14:textId="77777777" w:rsidTr="00A42705">
        <w:trPr>
          <w:trHeight w:val="402"/>
          <w:jc w:val="center"/>
        </w:trPr>
        <w:tc>
          <w:tcPr>
            <w:tcW w:w="5467" w:type="dxa"/>
            <w:shd w:val="clear" w:color="auto" w:fill="auto"/>
            <w:vAlign w:val="center"/>
            <w:hideMark/>
          </w:tcPr>
          <w:p w14:paraId="625CBA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legislativo</w:t>
            </w:r>
          </w:p>
        </w:tc>
        <w:tc>
          <w:tcPr>
            <w:tcW w:w="2340" w:type="dxa"/>
            <w:shd w:val="clear" w:color="auto" w:fill="auto"/>
            <w:noWrap/>
            <w:vAlign w:val="center"/>
            <w:hideMark/>
          </w:tcPr>
          <w:p w14:paraId="1A5A2A7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567,333,916.98 </w:t>
            </w:r>
          </w:p>
        </w:tc>
      </w:tr>
      <w:tr w:rsidR="00A0303C" w:rsidRPr="005F24B6" w14:paraId="1B7EC0D0" w14:textId="77777777" w:rsidTr="00A42705">
        <w:trPr>
          <w:trHeight w:val="402"/>
          <w:jc w:val="center"/>
        </w:trPr>
        <w:tc>
          <w:tcPr>
            <w:tcW w:w="5467" w:type="dxa"/>
            <w:shd w:val="clear" w:color="auto" w:fill="auto"/>
            <w:vAlign w:val="center"/>
            <w:hideMark/>
          </w:tcPr>
          <w:p w14:paraId="3ADFA1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Asignaciones presupuestarias al poder judicial</w:t>
            </w:r>
          </w:p>
        </w:tc>
        <w:tc>
          <w:tcPr>
            <w:tcW w:w="2340" w:type="dxa"/>
            <w:shd w:val="clear" w:color="auto" w:fill="auto"/>
            <w:noWrap/>
            <w:vAlign w:val="center"/>
            <w:hideMark/>
          </w:tcPr>
          <w:p w14:paraId="3053D77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1,042,674,467.68 </w:t>
            </w:r>
          </w:p>
        </w:tc>
      </w:tr>
      <w:tr w:rsidR="00A0303C" w:rsidRPr="005F24B6" w14:paraId="76F9E9A9" w14:textId="77777777" w:rsidTr="00A42705">
        <w:trPr>
          <w:trHeight w:val="402"/>
          <w:jc w:val="center"/>
        </w:trPr>
        <w:tc>
          <w:tcPr>
            <w:tcW w:w="5467" w:type="dxa"/>
            <w:shd w:val="clear" w:color="auto" w:fill="auto"/>
            <w:vAlign w:val="center"/>
            <w:hideMark/>
          </w:tcPr>
          <w:p w14:paraId="68B79C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Asignaciones presupuestarias a órganos autónomos</w:t>
            </w:r>
          </w:p>
        </w:tc>
        <w:tc>
          <w:tcPr>
            <w:tcW w:w="2340" w:type="dxa"/>
            <w:shd w:val="clear" w:color="auto" w:fill="auto"/>
            <w:noWrap/>
            <w:vAlign w:val="center"/>
            <w:hideMark/>
          </w:tcPr>
          <w:p w14:paraId="66F598F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2,364,669,940.80 </w:t>
            </w:r>
          </w:p>
        </w:tc>
      </w:tr>
      <w:tr w:rsidR="00A0303C" w:rsidRPr="005F24B6" w14:paraId="1C9020B5" w14:textId="77777777" w:rsidTr="00A42705">
        <w:trPr>
          <w:trHeight w:val="402"/>
          <w:jc w:val="center"/>
        </w:trPr>
        <w:tc>
          <w:tcPr>
            <w:tcW w:w="5467" w:type="dxa"/>
            <w:shd w:val="clear" w:color="auto" w:fill="auto"/>
            <w:vAlign w:val="center"/>
            <w:hideMark/>
          </w:tcPr>
          <w:p w14:paraId="6C85DF7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al resto del sector público</w:t>
            </w:r>
          </w:p>
        </w:tc>
        <w:tc>
          <w:tcPr>
            <w:tcW w:w="2340" w:type="dxa"/>
            <w:shd w:val="clear" w:color="auto" w:fill="auto"/>
            <w:noWrap/>
            <w:vAlign w:val="center"/>
            <w:hideMark/>
          </w:tcPr>
          <w:p w14:paraId="66DBE29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200,000,000.00 </w:t>
            </w:r>
          </w:p>
        </w:tc>
      </w:tr>
      <w:tr w:rsidR="00A0303C" w:rsidRPr="005F24B6" w14:paraId="4E6C3932" w14:textId="77777777" w:rsidTr="00A42705">
        <w:trPr>
          <w:trHeight w:val="600"/>
          <w:jc w:val="center"/>
        </w:trPr>
        <w:tc>
          <w:tcPr>
            <w:tcW w:w="5467" w:type="dxa"/>
            <w:shd w:val="clear" w:color="auto" w:fill="auto"/>
            <w:vAlign w:val="center"/>
            <w:hideMark/>
          </w:tcPr>
          <w:p w14:paraId="60438A8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otorgadas a entidades federativas y municipios</w:t>
            </w:r>
          </w:p>
        </w:tc>
        <w:tc>
          <w:tcPr>
            <w:tcW w:w="2340" w:type="dxa"/>
            <w:shd w:val="clear" w:color="auto" w:fill="auto"/>
            <w:noWrap/>
            <w:vAlign w:val="center"/>
            <w:hideMark/>
          </w:tcPr>
          <w:p w14:paraId="1A2667E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200,000,000.00 </w:t>
            </w:r>
          </w:p>
        </w:tc>
      </w:tr>
      <w:tr w:rsidR="00A0303C" w:rsidRPr="005F24B6" w14:paraId="45C23E87" w14:textId="77777777" w:rsidTr="00A42705">
        <w:trPr>
          <w:trHeight w:val="402"/>
          <w:jc w:val="center"/>
        </w:trPr>
        <w:tc>
          <w:tcPr>
            <w:tcW w:w="5467" w:type="dxa"/>
            <w:shd w:val="clear" w:color="auto" w:fill="auto"/>
            <w:vAlign w:val="center"/>
            <w:hideMark/>
          </w:tcPr>
          <w:p w14:paraId="28DB02D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Subsidios y subvenciones</w:t>
            </w:r>
          </w:p>
        </w:tc>
        <w:tc>
          <w:tcPr>
            <w:tcW w:w="2340" w:type="dxa"/>
            <w:shd w:val="clear" w:color="auto" w:fill="auto"/>
            <w:noWrap/>
            <w:vAlign w:val="center"/>
            <w:hideMark/>
          </w:tcPr>
          <w:p w14:paraId="7507C29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36,243,881.72 </w:t>
            </w:r>
          </w:p>
        </w:tc>
      </w:tr>
      <w:tr w:rsidR="00A0303C" w:rsidRPr="005F24B6" w14:paraId="1D54998C" w14:textId="77777777" w:rsidTr="00A42705">
        <w:trPr>
          <w:trHeight w:val="402"/>
          <w:jc w:val="center"/>
        </w:trPr>
        <w:tc>
          <w:tcPr>
            <w:tcW w:w="5467" w:type="dxa"/>
            <w:shd w:val="clear" w:color="auto" w:fill="auto"/>
            <w:vAlign w:val="center"/>
            <w:hideMark/>
          </w:tcPr>
          <w:p w14:paraId="47E5A91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Subsidios a entidades federativas y municipios</w:t>
            </w:r>
          </w:p>
        </w:tc>
        <w:tc>
          <w:tcPr>
            <w:tcW w:w="2340" w:type="dxa"/>
            <w:shd w:val="clear" w:color="auto" w:fill="auto"/>
            <w:noWrap/>
            <w:vAlign w:val="center"/>
            <w:hideMark/>
          </w:tcPr>
          <w:p w14:paraId="5095C93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34,243,881.72 </w:t>
            </w:r>
          </w:p>
        </w:tc>
      </w:tr>
      <w:tr w:rsidR="00A0303C" w:rsidRPr="005F24B6" w14:paraId="6E2BF874" w14:textId="77777777" w:rsidTr="00A42705">
        <w:trPr>
          <w:trHeight w:val="402"/>
          <w:jc w:val="center"/>
        </w:trPr>
        <w:tc>
          <w:tcPr>
            <w:tcW w:w="5467" w:type="dxa"/>
            <w:shd w:val="clear" w:color="auto" w:fill="auto"/>
            <w:vAlign w:val="center"/>
            <w:hideMark/>
          </w:tcPr>
          <w:p w14:paraId="5193588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subsidios</w:t>
            </w:r>
          </w:p>
        </w:tc>
        <w:tc>
          <w:tcPr>
            <w:tcW w:w="2340" w:type="dxa"/>
            <w:shd w:val="clear" w:color="auto" w:fill="auto"/>
            <w:noWrap/>
            <w:vAlign w:val="center"/>
            <w:hideMark/>
          </w:tcPr>
          <w:p w14:paraId="1CB8875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2,000,000.00 </w:t>
            </w:r>
          </w:p>
        </w:tc>
      </w:tr>
      <w:tr w:rsidR="00A0303C" w:rsidRPr="005F24B6" w14:paraId="2BA74A04" w14:textId="77777777" w:rsidTr="00A42705">
        <w:trPr>
          <w:trHeight w:val="402"/>
          <w:jc w:val="center"/>
        </w:trPr>
        <w:tc>
          <w:tcPr>
            <w:tcW w:w="5467" w:type="dxa"/>
            <w:shd w:val="clear" w:color="auto" w:fill="auto"/>
            <w:vAlign w:val="center"/>
            <w:hideMark/>
          </w:tcPr>
          <w:p w14:paraId="27E765A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Ayudas sociales</w:t>
            </w:r>
          </w:p>
        </w:tc>
        <w:tc>
          <w:tcPr>
            <w:tcW w:w="2340" w:type="dxa"/>
            <w:shd w:val="clear" w:color="auto" w:fill="auto"/>
            <w:noWrap/>
            <w:vAlign w:val="center"/>
            <w:hideMark/>
          </w:tcPr>
          <w:p w14:paraId="7333F76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747,153,505.27 </w:t>
            </w:r>
          </w:p>
        </w:tc>
      </w:tr>
      <w:tr w:rsidR="00A0303C" w:rsidRPr="005F24B6" w14:paraId="213E6173" w14:textId="77777777" w:rsidTr="00A42705">
        <w:trPr>
          <w:trHeight w:val="402"/>
          <w:jc w:val="center"/>
        </w:trPr>
        <w:tc>
          <w:tcPr>
            <w:tcW w:w="5467" w:type="dxa"/>
            <w:shd w:val="clear" w:color="auto" w:fill="auto"/>
            <w:vAlign w:val="center"/>
            <w:hideMark/>
          </w:tcPr>
          <w:p w14:paraId="4BCF516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sociales a personas</w:t>
            </w:r>
          </w:p>
        </w:tc>
        <w:tc>
          <w:tcPr>
            <w:tcW w:w="2340" w:type="dxa"/>
            <w:shd w:val="clear" w:color="auto" w:fill="auto"/>
            <w:noWrap/>
            <w:vAlign w:val="center"/>
            <w:hideMark/>
          </w:tcPr>
          <w:p w14:paraId="6B7276A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32,617,000.08 </w:t>
            </w:r>
          </w:p>
        </w:tc>
      </w:tr>
      <w:tr w:rsidR="00A0303C" w:rsidRPr="005F24B6" w14:paraId="0C6BD233" w14:textId="77777777" w:rsidTr="00A42705">
        <w:trPr>
          <w:trHeight w:val="402"/>
          <w:jc w:val="center"/>
        </w:trPr>
        <w:tc>
          <w:tcPr>
            <w:tcW w:w="5467" w:type="dxa"/>
            <w:shd w:val="clear" w:color="auto" w:fill="auto"/>
            <w:vAlign w:val="center"/>
            <w:hideMark/>
          </w:tcPr>
          <w:p w14:paraId="712D339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Becas y otras ayudas para programas de capacitación</w:t>
            </w:r>
          </w:p>
        </w:tc>
        <w:tc>
          <w:tcPr>
            <w:tcW w:w="2340" w:type="dxa"/>
            <w:shd w:val="clear" w:color="auto" w:fill="auto"/>
            <w:noWrap/>
            <w:vAlign w:val="center"/>
            <w:hideMark/>
          </w:tcPr>
          <w:p w14:paraId="6E213E9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518,559,741.55 </w:t>
            </w:r>
          </w:p>
        </w:tc>
      </w:tr>
      <w:tr w:rsidR="00A0303C" w:rsidRPr="005F24B6" w14:paraId="0B47AFE8" w14:textId="77777777" w:rsidTr="00A42705">
        <w:trPr>
          <w:trHeight w:val="402"/>
          <w:jc w:val="center"/>
        </w:trPr>
        <w:tc>
          <w:tcPr>
            <w:tcW w:w="5467" w:type="dxa"/>
            <w:shd w:val="clear" w:color="auto" w:fill="auto"/>
            <w:vAlign w:val="center"/>
            <w:hideMark/>
          </w:tcPr>
          <w:p w14:paraId="1F6B94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sociales a entidades de interés público</w:t>
            </w:r>
          </w:p>
        </w:tc>
        <w:tc>
          <w:tcPr>
            <w:tcW w:w="2340" w:type="dxa"/>
            <w:shd w:val="clear" w:color="auto" w:fill="auto"/>
            <w:noWrap/>
            <w:vAlign w:val="center"/>
            <w:hideMark/>
          </w:tcPr>
          <w:p w14:paraId="7D38E8C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192,976,763.64 </w:t>
            </w:r>
          </w:p>
        </w:tc>
      </w:tr>
      <w:tr w:rsidR="00A0303C" w:rsidRPr="005F24B6" w14:paraId="04A0164B" w14:textId="77777777" w:rsidTr="00A42705">
        <w:trPr>
          <w:trHeight w:val="402"/>
          <w:jc w:val="center"/>
        </w:trPr>
        <w:tc>
          <w:tcPr>
            <w:tcW w:w="5467" w:type="dxa"/>
            <w:shd w:val="clear" w:color="auto" w:fill="auto"/>
            <w:vAlign w:val="center"/>
            <w:hideMark/>
          </w:tcPr>
          <w:p w14:paraId="58340A0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Ayudas por desastres naturales y otros siniestros</w:t>
            </w:r>
          </w:p>
        </w:tc>
        <w:tc>
          <w:tcPr>
            <w:tcW w:w="2340" w:type="dxa"/>
            <w:shd w:val="clear" w:color="auto" w:fill="auto"/>
            <w:noWrap/>
            <w:vAlign w:val="center"/>
            <w:hideMark/>
          </w:tcPr>
          <w:p w14:paraId="5F70C77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3,000,000.00 </w:t>
            </w:r>
          </w:p>
        </w:tc>
      </w:tr>
      <w:tr w:rsidR="00A0303C" w:rsidRPr="005F24B6" w14:paraId="7B4DC58A" w14:textId="77777777" w:rsidTr="00A42705">
        <w:trPr>
          <w:trHeight w:val="402"/>
          <w:jc w:val="center"/>
        </w:trPr>
        <w:tc>
          <w:tcPr>
            <w:tcW w:w="5467" w:type="dxa"/>
            <w:shd w:val="clear" w:color="auto" w:fill="auto"/>
            <w:vAlign w:val="center"/>
            <w:hideMark/>
          </w:tcPr>
          <w:p w14:paraId="0C83DF5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Pensiones y jubilaciones</w:t>
            </w:r>
          </w:p>
        </w:tc>
        <w:tc>
          <w:tcPr>
            <w:tcW w:w="2340" w:type="dxa"/>
            <w:shd w:val="clear" w:color="auto" w:fill="auto"/>
            <w:noWrap/>
            <w:vAlign w:val="center"/>
            <w:hideMark/>
          </w:tcPr>
          <w:p w14:paraId="3A1CBB6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824,244,813.81 </w:t>
            </w:r>
          </w:p>
        </w:tc>
      </w:tr>
      <w:tr w:rsidR="00A0303C" w:rsidRPr="005F24B6" w14:paraId="17AD1E67" w14:textId="77777777" w:rsidTr="00A42705">
        <w:trPr>
          <w:trHeight w:val="402"/>
          <w:jc w:val="center"/>
        </w:trPr>
        <w:tc>
          <w:tcPr>
            <w:tcW w:w="5467" w:type="dxa"/>
            <w:shd w:val="clear" w:color="auto" w:fill="auto"/>
            <w:vAlign w:val="center"/>
            <w:hideMark/>
          </w:tcPr>
          <w:p w14:paraId="71A033A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Pensiones</w:t>
            </w:r>
          </w:p>
        </w:tc>
        <w:tc>
          <w:tcPr>
            <w:tcW w:w="2340" w:type="dxa"/>
            <w:shd w:val="clear" w:color="auto" w:fill="auto"/>
            <w:noWrap/>
            <w:vAlign w:val="center"/>
            <w:hideMark/>
          </w:tcPr>
          <w:p w14:paraId="29EA2C2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524,396,527.90 </w:t>
            </w:r>
          </w:p>
        </w:tc>
      </w:tr>
      <w:tr w:rsidR="00A0303C" w:rsidRPr="005F24B6" w14:paraId="0B4A21CB" w14:textId="77777777" w:rsidTr="00A42705">
        <w:trPr>
          <w:trHeight w:val="402"/>
          <w:jc w:val="center"/>
        </w:trPr>
        <w:tc>
          <w:tcPr>
            <w:tcW w:w="5467" w:type="dxa"/>
            <w:shd w:val="clear" w:color="auto" w:fill="auto"/>
            <w:vAlign w:val="center"/>
            <w:hideMark/>
          </w:tcPr>
          <w:p w14:paraId="677412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Jubilaciones</w:t>
            </w:r>
          </w:p>
        </w:tc>
        <w:tc>
          <w:tcPr>
            <w:tcW w:w="2340" w:type="dxa"/>
            <w:shd w:val="clear" w:color="auto" w:fill="auto"/>
            <w:noWrap/>
            <w:vAlign w:val="center"/>
            <w:hideMark/>
          </w:tcPr>
          <w:p w14:paraId="6AF31A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19,471,078.61 </w:t>
            </w:r>
          </w:p>
        </w:tc>
      </w:tr>
      <w:tr w:rsidR="00A0303C" w:rsidRPr="005F24B6" w14:paraId="75B18E20" w14:textId="77777777" w:rsidTr="00A42705">
        <w:trPr>
          <w:trHeight w:val="402"/>
          <w:jc w:val="center"/>
        </w:trPr>
        <w:tc>
          <w:tcPr>
            <w:tcW w:w="5467" w:type="dxa"/>
            <w:shd w:val="clear" w:color="auto" w:fill="auto"/>
            <w:vAlign w:val="center"/>
            <w:hideMark/>
          </w:tcPr>
          <w:p w14:paraId="35FF19D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Otras pensiones y jubilaciones</w:t>
            </w:r>
          </w:p>
        </w:tc>
        <w:tc>
          <w:tcPr>
            <w:tcW w:w="2340" w:type="dxa"/>
            <w:shd w:val="clear" w:color="auto" w:fill="auto"/>
            <w:noWrap/>
            <w:vAlign w:val="center"/>
            <w:hideMark/>
          </w:tcPr>
          <w:p w14:paraId="168E8C8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280,377,207.30 </w:t>
            </w:r>
          </w:p>
        </w:tc>
      </w:tr>
      <w:tr w:rsidR="00A0303C" w:rsidRPr="005F24B6" w14:paraId="4E3894C4" w14:textId="77777777" w:rsidTr="00A42705">
        <w:trPr>
          <w:trHeight w:val="600"/>
          <w:jc w:val="center"/>
        </w:trPr>
        <w:tc>
          <w:tcPr>
            <w:tcW w:w="5467" w:type="dxa"/>
            <w:shd w:val="clear" w:color="auto" w:fill="auto"/>
            <w:vAlign w:val="center"/>
            <w:hideMark/>
          </w:tcPr>
          <w:p w14:paraId="37A64A3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 fideicomisos, mandatos y otros análogos</w:t>
            </w:r>
          </w:p>
        </w:tc>
        <w:tc>
          <w:tcPr>
            <w:tcW w:w="2340" w:type="dxa"/>
            <w:shd w:val="clear" w:color="auto" w:fill="auto"/>
            <w:noWrap/>
            <w:vAlign w:val="center"/>
            <w:hideMark/>
          </w:tcPr>
          <w:p w14:paraId="017A5C6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112,699,159.75 </w:t>
            </w:r>
          </w:p>
        </w:tc>
      </w:tr>
      <w:tr w:rsidR="00A0303C" w:rsidRPr="005F24B6" w14:paraId="5037AF07" w14:textId="77777777" w:rsidTr="00A42705">
        <w:trPr>
          <w:trHeight w:val="402"/>
          <w:jc w:val="center"/>
        </w:trPr>
        <w:tc>
          <w:tcPr>
            <w:tcW w:w="5467" w:type="dxa"/>
            <w:shd w:val="clear" w:color="auto" w:fill="auto"/>
            <w:vAlign w:val="center"/>
            <w:hideMark/>
          </w:tcPr>
          <w:p w14:paraId="6BB014D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a fideicomisos del poder ejecutivo</w:t>
            </w:r>
          </w:p>
        </w:tc>
        <w:tc>
          <w:tcPr>
            <w:tcW w:w="2340" w:type="dxa"/>
            <w:shd w:val="clear" w:color="auto" w:fill="auto"/>
            <w:noWrap/>
            <w:vAlign w:val="center"/>
            <w:hideMark/>
          </w:tcPr>
          <w:p w14:paraId="5D1D830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90,117,450.99 </w:t>
            </w:r>
          </w:p>
        </w:tc>
      </w:tr>
      <w:tr w:rsidR="00A0303C" w:rsidRPr="005F24B6" w14:paraId="7E0B7018" w14:textId="77777777" w:rsidTr="00A42705">
        <w:trPr>
          <w:trHeight w:val="600"/>
          <w:jc w:val="center"/>
        </w:trPr>
        <w:tc>
          <w:tcPr>
            <w:tcW w:w="5467" w:type="dxa"/>
            <w:shd w:val="clear" w:color="auto" w:fill="auto"/>
            <w:vAlign w:val="center"/>
            <w:hideMark/>
          </w:tcPr>
          <w:p w14:paraId="03428E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a fideicomisos públicos de entidades paraestatales no empresariales y no financieras</w:t>
            </w:r>
          </w:p>
        </w:tc>
        <w:tc>
          <w:tcPr>
            <w:tcW w:w="2340" w:type="dxa"/>
            <w:shd w:val="clear" w:color="auto" w:fill="auto"/>
            <w:noWrap/>
            <w:vAlign w:val="center"/>
            <w:hideMark/>
          </w:tcPr>
          <w:p w14:paraId="2B5F31E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22,581,708.76 </w:t>
            </w:r>
          </w:p>
        </w:tc>
      </w:tr>
      <w:tr w:rsidR="00A0303C" w:rsidRPr="005F24B6" w14:paraId="4C56B9E0" w14:textId="77777777" w:rsidTr="00A42705">
        <w:trPr>
          <w:trHeight w:val="402"/>
          <w:jc w:val="center"/>
        </w:trPr>
        <w:tc>
          <w:tcPr>
            <w:tcW w:w="5467" w:type="dxa"/>
            <w:shd w:val="clear" w:color="auto" w:fill="auto"/>
            <w:vAlign w:val="center"/>
            <w:hideMark/>
          </w:tcPr>
          <w:p w14:paraId="17D84A7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a la seguridad social</w:t>
            </w:r>
          </w:p>
        </w:tc>
        <w:tc>
          <w:tcPr>
            <w:tcW w:w="2340" w:type="dxa"/>
            <w:shd w:val="clear" w:color="auto" w:fill="auto"/>
            <w:noWrap/>
            <w:vAlign w:val="center"/>
            <w:hideMark/>
          </w:tcPr>
          <w:p w14:paraId="5FAEB4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632,000,000.00 </w:t>
            </w:r>
          </w:p>
        </w:tc>
      </w:tr>
      <w:tr w:rsidR="00A0303C" w:rsidRPr="005F24B6" w14:paraId="32F04486" w14:textId="77777777" w:rsidTr="00A42705">
        <w:trPr>
          <w:trHeight w:val="402"/>
          <w:jc w:val="center"/>
        </w:trPr>
        <w:tc>
          <w:tcPr>
            <w:tcW w:w="5467" w:type="dxa"/>
            <w:shd w:val="clear" w:color="auto" w:fill="auto"/>
            <w:vAlign w:val="center"/>
            <w:hideMark/>
          </w:tcPr>
          <w:p w14:paraId="36259C7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Transferencias por obligación de ley</w:t>
            </w:r>
          </w:p>
        </w:tc>
        <w:tc>
          <w:tcPr>
            <w:tcW w:w="2340" w:type="dxa"/>
            <w:shd w:val="clear" w:color="auto" w:fill="auto"/>
            <w:noWrap/>
            <w:vAlign w:val="center"/>
            <w:hideMark/>
          </w:tcPr>
          <w:p w14:paraId="5BF0761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632,000,000.00 </w:t>
            </w:r>
          </w:p>
        </w:tc>
      </w:tr>
      <w:tr w:rsidR="00A0303C" w:rsidRPr="005F24B6" w14:paraId="58429A99" w14:textId="77777777" w:rsidTr="00A42705">
        <w:trPr>
          <w:trHeight w:val="402"/>
          <w:jc w:val="center"/>
        </w:trPr>
        <w:tc>
          <w:tcPr>
            <w:tcW w:w="5467" w:type="dxa"/>
            <w:shd w:val="clear" w:color="auto" w:fill="auto"/>
            <w:vAlign w:val="center"/>
            <w:hideMark/>
          </w:tcPr>
          <w:p w14:paraId="4681AA8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Donativos</w:t>
            </w:r>
          </w:p>
        </w:tc>
        <w:tc>
          <w:tcPr>
            <w:tcW w:w="2340" w:type="dxa"/>
            <w:shd w:val="clear" w:color="auto" w:fill="auto"/>
            <w:noWrap/>
            <w:vAlign w:val="center"/>
            <w:hideMark/>
          </w:tcPr>
          <w:p w14:paraId="77782C2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40,808,855.56 </w:t>
            </w:r>
          </w:p>
        </w:tc>
      </w:tr>
      <w:tr w:rsidR="00A0303C" w:rsidRPr="005F24B6" w14:paraId="54DD0D1F" w14:textId="77777777" w:rsidTr="00A42705">
        <w:trPr>
          <w:trHeight w:val="402"/>
          <w:jc w:val="center"/>
        </w:trPr>
        <w:tc>
          <w:tcPr>
            <w:tcW w:w="5467" w:type="dxa"/>
            <w:shd w:val="clear" w:color="auto" w:fill="auto"/>
            <w:vAlign w:val="center"/>
            <w:hideMark/>
          </w:tcPr>
          <w:p w14:paraId="0E31D5E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Donativos a instituciones sin fines de lucro</w:t>
            </w:r>
          </w:p>
        </w:tc>
        <w:tc>
          <w:tcPr>
            <w:tcW w:w="2340" w:type="dxa"/>
            <w:shd w:val="clear" w:color="auto" w:fill="auto"/>
            <w:noWrap/>
            <w:vAlign w:val="center"/>
            <w:hideMark/>
          </w:tcPr>
          <w:p w14:paraId="28E784C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40,808,855.56 </w:t>
            </w:r>
          </w:p>
        </w:tc>
      </w:tr>
      <w:tr w:rsidR="00A0303C" w:rsidRPr="005F24B6" w14:paraId="70C33E6F" w14:textId="77777777" w:rsidTr="00A42705">
        <w:trPr>
          <w:trHeight w:val="402"/>
          <w:jc w:val="center"/>
        </w:trPr>
        <w:tc>
          <w:tcPr>
            <w:tcW w:w="5467" w:type="dxa"/>
            <w:shd w:val="clear" w:color="auto" w:fill="auto"/>
            <w:vAlign w:val="center"/>
            <w:hideMark/>
          </w:tcPr>
          <w:p w14:paraId="3F4D47C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Bienes muebles, inmuebles e intangibles</w:t>
            </w:r>
          </w:p>
        </w:tc>
        <w:tc>
          <w:tcPr>
            <w:tcW w:w="2340" w:type="dxa"/>
            <w:shd w:val="clear" w:color="auto" w:fill="auto"/>
            <w:noWrap/>
            <w:vAlign w:val="center"/>
            <w:hideMark/>
          </w:tcPr>
          <w:p w14:paraId="12C6D4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187,142,485.15 </w:t>
            </w:r>
          </w:p>
        </w:tc>
      </w:tr>
      <w:tr w:rsidR="00A0303C" w:rsidRPr="005F24B6" w14:paraId="04377C65" w14:textId="77777777" w:rsidTr="00A42705">
        <w:trPr>
          <w:trHeight w:val="402"/>
          <w:jc w:val="center"/>
        </w:trPr>
        <w:tc>
          <w:tcPr>
            <w:tcW w:w="5467" w:type="dxa"/>
            <w:shd w:val="clear" w:color="auto" w:fill="auto"/>
            <w:vAlign w:val="center"/>
            <w:hideMark/>
          </w:tcPr>
          <w:p w14:paraId="0D3F1E7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Mobiliario y equipo de administración</w:t>
            </w:r>
          </w:p>
        </w:tc>
        <w:tc>
          <w:tcPr>
            <w:tcW w:w="2340" w:type="dxa"/>
            <w:shd w:val="clear" w:color="auto" w:fill="auto"/>
            <w:noWrap/>
            <w:vAlign w:val="center"/>
            <w:hideMark/>
          </w:tcPr>
          <w:p w14:paraId="4981661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17,968,057.03 </w:t>
            </w:r>
          </w:p>
        </w:tc>
      </w:tr>
      <w:tr w:rsidR="00A0303C" w:rsidRPr="005F24B6" w14:paraId="76736FE3" w14:textId="77777777" w:rsidTr="00A42705">
        <w:trPr>
          <w:trHeight w:val="402"/>
          <w:jc w:val="center"/>
        </w:trPr>
        <w:tc>
          <w:tcPr>
            <w:tcW w:w="5467" w:type="dxa"/>
            <w:shd w:val="clear" w:color="auto" w:fill="auto"/>
            <w:vAlign w:val="center"/>
            <w:hideMark/>
          </w:tcPr>
          <w:p w14:paraId="5FABECF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Muebles de oficina y estantería</w:t>
            </w:r>
          </w:p>
        </w:tc>
        <w:tc>
          <w:tcPr>
            <w:tcW w:w="2340" w:type="dxa"/>
            <w:shd w:val="clear" w:color="auto" w:fill="auto"/>
            <w:noWrap/>
            <w:vAlign w:val="center"/>
            <w:hideMark/>
          </w:tcPr>
          <w:p w14:paraId="61AE4A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367,241.41 </w:t>
            </w:r>
          </w:p>
        </w:tc>
      </w:tr>
      <w:tr w:rsidR="00A0303C" w:rsidRPr="005F24B6" w14:paraId="07538D58" w14:textId="77777777" w:rsidTr="00A42705">
        <w:trPr>
          <w:trHeight w:val="402"/>
          <w:jc w:val="center"/>
        </w:trPr>
        <w:tc>
          <w:tcPr>
            <w:tcW w:w="5467" w:type="dxa"/>
            <w:shd w:val="clear" w:color="auto" w:fill="auto"/>
            <w:vAlign w:val="center"/>
            <w:hideMark/>
          </w:tcPr>
          <w:p w14:paraId="45985BA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de cómputo y de tecnologías de la información</w:t>
            </w:r>
          </w:p>
        </w:tc>
        <w:tc>
          <w:tcPr>
            <w:tcW w:w="2340" w:type="dxa"/>
            <w:shd w:val="clear" w:color="auto" w:fill="auto"/>
            <w:noWrap/>
            <w:vAlign w:val="center"/>
            <w:hideMark/>
          </w:tcPr>
          <w:p w14:paraId="010065F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17,570,815.62 </w:t>
            </w:r>
          </w:p>
        </w:tc>
      </w:tr>
      <w:tr w:rsidR="00A0303C" w:rsidRPr="005F24B6" w14:paraId="2BE5C881" w14:textId="77777777" w:rsidTr="00A42705">
        <w:trPr>
          <w:trHeight w:val="402"/>
          <w:jc w:val="center"/>
        </w:trPr>
        <w:tc>
          <w:tcPr>
            <w:tcW w:w="5467" w:type="dxa"/>
            <w:shd w:val="clear" w:color="auto" w:fill="auto"/>
            <w:vAlign w:val="center"/>
            <w:hideMark/>
          </w:tcPr>
          <w:p w14:paraId="2B6224B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Otros mobiliarios y equipos de administración</w:t>
            </w:r>
          </w:p>
        </w:tc>
        <w:tc>
          <w:tcPr>
            <w:tcW w:w="2340" w:type="dxa"/>
            <w:shd w:val="clear" w:color="auto" w:fill="auto"/>
            <w:noWrap/>
            <w:vAlign w:val="center"/>
            <w:hideMark/>
          </w:tcPr>
          <w:p w14:paraId="6F26505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30,000.00 </w:t>
            </w:r>
          </w:p>
        </w:tc>
      </w:tr>
      <w:tr w:rsidR="00A0303C" w:rsidRPr="005F24B6" w14:paraId="165B843B" w14:textId="77777777" w:rsidTr="00A42705">
        <w:trPr>
          <w:trHeight w:val="402"/>
          <w:jc w:val="center"/>
        </w:trPr>
        <w:tc>
          <w:tcPr>
            <w:tcW w:w="5467" w:type="dxa"/>
            <w:shd w:val="clear" w:color="auto" w:fill="auto"/>
            <w:vAlign w:val="center"/>
            <w:hideMark/>
          </w:tcPr>
          <w:p w14:paraId="2949CE7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Mobiliario y equipo educacional y recreativo</w:t>
            </w:r>
          </w:p>
        </w:tc>
        <w:tc>
          <w:tcPr>
            <w:tcW w:w="2340" w:type="dxa"/>
            <w:shd w:val="clear" w:color="auto" w:fill="auto"/>
            <w:noWrap/>
            <w:vAlign w:val="center"/>
            <w:hideMark/>
          </w:tcPr>
          <w:p w14:paraId="0F82574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35,249,568.04 </w:t>
            </w:r>
          </w:p>
        </w:tc>
      </w:tr>
      <w:tr w:rsidR="00A0303C" w:rsidRPr="005F24B6" w14:paraId="56CB29F0" w14:textId="77777777" w:rsidTr="00A42705">
        <w:trPr>
          <w:trHeight w:val="402"/>
          <w:jc w:val="center"/>
        </w:trPr>
        <w:tc>
          <w:tcPr>
            <w:tcW w:w="5467" w:type="dxa"/>
            <w:shd w:val="clear" w:color="auto" w:fill="auto"/>
            <w:vAlign w:val="center"/>
            <w:hideMark/>
          </w:tcPr>
          <w:p w14:paraId="4FEC96D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Equipos y aparatos audiovisuales</w:t>
            </w:r>
          </w:p>
        </w:tc>
        <w:tc>
          <w:tcPr>
            <w:tcW w:w="2340" w:type="dxa"/>
            <w:shd w:val="clear" w:color="auto" w:fill="auto"/>
            <w:noWrap/>
            <w:vAlign w:val="center"/>
            <w:hideMark/>
          </w:tcPr>
          <w:p w14:paraId="426279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152,000.00 </w:t>
            </w:r>
          </w:p>
        </w:tc>
      </w:tr>
      <w:tr w:rsidR="00A0303C" w:rsidRPr="005F24B6" w14:paraId="2B4BEDDE" w14:textId="77777777" w:rsidTr="00A42705">
        <w:trPr>
          <w:trHeight w:val="402"/>
          <w:jc w:val="center"/>
        </w:trPr>
        <w:tc>
          <w:tcPr>
            <w:tcW w:w="5467" w:type="dxa"/>
            <w:shd w:val="clear" w:color="auto" w:fill="auto"/>
            <w:vAlign w:val="center"/>
            <w:hideMark/>
          </w:tcPr>
          <w:p w14:paraId="4B14AED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Cámaras fotográficas y de video</w:t>
            </w:r>
          </w:p>
        </w:tc>
        <w:tc>
          <w:tcPr>
            <w:tcW w:w="2340" w:type="dxa"/>
            <w:shd w:val="clear" w:color="auto" w:fill="auto"/>
            <w:noWrap/>
            <w:vAlign w:val="center"/>
            <w:hideMark/>
          </w:tcPr>
          <w:p w14:paraId="738408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97,568.04 </w:t>
            </w:r>
          </w:p>
        </w:tc>
      </w:tr>
      <w:tr w:rsidR="00A0303C" w:rsidRPr="005F24B6" w14:paraId="5CE4F05B" w14:textId="77777777" w:rsidTr="00A42705">
        <w:trPr>
          <w:trHeight w:val="402"/>
          <w:jc w:val="center"/>
        </w:trPr>
        <w:tc>
          <w:tcPr>
            <w:tcW w:w="5467" w:type="dxa"/>
            <w:shd w:val="clear" w:color="auto" w:fill="auto"/>
            <w:vAlign w:val="center"/>
            <w:hideMark/>
          </w:tcPr>
          <w:p w14:paraId="1AF12E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 mobiliario y equipo educacional y recreativo</w:t>
            </w:r>
          </w:p>
        </w:tc>
        <w:tc>
          <w:tcPr>
            <w:tcW w:w="2340" w:type="dxa"/>
            <w:shd w:val="clear" w:color="auto" w:fill="auto"/>
            <w:noWrap/>
            <w:vAlign w:val="center"/>
            <w:hideMark/>
          </w:tcPr>
          <w:p w14:paraId="318BD7D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35,000,000.00 </w:t>
            </w:r>
          </w:p>
        </w:tc>
      </w:tr>
      <w:tr w:rsidR="00A0303C" w:rsidRPr="005F24B6" w14:paraId="66A63D24" w14:textId="77777777" w:rsidTr="00A42705">
        <w:trPr>
          <w:trHeight w:val="402"/>
          <w:jc w:val="center"/>
        </w:trPr>
        <w:tc>
          <w:tcPr>
            <w:tcW w:w="5467" w:type="dxa"/>
            <w:shd w:val="clear" w:color="auto" w:fill="auto"/>
            <w:vAlign w:val="center"/>
            <w:hideMark/>
          </w:tcPr>
          <w:p w14:paraId="55E5C04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Equipo e instrumental médico y de laboratorio</w:t>
            </w:r>
          </w:p>
        </w:tc>
        <w:tc>
          <w:tcPr>
            <w:tcW w:w="2340" w:type="dxa"/>
            <w:shd w:val="clear" w:color="auto" w:fill="auto"/>
            <w:noWrap/>
            <w:vAlign w:val="center"/>
            <w:hideMark/>
          </w:tcPr>
          <w:p w14:paraId="6A0F43B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116,133,709.00 </w:t>
            </w:r>
          </w:p>
        </w:tc>
      </w:tr>
      <w:tr w:rsidR="00A0303C" w:rsidRPr="005F24B6" w14:paraId="37BF9EB4" w14:textId="77777777" w:rsidTr="00A42705">
        <w:trPr>
          <w:trHeight w:val="402"/>
          <w:jc w:val="center"/>
        </w:trPr>
        <w:tc>
          <w:tcPr>
            <w:tcW w:w="5467" w:type="dxa"/>
            <w:shd w:val="clear" w:color="auto" w:fill="auto"/>
            <w:vAlign w:val="center"/>
            <w:hideMark/>
          </w:tcPr>
          <w:p w14:paraId="1284709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médico y de laboratorio</w:t>
            </w:r>
          </w:p>
        </w:tc>
        <w:tc>
          <w:tcPr>
            <w:tcW w:w="2340" w:type="dxa"/>
            <w:shd w:val="clear" w:color="auto" w:fill="auto"/>
            <w:noWrap/>
            <w:vAlign w:val="center"/>
            <w:hideMark/>
          </w:tcPr>
          <w:p w14:paraId="7DE0E5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116,133,709.00 </w:t>
            </w:r>
          </w:p>
        </w:tc>
      </w:tr>
      <w:tr w:rsidR="00A0303C" w:rsidRPr="005F24B6" w14:paraId="4797789A" w14:textId="77777777" w:rsidTr="00A42705">
        <w:trPr>
          <w:trHeight w:val="402"/>
          <w:jc w:val="center"/>
        </w:trPr>
        <w:tc>
          <w:tcPr>
            <w:tcW w:w="5467" w:type="dxa"/>
            <w:shd w:val="clear" w:color="auto" w:fill="auto"/>
            <w:vAlign w:val="center"/>
            <w:hideMark/>
          </w:tcPr>
          <w:p w14:paraId="4D3832C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Vehículos y equipo de transporte</w:t>
            </w:r>
          </w:p>
        </w:tc>
        <w:tc>
          <w:tcPr>
            <w:tcW w:w="2340" w:type="dxa"/>
            <w:shd w:val="clear" w:color="auto" w:fill="auto"/>
            <w:noWrap/>
            <w:vAlign w:val="center"/>
            <w:hideMark/>
          </w:tcPr>
          <w:p w14:paraId="0001293B"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3,553,736.20 </w:t>
            </w:r>
          </w:p>
        </w:tc>
      </w:tr>
      <w:tr w:rsidR="00A0303C" w:rsidRPr="005F24B6" w14:paraId="354392BF" w14:textId="77777777" w:rsidTr="00A42705">
        <w:trPr>
          <w:trHeight w:val="402"/>
          <w:jc w:val="center"/>
        </w:trPr>
        <w:tc>
          <w:tcPr>
            <w:tcW w:w="5467" w:type="dxa"/>
            <w:shd w:val="clear" w:color="auto" w:fill="auto"/>
            <w:vAlign w:val="center"/>
            <w:hideMark/>
          </w:tcPr>
          <w:p w14:paraId="18FA805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Vehículos y equipo terrestre</w:t>
            </w:r>
          </w:p>
        </w:tc>
        <w:tc>
          <w:tcPr>
            <w:tcW w:w="2340" w:type="dxa"/>
            <w:shd w:val="clear" w:color="auto" w:fill="auto"/>
            <w:noWrap/>
            <w:vAlign w:val="center"/>
            <w:hideMark/>
          </w:tcPr>
          <w:p w14:paraId="5D1978F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3,553,736.20 </w:t>
            </w:r>
          </w:p>
        </w:tc>
      </w:tr>
      <w:tr w:rsidR="00A0303C" w:rsidRPr="005F24B6" w14:paraId="1439FB42" w14:textId="77777777" w:rsidTr="00A42705">
        <w:trPr>
          <w:trHeight w:val="402"/>
          <w:jc w:val="center"/>
        </w:trPr>
        <w:tc>
          <w:tcPr>
            <w:tcW w:w="5467" w:type="dxa"/>
            <w:shd w:val="clear" w:color="auto" w:fill="auto"/>
            <w:vAlign w:val="center"/>
            <w:hideMark/>
          </w:tcPr>
          <w:p w14:paraId="7C61877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Maquinaria, otros equipos y herramientas</w:t>
            </w:r>
          </w:p>
        </w:tc>
        <w:tc>
          <w:tcPr>
            <w:tcW w:w="2340" w:type="dxa"/>
            <w:shd w:val="clear" w:color="auto" w:fill="auto"/>
            <w:noWrap/>
            <w:vAlign w:val="center"/>
            <w:hideMark/>
          </w:tcPr>
          <w:p w14:paraId="4497F25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13,122,650.00 </w:t>
            </w:r>
          </w:p>
        </w:tc>
      </w:tr>
      <w:tr w:rsidR="00A0303C" w:rsidRPr="005F24B6" w14:paraId="2D7E3F92" w14:textId="77777777" w:rsidTr="00A42705">
        <w:trPr>
          <w:trHeight w:val="402"/>
          <w:jc w:val="center"/>
        </w:trPr>
        <w:tc>
          <w:tcPr>
            <w:tcW w:w="5467" w:type="dxa"/>
            <w:shd w:val="clear" w:color="auto" w:fill="auto"/>
            <w:vAlign w:val="center"/>
            <w:hideMark/>
          </w:tcPr>
          <w:p w14:paraId="0F68D7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Equipo de comunicación y telecomunicación</w:t>
            </w:r>
          </w:p>
        </w:tc>
        <w:tc>
          <w:tcPr>
            <w:tcW w:w="2340" w:type="dxa"/>
            <w:shd w:val="clear" w:color="auto" w:fill="auto"/>
            <w:noWrap/>
            <w:vAlign w:val="center"/>
            <w:hideMark/>
          </w:tcPr>
          <w:p w14:paraId="441324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2,225,000.00 </w:t>
            </w:r>
          </w:p>
        </w:tc>
      </w:tr>
      <w:tr w:rsidR="00A0303C" w:rsidRPr="005F24B6" w14:paraId="7B052687" w14:textId="77777777" w:rsidTr="00A42705">
        <w:trPr>
          <w:trHeight w:val="402"/>
          <w:jc w:val="center"/>
        </w:trPr>
        <w:tc>
          <w:tcPr>
            <w:tcW w:w="5467" w:type="dxa"/>
            <w:shd w:val="clear" w:color="auto" w:fill="auto"/>
            <w:vAlign w:val="center"/>
            <w:hideMark/>
          </w:tcPr>
          <w:p w14:paraId="5F59991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Herramientas y máquinas- herramienta</w:t>
            </w:r>
          </w:p>
        </w:tc>
        <w:tc>
          <w:tcPr>
            <w:tcW w:w="2340" w:type="dxa"/>
            <w:shd w:val="clear" w:color="auto" w:fill="auto"/>
            <w:noWrap/>
            <w:vAlign w:val="center"/>
            <w:hideMark/>
          </w:tcPr>
          <w:p w14:paraId="0B529AB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34,000.00 </w:t>
            </w:r>
          </w:p>
        </w:tc>
      </w:tr>
      <w:tr w:rsidR="00A0303C" w:rsidRPr="005F24B6" w14:paraId="49A1A04B" w14:textId="77777777" w:rsidTr="00A42705">
        <w:trPr>
          <w:trHeight w:val="402"/>
          <w:jc w:val="center"/>
        </w:trPr>
        <w:tc>
          <w:tcPr>
            <w:tcW w:w="5467" w:type="dxa"/>
            <w:shd w:val="clear" w:color="auto" w:fill="auto"/>
            <w:vAlign w:val="center"/>
            <w:hideMark/>
          </w:tcPr>
          <w:p w14:paraId="0FA40C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equipos</w:t>
            </w:r>
          </w:p>
        </w:tc>
        <w:tc>
          <w:tcPr>
            <w:tcW w:w="2340" w:type="dxa"/>
            <w:shd w:val="clear" w:color="auto" w:fill="auto"/>
            <w:noWrap/>
            <w:vAlign w:val="center"/>
            <w:hideMark/>
          </w:tcPr>
          <w:p w14:paraId="236DE2C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10,863,650.00 </w:t>
            </w:r>
          </w:p>
        </w:tc>
      </w:tr>
      <w:tr w:rsidR="00A0303C" w:rsidRPr="005F24B6" w14:paraId="0D9C73DF" w14:textId="77777777" w:rsidTr="00A42705">
        <w:trPr>
          <w:trHeight w:val="402"/>
          <w:jc w:val="center"/>
        </w:trPr>
        <w:tc>
          <w:tcPr>
            <w:tcW w:w="5467" w:type="dxa"/>
            <w:shd w:val="clear" w:color="auto" w:fill="auto"/>
            <w:vAlign w:val="center"/>
            <w:hideMark/>
          </w:tcPr>
          <w:p w14:paraId="588F395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Activos intangibles</w:t>
            </w:r>
          </w:p>
        </w:tc>
        <w:tc>
          <w:tcPr>
            <w:tcW w:w="2340" w:type="dxa"/>
            <w:shd w:val="clear" w:color="auto" w:fill="auto"/>
            <w:noWrap/>
            <w:vAlign w:val="center"/>
            <w:hideMark/>
          </w:tcPr>
          <w:p w14:paraId="099754C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1,114,764.88 </w:t>
            </w:r>
          </w:p>
        </w:tc>
      </w:tr>
      <w:tr w:rsidR="00A0303C" w:rsidRPr="005F24B6" w14:paraId="0955F392" w14:textId="77777777" w:rsidTr="00A42705">
        <w:trPr>
          <w:trHeight w:val="402"/>
          <w:jc w:val="center"/>
        </w:trPr>
        <w:tc>
          <w:tcPr>
            <w:tcW w:w="5467" w:type="dxa"/>
            <w:shd w:val="clear" w:color="auto" w:fill="auto"/>
            <w:vAlign w:val="center"/>
            <w:hideMark/>
          </w:tcPr>
          <w:p w14:paraId="4615E51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Licencias informáticas e intelectuales</w:t>
            </w:r>
          </w:p>
        </w:tc>
        <w:tc>
          <w:tcPr>
            <w:tcW w:w="2340" w:type="dxa"/>
            <w:shd w:val="clear" w:color="auto" w:fill="auto"/>
            <w:noWrap/>
            <w:vAlign w:val="center"/>
            <w:hideMark/>
          </w:tcPr>
          <w:p w14:paraId="51035EB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1,114,764.88 </w:t>
            </w:r>
          </w:p>
        </w:tc>
      </w:tr>
      <w:tr w:rsidR="00A0303C" w:rsidRPr="005F24B6" w14:paraId="221FE732" w14:textId="77777777" w:rsidTr="00A42705">
        <w:trPr>
          <w:trHeight w:val="402"/>
          <w:jc w:val="center"/>
        </w:trPr>
        <w:tc>
          <w:tcPr>
            <w:tcW w:w="5467" w:type="dxa"/>
            <w:shd w:val="clear" w:color="auto" w:fill="auto"/>
            <w:vAlign w:val="center"/>
            <w:hideMark/>
          </w:tcPr>
          <w:p w14:paraId="416DCE0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Inversión pública</w:t>
            </w:r>
          </w:p>
        </w:tc>
        <w:tc>
          <w:tcPr>
            <w:tcW w:w="2340" w:type="dxa"/>
            <w:shd w:val="clear" w:color="auto" w:fill="auto"/>
            <w:noWrap/>
            <w:vAlign w:val="center"/>
            <w:hideMark/>
          </w:tcPr>
          <w:p w14:paraId="2C85BFE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5,257,343,824.49 </w:t>
            </w:r>
          </w:p>
        </w:tc>
      </w:tr>
      <w:tr w:rsidR="00A0303C" w:rsidRPr="005F24B6" w14:paraId="6D16130C" w14:textId="77777777" w:rsidTr="00A42705">
        <w:trPr>
          <w:trHeight w:val="402"/>
          <w:jc w:val="center"/>
        </w:trPr>
        <w:tc>
          <w:tcPr>
            <w:tcW w:w="5467" w:type="dxa"/>
            <w:shd w:val="clear" w:color="auto" w:fill="auto"/>
            <w:vAlign w:val="center"/>
            <w:hideMark/>
          </w:tcPr>
          <w:p w14:paraId="3CF540A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Obra pública en bienes de dominio público</w:t>
            </w:r>
          </w:p>
        </w:tc>
        <w:tc>
          <w:tcPr>
            <w:tcW w:w="2340" w:type="dxa"/>
            <w:shd w:val="clear" w:color="auto" w:fill="auto"/>
            <w:noWrap/>
            <w:vAlign w:val="center"/>
            <w:hideMark/>
          </w:tcPr>
          <w:p w14:paraId="27BF330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2,532,282,158.00 </w:t>
            </w:r>
          </w:p>
        </w:tc>
      </w:tr>
      <w:tr w:rsidR="00A0303C" w:rsidRPr="005F24B6" w14:paraId="70EE7EB3" w14:textId="77777777" w:rsidTr="00A42705">
        <w:trPr>
          <w:trHeight w:val="402"/>
          <w:jc w:val="center"/>
        </w:trPr>
        <w:tc>
          <w:tcPr>
            <w:tcW w:w="5467" w:type="dxa"/>
            <w:shd w:val="clear" w:color="auto" w:fill="auto"/>
            <w:vAlign w:val="center"/>
            <w:hideMark/>
          </w:tcPr>
          <w:p w14:paraId="02E59C5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Edificación no habitacional</w:t>
            </w:r>
          </w:p>
        </w:tc>
        <w:tc>
          <w:tcPr>
            <w:tcW w:w="2340" w:type="dxa"/>
            <w:shd w:val="clear" w:color="auto" w:fill="auto"/>
            <w:noWrap/>
            <w:vAlign w:val="center"/>
            <w:hideMark/>
          </w:tcPr>
          <w:p w14:paraId="3DAB552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2,532,282,158.00 </w:t>
            </w:r>
          </w:p>
        </w:tc>
      </w:tr>
      <w:tr w:rsidR="00A0303C" w:rsidRPr="005F24B6" w14:paraId="71037FDD" w14:textId="77777777" w:rsidTr="00A42705">
        <w:trPr>
          <w:trHeight w:val="402"/>
          <w:jc w:val="center"/>
        </w:trPr>
        <w:tc>
          <w:tcPr>
            <w:tcW w:w="5467" w:type="dxa"/>
            <w:shd w:val="clear" w:color="auto" w:fill="auto"/>
            <w:vAlign w:val="center"/>
            <w:hideMark/>
          </w:tcPr>
          <w:p w14:paraId="087F9F7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Proyectos productivos y acciones de fomento</w:t>
            </w:r>
          </w:p>
        </w:tc>
        <w:tc>
          <w:tcPr>
            <w:tcW w:w="2340" w:type="dxa"/>
            <w:shd w:val="clear" w:color="auto" w:fill="auto"/>
            <w:noWrap/>
            <w:vAlign w:val="center"/>
            <w:hideMark/>
          </w:tcPr>
          <w:p w14:paraId="2314D38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2,725,061,666.49 </w:t>
            </w:r>
          </w:p>
        </w:tc>
      </w:tr>
      <w:tr w:rsidR="00A0303C" w:rsidRPr="005F24B6" w14:paraId="178A6479" w14:textId="77777777" w:rsidTr="00A42705">
        <w:trPr>
          <w:trHeight w:val="600"/>
          <w:jc w:val="center"/>
        </w:trPr>
        <w:tc>
          <w:tcPr>
            <w:tcW w:w="5467" w:type="dxa"/>
            <w:shd w:val="clear" w:color="auto" w:fill="auto"/>
            <w:vAlign w:val="center"/>
            <w:hideMark/>
          </w:tcPr>
          <w:p w14:paraId="2E4D265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Ejecución de proyectos productivos no incluidos en conceptos anteriores de este capitulo</w:t>
            </w:r>
          </w:p>
        </w:tc>
        <w:tc>
          <w:tcPr>
            <w:tcW w:w="2340" w:type="dxa"/>
            <w:shd w:val="clear" w:color="auto" w:fill="auto"/>
            <w:noWrap/>
            <w:vAlign w:val="center"/>
            <w:hideMark/>
          </w:tcPr>
          <w:p w14:paraId="60C598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2,725,061,666.49 </w:t>
            </w:r>
          </w:p>
        </w:tc>
      </w:tr>
      <w:tr w:rsidR="00A0303C" w:rsidRPr="005F24B6" w14:paraId="5CF59CF7" w14:textId="77777777" w:rsidTr="00A42705">
        <w:trPr>
          <w:trHeight w:val="402"/>
          <w:jc w:val="center"/>
        </w:trPr>
        <w:tc>
          <w:tcPr>
            <w:tcW w:w="5467" w:type="dxa"/>
            <w:shd w:val="clear" w:color="auto" w:fill="auto"/>
            <w:vAlign w:val="center"/>
            <w:hideMark/>
          </w:tcPr>
          <w:p w14:paraId="333D2B8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y aportaciones</w:t>
            </w:r>
          </w:p>
        </w:tc>
        <w:tc>
          <w:tcPr>
            <w:tcW w:w="2340" w:type="dxa"/>
            <w:shd w:val="clear" w:color="auto" w:fill="auto"/>
            <w:noWrap/>
            <w:vAlign w:val="center"/>
            <w:hideMark/>
          </w:tcPr>
          <w:p w14:paraId="4CBBD56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19,979,324,607.02 </w:t>
            </w:r>
          </w:p>
        </w:tc>
      </w:tr>
      <w:tr w:rsidR="00A0303C" w:rsidRPr="005F24B6" w14:paraId="7B0A2625" w14:textId="77777777" w:rsidTr="00A42705">
        <w:trPr>
          <w:trHeight w:val="402"/>
          <w:jc w:val="center"/>
        </w:trPr>
        <w:tc>
          <w:tcPr>
            <w:tcW w:w="5467" w:type="dxa"/>
            <w:shd w:val="clear" w:color="auto" w:fill="auto"/>
            <w:vAlign w:val="center"/>
            <w:hideMark/>
          </w:tcPr>
          <w:p w14:paraId="5593887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w:t>
            </w:r>
          </w:p>
        </w:tc>
        <w:tc>
          <w:tcPr>
            <w:tcW w:w="2340" w:type="dxa"/>
            <w:shd w:val="clear" w:color="auto" w:fill="auto"/>
            <w:noWrap/>
            <w:vAlign w:val="center"/>
            <w:hideMark/>
          </w:tcPr>
          <w:p w14:paraId="17E659A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7,609,281,029.02 </w:t>
            </w:r>
          </w:p>
        </w:tc>
      </w:tr>
      <w:tr w:rsidR="00A0303C" w:rsidRPr="005F24B6" w14:paraId="453A7D71" w14:textId="77777777" w:rsidTr="00A42705">
        <w:trPr>
          <w:trHeight w:val="402"/>
          <w:jc w:val="center"/>
        </w:trPr>
        <w:tc>
          <w:tcPr>
            <w:tcW w:w="5467" w:type="dxa"/>
            <w:shd w:val="clear" w:color="auto" w:fill="auto"/>
            <w:vAlign w:val="center"/>
            <w:hideMark/>
          </w:tcPr>
          <w:p w14:paraId="4F66486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Fondo general de participaciones</w:t>
            </w:r>
          </w:p>
        </w:tc>
        <w:tc>
          <w:tcPr>
            <w:tcW w:w="2340" w:type="dxa"/>
            <w:shd w:val="clear" w:color="auto" w:fill="auto"/>
            <w:noWrap/>
            <w:vAlign w:val="center"/>
            <w:hideMark/>
          </w:tcPr>
          <w:p w14:paraId="21F4BE6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5,654,197,024.62 </w:t>
            </w:r>
          </w:p>
        </w:tc>
      </w:tr>
      <w:tr w:rsidR="00A0303C" w:rsidRPr="005F24B6" w14:paraId="56D8D9CC" w14:textId="77777777" w:rsidTr="00A42705">
        <w:trPr>
          <w:trHeight w:val="402"/>
          <w:jc w:val="center"/>
        </w:trPr>
        <w:tc>
          <w:tcPr>
            <w:tcW w:w="5467" w:type="dxa"/>
            <w:shd w:val="clear" w:color="auto" w:fill="auto"/>
            <w:vAlign w:val="center"/>
            <w:hideMark/>
          </w:tcPr>
          <w:p w14:paraId="6FEB3F1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Fondo de fomento municipal</w:t>
            </w:r>
          </w:p>
        </w:tc>
        <w:tc>
          <w:tcPr>
            <w:tcW w:w="2340" w:type="dxa"/>
            <w:shd w:val="clear" w:color="auto" w:fill="auto"/>
            <w:noWrap/>
            <w:vAlign w:val="center"/>
            <w:hideMark/>
          </w:tcPr>
          <w:p w14:paraId="2EDFB2B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1,712,502,571.00 </w:t>
            </w:r>
          </w:p>
        </w:tc>
      </w:tr>
      <w:tr w:rsidR="00A0303C" w:rsidRPr="005F24B6" w14:paraId="4C9B3505" w14:textId="77777777" w:rsidTr="00A42705">
        <w:trPr>
          <w:trHeight w:val="600"/>
          <w:jc w:val="center"/>
        </w:trPr>
        <w:tc>
          <w:tcPr>
            <w:tcW w:w="5467" w:type="dxa"/>
            <w:shd w:val="clear" w:color="auto" w:fill="auto"/>
            <w:vAlign w:val="center"/>
            <w:hideMark/>
          </w:tcPr>
          <w:p w14:paraId="5828387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conceptos participables de la federación a entidades federativas</w:t>
            </w:r>
          </w:p>
        </w:tc>
        <w:tc>
          <w:tcPr>
            <w:tcW w:w="2340" w:type="dxa"/>
            <w:shd w:val="clear" w:color="auto" w:fill="auto"/>
            <w:noWrap/>
            <w:vAlign w:val="center"/>
            <w:hideMark/>
          </w:tcPr>
          <w:p w14:paraId="1A0BAA9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242,581,433.40 </w:t>
            </w:r>
          </w:p>
        </w:tc>
      </w:tr>
      <w:tr w:rsidR="00A0303C" w:rsidRPr="005F24B6" w14:paraId="6D5901B0" w14:textId="77777777" w:rsidTr="00A42705">
        <w:trPr>
          <w:trHeight w:val="402"/>
          <w:jc w:val="center"/>
        </w:trPr>
        <w:tc>
          <w:tcPr>
            <w:tcW w:w="5467" w:type="dxa"/>
            <w:shd w:val="clear" w:color="auto" w:fill="auto"/>
            <w:vAlign w:val="center"/>
            <w:hideMark/>
          </w:tcPr>
          <w:p w14:paraId="794DF16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Aportaciones</w:t>
            </w:r>
          </w:p>
        </w:tc>
        <w:tc>
          <w:tcPr>
            <w:tcW w:w="2340" w:type="dxa"/>
            <w:shd w:val="clear" w:color="auto" w:fill="auto"/>
            <w:noWrap/>
            <w:vAlign w:val="center"/>
            <w:hideMark/>
          </w:tcPr>
          <w:p w14:paraId="3E34096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12,370,043,578.00 </w:t>
            </w:r>
          </w:p>
        </w:tc>
      </w:tr>
      <w:tr w:rsidR="00A0303C" w:rsidRPr="005F24B6" w14:paraId="1D40963E" w14:textId="77777777" w:rsidTr="00A42705">
        <w:trPr>
          <w:trHeight w:val="402"/>
          <w:jc w:val="center"/>
        </w:trPr>
        <w:tc>
          <w:tcPr>
            <w:tcW w:w="5467" w:type="dxa"/>
            <w:shd w:val="clear" w:color="auto" w:fill="auto"/>
            <w:vAlign w:val="center"/>
            <w:hideMark/>
          </w:tcPr>
          <w:p w14:paraId="0AA2BE4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de la federación a municipios</w:t>
            </w:r>
          </w:p>
        </w:tc>
        <w:tc>
          <w:tcPr>
            <w:tcW w:w="2340" w:type="dxa"/>
            <w:shd w:val="clear" w:color="auto" w:fill="auto"/>
            <w:noWrap/>
            <w:vAlign w:val="center"/>
            <w:hideMark/>
          </w:tcPr>
          <w:p w14:paraId="2069FDF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12,370,043,578.00 </w:t>
            </w:r>
          </w:p>
        </w:tc>
      </w:tr>
      <w:tr w:rsidR="00A0303C" w:rsidRPr="005F24B6" w14:paraId="36A319AB" w14:textId="77777777" w:rsidTr="00A42705">
        <w:trPr>
          <w:trHeight w:val="402"/>
          <w:jc w:val="center"/>
        </w:trPr>
        <w:tc>
          <w:tcPr>
            <w:tcW w:w="5467" w:type="dxa"/>
            <w:shd w:val="clear" w:color="auto" w:fill="auto"/>
            <w:vAlign w:val="center"/>
            <w:hideMark/>
          </w:tcPr>
          <w:p w14:paraId="51D09420"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Deuda pública</w:t>
            </w:r>
          </w:p>
        </w:tc>
        <w:tc>
          <w:tcPr>
            <w:tcW w:w="2340" w:type="dxa"/>
            <w:shd w:val="clear" w:color="auto" w:fill="auto"/>
            <w:noWrap/>
            <w:vAlign w:val="center"/>
            <w:hideMark/>
          </w:tcPr>
          <w:p w14:paraId="49CF740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1,929,005,793.30 </w:t>
            </w:r>
          </w:p>
        </w:tc>
      </w:tr>
      <w:tr w:rsidR="00A0303C" w:rsidRPr="005F24B6" w14:paraId="0F0EE8E2" w14:textId="77777777" w:rsidTr="00A42705">
        <w:trPr>
          <w:trHeight w:val="402"/>
          <w:jc w:val="center"/>
        </w:trPr>
        <w:tc>
          <w:tcPr>
            <w:tcW w:w="5467" w:type="dxa"/>
            <w:shd w:val="clear" w:color="auto" w:fill="auto"/>
            <w:vAlign w:val="center"/>
            <w:hideMark/>
          </w:tcPr>
          <w:p w14:paraId="2A1C88E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Amortización de la deuda pública</w:t>
            </w:r>
          </w:p>
        </w:tc>
        <w:tc>
          <w:tcPr>
            <w:tcW w:w="2340" w:type="dxa"/>
            <w:shd w:val="clear" w:color="auto" w:fill="auto"/>
            <w:noWrap/>
            <w:vAlign w:val="center"/>
            <w:hideMark/>
          </w:tcPr>
          <w:p w14:paraId="23BC6F8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305,056,236.79 </w:t>
            </w:r>
          </w:p>
        </w:tc>
      </w:tr>
      <w:tr w:rsidR="00A0303C" w:rsidRPr="005F24B6" w14:paraId="0BA1CB54" w14:textId="77777777" w:rsidTr="00A42705">
        <w:trPr>
          <w:trHeight w:val="600"/>
          <w:jc w:val="center"/>
        </w:trPr>
        <w:tc>
          <w:tcPr>
            <w:tcW w:w="5467" w:type="dxa"/>
            <w:shd w:val="clear" w:color="auto" w:fill="auto"/>
            <w:vAlign w:val="center"/>
            <w:hideMark/>
          </w:tcPr>
          <w:p w14:paraId="4A08D5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Amortización de la deuda interna con instituciones de crédito</w:t>
            </w:r>
          </w:p>
        </w:tc>
        <w:tc>
          <w:tcPr>
            <w:tcW w:w="2340" w:type="dxa"/>
            <w:shd w:val="clear" w:color="auto" w:fill="auto"/>
            <w:noWrap/>
            <w:vAlign w:val="center"/>
            <w:hideMark/>
          </w:tcPr>
          <w:p w14:paraId="5005DAA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305,056,236.79 </w:t>
            </w:r>
          </w:p>
        </w:tc>
      </w:tr>
      <w:tr w:rsidR="00A0303C" w:rsidRPr="005F24B6" w14:paraId="4AC18783" w14:textId="77777777" w:rsidTr="00A42705">
        <w:trPr>
          <w:trHeight w:val="402"/>
          <w:jc w:val="center"/>
        </w:trPr>
        <w:tc>
          <w:tcPr>
            <w:tcW w:w="5467" w:type="dxa"/>
            <w:shd w:val="clear" w:color="auto" w:fill="auto"/>
            <w:vAlign w:val="center"/>
            <w:hideMark/>
          </w:tcPr>
          <w:p w14:paraId="590211C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Intereses de la deuda pública</w:t>
            </w:r>
          </w:p>
        </w:tc>
        <w:tc>
          <w:tcPr>
            <w:tcW w:w="2340" w:type="dxa"/>
            <w:shd w:val="clear" w:color="auto" w:fill="auto"/>
            <w:noWrap/>
            <w:vAlign w:val="center"/>
            <w:hideMark/>
          </w:tcPr>
          <w:p w14:paraId="3F701AD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1,562,343,904.51 </w:t>
            </w:r>
          </w:p>
        </w:tc>
      </w:tr>
      <w:tr w:rsidR="00A0303C" w:rsidRPr="005F24B6" w14:paraId="74396434" w14:textId="77777777" w:rsidTr="00A42705">
        <w:trPr>
          <w:trHeight w:val="600"/>
          <w:jc w:val="center"/>
        </w:trPr>
        <w:tc>
          <w:tcPr>
            <w:tcW w:w="5467" w:type="dxa"/>
            <w:shd w:val="clear" w:color="auto" w:fill="auto"/>
            <w:vAlign w:val="center"/>
            <w:hideMark/>
          </w:tcPr>
          <w:p w14:paraId="7D7880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Intereses de la deuda interna con instituciones de crédito</w:t>
            </w:r>
          </w:p>
        </w:tc>
        <w:tc>
          <w:tcPr>
            <w:tcW w:w="2340" w:type="dxa"/>
            <w:shd w:val="clear" w:color="auto" w:fill="auto"/>
            <w:noWrap/>
            <w:vAlign w:val="center"/>
            <w:hideMark/>
          </w:tcPr>
          <w:p w14:paraId="12DE463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1,562,343,904.51 </w:t>
            </w:r>
          </w:p>
        </w:tc>
      </w:tr>
      <w:tr w:rsidR="00A0303C" w:rsidRPr="005F24B6" w14:paraId="24B18241" w14:textId="77777777" w:rsidTr="00A42705">
        <w:trPr>
          <w:trHeight w:val="402"/>
          <w:jc w:val="center"/>
        </w:trPr>
        <w:tc>
          <w:tcPr>
            <w:tcW w:w="5467" w:type="dxa"/>
            <w:shd w:val="clear" w:color="auto" w:fill="auto"/>
            <w:vAlign w:val="center"/>
            <w:hideMark/>
          </w:tcPr>
          <w:p w14:paraId="58C61B1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Gastos de la deuda pública</w:t>
            </w:r>
          </w:p>
        </w:tc>
        <w:tc>
          <w:tcPr>
            <w:tcW w:w="2340" w:type="dxa"/>
            <w:shd w:val="clear" w:color="auto" w:fill="auto"/>
            <w:noWrap/>
            <w:vAlign w:val="center"/>
            <w:hideMark/>
          </w:tcPr>
          <w:p w14:paraId="430B546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3,605,652.00 </w:t>
            </w:r>
          </w:p>
        </w:tc>
      </w:tr>
      <w:tr w:rsidR="00A0303C" w:rsidRPr="005F24B6" w14:paraId="560232EB" w14:textId="77777777" w:rsidTr="00A42705">
        <w:trPr>
          <w:trHeight w:val="402"/>
          <w:jc w:val="center"/>
        </w:trPr>
        <w:tc>
          <w:tcPr>
            <w:tcW w:w="5467" w:type="dxa"/>
            <w:shd w:val="clear" w:color="auto" w:fill="auto"/>
            <w:vAlign w:val="center"/>
            <w:hideMark/>
          </w:tcPr>
          <w:p w14:paraId="48DED01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Gastos de la deuda pública interna</w:t>
            </w:r>
          </w:p>
        </w:tc>
        <w:tc>
          <w:tcPr>
            <w:tcW w:w="2340" w:type="dxa"/>
            <w:shd w:val="clear" w:color="auto" w:fill="auto"/>
            <w:noWrap/>
            <w:vAlign w:val="center"/>
            <w:hideMark/>
          </w:tcPr>
          <w:p w14:paraId="26E2632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3,605,652.00 </w:t>
            </w:r>
          </w:p>
        </w:tc>
      </w:tr>
      <w:tr w:rsidR="00A0303C" w:rsidRPr="005F24B6" w14:paraId="2F1C5915" w14:textId="77777777" w:rsidTr="00A42705">
        <w:trPr>
          <w:trHeight w:val="402"/>
          <w:jc w:val="center"/>
        </w:trPr>
        <w:tc>
          <w:tcPr>
            <w:tcW w:w="5467" w:type="dxa"/>
            <w:shd w:val="clear" w:color="auto" w:fill="auto"/>
            <w:vAlign w:val="center"/>
            <w:hideMark/>
          </w:tcPr>
          <w:p w14:paraId="2D684F3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Adeudos de ejercicios fiscales anteriores (ADEFAS)</w:t>
            </w:r>
          </w:p>
        </w:tc>
        <w:tc>
          <w:tcPr>
            <w:tcW w:w="2340" w:type="dxa"/>
            <w:shd w:val="clear" w:color="auto" w:fill="auto"/>
            <w:noWrap/>
            <w:vAlign w:val="center"/>
            <w:hideMark/>
          </w:tcPr>
          <w:p w14:paraId="15B3D5C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58,000,000.00 </w:t>
            </w:r>
          </w:p>
        </w:tc>
      </w:tr>
      <w:tr w:rsidR="00A0303C" w:rsidRPr="005F24B6" w14:paraId="69B2362A" w14:textId="77777777" w:rsidTr="00A42705">
        <w:trPr>
          <w:trHeight w:val="402"/>
          <w:jc w:val="center"/>
        </w:trPr>
        <w:tc>
          <w:tcPr>
            <w:tcW w:w="5467" w:type="dxa"/>
            <w:shd w:val="clear" w:color="auto" w:fill="auto"/>
            <w:vAlign w:val="center"/>
            <w:hideMark/>
          </w:tcPr>
          <w:p w14:paraId="6D9239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ADEFAS</w:t>
            </w:r>
          </w:p>
        </w:tc>
        <w:tc>
          <w:tcPr>
            <w:tcW w:w="2340" w:type="dxa"/>
            <w:shd w:val="clear" w:color="auto" w:fill="auto"/>
            <w:noWrap/>
            <w:vAlign w:val="center"/>
            <w:hideMark/>
          </w:tcPr>
          <w:p w14:paraId="1DBFFF4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 xml:space="preserve">58,000,000.00 </w:t>
            </w:r>
          </w:p>
        </w:tc>
      </w:tr>
      <w:tr w:rsidR="00A0303C" w:rsidRPr="005F24B6" w14:paraId="7DCFDDE2" w14:textId="77777777" w:rsidTr="00A42705">
        <w:trPr>
          <w:trHeight w:val="315"/>
          <w:jc w:val="center"/>
        </w:trPr>
        <w:tc>
          <w:tcPr>
            <w:tcW w:w="5467" w:type="dxa"/>
            <w:shd w:val="clear" w:color="auto" w:fill="auto"/>
            <w:vAlign w:val="center"/>
            <w:hideMark/>
          </w:tcPr>
          <w:p w14:paraId="74D4D97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2340" w:type="dxa"/>
            <w:shd w:val="clear" w:color="auto" w:fill="auto"/>
            <w:noWrap/>
            <w:vAlign w:val="center"/>
            <w:hideMark/>
          </w:tcPr>
          <w:p w14:paraId="24A8E11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 xml:space="preserve">92,229,479,717.00 </w:t>
            </w:r>
          </w:p>
        </w:tc>
      </w:tr>
    </w:tbl>
    <w:p w14:paraId="2A801F9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10489A5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49. </w:t>
      </w:r>
      <w:r w:rsidRPr="005F24B6">
        <w:rPr>
          <w:rFonts w:ascii="Arial" w:eastAsiaTheme="minorHAnsi" w:hAnsi="Arial" w:cs="Arial"/>
          <w:sz w:val="20"/>
          <w:szCs w:val="20"/>
          <w:lang w:val="es-ES_tradnl"/>
        </w:rPr>
        <w:t>El gasto público atendiendo a la Clasificación Funcional, homologada a las disposiciones emitidas a nivel nacional por el Consejo Nacional de Armonización Contable, se distribuye de la siguiente manera:</w:t>
      </w:r>
    </w:p>
    <w:p w14:paraId="4C556461"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7"/>
        <w:gridCol w:w="2142"/>
      </w:tblGrid>
      <w:tr w:rsidR="00A0303C" w:rsidRPr="005F24B6" w14:paraId="36BCB4DB" w14:textId="77777777" w:rsidTr="00A33F2F">
        <w:trPr>
          <w:trHeight w:val="480"/>
          <w:jc w:val="center"/>
        </w:trPr>
        <w:tc>
          <w:tcPr>
            <w:tcW w:w="5467" w:type="dxa"/>
            <w:tcBorders>
              <w:top w:val="single" w:sz="4" w:space="0" w:color="FFFFFF" w:themeColor="background1"/>
              <w:left w:val="single" w:sz="4" w:space="0" w:color="FFFFFF" w:themeColor="background1"/>
            </w:tcBorders>
            <w:shd w:val="clear" w:color="auto" w:fill="auto"/>
            <w:noWrap/>
            <w:vAlign w:val="bottom"/>
            <w:hideMark/>
          </w:tcPr>
          <w:p w14:paraId="02F8AB3E" w14:textId="77777777" w:rsidR="00A0303C" w:rsidRPr="005F24B6" w:rsidRDefault="00A0303C" w:rsidP="00014A62">
            <w:pPr>
              <w:spacing w:after="0" w:line="240" w:lineRule="auto"/>
              <w:ind w:left="-76" w:firstLine="76"/>
              <w:rPr>
                <w:rFonts w:ascii="Arial" w:eastAsia="Times New Roman" w:hAnsi="Arial" w:cs="Arial"/>
                <w:sz w:val="20"/>
                <w:szCs w:val="20"/>
                <w:lang w:eastAsia="es-MX"/>
              </w:rPr>
            </w:pPr>
          </w:p>
        </w:tc>
        <w:tc>
          <w:tcPr>
            <w:tcW w:w="2142" w:type="dxa"/>
            <w:shd w:val="clear" w:color="auto" w:fill="auto"/>
            <w:noWrap/>
            <w:vAlign w:val="center"/>
            <w:hideMark/>
          </w:tcPr>
          <w:p w14:paraId="18CE2060" w14:textId="77777777" w:rsidR="00A0303C" w:rsidRPr="005F24B6" w:rsidRDefault="00A0303C" w:rsidP="00014A62">
            <w:pPr>
              <w:spacing w:after="0" w:line="240" w:lineRule="auto"/>
              <w:ind w:left="-76" w:firstLine="76"/>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56FBD3BC" w14:textId="77777777" w:rsidTr="00A33F2F">
        <w:trPr>
          <w:trHeight w:val="402"/>
          <w:jc w:val="center"/>
        </w:trPr>
        <w:tc>
          <w:tcPr>
            <w:tcW w:w="5467" w:type="dxa"/>
            <w:shd w:val="clear" w:color="auto" w:fill="auto"/>
            <w:vAlign w:val="center"/>
            <w:hideMark/>
          </w:tcPr>
          <w:p w14:paraId="007305F6"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Gobierno</w:t>
            </w:r>
          </w:p>
        </w:tc>
        <w:tc>
          <w:tcPr>
            <w:tcW w:w="2142" w:type="dxa"/>
            <w:shd w:val="clear" w:color="auto" w:fill="auto"/>
            <w:noWrap/>
            <w:vAlign w:val="center"/>
            <w:hideMark/>
          </w:tcPr>
          <w:p w14:paraId="57B85E05"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10,613,387,194.16</w:t>
            </w:r>
          </w:p>
        </w:tc>
      </w:tr>
      <w:tr w:rsidR="00A0303C" w:rsidRPr="005F24B6" w14:paraId="6A44797E" w14:textId="77777777" w:rsidTr="00A33F2F">
        <w:trPr>
          <w:trHeight w:val="402"/>
          <w:jc w:val="center"/>
        </w:trPr>
        <w:tc>
          <w:tcPr>
            <w:tcW w:w="5467" w:type="dxa"/>
            <w:shd w:val="clear" w:color="auto" w:fill="auto"/>
            <w:vAlign w:val="center"/>
            <w:hideMark/>
          </w:tcPr>
          <w:p w14:paraId="15F6CA83"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Legislación</w:t>
            </w:r>
          </w:p>
        </w:tc>
        <w:tc>
          <w:tcPr>
            <w:tcW w:w="2142" w:type="dxa"/>
            <w:shd w:val="clear" w:color="auto" w:fill="auto"/>
            <w:noWrap/>
            <w:vAlign w:val="center"/>
            <w:hideMark/>
          </w:tcPr>
          <w:p w14:paraId="37C3B6B1"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578,809,465.65</w:t>
            </w:r>
          </w:p>
        </w:tc>
      </w:tr>
      <w:tr w:rsidR="00A0303C" w:rsidRPr="005F24B6" w14:paraId="474065BB" w14:textId="77777777" w:rsidTr="00A33F2F">
        <w:trPr>
          <w:trHeight w:val="402"/>
          <w:jc w:val="center"/>
        </w:trPr>
        <w:tc>
          <w:tcPr>
            <w:tcW w:w="5467" w:type="dxa"/>
            <w:shd w:val="clear" w:color="auto" w:fill="auto"/>
            <w:vAlign w:val="center"/>
            <w:hideMark/>
          </w:tcPr>
          <w:p w14:paraId="5FF5C4C4"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Legislación</w:t>
            </w:r>
          </w:p>
        </w:tc>
        <w:tc>
          <w:tcPr>
            <w:tcW w:w="2142" w:type="dxa"/>
            <w:shd w:val="clear" w:color="auto" w:fill="auto"/>
            <w:noWrap/>
            <w:vAlign w:val="center"/>
            <w:hideMark/>
          </w:tcPr>
          <w:p w14:paraId="728A85EA"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463,599,151.96</w:t>
            </w:r>
          </w:p>
        </w:tc>
      </w:tr>
      <w:tr w:rsidR="00A0303C" w:rsidRPr="005F24B6" w14:paraId="793AE3F7" w14:textId="77777777" w:rsidTr="00A33F2F">
        <w:trPr>
          <w:trHeight w:val="402"/>
          <w:jc w:val="center"/>
        </w:trPr>
        <w:tc>
          <w:tcPr>
            <w:tcW w:w="5467" w:type="dxa"/>
            <w:shd w:val="clear" w:color="auto" w:fill="auto"/>
            <w:vAlign w:val="center"/>
            <w:hideMark/>
          </w:tcPr>
          <w:p w14:paraId="0C8B9D5D"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Fiscalización</w:t>
            </w:r>
          </w:p>
        </w:tc>
        <w:tc>
          <w:tcPr>
            <w:tcW w:w="2142" w:type="dxa"/>
            <w:shd w:val="clear" w:color="auto" w:fill="auto"/>
            <w:noWrap/>
            <w:vAlign w:val="center"/>
            <w:hideMark/>
          </w:tcPr>
          <w:p w14:paraId="6320B7DF"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115,210,313.69</w:t>
            </w:r>
          </w:p>
        </w:tc>
      </w:tr>
      <w:tr w:rsidR="00A0303C" w:rsidRPr="005F24B6" w14:paraId="28924C98" w14:textId="77777777" w:rsidTr="00A33F2F">
        <w:trPr>
          <w:trHeight w:val="402"/>
          <w:jc w:val="center"/>
        </w:trPr>
        <w:tc>
          <w:tcPr>
            <w:tcW w:w="5467" w:type="dxa"/>
            <w:shd w:val="clear" w:color="auto" w:fill="auto"/>
            <w:vAlign w:val="center"/>
            <w:hideMark/>
          </w:tcPr>
          <w:p w14:paraId="63486188" w14:textId="77777777" w:rsidR="00A0303C" w:rsidRPr="005F24B6" w:rsidRDefault="00A0303C" w:rsidP="00014A62">
            <w:pPr>
              <w:spacing w:after="0" w:line="240" w:lineRule="auto"/>
              <w:ind w:left="-76" w:firstLine="76"/>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Justicia</w:t>
            </w:r>
          </w:p>
        </w:tc>
        <w:tc>
          <w:tcPr>
            <w:tcW w:w="2142" w:type="dxa"/>
            <w:shd w:val="clear" w:color="auto" w:fill="auto"/>
            <w:noWrap/>
            <w:vAlign w:val="center"/>
            <w:hideMark/>
          </w:tcPr>
          <w:p w14:paraId="6AD28056" w14:textId="77777777" w:rsidR="00A0303C" w:rsidRPr="005F24B6" w:rsidRDefault="00A0303C" w:rsidP="00014A62">
            <w:pPr>
              <w:spacing w:after="0" w:line="240" w:lineRule="auto"/>
              <w:ind w:left="-76" w:firstLine="76"/>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2,696,167,284.39</w:t>
            </w:r>
          </w:p>
        </w:tc>
      </w:tr>
      <w:tr w:rsidR="00A0303C" w:rsidRPr="005F24B6" w14:paraId="3C5182C4" w14:textId="77777777" w:rsidTr="00A33F2F">
        <w:trPr>
          <w:trHeight w:val="402"/>
          <w:jc w:val="center"/>
        </w:trPr>
        <w:tc>
          <w:tcPr>
            <w:tcW w:w="5467" w:type="dxa"/>
            <w:shd w:val="clear" w:color="auto" w:fill="auto"/>
            <w:vAlign w:val="center"/>
            <w:hideMark/>
          </w:tcPr>
          <w:p w14:paraId="0F9125AF"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Impartición de Justicia</w:t>
            </w:r>
          </w:p>
        </w:tc>
        <w:tc>
          <w:tcPr>
            <w:tcW w:w="2142" w:type="dxa"/>
            <w:shd w:val="clear" w:color="auto" w:fill="auto"/>
            <w:noWrap/>
            <w:vAlign w:val="center"/>
            <w:hideMark/>
          </w:tcPr>
          <w:p w14:paraId="4E5F6278"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1,192,504,720.48</w:t>
            </w:r>
          </w:p>
        </w:tc>
      </w:tr>
      <w:tr w:rsidR="00A0303C" w:rsidRPr="005F24B6" w14:paraId="0238F516" w14:textId="77777777" w:rsidTr="00A33F2F">
        <w:trPr>
          <w:trHeight w:val="402"/>
          <w:jc w:val="center"/>
        </w:trPr>
        <w:tc>
          <w:tcPr>
            <w:tcW w:w="5467" w:type="dxa"/>
            <w:shd w:val="clear" w:color="auto" w:fill="auto"/>
            <w:vAlign w:val="center"/>
            <w:hideMark/>
          </w:tcPr>
          <w:p w14:paraId="1E1265A2" w14:textId="77777777" w:rsidR="00A0303C" w:rsidRPr="005F24B6" w:rsidRDefault="00A0303C" w:rsidP="00014A62">
            <w:pPr>
              <w:spacing w:after="0" w:line="240" w:lineRule="auto"/>
              <w:ind w:left="-76" w:firstLine="76"/>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Procuración de Justicia</w:t>
            </w:r>
          </w:p>
        </w:tc>
        <w:tc>
          <w:tcPr>
            <w:tcW w:w="2142" w:type="dxa"/>
            <w:shd w:val="clear" w:color="auto" w:fill="auto"/>
            <w:noWrap/>
            <w:vAlign w:val="center"/>
            <w:hideMark/>
          </w:tcPr>
          <w:p w14:paraId="42D1B5D1" w14:textId="77777777" w:rsidR="00A0303C" w:rsidRPr="005F24B6" w:rsidRDefault="00A0303C" w:rsidP="00014A62">
            <w:pPr>
              <w:spacing w:after="0" w:line="240" w:lineRule="auto"/>
              <w:ind w:left="-76" w:firstLine="76"/>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1,058,999,674.48</w:t>
            </w:r>
          </w:p>
        </w:tc>
      </w:tr>
      <w:tr w:rsidR="00A0303C" w:rsidRPr="005F24B6" w14:paraId="1DE5D8F1" w14:textId="77777777" w:rsidTr="00A33F2F">
        <w:trPr>
          <w:trHeight w:val="402"/>
          <w:jc w:val="center"/>
        </w:trPr>
        <w:tc>
          <w:tcPr>
            <w:tcW w:w="5467" w:type="dxa"/>
            <w:shd w:val="clear" w:color="auto" w:fill="auto"/>
            <w:vAlign w:val="center"/>
            <w:hideMark/>
          </w:tcPr>
          <w:p w14:paraId="5E1EFE8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Reclusión y Readaptación Social</w:t>
            </w:r>
          </w:p>
        </w:tc>
        <w:tc>
          <w:tcPr>
            <w:tcW w:w="2142" w:type="dxa"/>
            <w:shd w:val="clear" w:color="auto" w:fill="auto"/>
            <w:noWrap/>
            <w:vAlign w:val="center"/>
            <w:hideMark/>
          </w:tcPr>
          <w:p w14:paraId="661710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318,761,570.23</w:t>
            </w:r>
          </w:p>
        </w:tc>
      </w:tr>
      <w:tr w:rsidR="00A0303C" w:rsidRPr="005F24B6" w14:paraId="2818E6C8" w14:textId="77777777" w:rsidTr="00A33F2F">
        <w:trPr>
          <w:trHeight w:val="402"/>
          <w:jc w:val="center"/>
        </w:trPr>
        <w:tc>
          <w:tcPr>
            <w:tcW w:w="5467" w:type="dxa"/>
            <w:shd w:val="clear" w:color="auto" w:fill="auto"/>
            <w:vAlign w:val="center"/>
            <w:hideMark/>
          </w:tcPr>
          <w:p w14:paraId="15C050F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Derechos Humanos</w:t>
            </w:r>
          </w:p>
        </w:tc>
        <w:tc>
          <w:tcPr>
            <w:tcW w:w="2142" w:type="dxa"/>
            <w:shd w:val="clear" w:color="auto" w:fill="auto"/>
            <w:noWrap/>
            <w:vAlign w:val="center"/>
            <w:hideMark/>
          </w:tcPr>
          <w:p w14:paraId="0DEF15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125,901,319.20</w:t>
            </w:r>
          </w:p>
        </w:tc>
      </w:tr>
      <w:tr w:rsidR="00A0303C" w:rsidRPr="005F24B6" w14:paraId="1A1A6892" w14:textId="77777777" w:rsidTr="00A33F2F">
        <w:trPr>
          <w:trHeight w:val="402"/>
          <w:jc w:val="center"/>
        </w:trPr>
        <w:tc>
          <w:tcPr>
            <w:tcW w:w="5467" w:type="dxa"/>
            <w:shd w:val="clear" w:color="auto" w:fill="auto"/>
            <w:vAlign w:val="center"/>
            <w:hideMark/>
          </w:tcPr>
          <w:p w14:paraId="5E5A563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Coordinación de la Política de Gobierno</w:t>
            </w:r>
          </w:p>
        </w:tc>
        <w:tc>
          <w:tcPr>
            <w:tcW w:w="2142" w:type="dxa"/>
            <w:shd w:val="clear" w:color="auto" w:fill="auto"/>
            <w:noWrap/>
            <w:vAlign w:val="center"/>
            <w:hideMark/>
          </w:tcPr>
          <w:p w14:paraId="4AAAEB8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1,480,873,052.17</w:t>
            </w:r>
          </w:p>
        </w:tc>
      </w:tr>
      <w:tr w:rsidR="00A0303C" w:rsidRPr="005F24B6" w14:paraId="2C7CC066" w14:textId="77777777" w:rsidTr="00A33F2F">
        <w:trPr>
          <w:trHeight w:val="402"/>
          <w:jc w:val="center"/>
        </w:trPr>
        <w:tc>
          <w:tcPr>
            <w:tcW w:w="5467" w:type="dxa"/>
            <w:shd w:val="clear" w:color="auto" w:fill="auto"/>
            <w:vAlign w:val="center"/>
            <w:hideMark/>
          </w:tcPr>
          <w:p w14:paraId="022A6A4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Presidencia/Gubernatura</w:t>
            </w:r>
          </w:p>
        </w:tc>
        <w:tc>
          <w:tcPr>
            <w:tcW w:w="2142" w:type="dxa"/>
            <w:shd w:val="clear" w:color="auto" w:fill="auto"/>
            <w:noWrap/>
            <w:vAlign w:val="center"/>
            <w:hideMark/>
          </w:tcPr>
          <w:p w14:paraId="303CEDD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349,152,442.17</w:t>
            </w:r>
          </w:p>
        </w:tc>
      </w:tr>
      <w:tr w:rsidR="00A0303C" w:rsidRPr="005F24B6" w14:paraId="282D9E6E" w14:textId="77777777" w:rsidTr="00A33F2F">
        <w:trPr>
          <w:trHeight w:val="402"/>
          <w:jc w:val="center"/>
        </w:trPr>
        <w:tc>
          <w:tcPr>
            <w:tcW w:w="5467" w:type="dxa"/>
            <w:shd w:val="clear" w:color="auto" w:fill="auto"/>
            <w:vAlign w:val="center"/>
            <w:hideMark/>
          </w:tcPr>
          <w:p w14:paraId="48EDE6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Política Interior</w:t>
            </w:r>
          </w:p>
        </w:tc>
        <w:tc>
          <w:tcPr>
            <w:tcW w:w="2142" w:type="dxa"/>
            <w:shd w:val="clear" w:color="auto" w:fill="auto"/>
            <w:noWrap/>
            <w:vAlign w:val="center"/>
            <w:hideMark/>
          </w:tcPr>
          <w:p w14:paraId="69B036A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409,449,540.17</w:t>
            </w:r>
          </w:p>
        </w:tc>
      </w:tr>
      <w:tr w:rsidR="00A0303C" w:rsidRPr="005F24B6" w14:paraId="0409BA99" w14:textId="77777777" w:rsidTr="00A33F2F">
        <w:trPr>
          <w:trHeight w:val="402"/>
          <w:jc w:val="center"/>
        </w:trPr>
        <w:tc>
          <w:tcPr>
            <w:tcW w:w="5467" w:type="dxa"/>
            <w:shd w:val="clear" w:color="auto" w:fill="auto"/>
            <w:vAlign w:val="center"/>
            <w:hideMark/>
          </w:tcPr>
          <w:p w14:paraId="79239B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Función Pública</w:t>
            </w:r>
          </w:p>
        </w:tc>
        <w:tc>
          <w:tcPr>
            <w:tcW w:w="2142" w:type="dxa"/>
            <w:shd w:val="clear" w:color="auto" w:fill="auto"/>
            <w:noWrap/>
            <w:vAlign w:val="center"/>
            <w:hideMark/>
          </w:tcPr>
          <w:p w14:paraId="661D10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137,382,606.12</w:t>
            </w:r>
          </w:p>
        </w:tc>
      </w:tr>
      <w:tr w:rsidR="00A0303C" w:rsidRPr="005F24B6" w14:paraId="346C14F2" w14:textId="77777777" w:rsidTr="00A33F2F">
        <w:trPr>
          <w:trHeight w:val="402"/>
          <w:jc w:val="center"/>
        </w:trPr>
        <w:tc>
          <w:tcPr>
            <w:tcW w:w="5467" w:type="dxa"/>
            <w:shd w:val="clear" w:color="auto" w:fill="auto"/>
            <w:vAlign w:val="center"/>
            <w:hideMark/>
          </w:tcPr>
          <w:p w14:paraId="044827E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Organización de Procesos Electorales</w:t>
            </w:r>
          </w:p>
        </w:tc>
        <w:tc>
          <w:tcPr>
            <w:tcW w:w="2142" w:type="dxa"/>
            <w:shd w:val="clear" w:color="auto" w:fill="auto"/>
            <w:noWrap/>
            <w:vAlign w:val="center"/>
            <w:hideMark/>
          </w:tcPr>
          <w:p w14:paraId="5F2F4B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329,753,901.18</w:t>
            </w:r>
          </w:p>
        </w:tc>
      </w:tr>
      <w:tr w:rsidR="00A0303C" w:rsidRPr="005F24B6" w14:paraId="395F4CD5" w14:textId="77777777" w:rsidTr="00A33F2F">
        <w:trPr>
          <w:trHeight w:val="402"/>
          <w:jc w:val="center"/>
        </w:trPr>
        <w:tc>
          <w:tcPr>
            <w:tcW w:w="5467" w:type="dxa"/>
            <w:shd w:val="clear" w:color="auto" w:fill="auto"/>
            <w:vAlign w:val="center"/>
            <w:hideMark/>
          </w:tcPr>
          <w:p w14:paraId="316C44A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Territorio</w:t>
            </w:r>
          </w:p>
        </w:tc>
        <w:tc>
          <w:tcPr>
            <w:tcW w:w="2142" w:type="dxa"/>
            <w:shd w:val="clear" w:color="auto" w:fill="auto"/>
            <w:noWrap/>
            <w:vAlign w:val="center"/>
            <w:hideMark/>
          </w:tcPr>
          <w:p w14:paraId="2193ACF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5,134,562.53</w:t>
            </w:r>
          </w:p>
        </w:tc>
      </w:tr>
      <w:tr w:rsidR="00A0303C" w:rsidRPr="005F24B6" w14:paraId="6DACC8FB" w14:textId="77777777" w:rsidTr="00A33F2F">
        <w:trPr>
          <w:trHeight w:val="402"/>
          <w:jc w:val="center"/>
        </w:trPr>
        <w:tc>
          <w:tcPr>
            <w:tcW w:w="5467" w:type="dxa"/>
            <w:shd w:val="clear" w:color="auto" w:fill="auto"/>
            <w:vAlign w:val="center"/>
            <w:hideMark/>
          </w:tcPr>
          <w:p w14:paraId="18135DB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w:t>
            </w:r>
          </w:p>
        </w:tc>
        <w:tc>
          <w:tcPr>
            <w:tcW w:w="2142" w:type="dxa"/>
            <w:shd w:val="clear" w:color="auto" w:fill="auto"/>
            <w:noWrap/>
            <w:vAlign w:val="center"/>
            <w:hideMark/>
          </w:tcPr>
          <w:p w14:paraId="39FE591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250,000,000.00</w:t>
            </w:r>
          </w:p>
        </w:tc>
      </w:tr>
      <w:tr w:rsidR="00A0303C" w:rsidRPr="005F24B6" w14:paraId="63FEAD1D" w14:textId="77777777" w:rsidTr="00A33F2F">
        <w:trPr>
          <w:trHeight w:val="402"/>
          <w:jc w:val="center"/>
        </w:trPr>
        <w:tc>
          <w:tcPr>
            <w:tcW w:w="5467" w:type="dxa"/>
            <w:shd w:val="clear" w:color="auto" w:fill="auto"/>
            <w:vAlign w:val="center"/>
            <w:hideMark/>
          </w:tcPr>
          <w:p w14:paraId="18A7282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Financieros y Hacendarios</w:t>
            </w:r>
          </w:p>
        </w:tc>
        <w:tc>
          <w:tcPr>
            <w:tcW w:w="2142" w:type="dxa"/>
            <w:shd w:val="clear" w:color="auto" w:fill="auto"/>
            <w:noWrap/>
            <w:vAlign w:val="center"/>
            <w:hideMark/>
          </w:tcPr>
          <w:p w14:paraId="5FBCAB2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963,374,386.25</w:t>
            </w:r>
          </w:p>
        </w:tc>
      </w:tr>
      <w:tr w:rsidR="00A0303C" w:rsidRPr="005F24B6" w14:paraId="0E4CCF84" w14:textId="77777777" w:rsidTr="00A33F2F">
        <w:trPr>
          <w:trHeight w:val="402"/>
          <w:jc w:val="center"/>
        </w:trPr>
        <w:tc>
          <w:tcPr>
            <w:tcW w:w="5467" w:type="dxa"/>
            <w:shd w:val="clear" w:color="auto" w:fill="auto"/>
            <w:vAlign w:val="center"/>
            <w:hideMark/>
          </w:tcPr>
          <w:p w14:paraId="3C4429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Financieros</w:t>
            </w:r>
          </w:p>
        </w:tc>
        <w:tc>
          <w:tcPr>
            <w:tcW w:w="2142" w:type="dxa"/>
            <w:shd w:val="clear" w:color="auto" w:fill="auto"/>
            <w:noWrap/>
            <w:vAlign w:val="center"/>
            <w:hideMark/>
          </w:tcPr>
          <w:p w14:paraId="1DF2FF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603,195,817.54</w:t>
            </w:r>
          </w:p>
        </w:tc>
      </w:tr>
      <w:tr w:rsidR="00A0303C" w:rsidRPr="005F24B6" w14:paraId="5BBD8774" w14:textId="77777777" w:rsidTr="00A33F2F">
        <w:trPr>
          <w:trHeight w:val="402"/>
          <w:jc w:val="center"/>
        </w:trPr>
        <w:tc>
          <w:tcPr>
            <w:tcW w:w="5467" w:type="dxa"/>
            <w:shd w:val="clear" w:color="auto" w:fill="auto"/>
            <w:vAlign w:val="center"/>
            <w:hideMark/>
          </w:tcPr>
          <w:p w14:paraId="33C1C59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Hacendarios</w:t>
            </w:r>
          </w:p>
        </w:tc>
        <w:tc>
          <w:tcPr>
            <w:tcW w:w="2142" w:type="dxa"/>
            <w:shd w:val="clear" w:color="auto" w:fill="auto"/>
            <w:noWrap/>
            <w:vAlign w:val="center"/>
            <w:hideMark/>
          </w:tcPr>
          <w:p w14:paraId="2BC5BBA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360,178,568.71</w:t>
            </w:r>
          </w:p>
        </w:tc>
      </w:tr>
      <w:tr w:rsidR="00A0303C" w:rsidRPr="005F24B6" w14:paraId="63F5FAEE" w14:textId="77777777" w:rsidTr="00A33F2F">
        <w:trPr>
          <w:trHeight w:val="402"/>
          <w:jc w:val="center"/>
        </w:trPr>
        <w:tc>
          <w:tcPr>
            <w:tcW w:w="5467" w:type="dxa"/>
            <w:shd w:val="clear" w:color="auto" w:fill="auto"/>
            <w:vAlign w:val="center"/>
            <w:hideMark/>
          </w:tcPr>
          <w:p w14:paraId="1102626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de Orden Público y de Seguridad Interior</w:t>
            </w:r>
          </w:p>
        </w:tc>
        <w:tc>
          <w:tcPr>
            <w:tcW w:w="2142" w:type="dxa"/>
            <w:shd w:val="clear" w:color="auto" w:fill="auto"/>
            <w:noWrap/>
            <w:vAlign w:val="center"/>
            <w:hideMark/>
          </w:tcPr>
          <w:p w14:paraId="2385ED8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2,034,477,658.39</w:t>
            </w:r>
          </w:p>
        </w:tc>
      </w:tr>
      <w:tr w:rsidR="00A0303C" w:rsidRPr="005F24B6" w14:paraId="4465A735" w14:textId="77777777" w:rsidTr="00A33F2F">
        <w:trPr>
          <w:trHeight w:val="402"/>
          <w:jc w:val="center"/>
        </w:trPr>
        <w:tc>
          <w:tcPr>
            <w:tcW w:w="5467" w:type="dxa"/>
            <w:shd w:val="clear" w:color="auto" w:fill="auto"/>
            <w:vAlign w:val="center"/>
            <w:hideMark/>
          </w:tcPr>
          <w:p w14:paraId="6EA860B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Policía</w:t>
            </w:r>
          </w:p>
        </w:tc>
        <w:tc>
          <w:tcPr>
            <w:tcW w:w="2142" w:type="dxa"/>
            <w:shd w:val="clear" w:color="auto" w:fill="auto"/>
            <w:noWrap/>
            <w:vAlign w:val="center"/>
            <w:hideMark/>
          </w:tcPr>
          <w:p w14:paraId="4C9327A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1,682,697,582.49</w:t>
            </w:r>
          </w:p>
        </w:tc>
      </w:tr>
      <w:tr w:rsidR="00A0303C" w:rsidRPr="005F24B6" w14:paraId="76BD0A7C" w14:textId="77777777" w:rsidTr="00A33F2F">
        <w:trPr>
          <w:trHeight w:val="402"/>
          <w:jc w:val="center"/>
        </w:trPr>
        <w:tc>
          <w:tcPr>
            <w:tcW w:w="5467" w:type="dxa"/>
            <w:shd w:val="clear" w:color="auto" w:fill="auto"/>
            <w:vAlign w:val="center"/>
            <w:hideMark/>
          </w:tcPr>
          <w:p w14:paraId="0ACC7F2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Protección Civil</w:t>
            </w:r>
          </w:p>
        </w:tc>
        <w:tc>
          <w:tcPr>
            <w:tcW w:w="2142" w:type="dxa"/>
            <w:shd w:val="clear" w:color="auto" w:fill="auto"/>
            <w:noWrap/>
            <w:vAlign w:val="center"/>
            <w:hideMark/>
          </w:tcPr>
          <w:p w14:paraId="623718B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123,412,178.90</w:t>
            </w:r>
          </w:p>
        </w:tc>
      </w:tr>
      <w:tr w:rsidR="00A0303C" w:rsidRPr="005F24B6" w14:paraId="180768C7" w14:textId="77777777" w:rsidTr="00A33F2F">
        <w:trPr>
          <w:trHeight w:val="402"/>
          <w:jc w:val="center"/>
        </w:trPr>
        <w:tc>
          <w:tcPr>
            <w:tcW w:w="5467" w:type="dxa"/>
            <w:shd w:val="clear" w:color="auto" w:fill="auto"/>
            <w:vAlign w:val="center"/>
            <w:hideMark/>
          </w:tcPr>
          <w:p w14:paraId="4D48329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Asuntos de Orden Público y Seguridad</w:t>
            </w:r>
          </w:p>
        </w:tc>
        <w:tc>
          <w:tcPr>
            <w:tcW w:w="2142" w:type="dxa"/>
            <w:shd w:val="clear" w:color="auto" w:fill="auto"/>
            <w:noWrap/>
            <w:vAlign w:val="center"/>
            <w:hideMark/>
          </w:tcPr>
          <w:p w14:paraId="65CA2C0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228,367,897.00</w:t>
            </w:r>
          </w:p>
        </w:tc>
      </w:tr>
      <w:tr w:rsidR="00A0303C" w:rsidRPr="005F24B6" w14:paraId="3D26BE93" w14:textId="77777777" w:rsidTr="00A33F2F">
        <w:trPr>
          <w:trHeight w:val="402"/>
          <w:jc w:val="center"/>
        </w:trPr>
        <w:tc>
          <w:tcPr>
            <w:tcW w:w="5467" w:type="dxa"/>
            <w:shd w:val="clear" w:color="auto" w:fill="auto"/>
            <w:vAlign w:val="center"/>
            <w:hideMark/>
          </w:tcPr>
          <w:p w14:paraId="6F4B4D2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Otros Servicios Generales</w:t>
            </w:r>
          </w:p>
        </w:tc>
        <w:tc>
          <w:tcPr>
            <w:tcW w:w="2142" w:type="dxa"/>
            <w:shd w:val="clear" w:color="auto" w:fill="auto"/>
            <w:noWrap/>
            <w:vAlign w:val="center"/>
            <w:hideMark/>
          </w:tcPr>
          <w:p w14:paraId="36DC514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2,859,685,347.31</w:t>
            </w:r>
          </w:p>
        </w:tc>
      </w:tr>
      <w:tr w:rsidR="00A0303C" w:rsidRPr="005F24B6" w14:paraId="577C2989" w14:textId="77777777" w:rsidTr="00A33F2F">
        <w:trPr>
          <w:trHeight w:val="402"/>
          <w:jc w:val="center"/>
        </w:trPr>
        <w:tc>
          <w:tcPr>
            <w:tcW w:w="5467" w:type="dxa"/>
            <w:shd w:val="clear" w:color="auto" w:fill="auto"/>
            <w:vAlign w:val="center"/>
            <w:hideMark/>
          </w:tcPr>
          <w:p w14:paraId="1269E6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Registrales, Administrativos y Patrimoniales</w:t>
            </w:r>
          </w:p>
        </w:tc>
        <w:tc>
          <w:tcPr>
            <w:tcW w:w="2142" w:type="dxa"/>
            <w:shd w:val="clear" w:color="auto" w:fill="auto"/>
            <w:noWrap/>
            <w:vAlign w:val="center"/>
            <w:hideMark/>
          </w:tcPr>
          <w:p w14:paraId="03BF28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2,458,113,206.76</w:t>
            </w:r>
          </w:p>
        </w:tc>
      </w:tr>
      <w:tr w:rsidR="00A0303C" w:rsidRPr="005F24B6" w14:paraId="0DC43740" w14:textId="77777777" w:rsidTr="00A33F2F">
        <w:trPr>
          <w:trHeight w:val="402"/>
          <w:jc w:val="center"/>
        </w:trPr>
        <w:tc>
          <w:tcPr>
            <w:tcW w:w="5467" w:type="dxa"/>
            <w:shd w:val="clear" w:color="auto" w:fill="auto"/>
            <w:vAlign w:val="center"/>
            <w:hideMark/>
          </w:tcPr>
          <w:p w14:paraId="51525DF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Comunicación y Medios</w:t>
            </w:r>
          </w:p>
        </w:tc>
        <w:tc>
          <w:tcPr>
            <w:tcW w:w="2142" w:type="dxa"/>
            <w:shd w:val="clear" w:color="auto" w:fill="auto"/>
            <w:noWrap/>
            <w:vAlign w:val="center"/>
            <w:hideMark/>
          </w:tcPr>
          <w:p w14:paraId="5FEC77F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284,120,192.16</w:t>
            </w:r>
          </w:p>
        </w:tc>
      </w:tr>
      <w:tr w:rsidR="00A0303C" w:rsidRPr="005F24B6" w14:paraId="690B6E3C" w14:textId="77777777" w:rsidTr="00A33F2F">
        <w:trPr>
          <w:trHeight w:val="402"/>
          <w:jc w:val="center"/>
        </w:trPr>
        <w:tc>
          <w:tcPr>
            <w:tcW w:w="5467" w:type="dxa"/>
            <w:shd w:val="clear" w:color="auto" w:fill="auto"/>
            <w:vAlign w:val="center"/>
            <w:hideMark/>
          </w:tcPr>
          <w:p w14:paraId="3B883BE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Acceso a la Información Pública Gubernamental</w:t>
            </w:r>
          </w:p>
        </w:tc>
        <w:tc>
          <w:tcPr>
            <w:tcW w:w="2142" w:type="dxa"/>
            <w:shd w:val="clear" w:color="auto" w:fill="auto"/>
            <w:noWrap/>
            <w:vAlign w:val="center"/>
            <w:hideMark/>
          </w:tcPr>
          <w:p w14:paraId="746F332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63,039,977.05</w:t>
            </w:r>
          </w:p>
        </w:tc>
      </w:tr>
      <w:tr w:rsidR="00A0303C" w:rsidRPr="005F24B6" w14:paraId="7C5DB162" w14:textId="77777777" w:rsidTr="00A33F2F">
        <w:trPr>
          <w:trHeight w:val="402"/>
          <w:jc w:val="center"/>
        </w:trPr>
        <w:tc>
          <w:tcPr>
            <w:tcW w:w="5467" w:type="dxa"/>
            <w:shd w:val="clear" w:color="auto" w:fill="auto"/>
            <w:vAlign w:val="center"/>
            <w:hideMark/>
          </w:tcPr>
          <w:p w14:paraId="7690DDD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w:t>
            </w:r>
          </w:p>
        </w:tc>
        <w:tc>
          <w:tcPr>
            <w:tcW w:w="2142" w:type="dxa"/>
            <w:shd w:val="clear" w:color="auto" w:fill="auto"/>
            <w:noWrap/>
            <w:vAlign w:val="center"/>
            <w:hideMark/>
          </w:tcPr>
          <w:p w14:paraId="2E9A9BF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54,411,971.34</w:t>
            </w:r>
          </w:p>
        </w:tc>
      </w:tr>
      <w:tr w:rsidR="00A0303C" w:rsidRPr="005F24B6" w14:paraId="3D1EDCD8" w14:textId="77777777" w:rsidTr="00A33F2F">
        <w:trPr>
          <w:trHeight w:val="402"/>
          <w:jc w:val="center"/>
        </w:trPr>
        <w:tc>
          <w:tcPr>
            <w:tcW w:w="5467" w:type="dxa"/>
            <w:shd w:val="clear" w:color="auto" w:fill="auto"/>
            <w:vAlign w:val="center"/>
            <w:hideMark/>
          </w:tcPr>
          <w:p w14:paraId="316B035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Desarrollo Social</w:t>
            </w:r>
          </w:p>
        </w:tc>
        <w:tc>
          <w:tcPr>
            <w:tcW w:w="2142" w:type="dxa"/>
            <w:shd w:val="clear" w:color="auto" w:fill="auto"/>
            <w:noWrap/>
            <w:vAlign w:val="center"/>
            <w:hideMark/>
          </w:tcPr>
          <w:p w14:paraId="716B516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55,895,647,331.18</w:t>
            </w:r>
          </w:p>
        </w:tc>
      </w:tr>
      <w:tr w:rsidR="00A0303C" w:rsidRPr="005F24B6" w14:paraId="55A28718" w14:textId="77777777" w:rsidTr="00A33F2F">
        <w:trPr>
          <w:trHeight w:val="402"/>
          <w:jc w:val="center"/>
        </w:trPr>
        <w:tc>
          <w:tcPr>
            <w:tcW w:w="5467" w:type="dxa"/>
            <w:shd w:val="clear" w:color="auto" w:fill="auto"/>
            <w:vAlign w:val="center"/>
            <w:hideMark/>
          </w:tcPr>
          <w:p w14:paraId="640B313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Protección Ambiental</w:t>
            </w:r>
          </w:p>
        </w:tc>
        <w:tc>
          <w:tcPr>
            <w:tcW w:w="2142" w:type="dxa"/>
            <w:shd w:val="clear" w:color="auto" w:fill="auto"/>
            <w:noWrap/>
            <w:vAlign w:val="center"/>
            <w:hideMark/>
          </w:tcPr>
          <w:p w14:paraId="1C6B262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332,397,831.22</w:t>
            </w:r>
          </w:p>
        </w:tc>
      </w:tr>
      <w:tr w:rsidR="00A0303C" w:rsidRPr="005F24B6" w14:paraId="0BBD8A0D" w14:textId="77777777" w:rsidTr="00A33F2F">
        <w:trPr>
          <w:trHeight w:val="402"/>
          <w:jc w:val="center"/>
        </w:trPr>
        <w:tc>
          <w:tcPr>
            <w:tcW w:w="5467" w:type="dxa"/>
            <w:shd w:val="clear" w:color="auto" w:fill="auto"/>
            <w:vAlign w:val="center"/>
            <w:hideMark/>
          </w:tcPr>
          <w:p w14:paraId="57258C0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Ordenación de Desechos</w:t>
            </w:r>
          </w:p>
        </w:tc>
        <w:tc>
          <w:tcPr>
            <w:tcW w:w="2142" w:type="dxa"/>
            <w:shd w:val="clear" w:color="auto" w:fill="auto"/>
            <w:noWrap/>
            <w:vAlign w:val="center"/>
            <w:hideMark/>
          </w:tcPr>
          <w:p w14:paraId="56796F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73,058,775.04</w:t>
            </w:r>
          </w:p>
        </w:tc>
      </w:tr>
      <w:tr w:rsidR="00A0303C" w:rsidRPr="005F24B6" w14:paraId="4E90A756" w14:textId="77777777" w:rsidTr="00A33F2F">
        <w:trPr>
          <w:trHeight w:val="402"/>
          <w:jc w:val="center"/>
        </w:trPr>
        <w:tc>
          <w:tcPr>
            <w:tcW w:w="5467" w:type="dxa"/>
            <w:shd w:val="clear" w:color="auto" w:fill="auto"/>
            <w:vAlign w:val="center"/>
            <w:hideMark/>
          </w:tcPr>
          <w:p w14:paraId="0165DE8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Administración del Agua</w:t>
            </w:r>
          </w:p>
        </w:tc>
        <w:tc>
          <w:tcPr>
            <w:tcW w:w="2142" w:type="dxa"/>
            <w:shd w:val="clear" w:color="auto" w:fill="auto"/>
            <w:noWrap/>
            <w:vAlign w:val="center"/>
            <w:hideMark/>
          </w:tcPr>
          <w:p w14:paraId="3C16B7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47,629,387.28</w:t>
            </w:r>
          </w:p>
        </w:tc>
      </w:tr>
      <w:tr w:rsidR="00A0303C" w:rsidRPr="005F24B6" w14:paraId="1C64EB9D" w14:textId="77777777" w:rsidTr="00A33F2F">
        <w:trPr>
          <w:trHeight w:val="600"/>
          <w:jc w:val="center"/>
        </w:trPr>
        <w:tc>
          <w:tcPr>
            <w:tcW w:w="5467" w:type="dxa"/>
            <w:shd w:val="clear" w:color="auto" w:fill="auto"/>
            <w:vAlign w:val="center"/>
            <w:hideMark/>
          </w:tcPr>
          <w:p w14:paraId="1E7064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Ordenación de Aguas Residuales, Drenaje y Alcantarillado</w:t>
            </w:r>
          </w:p>
        </w:tc>
        <w:tc>
          <w:tcPr>
            <w:tcW w:w="2142" w:type="dxa"/>
            <w:shd w:val="clear" w:color="auto" w:fill="auto"/>
            <w:noWrap/>
            <w:vAlign w:val="center"/>
            <w:hideMark/>
          </w:tcPr>
          <w:p w14:paraId="58CBC58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75,000,000.00</w:t>
            </w:r>
          </w:p>
        </w:tc>
      </w:tr>
      <w:tr w:rsidR="00A0303C" w:rsidRPr="005F24B6" w14:paraId="17F530F1" w14:textId="77777777" w:rsidTr="00A33F2F">
        <w:trPr>
          <w:trHeight w:val="402"/>
          <w:jc w:val="center"/>
        </w:trPr>
        <w:tc>
          <w:tcPr>
            <w:tcW w:w="5467" w:type="dxa"/>
            <w:shd w:val="clear" w:color="auto" w:fill="auto"/>
            <w:vAlign w:val="center"/>
            <w:hideMark/>
          </w:tcPr>
          <w:p w14:paraId="66AFA24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Reducción de la Contaminación </w:t>
            </w:r>
          </w:p>
        </w:tc>
        <w:tc>
          <w:tcPr>
            <w:tcW w:w="2142" w:type="dxa"/>
            <w:shd w:val="clear" w:color="auto" w:fill="auto"/>
            <w:noWrap/>
            <w:vAlign w:val="center"/>
            <w:hideMark/>
          </w:tcPr>
          <w:p w14:paraId="7AF159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39,000,000.00</w:t>
            </w:r>
          </w:p>
        </w:tc>
      </w:tr>
      <w:tr w:rsidR="00A0303C" w:rsidRPr="005F24B6" w14:paraId="6FFCAF1D" w14:textId="77777777" w:rsidTr="00A33F2F">
        <w:trPr>
          <w:trHeight w:val="402"/>
          <w:jc w:val="center"/>
        </w:trPr>
        <w:tc>
          <w:tcPr>
            <w:tcW w:w="5467" w:type="dxa"/>
            <w:shd w:val="clear" w:color="auto" w:fill="auto"/>
            <w:vAlign w:val="center"/>
            <w:hideMark/>
          </w:tcPr>
          <w:p w14:paraId="34633B0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Protección de la Diversidad Biológica y del Paisaje</w:t>
            </w:r>
          </w:p>
        </w:tc>
        <w:tc>
          <w:tcPr>
            <w:tcW w:w="2142" w:type="dxa"/>
            <w:shd w:val="clear" w:color="auto" w:fill="auto"/>
            <w:noWrap/>
            <w:vAlign w:val="center"/>
            <w:hideMark/>
          </w:tcPr>
          <w:p w14:paraId="5DDC858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33,983,445.00</w:t>
            </w:r>
          </w:p>
        </w:tc>
      </w:tr>
      <w:tr w:rsidR="00A0303C" w:rsidRPr="005F24B6" w14:paraId="1ACD63F9" w14:textId="77777777" w:rsidTr="00A33F2F">
        <w:trPr>
          <w:trHeight w:val="402"/>
          <w:jc w:val="center"/>
        </w:trPr>
        <w:tc>
          <w:tcPr>
            <w:tcW w:w="5467" w:type="dxa"/>
            <w:shd w:val="clear" w:color="auto" w:fill="auto"/>
            <w:vAlign w:val="center"/>
            <w:hideMark/>
          </w:tcPr>
          <w:p w14:paraId="4BD6E88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de Protección Ambiental</w:t>
            </w:r>
          </w:p>
        </w:tc>
        <w:tc>
          <w:tcPr>
            <w:tcW w:w="2142" w:type="dxa"/>
            <w:shd w:val="clear" w:color="auto" w:fill="auto"/>
            <w:noWrap/>
            <w:vAlign w:val="center"/>
            <w:hideMark/>
          </w:tcPr>
          <w:p w14:paraId="0EA2E8E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63,726,223.90</w:t>
            </w:r>
          </w:p>
        </w:tc>
      </w:tr>
      <w:tr w:rsidR="00A0303C" w:rsidRPr="005F24B6" w14:paraId="76BBC1FF" w14:textId="77777777" w:rsidTr="00A33F2F">
        <w:trPr>
          <w:trHeight w:val="402"/>
          <w:jc w:val="center"/>
        </w:trPr>
        <w:tc>
          <w:tcPr>
            <w:tcW w:w="5467" w:type="dxa"/>
            <w:shd w:val="clear" w:color="auto" w:fill="auto"/>
            <w:vAlign w:val="center"/>
            <w:hideMark/>
          </w:tcPr>
          <w:p w14:paraId="5481059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Vivienda y Servicios a la Comunidad</w:t>
            </w:r>
          </w:p>
        </w:tc>
        <w:tc>
          <w:tcPr>
            <w:tcW w:w="2142" w:type="dxa"/>
            <w:shd w:val="clear" w:color="auto" w:fill="auto"/>
            <w:noWrap/>
            <w:vAlign w:val="center"/>
            <w:hideMark/>
          </w:tcPr>
          <w:p w14:paraId="74BFA22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2,638,031,446.12</w:t>
            </w:r>
          </w:p>
        </w:tc>
      </w:tr>
      <w:tr w:rsidR="00A0303C" w:rsidRPr="005F24B6" w14:paraId="25802EBF" w14:textId="77777777" w:rsidTr="00A33F2F">
        <w:trPr>
          <w:trHeight w:val="402"/>
          <w:jc w:val="center"/>
        </w:trPr>
        <w:tc>
          <w:tcPr>
            <w:tcW w:w="5467" w:type="dxa"/>
            <w:shd w:val="clear" w:color="auto" w:fill="auto"/>
            <w:vAlign w:val="center"/>
            <w:hideMark/>
          </w:tcPr>
          <w:p w14:paraId="1C0E572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Urbanización</w:t>
            </w:r>
          </w:p>
        </w:tc>
        <w:tc>
          <w:tcPr>
            <w:tcW w:w="2142" w:type="dxa"/>
            <w:shd w:val="clear" w:color="auto" w:fill="auto"/>
            <w:noWrap/>
            <w:vAlign w:val="center"/>
            <w:hideMark/>
          </w:tcPr>
          <w:p w14:paraId="6D31AB2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358,065,521.20</w:t>
            </w:r>
          </w:p>
        </w:tc>
      </w:tr>
      <w:tr w:rsidR="00A0303C" w:rsidRPr="005F24B6" w14:paraId="4414A215" w14:textId="77777777" w:rsidTr="00A33F2F">
        <w:trPr>
          <w:trHeight w:val="402"/>
          <w:jc w:val="center"/>
        </w:trPr>
        <w:tc>
          <w:tcPr>
            <w:tcW w:w="5467" w:type="dxa"/>
            <w:shd w:val="clear" w:color="auto" w:fill="auto"/>
            <w:vAlign w:val="center"/>
            <w:hideMark/>
          </w:tcPr>
          <w:p w14:paraId="418E09C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Desarrollo Comunitario</w:t>
            </w:r>
          </w:p>
        </w:tc>
        <w:tc>
          <w:tcPr>
            <w:tcW w:w="2142" w:type="dxa"/>
            <w:shd w:val="clear" w:color="auto" w:fill="auto"/>
            <w:noWrap/>
            <w:vAlign w:val="center"/>
            <w:hideMark/>
          </w:tcPr>
          <w:p w14:paraId="0119566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463,797,102.66</w:t>
            </w:r>
          </w:p>
        </w:tc>
      </w:tr>
      <w:tr w:rsidR="00A0303C" w:rsidRPr="005F24B6" w14:paraId="661564B1" w14:textId="77777777" w:rsidTr="00A33F2F">
        <w:trPr>
          <w:trHeight w:val="402"/>
          <w:jc w:val="center"/>
        </w:trPr>
        <w:tc>
          <w:tcPr>
            <w:tcW w:w="5467" w:type="dxa"/>
            <w:shd w:val="clear" w:color="auto" w:fill="auto"/>
            <w:vAlign w:val="center"/>
            <w:hideMark/>
          </w:tcPr>
          <w:p w14:paraId="669AD259"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Abastecimiento de Agua</w:t>
            </w:r>
          </w:p>
        </w:tc>
        <w:tc>
          <w:tcPr>
            <w:tcW w:w="2142" w:type="dxa"/>
            <w:shd w:val="clear" w:color="auto" w:fill="auto"/>
            <w:noWrap/>
            <w:vAlign w:val="center"/>
            <w:hideMark/>
          </w:tcPr>
          <w:p w14:paraId="5C849A0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15,000,000.00</w:t>
            </w:r>
          </w:p>
        </w:tc>
      </w:tr>
      <w:tr w:rsidR="00A0303C" w:rsidRPr="005F24B6" w14:paraId="72294C71" w14:textId="77777777" w:rsidTr="00A33F2F">
        <w:trPr>
          <w:trHeight w:val="402"/>
          <w:jc w:val="center"/>
        </w:trPr>
        <w:tc>
          <w:tcPr>
            <w:tcW w:w="5467" w:type="dxa"/>
            <w:shd w:val="clear" w:color="auto" w:fill="auto"/>
            <w:vAlign w:val="center"/>
            <w:hideMark/>
          </w:tcPr>
          <w:p w14:paraId="5DC4C0F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Vivienda</w:t>
            </w:r>
          </w:p>
        </w:tc>
        <w:tc>
          <w:tcPr>
            <w:tcW w:w="2142" w:type="dxa"/>
            <w:shd w:val="clear" w:color="auto" w:fill="auto"/>
            <w:noWrap/>
            <w:vAlign w:val="center"/>
            <w:hideMark/>
          </w:tcPr>
          <w:p w14:paraId="602B24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770,982,121.96</w:t>
            </w:r>
          </w:p>
        </w:tc>
      </w:tr>
      <w:tr w:rsidR="00A0303C" w:rsidRPr="005F24B6" w14:paraId="118ABB35" w14:textId="77777777" w:rsidTr="00A33F2F">
        <w:trPr>
          <w:trHeight w:val="402"/>
          <w:jc w:val="center"/>
        </w:trPr>
        <w:tc>
          <w:tcPr>
            <w:tcW w:w="5467" w:type="dxa"/>
            <w:shd w:val="clear" w:color="auto" w:fill="auto"/>
            <w:vAlign w:val="center"/>
            <w:hideMark/>
          </w:tcPr>
          <w:p w14:paraId="356672F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Desarrollo Regional</w:t>
            </w:r>
          </w:p>
        </w:tc>
        <w:tc>
          <w:tcPr>
            <w:tcW w:w="2142" w:type="dxa"/>
            <w:shd w:val="clear" w:color="auto" w:fill="auto"/>
            <w:noWrap/>
            <w:vAlign w:val="center"/>
            <w:hideMark/>
          </w:tcPr>
          <w:p w14:paraId="3655B84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1,030,186,700.30</w:t>
            </w:r>
          </w:p>
        </w:tc>
      </w:tr>
      <w:tr w:rsidR="00A0303C" w:rsidRPr="005F24B6" w14:paraId="27F0C5DD" w14:textId="77777777" w:rsidTr="00A33F2F">
        <w:trPr>
          <w:trHeight w:val="402"/>
          <w:jc w:val="center"/>
        </w:trPr>
        <w:tc>
          <w:tcPr>
            <w:tcW w:w="5467" w:type="dxa"/>
            <w:shd w:val="clear" w:color="auto" w:fill="auto"/>
            <w:vAlign w:val="center"/>
            <w:hideMark/>
          </w:tcPr>
          <w:p w14:paraId="123CA41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Salud</w:t>
            </w:r>
          </w:p>
        </w:tc>
        <w:tc>
          <w:tcPr>
            <w:tcW w:w="2142" w:type="dxa"/>
            <w:shd w:val="clear" w:color="auto" w:fill="auto"/>
            <w:noWrap/>
            <w:vAlign w:val="center"/>
            <w:hideMark/>
          </w:tcPr>
          <w:p w14:paraId="3B6EE2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11,018,931,676.61</w:t>
            </w:r>
          </w:p>
        </w:tc>
      </w:tr>
      <w:tr w:rsidR="00A0303C" w:rsidRPr="005F24B6" w14:paraId="471D06BB" w14:textId="77777777" w:rsidTr="00A33F2F">
        <w:trPr>
          <w:trHeight w:val="402"/>
          <w:jc w:val="center"/>
        </w:trPr>
        <w:tc>
          <w:tcPr>
            <w:tcW w:w="5467" w:type="dxa"/>
            <w:shd w:val="clear" w:color="auto" w:fill="auto"/>
            <w:vAlign w:val="center"/>
            <w:hideMark/>
          </w:tcPr>
          <w:p w14:paraId="5AE38274"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de Salud a la Comunidad</w:t>
            </w:r>
          </w:p>
        </w:tc>
        <w:tc>
          <w:tcPr>
            <w:tcW w:w="2142" w:type="dxa"/>
            <w:shd w:val="clear" w:color="auto" w:fill="auto"/>
            <w:noWrap/>
            <w:vAlign w:val="center"/>
            <w:hideMark/>
          </w:tcPr>
          <w:p w14:paraId="65108DC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633,324,131.82</w:t>
            </w:r>
          </w:p>
        </w:tc>
      </w:tr>
      <w:tr w:rsidR="00A0303C" w:rsidRPr="005F24B6" w14:paraId="42E824F5" w14:textId="77777777" w:rsidTr="00A33F2F">
        <w:trPr>
          <w:trHeight w:val="402"/>
          <w:jc w:val="center"/>
        </w:trPr>
        <w:tc>
          <w:tcPr>
            <w:tcW w:w="5467" w:type="dxa"/>
            <w:shd w:val="clear" w:color="auto" w:fill="auto"/>
            <w:vAlign w:val="center"/>
            <w:hideMark/>
          </w:tcPr>
          <w:p w14:paraId="3F98072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de Salud a la Persona</w:t>
            </w:r>
          </w:p>
        </w:tc>
        <w:tc>
          <w:tcPr>
            <w:tcW w:w="2142" w:type="dxa"/>
            <w:shd w:val="clear" w:color="auto" w:fill="auto"/>
            <w:noWrap/>
            <w:vAlign w:val="center"/>
            <w:hideMark/>
          </w:tcPr>
          <w:p w14:paraId="465841F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9,665,514,103.61</w:t>
            </w:r>
          </w:p>
        </w:tc>
      </w:tr>
      <w:tr w:rsidR="00A0303C" w:rsidRPr="005F24B6" w14:paraId="26AB1D8B" w14:textId="77777777" w:rsidTr="00A33F2F">
        <w:trPr>
          <w:trHeight w:val="402"/>
          <w:jc w:val="center"/>
        </w:trPr>
        <w:tc>
          <w:tcPr>
            <w:tcW w:w="5467" w:type="dxa"/>
            <w:shd w:val="clear" w:color="auto" w:fill="auto"/>
            <w:vAlign w:val="center"/>
            <w:hideMark/>
          </w:tcPr>
          <w:p w14:paraId="5EDE9E9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Generación de Recursos para la Salud</w:t>
            </w:r>
          </w:p>
        </w:tc>
        <w:tc>
          <w:tcPr>
            <w:tcW w:w="2142" w:type="dxa"/>
            <w:shd w:val="clear" w:color="auto" w:fill="auto"/>
            <w:noWrap/>
            <w:vAlign w:val="center"/>
            <w:hideMark/>
          </w:tcPr>
          <w:p w14:paraId="1D782EE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720,093,441.18</w:t>
            </w:r>
          </w:p>
        </w:tc>
      </w:tr>
      <w:tr w:rsidR="00A0303C" w:rsidRPr="005F24B6" w14:paraId="1C317FBE" w14:textId="77777777" w:rsidTr="00A33F2F">
        <w:trPr>
          <w:trHeight w:val="402"/>
          <w:jc w:val="center"/>
        </w:trPr>
        <w:tc>
          <w:tcPr>
            <w:tcW w:w="5467" w:type="dxa"/>
            <w:shd w:val="clear" w:color="auto" w:fill="auto"/>
            <w:vAlign w:val="center"/>
            <w:hideMark/>
          </w:tcPr>
          <w:p w14:paraId="0D9932F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Recreación, Cultura y otras Manifestaciones Sociales</w:t>
            </w:r>
          </w:p>
        </w:tc>
        <w:tc>
          <w:tcPr>
            <w:tcW w:w="2142" w:type="dxa"/>
            <w:shd w:val="clear" w:color="auto" w:fill="auto"/>
            <w:noWrap/>
            <w:vAlign w:val="center"/>
            <w:hideMark/>
          </w:tcPr>
          <w:p w14:paraId="4945F7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640,884,537.15</w:t>
            </w:r>
          </w:p>
        </w:tc>
      </w:tr>
      <w:tr w:rsidR="00A0303C" w:rsidRPr="005F24B6" w14:paraId="04202F0D" w14:textId="77777777" w:rsidTr="00A33F2F">
        <w:trPr>
          <w:trHeight w:val="402"/>
          <w:jc w:val="center"/>
        </w:trPr>
        <w:tc>
          <w:tcPr>
            <w:tcW w:w="5467" w:type="dxa"/>
            <w:shd w:val="clear" w:color="auto" w:fill="auto"/>
            <w:vAlign w:val="center"/>
            <w:hideMark/>
          </w:tcPr>
          <w:p w14:paraId="31FE548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Deporte y Recreación</w:t>
            </w:r>
          </w:p>
        </w:tc>
        <w:tc>
          <w:tcPr>
            <w:tcW w:w="2142" w:type="dxa"/>
            <w:shd w:val="clear" w:color="auto" w:fill="auto"/>
            <w:noWrap/>
            <w:vAlign w:val="center"/>
            <w:hideMark/>
          </w:tcPr>
          <w:p w14:paraId="04FD4A8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73,393,911.53</w:t>
            </w:r>
          </w:p>
        </w:tc>
      </w:tr>
      <w:tr w:rsidR="00A0303C" w:rsidRPr="005F24B6" w14:paraId="63F1113C" w14:textId="77777777" w:rsidTr="00A33F2F">
        <w:trPr>
          <w:trHeight w:val="402"/>
          <w:jc w:val="center"/>
        </w:trPr>
        <w:tc>
          <w:tcPr>
            <w:tcW w:w="5467" w:type="dxa"/>
            <w:shd w:val="clear" w:color="auto" w:fill="auto"/>
            <w:vAlign w:val="center"/>
            <w:hideMark/>
          </w:tcPr>
          <w:p w14:paraId="61B9C6A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Cultura</w:t>
            </w:r>
          </w:p>
        </w:tc>
        <w:tc>
          <w:tcPr>
            <w:tcW w:w="2142" w:type="dxa"/>
            <w:shd w:val="clear" w:color="auto" w:fill="auto"/>
            <w:noWrap/>
            <w:vAlign w:val="center"/>
            <w:hideMark/>
          </w:tcPr>
          <w:p w14:paraId="2F0813E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504,164,362.41</w:t>
            </w:r>
          </w:p>
        </w:tc>
      </w:tr>
      <w:tr w:rsidR="00A0303C" w:rsidRPr="005F24B6" w14:paraId="75DEE860" w14:textId="77777777" w:rsidTr="00A33F2F">
        <w:trPr>
          <w:trHeight w:val="402"/>
          <w:jc w:val="center"/>
        </w:trPr>
        <w:tc>
          <w:tcPr>
            <w:tcW w:w="5467" w:type="dxa"/>
            <w:shd w:val="clear" w:color="auto" w:fill="auto"/>
            <w:vAlign w:val="center"/>
            <w:hideMark/>
          </w:tcPr>
          <w:p w14:paraId="322F16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Radio, Televisión y Editoriales</w:t>
            </w:r>
          </w:p>
        </w:tc>
        <w:tc>
          <w:tcPr>
            <w:tcW w:w="2142" w:type="dxa"/>
            <w:shd w:val="clear" w:color="auto" w:fill="auto"/>
            <w:noWrap/>
            <w:vAlign w:val="center"/>
            <w:hideMark/>
          </w:tcPr>
          <w:p w14:paraId="536F74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63,326,263.21</w:t>
            </w:r>
          </w:p>
        </w:tc>
      </w:tr>
      <w:tr w:rsidR="00A0303C" w:rsidRPr="005F24B6" w14:paraId="492AB8FA" w14:textId="77777777" w:rsidTr="00A33F2F">
        <w:trPr>
          <w:trHeight w:val="402"/>
          <w:jc w:val="center"/>
        </w:trPr>
        <w:tc>
          <w:tcPr>
            <w:tcW w:w="5467" w:type="dxa"/>
            <w:shd w:val="clear" w:color="auto" w:fill="auto"/>
            <w:vAlign w:val="center"/>
            <w:hideMark/>
          </w:tcPr>
          <w:p w14:paraId="0385AA0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Educación</w:t>
            </w:r>
          </w:p>
        </w:tc>
        <w:tc>
          <w:tcPr>
            <w:tcW w:w="2142" w:type="dxa"/>
            <w:shd w:val="clear" w:color="auto" w:fill="auto"/>
            <w:noWrap/>
            <w:vAlign w:val="center"/>
            <w:hideMark/>
          </w:tcPr>
          <w:p w14:paraId="39D8B1D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35,445,842,192.13</w:t>
            </w:r>
          </w:p>
        </w:tc>
      </w:tr>
      <w:tr w:rsidR="00A0303C" w:rsidRPr="005F24B6" w14:paraId="365F3533" w14:textId="77777777" w:rsidTr="00A33F2F">
        <w:trPr>
          <w:trHeight w:val="402"/>
          <w:jc w:val="center"/>
        </w:trPr>
        <w:tc>
          <w:tcPr>
            <w:tcW w:w="5467" w:type="dxa"/>
            <w:shd w:val="clear" w:color="auto" w:fill="auto"/>
            <w:vAlign w:val="center"/>
            <w:hideMark/>
          </w:tcPr>
          <w:p w14:paraId="07073A0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Básica</w:t>
            </w:r>
          </w:p>
        </w:tc>
        <w:tc>
          <w:tcPr>
            <w:tcW w:w="2142" w:type="dxa"/>
            <w:shd w:val="clear" w:color="auto" w:fill="auto"/>
            <w:noWrap/>
            <w:vAlign w:val="center"/>
            <w:hideMark/>
          </w:tcPr>
          <w:p w14:paraId="3B4A8F1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28,220,308,501.78</w:t>
            </w:r>
          </w:p>
        </w:tc>
      </w:tr>
      <w:tr w:rsidR="00A0303C" w:rsidRPr="005F24B6" w14:paraId="496357D5" w14:textId="77777777" w:rsidTr="00A33F2F">
        <w:trPr>
          <w:trHeight w:val="402"/>
          <w:jc w:val="center"/>
        </w:trPr>
        <w:tc>
          <w:tcPr>
            <w:tcW w:w="5467" w:type="dxa"/>
            <w:shd w:val="clear" w:color="auto" w:fill="auto"/>
            <w:vAlign w:val="center"/>
            <w:hideMark/>
          </w:tcPr>
          <w:p w14:paraId="7D88BD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Media Superior</w:t>
            </w:r>
          </w:p>
        </w:tc>
        <w:tc>
          <w:tcPr>
            <w:tcW w:w="2142" w:type="dxa"/>
            <w:shd w:val="clear" w:color="auto" w:fill="auto"/>
            <w:noWrap/>
            <w:vAlign w:val="center"/>
            <w:hideMark/>
          </w:tcPr>
          <w:p w14:paraId="01EBAD4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3,399,853,801.67</w:t>
            </w:r>
          </w:p>
        </w:tc>
      </w:tr>
      <w:tr w:rsidR="00A0303C" w:rsidRPr="005F24B6" w14:paraId="1889F84F" w14:textId="77777777" w:rsidTr="00A33F2F">
        <w:trPr>
          <w:trHeight w:val="402"/>
          <w:jc w:val="center"/>
        </w:trPr>
        <w:tc>
          <w:tcPr>
            <w:tcW w:w="5467" w:type="dxa"/>
            <w:shd w:val="clear" w:color="auto" w:fill="auto"/>
            <w:vAlign w:val="center"/>
            <w:hideMark/>
          </w:tcPr>
          <w:p w14:paraId="032D547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Superior</w:t>
            </w:r>
          </w:p>
        </w:tc>
        <w:tc>
          <w:tcPr>
            <w:tcW w:w="2142" w:type="dxa"/>
            <w:shd w:val="clear" w:color="auto" w:fill="auto"/>
            <w:noWrap/>
            <w:vAlign w:val="center"/>
            <w:hideMark/>
          </w:tcPr>
          <w:p w14:paraId="7D0DE1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3,641,436,547.68</w:t>
            </w:r>
          </w:p>
        </w:tc>
      </w:tr>
      <w:tr w:rsidR="00A0303C" w:rsidRPr="005F24B6" w14:paraId="09B36342" w14:textId="77777777" w:rsidTr="00A33F2F">
        <w:trPr>
          <w:trHeight w:val="402"/>
          <w:jc w:val="center"/>
        </w:trPr>
        <w:tc>
          <w:tcPr>
            <w:tcW w:w="5467" w:type="dxa"/>
            <w:shd w:val="clear" w:color="auto" w:fill="auto"/>
            <w:vAlign w:val="center"/>
            <w:hideMark/>
          </w:tcPr>
          <w:p w14:paraId="0007C04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Educación para Adultos</w:t>
            </w:r>
          </w:p>
        </w:tc>
        <w:tc>
          <w:tcPr>
            <w:tcW w:w="2142" w:type="dxa"/>
            <w:shd w:val="clear" w:color="auto" w:fill="auto"/>
            <w:noWrap/>
            <w:vAlign w:val="center"/>
            <w:hideMark/>
          </w:tcPr>
          <w:p w14:paraId="4468F60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184,243,341.00</w:t>
            </w:r>
          </w:p>
        </w:tc>
      </w:tr>
      <w:tr w:rsidR="00A0303C" w:rsidRPr="005F24B6" w14:paraId="3DC07D28" w14:textId="77777777" w:rsidTr="00A33F2F">
        <w:trPr>
          <w:trHeight w:val="402"/>
          <w:jc w:val="center"/>
        </w:trPr>
        <w:tc>
          <w:tcPr>
            <w:tcW w:w="5467" w:type="dxa"/>
            <w:shd w:val="clear" w:color="auto" w:fill="auto"/>
            <w:vAlign w:val="center"/>
            <w:hideMark/>
          </w:tcPr>
          <w:p w14:paraId="41F38DA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Protección Social</w:t>
            </w:r>
          </w:p>
        </w:tc>
        <w:tc>
          <w:tcPr>
            <w:tcW w:w="2142" w:type="dxa"/>
            <w:shd w:val="clear" w:color="auto" w:fill="auto"/>
            <w:noWrap/>
            <w:vAlign w:val="center"/>
            <w:hideMark/>
          </w:tcPr>
          <w:p w14:paraId="378D2B3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2,852,574,099.82</w:t>
            </w:r>
          </w:p>
        </w:tc>
      </w:tr>
      <w:tr w:rsidR="00A0303C" w:rsidRPr="005F24B6" w14:paraId="72E7266C" w14:textId="77777777" w:rsidTr="00A33F2F">
        <w:trPr>
          <w:trHeight w:val="402"/>
          <w:jc w:val="center"/>
        </w:trPr>
        <w:tc>
          <w:tcPr>
            <w:tcW w:w="5467" w:type="dxa"/>
            <w:shd w:val="clear" w:color="auto" w:fill="auto"/>
            <w:vAlign w:val="center"/>
            <w:hideMark/>
          </w:tcPr>
          <w:p w14:paraId="1C8E31A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Edad Avanzada</w:t>
            </w:r>
          </w:p>
        </w:tc>
        <w:tc>
          <w:tcPr>
            <w:tcW w:w="2142" w:type="dxa"/>
            <w:shd w:val="clear" w:color="auto" w:fill="auto"/>
            <w:noWrap/>
            <w:vAlign w:val="center"/>
            <w:hideMark/>
          </w:tcPr>
          <w:p w14:paraId="1613065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843,796,755.71</w:t>
            </w:r>
          </w:p>
        </w:tc>
      </w:tr>
      <w:tr w:rsidR="00A0303C" w:rsidRPr="005F24B6" w14:paraId="6EC51B57" w14:textId="77777777" w:rsidTr="00A33F2F">
        <w:trPr>
          <w:trHeight w:val="402"/>
          <w:jc w:val="center"/>
        </w:trPr>
        <w:tc>
          <w:tcPr>
            <w:tcW w:w="5467" w:type="dxa"/>
            <w:shd w:val="clear" w:color="auto" w:fill="auto"/>
            <w:vAlign w:val="center"/>
            <w:hideMark/>
          </w:tcPr>
          <w:p w14:paraId="28B9EFE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Familia e Hijos</w:t>
            </w:r>
          </w:p>
        </w:tc>
        <w:tc>
          <w:tcPr>
            <w:tcW w:w="2142" w:type="dxa"/>
            <w:shd w:val="clear" w:color="auto" w:fill="auto"/>
            <w:noWrap/>
            <w:vAlign w:val="center"/>
            <w:hideMark/>
          </w:tcPr>
          <w:p w14:paraId="00343AE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548,402,130.80</w:t>
            </w:r>
          </w:p>
        </w:tc>
      </w:tr>
      <w:tr w:rsidR="00A0303C" w:rsidRPr="005F24B6" w14:paraId="38E8FD68" w14:textId="77777777" w:rsidTr="00A33F2F">
        <w:trPr>
          <w:trHeight w:val="402"/>
          <w:jc w:val="center"/>
        </w:trPr>
        <w:tc>
          <w:tcPr>
            <w:tcW w:w="5467" w:type="dxa"/>
            <w:shd w:val="clear" w:color="auto" w:fill="auto"/>
            <w:vAlign w:val="center"/>
            <w:hideMark/>
          </w:tcPr>
          <w:p w14:paraId="1AB6CD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Desempleo</w:t>
            </w:r>
          </w:p>
        </w:tc>
        <w:tc>
          <w:tcPr>
            <w:tcW w:w="2142" w:type="dxa"/>
            <w:shd w:val="clear" w:color="auto" w:fill="auto"/>
            <w:noWrap/>
            <w:vAlign w:val="center"/>
            <w:hideMark/>
          </w:tcPr>
          <w:p w14:paraId="7204B03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141,584,274.66</w:t>
            </w:r>
          </w:p>
        </w:tc>
      </w:tr>
      <w:tr w:rsidR="00A0303C" w:rsidRPr="005F24B6" w14:paraId="007CE685" w14:textId="77777777" w:rsidTr="00A33F2F">
        <w:trPr>
          <w:trHeight w:val="402"/>
          <w:jc w:val="center"/>
        </w:trPr>
        <w:tc>
          <w:tcPr>
            <w:tcW w:w="5467" w:type="dxa"/>
            <w:shd w:val="clear" w:color="auto" w:fill="auto"/>
            <w:vAlign w:val="center"/>
            <w:hideMark/>
          </w:tcPr>
          <w:p w14:paraId="5D4E46F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Alimentación y Nutrición</w:t>
            </w:r>
          </w:p>
        </w:tc>
        <w:tc>
          <w:tcPr>
            <w:tcW w:w="2142" w:type="dxa"/>
            <w:shd w:val="clear" w:color="auto" w:fill="auto"/>
            <w:noWrap/>
            <w:vAlign w:val="center"/>
            <w:hideMark/>
          </w:tcPr>
          <w:p w14:paraId="1F043BF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204,900,566.72</w:t>
            </w:r>
          </w:p>
        </w:tc>
      </w:tr>
      <w:tr w:rsidR="00A0303C" w:rsidRPr="005F24B6" w14:paraId="24C521C0" w14:textId="77777777" w:rsidTr="00A33F2F">
        <w:trPr>
          <w:trHeight w:val="402"/>
          <w:jc w:val="center"/>
        </w:trPr>
        <w:tc>
          <w:tcPr>
            <w:tcW w:w="5467" w:type="dxa"/>
            <w:shd w:val="clear" w:color="auto" w:fill="auto"/>
            <w:vAlign w:val="center"/>
            <w:hideMark/>
          </w:tcPr>
          <w:p w14:paraId="52A43ED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Indígenas</w:t>
            </w:r>
          </w:p>
        </w:tc>
        <w:tc>
          <w:tcPr>
            <w:tcW w:w="2142" w:type="dxa"/>
            <w:shd w:val="clear" w:color="auto" w:fill="auto"/>
            <w:noWrap/>
            <w:vAlign w:val="center"/>
            <w:hideMark/>
          </w:tcPr>
          <w:p w14:paraId="020C166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935,796,207.93</w:t>
            </w:r>
          </w:p>
        </w:tc>
      </w:tr>
      <w:tr w:rsidR="00A0303C" w:rsidRPr="005F24B6" w14:paraId="4DC83774" w14:textId="77777777" w:rsidTr="00A33F2F">
        <w:trPr>
          <w:trHeight w:val="402"/>
          <w:jc w:val="center"/>
        </w:trPr>
        <w:tc>
          <w:tcPr>
            <w:tcW w:w="5467" w:type="dxa"/>
            <w:shd w:val="clear" w:color="auto" w:fill="auto"/>
            <w:vAlign w:val="center"/>
            <w:hideMark/>
          </w:tcPr>
          <w:p w14:paraId="39AC878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Grupos Vulnerables</w:t>
            </w:r>
          </w:p>
        </w:tc>
        <w:tc>
          <w:tcPr>
            <w:tcW w:w="2142" w:type="dxa"/>
            <w:shd w:val="clear" w:color="auto" w:fill="auto"/>
            <w:noWrap/>
            <w:vAlign w:val="center"/>
            <w:hideMark/>
          </w:tcPr>
          <w:p w14:paraId="2AD879D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66,984,464.00</w:t>
            </w:r>
          </w:p>
        </w:tc>
      </w:tr>
      <w:tr w:rsidR="00A0303C" w:rsidRPr="005F24B6" w14:paraId="456CA65F" w14:textId="77777777" w:rsidTr="00A33F2F">
        <w:trPr>
          <w:trHeight w:val="402"/>
          <w:jc w:val="center"/>
        </w:trPr>
        <w:tc>
          <w:tcPr>
            <w:tcW w:w="5467" w:type="dxa"/>
            <w:shd w:val="clear" w:color="auto" w:fill="auto"/>
            <w:vAlign w:val="center"/>
            <w:hideMark/>
          </w:tcPr>
          <w:p w14:paraId="1504360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de Seguridad Social y Asistencia Social</w:t>
            </w:r>
          </w:p>
        </w:tc>
        <w:tc>
          <w:tcPr>
            <w:tcW w:w="2142" w:type="dxa"/>
            <w:shd w:val="clear" w:color="auto" w:fill="auto"/>
            <w:noWrap/>
            <w:vAlign w:val="center"/>
            <w:hideMark/>
          </w:tcPr>
          <w:p w14:paraId="5D98AE8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111,109,700.00</w:t>
            </w:r>
          </w:p>
        </w:tc>
      </w:tr>
      <w:tr w:rsidR="00A0303C" w:rsidRPr="005F24B6" w14:paraId="570BC9BE" w14:textId="77777777" w:rsidTr="00A33F2F">
        <w:trPr>
          <w:trHeight w:val="402"/>
          <w:jc w:val="center"/>
        </w:trPr>
        <w:tc>
          <w:tcPr>
            <w:tcW w:w="5467" w:type="dxa"/>
            <w:shd w:val="clear" w:color="auto" w:fill="auto"/>
            <w:vAlign w:val="center"/>
            <w:hideMark/>
          </w:tcPr>
          <w:p w14:paraId="743753D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Otros Asuntos Sociales</w:t>
            </w:r>
          </w:p>
        </w:tc>
        <w:tc>
          <w:tcPr>
            <w:tcW w:w="2142" w:type="dxa"/>
            <w:shd w:val="clear" w:color="auto" w:fill="auto"/>
            <w:noWrap/>
            <w:vAlign w:val="center"/>
            <w:hideMark/>
          </w:tcPr>
          <w:p w14:paraId="09993ED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2,966,985,548.13</w:t>
            </w:r>
          </w:p>
        </w:tc>
      </w:tr>
      <w:tr w:rsidR="00A0303C" w:rsidRPr="005F24B6" w14:paraId="00391565" w14:textId="77777777" w:rsidTr="00A33F2F">
        <w:trPr>
          <w:trHeight w:val="402"/>
          <w:jc w:val="center"/>
        </w:trPr>
        <w:tc>
          <w:tcPr>
            <w:tcW w:w="5467" w:type="dxa"/>
            <w:shd w:val="clear" w:color="auto" w:fill="auto"/>
            <w:vAlign w:val="center"/>
            <w:hideMark/>
          </w:tcPr>
          <w:p w14:paraId="7A47547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Asuntos Sociales</w:t>
            </w:r>
          </w:p>
        </w:tc>
        <w:tc>
          <w:tcPr>
            <w:tcW w:w="2142" w:type="dxa"/>
            <w:shd w:val="clear" w:color="auto" w:fill="auto"/>
            <w:noWrap/>
            <w:vAlign w:val="center"/>
            <w:hideMark/>
          </w:tcPr>
          <w:p w14:paraId="1D8130C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2,966,985,548.13</w:t>
            </w:r>
          </w:p>
        </w:tc>
      </w:tr>
      <w:tr w:rsidR="00A0303C" w:rsidRPr="005F24B6" w14:paraId="14773468" w14:textId="77777777" w:rsidTr="00A33F2F">
        <w:trPr>
          <w:trHeight w:val="402"/>
          <w:jc w:val="center"/>
        </w:trPr>
        <w:tc>
          <w:tcPr>
            <w:tcW w:w="5467" w:type="dxa"/>
            <w:shd w:val="clear" w:color="auto" w:fill="auto"/>
            <w:vAlign w:val="center"/>
            <w:hideMark/>
          </w:tcPr>
          <w:p w14:paraId="28F661A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Desarrollo Económico </w:t>
            </w:r>
          </w:p>
        </w:tc>
        <w:tc>
          <w:tcPr>
            <w:tcW w:w="2142" w:type="dxa"/>
            <w:shd w:val="clear" w:color="auto" w:fill="auto"/>
            <w:noWrap/>
            <w:vAlign w:val="center"/>
            <w:hideMark/>
          </w:tcPr>
          <w:p w14:paraId="0F0D836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3,768,106,237.39</w:t>
            </w:r>
          </w:p>
        </w:tc>
      </w:tr>
      <w:tr w:rsidR="00A0303C" w:rsidRPr="005F24B6" w14:paraId="01DD009A" w14:textId="77777777" w:rsidTr="00A33F2F">
        <w:trPr>
          <w:trHeight w:val="600"/>
          <w:jc w:val="center"/>
        </w:trPr>
        <w:tc>
          <w:tcPr>
            <w:tcW w:w="5467" w:type="dxa"/>
            <w:shd w:val="clear" w:color="auto" w:fill="auto"/>
            <w:vAlign w:val="center"/>
            <w:hideMark/>
          </w:tcPr>
          <w:p w14:paraId="3C22246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Asuntos Económicos, Comerciales y Laborales en General</w:t>
            </w:r>
          </w:p>
        </w:tc>
        <w:tc>
          <w:tcPr>
            <w:tcW w:w="2142" w:type="dxa"/>
            <w:shd w:val="clear" w:color="auto" w:fill="auto"/>
            <w:noWrap/>
            <w:vAlign w:val="center"/>
            <w:hideMark/>
          </w:tcPr>
          <w:p w14:paraId="04DBDDE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755,081,423.35</w:t>
            </w:r>
          </w:p>
        </w:tc>
      </w:tr>
      <w:tr w:rsidR="00A0303C" w:rsidRPr="005F24B6" w14:paraId="47F59326" w14:textId="77777777" w:rsidTr="00A33F2F">
        <w:trPr>
          <w:trHeight w:val="402"/>
          <w:jc w:val="center"/>
        </w:trPr>
        <w:tc>
          <w:tcPr>
            <w:tcW w:w="5467" w:type="dxa"/>
            <w:shd w:val="clear" w:color="auto" w:fill="auto"/>
            <w:vAlign w:val="center"/>
            <w:hideMark/>
          </w:tcPr>
          <w:p w14:paraId="166CB5F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Asuntos Económicos y Comerciales en General</w:t>
            </w:r>
          </w:p>
        </w:tc>
        <w:tc>
          <w:tcPr>
            <w:tcW w:w="2142" w:type="dxa"/>
            <w:shd w:val="clear" w:color="auto" w:fill="auto"/>
            <w:noWrap/>
            <w:vAlign w:val="center"/>
            <w:hideMark/>
          </w:tcPr>
          <w:p w14:paraId="638D8A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617,174,067.65</w:t>
            </w:r>
          </w:p>
        </w:tc>
      </w:tr>
      <w:tr w:rsidR="00A0303C" w:rsidRPr="005F24B6" w14:paraId="095D2D0B" w14:textId="77777777" w:rsidTr="00A33F2F">
        <w:trPr>
          <w:trHeight w:val="402"/>
          <w:jc w:val="center"/>
        </w:trPr>
        <w:tc>
          <w:tcPr>
            <w:tcW w:w="5467" w:type="dxa"/>
            <w:shd w:val="clear" w:color="auto" w:fill="auto"/>
            <w:vAlign w:val="center"/>
            <w:hideMark/>
          </w:tcPr>
          <w:p w14:paraId="331AF9C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Asuntos Laborales Generales</w:t>
            </w:r>
          </w:p>
        </w:tc>
        <w:tc>
          <w:tcPr>
            <w:tcW w:w="2142" w:type="dxa"/>
            <w:shd w:val="clear" w:color="auto" w:fill="auto"/>
            <w:noWrap/>
            <w:vAlign w:val="center"/>
            <w:hideMark/>
          </w:tcPr>
          <w:p w14:paraId="2CEC89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137,907,355.70</w:t>
            </w:r>
          </w:p>
        </w:tc>
      </w:tr>
      <w:tr w:rsidR="00A0303C" w:rsidRPr="005F24B6" w14:paraId="269897DF" w14:textId="77777777" w:rsidTr="00A33F2F">
        <w:trPr>
          <w:trHeight w:val="402"/>
          <w:jc w:val="center"/>
        </w:trPr>
        <w:tc>
          <w:tcPr>
            <w:tcW w:w="5467" w:type="dxa"/>
            <w:shd w:val="clear" w:color="auto" w:fill="auto"/>
            <w:vAlign w:val="center"/>
            <w:hideMark/>
          </w:tcPr>
          <w:p w14:paraId="5695A41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Agropecuaria, Silvicultura, Pesca y Caza</w:t>
            </w:r>
          </w:p>
        </w:tc>
        <w:tc>
          <w:tcPr>
            <w:tcW w:w="2142" w:type="dxa"/>
            <w:shd w:val="clear" w:color="auto" w:fill="auto"/>
            <w:noWrap/>
            <w:vAlign w:val="center"/>
            <w:hideMark/>
          </w:tcPr>
          <w:p w14:paraId="45C4B676"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1,184,787,315.74</w:t>
            </w:r>
          </w:p>
        </w:tc>
      </w:tr>
      <w:tr w:rsidR="00A0303C" w:rsidRPr="005F24B6" w14:paraId="2F8EDCFD" w14:textId="77777777" w:rsidTr="00A33F2F">
        <w:trPr>
          <w:trHeight w:val="402"/>
          <w:jc w:val="center"/>
        </w:trPr>
        <w:tc>
          <w:tcPr>
            <w:tcW w:w="5467" w:type="dxa"/>
            <w:shd w:val="clear" w:color="auto" w:fill="auto"/>
            <w:vAlign w:val="center"/>
            <w:hideMark/>
          </w:tcPr>
          <w:p w14:paraId="4707190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Agropecuaria</w:t>
            </w:r>
          </w:p>
        </w:tc>
        <w:tc>
          <w:tcPr>
            <w:tcW w:w="2142" w:type="dxa"/>
            <w:shd w:val="clear" w:color="auto" w:fill="auto"/>
            <w:noWrap/>
            <w:vAlign w:val="center"/>
            <w:hideMark/>
          </w:tcPr>
          <w:p w14:paraId="76582BA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687,947,205.97</w:t>
            </w:r>
          </w:p>
        </w:tc>
      </w:tr>
      <w:tr w:rsidR="00A0303C" w:rsidRPr="005F24B6" w14:paraId="7AB7951E" w14:textId="77777777" w:rsidTr="00A33F2F">
        <w:trPr>
          <w:trHeight w:val="402"/>
          <w:jc w:val="center"/>
        </w:trPr>
        <w:tc>
          <w:tcPr>
            <w:tcW w:w="5467" w:type="dxa"/>
            <w:shd w:val="clear" w:color="auto" w:fill="auto"/>
            <w:vAlign w:val="center"/>
            <w:hideMark/>
          </w:tcPr>
          <w:p w14:paraId="16C0A88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Silvicultura</w:t>
            </w:r>
          </w:p>
        </w:tc>
        <w:tc>
          <w:tcPr>
            <w:tcW w:w="2142" w:type="dxa"/>
            <w:shd w:val="clear" w:color="auto" w:fill="auto"/>
            <w:noWrap/>
            <w:vAlign w:val="center"/>
            <w:hideMark/>
          </w:tcPr>
          <w:p w14:paraId="780F36D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29,931,257.72</w:t>
            </w:r>
          </w:p>
        </w:tc>
      </w:tr>
      <w:tr w:rsidR="00A0303C" w:rsidRPr="005F24B6" w14:paraId="6B3FDC92" w14:textId="77777777" w:rsidTr="00A33F2F">
        <w:trPr>
          <w:trHeight w:val="402"/>
          <w:jc w:val="center"/>
        </w:trPr>
        <w:tc>
          <w:tcPr>
            <w:tcW w:w="5467" w:type="dxa"/>
            <w:shd w:val="clear" w:color="auto" w:fill="auto"/>
            <w:vAlign w:val="center"/>
            <w:hideMark/>
          </w:tcPr>
          <w:p w14:paraId="6FE096F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Acuacultura, Pesca y Caza</w:t>
            </w:r>
          </w:p>
        </w:tc>
        <w:tc>
          <w:tcPr>
            <w:tcW w:w="2142" w:type="dxa"/>
            <w:shd w:val="clear" w:color="auto" w:fill="auto"/>
            <w:noWrap/>
            <w:vAlign w:val="center"/>
            <w:hideMark/>
          </w:tcPr>
          <w:p w14:paraId="160C26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466,908,852.05</w:t>
            </w:r>
          </w:p>
        </w:tc>
      </w:tr>
      <w:tr w:rsidR="00A0303C" w:rsidRPr="005F24B6" w14:paraId="5AC08A0F" w14:textId="77777777" w:rsidTr="00A33F2F">
        <w:trPr>
          <w:trHeight w:val="402"/>
          <w:jc w:val="center"/>
        </w:trPr>
        <w:tc>
          <w:tcPr>
            <w:tcW w:w="5467" w:type="dxa"/>
            <w:shd w:val="clear" w:color="auto" w:fill="auto"/>
            <w:vAlign w:val="center"/>
            <w:hideMark/>
          </w:tcPr>
          <w:p w14:paraId="0BFDBD2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Combustibles y Energía</w:t>
            </w:r>
          </w:p>
        </w:tc>
        <w:tc>
          <w:tcPr>
            <w:tcW w:w="2142" w:type="dxa"/>
            <w:shd w:val="clear" w:color="auto" w:fill="auto"/>
            <w:noWrap/>
            <w:vAlign w:val="center"/>
            <w:hideMark/>
          </w:tcPr>
          <w:p w14:paraId="204D910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77,600,000.00</w:t>
            </w:r>
          </w:p>
        </w:tc>
      </w:tr>
      <w:tr w:rsidR="00A0303C" w:rsidRPr="005F24B6" w14:paraId="4A4E4E85" w14:textId="77777777" w:rsidTr="00A33F2F">
        <w:trPr>
          <w:trHeight w:val="402"/>
          <w:jc w:val="center"/>
        </w:trPr>
        <w:tc>
          <w:tcPr>
            <w:tcW w:w="5467" w:type="dxa"/>
            <w:shd w:val="clear" w:color="auto" w:fill="auto"/>
            <w:vAlign w:val="center"/>
            <w:hideMark/>
          </w:tcPr>
          <w:p w14:paraId="277D523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Carbón y otros Combustibles Minerales Sólidos</w:t>
            </w:r>
          </w:p>
        </w:tc>
        <w:tc>
          <w:tcPr>
            <w:tcW w:w="2142" w:type="dxa"/>
            <w:shd w:val="clear" w:color="auto" w:fill="auto"/>
            <w:noWrap/>
            <w:vAlign w:val="center"/>
            <w:hideMark/>
          </w:tcPr>
          <w:p w14:paraId="0DC7EFF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8,000,000.00</w:t>
            </w:r>
          </w:p>
        </w:tc>
      </w:tr>
      <w:tr w:rsidR="00A0303C" w:rsidRPr="005F24B6" w14:paraId="045E29E3" w14:textId="77777777" w:rsidTr="00A33F2F">
        <w:trPr>
          <w:trHeight w:val="402"/>
          <w:jc w:val="center"/>
        </w:trPr>
        <w:tc>
          <w:tcPr>
            <w:tcW w:w="5467" w:type="dxa"/>
            <w:shd w:val="clear" w:color="auto" w:fill="auto"/>
            <w:vAlign w:val="center"/>
            <w:hideMark/>
          </w:tcPr>
          <w:p w14:paraId="3927121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Petróleo y Gas Natural (Hidrocarburos)</w:t>
            </w:r>
          </w:p>
        </w:tc>
        <w:tc>
          <w:tcPr>
            <w:tcW w:w="2142" w:type="dxa"/>
            <w:shd w:val="clear" w:color="auto" w:fill="auto"/>
            <w:noWrap/>
            <w:vAlign w:val="center"/>
            <w:hideMark/>
          </w:tcPr>
          <w:p w14:paraId="2AEDEB0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69,600,000.00</w:t>
            </w:r>
          </w:p>
        </w:tc>
      </w:tr>
      <w:tr w:rsidR="00A0303C" w:rsidRPr="005F24B6" w14:paraId="1F982C1A" w14:textId="77777777" w:rsidTr="00A33F2F">
        <w:trPr>
          <w:trHeight w:val="402"/>
          <w:jc w:val="center"/>
        </w:trPr>
        <w:tc>
          <w:tcPr>
            <w:tcW w:w="5467" w:type="dxa"/>
            <w:shd w:val="clear" w:color="auto" w:fill="auto"/>
            <w:vAlign w:val="center"/>
            <w:hideMark/>
          </w:tcPr>
          <w:p w14:paraId="2B79A1B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Transporte</w:t>
            </w:r>
          </w:p>
        </w:tc>
        <w:tc>
          <w:tcPr>
            <w:tcW w:w="2142" w:type="dxa"/>
            <w:shd w:val="clear" w:color="auto" w:fill="auto"/>
            <w:noWrap/>
            <w:vAlign w:val="center"/>
            <w:hideMark/>
          </w:tcPr>
          <w:p w14:paraId="743E92F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527,496,872.57</w:t>
            </w:r>
          </w:p>
        </w:tc>
      </w:tr>
      <w:tr w:rsidR="00A0303C" w:rsidRPr="005F24B6" w14:paraId="50D86005" w14:textId="77777777" w:rsidTr="00A33F2F">
        <w:trPr>
          <w:trHeight w:val="402"/>
          <w:jc w:val="center"/>
        </w:trPr>
        <w:tc>
          <w:tcPr>
            <w:tcW w:w="5467" w:type="dxa"/>
            <w:shd w:val="clear" w:color="auto" w:fill="auto"/>
            <w:vAlign w:val="center"/>
            <w:hideMark/>
          </w:tcPr>
          <w:p w14:paraId="2BE0A15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Transporte por Carretera</w:t>
            </w:r>
          </w:p>
        </w:tc>
        <w:tc>
          <w:tcPr>
            <w:tcW w:w="2142" w:type="dxa"/>
            <w:shd w:val="clear" w:color="auto" w:fill="auto"/>
            <w:noWrap/>
            <w:vAlign w:val="center"/>
            <w:hideMark/>
          </w:tcPr>
          <w:p w14:paraId="639B1D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525,280,872.57</w:t>
            </w:r>
          </w:p>
        </w:tc>
      </w:tr>
      <w:tr w:rsidR="00A0303C" w:rsidRPr="005F24B6" w14:paraId="005A85F6" w14:textId="77777777" w:rsidTr="00A33F2F">
        <w:trPr>
          <w:trHeight w:val="402"/>
          <w:jc w:val="center"/>
        </w:trPr>
        <w:tc>
          <w:tcPr>
            <w:tcW w:w="5467" w:type="dxa"/>
            <w:shd w:val="clear" w:color="auto" w:fill="auto"/>
            <w:vAlign w:val="center"/>
            <w:hideMark/>
          </w:tcPr>
          <w:p w14:paraId="17E885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Relacionados con Transporte</w:t>
            </w:r>
          </w:p>
        </w:tc>
        <w:tc>
          <w:tcPr>
            <w:tcW w:w="2142" w:type="dxa"/>
            <w:shd w:val="clear" w:color="auto" w:fill="auto"/>
            <w:noWrap/>
            <w:vAlign w:val="center"/>
            <w:hideMark/>
          </w:tcPr>
          <w:p w14:paraId="4E647E9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2,216,000.00</w:t>
            </w:r>
          </w:p>
        </w:tc>
      </w:tr>
      <w:tr w:rsidR="00A0303C" w:rsidRPr="005F24B6" w14:paraId="2A389DAC" w14:textId="77777777" w:rsidTr="00A33F2F">
        <w:trPr>
          <w:trHeight w:val="402"/>
          <w:jc w:val="center"/>
        </w:trPr>
        <w:tc>
          <w:tcPr>
            <w:tcW w:w="5467" w:type="dxa"/>
            <w:shd w:val="clear" w:color="auto" w:fill="auto"/>
            <w:vAlign w:val="center"/>
            <w:hideMark/>
          </w:tcPr>
          <w:p w14:paraId="2BD1ECE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Comunicaciones</w:t>
            </w:r>
          </w:p>
        </w:tc>
        <w:tc>
          <w:tcPr>
            <w:tcW w:w="2142" w:type="dxa"/>
            <w:shd w:val="clear" w:color="auto" w:fill="auto"/>
            <w:noWrap/>
            <w:vAlign w:val="center"/>
            <w:hideMark/>
          </w:tcPr>
          <w:p w14:paraId="2F7B5A01"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1,032,400,000.00</w:t>
            </w:r>
          </w:p>
        </w:tc>
      </w:tr>
      <w:tr w:rsidR="00A0303C" w:rsidRPr="005F24B6" w14:paraId="3DAF7F0F" w14:textId="77777777" w:rsidTr="00A33F2F">
        <w:trPr>
          <w:trHeight w:val="402"/>
          <w:jc w:val="center"/>
        </w:trPr>
        <w:tc>
          <w:tcPr>
            <w:tcW w:w="5467" w:type="dxa"/>
            <w:shd w:val="clear" w:color="auto" w:fill="auto"/>
            <w:vAlign w:val="center"/>
            <w:hideMark/>
          </w:tcPr>
          <w:p w14:paraId="5905A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Comunicaciones</w:t>
            </w:r>
          </w:p>
        </w:tc>
        <w:tc>
          <w:tcPr>
            <w:tcW w:w="2142" w:type="dxa"/>
            <w:shd w:val="clear" w:color="auto" w:fill="auto"/>
            <w:noWrap/>
            <w:vAlign w:val="center"/>
            <w:hideMark/>
          </w:tcPr>
          <w:p w14:paraId="495785A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1,032,400,000.00</w:t>
            </w:r>
          </w:p>
        </w:tc>
      </w:tr>
      <w:tr w:rsidR="00A0303C" w:rsidRPr="005F24B6" w14:paraId="24F50501" w14:textId="77777777" w:rsidTr="00A33F2F">
        <w:trPr>
          <w:trHeight w:val="402"/>
          <w:jc w:val="center"/>
        </w:trPr>
        <w:tc>
          <w:tcPr>
            <w:tcW w:w="5467" w:type="dxa"/>
            <w:shd w:val="clear" w:color="auto" w:fill="auto"/>
            <w:vAlign w:val="center"/>
            <w:hideMark/>
          </w:tcPr>
          <w:p w14:paraId="10AA340D"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Turismo</w:t>
            </w:r>
          </w:p>
        </w:tc>
        <w:tc>
          <w:tcPr>
            <w:tcW w:w="2142" w:type="dxa"/>
            <w:shd w:val="clear" w:color="auto" w:fill="auto"/>
            <w:noWrap/>
            <w:vAlign w:val="center"/>
            <w:hideMark/>
          </w:tcPr>
          <w:p w14:paraId="6C9B82C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190,740,625.73</w:t>
            </w:r>
          </w:p>
        </w:tc>
      </w:tr>
      <w:tr w:rsidR="00A0303C" w:rsidRPr="005F24B6" w14:paraId="65DDC7B1" w14:textId="77777777" w:rsidTr="00A33F2F">
        <w:trPr>
          <w:trHeight w:val="402"/>
          <w:jc w:val="center"/>
        </w:trPr>
        <w:tc>
          <w:tcPr>
            <w:tcW w:w="5467" w:type="dxa"/>
            <w:shd w:val="clear" w:color="auto" w:fill="auto"/>
            <w:vAlign w:val="center"/>
            <w:hideMark/>
          </w:tcPr>
          <w:p w14:paraId="66CDC2D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Turismo</w:t>
            </w:r>
          </w:p>
        </w:tc>
        <w:tc>
          <w:tcPr>
            <w:tcW w:w="2142" w:type="dxa"/>
            <w:shd w:val="clear" w:color="auto" w:fill="auto"/>
            <w:noWrap/>
            <w:vAlign w:val="center"/>
            <w:hideMark/>
          </w:tcPr>
          <w:p w14:paraId="7EB7A26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190,740,625.73</w:t>
            </w:r>
          </w:p>
        </w:tc>
      </w:tr>
      <w:tr w:rsidR="00A0303C" w:rsidRPr="005F24B6" w14:paraId="36750E00" w14:textId="77777777" w:rsidTr="00A33F2F">
        <w:trPr>
          <w:trHeight w:val="402"/>
          <w:jc w:val="center"/>
        </w:trPr>
        <w:tc>
          <w:tcPr>
            <w:tcW w:w="5467" w:type="dxa"/>
            <w:shd w:val="clear" w:color="auto" w:fill="auto"/>
            <w:vAlign w:val="center"/>
            <w:hideMark/>
          </w:tcPr>
          <w:p w14:paraId="0842CAC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Otras no Clasificadas en Funciones Anteriores</w:t>
            </w:r>
          </w:p>
        </w:tc>
        <w:tc>
          <w:tcPr>
            <w:tcW w:w="2142" w:type="dxa"/>
            <w:shd w:val="clear" w:color="auto" w:fill="auto"/>
            <w:noWrap/>
            <w:vAlign w:val="center"/>
            <w:hideMark/>
          </w:tcPr>
          <w:p w14:paraId="05695F2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21,952,338,954.27</w:t>
            </w:r>
          </w:p>
        </w:tc>
      </w:tr>
      <w:tr w:rsidR="00A0303C" w:rsidRPr="005F24B6" w14:paraId="47CD1FDA" w14:textId="77777777" w:rsidTr="00A33F2F">
        <w:trPr>
          <w:trHeight w:val="600"/>
          <w:jc w:val="center"/>
        </w:trPr>
        <w:tc>
          <w:tcPr>
            <w:tcW w:w="5467" w:type="dxa"/>
            <w:shd w:val="clear" w:color="auto" w:fill="auto"/>
            <w:vAlign w:val="center"/>
            <w:hideMark/>
          </w:tcPr>
          <w:p w14:paraId="43A6E8D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Transacciones de la Deuda Pública/Costo Financiero de la Deuda</w:t>
            </w:r>
          </w:p>
        </w:tc>
        <w:tc>
          <w:tcPr>
            <w:tcW w:w="2142" w:type="dxa"/>
            <w:shd w:val="clear" w:color="auto" w:fill="auto"/>
            <w:noWrap/>
            <w:vAlign w:val="center"/>
            <w:hideMark/>
          </w:tcPr>
          <w:p w14:paraId="754088CD"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1,915,014,347.25</w:t>
            </w:r>
          </w:p>
        </w:tc>
      </w:tr>
      <w:tr w:rsidR="00A0303C" w:rsidRPr="005F24B6" w14:paraId="650594BF" w14:textId="77777777" w:rsidTr="00A33F2F">
        <w:trPr>
          <w:trHeight w:val="402"/>
          <w:jc w:val="center"/>
        </w:trPr>
        <w:tc>
          <w:tcPr>
            <w:tcW w:w="5467" w:type="dxa"/>
            <w:shd w:val="clear" w:color="auto" w:fill="auto"/>
            <w:vAlign w:val="center"/>
            <w:hideMark/>
          </w:tcPr>
          <w:p w14:paraId="234BBFF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Deuda Pública Interna</w:t>
            </w:r>
          </w:p>
        </w:tc>
        <w:tc>
          <w:tcPr>
            <w:tcW w:w="2142" w:type="dxa"/>
            <w:shd w:val="clear" w:color="auto" w:fill="auto"/>
            <w:noWrap/>
            <w:vAlign w:val="center"/>
            <w:hideMark/>
          </w:tcPr>
          <w:p w14:paraId="2C0F60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1,915,014,347.25</w:t>
            </w:r>
          </w:p>
        </w:tc>
      </w:tr>
      <w:tr w:rsidR="00A0303C" w:rsidRPr="005F24B6" w14:paraId="65648770" w14:textId="77777777" w:rsidTr="00A33F2F">
        <w:trPr>
          <w:trHeight w:val="600"/>
          <w:jc w:val="center"/>
        </w:trPr>
        <w:tc>
          <w:tcPr>
            <w:tcW w:w="5467" w:type="dxa"/>
            <w:shd w:val="clear" w:color="auto" w:fill="auto"/>
            <w:vAlign w:val="center"/>
            <w:hideMark/>
          </w:tcPr>
          <w:p w14:paraId="222855E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Transferencias, Participaciones y Aportaciones entre Diferentes Niveles y Órdenes de Gobierno</w:t>
            </w:r>
          </w:p>
        </w:tc>
        <w:tc>
          <w:tcPr>
            <w:tcW w:w="2142" w:type="dxa"/>
            <w:shd w:val="clear" w:color="auto" w:fill="auto"/>
            <w:noWrap/>
            <w:vAlign w:val="center"/>
            <w:hideMark/>
          </w:tcPr>
          <w:p w14:paraId="00736133"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19,979,324,607.02</w:t>
            </w:r>
          </w:p>
        </w:tc>
      </w:tr>
      <w:tr w:rsidR="00A0303C" w:rsidRPr="005F24B6" w14:paraId="6E230421" w14:textId="77777777" w:rsidTr="00A33F2F">
        <w:trPr>
          <w:trHeight w:val="600"/>
          <w:jc w:val="center"/>
        </w:trPr>
        <w:tc>
          <w:tcPr>
            <w:tcW w:w="5467" w:type="dxa"/>
            <w:shd w:val="clear" w:color="auto" w:fill="auto"/>
            <w:vAlign w:val="center"/>
            <w:hideMark/>
          </w:tcPr>
          <w:p w14:paraId="5CACD0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entre Diferentes Niveles y Órdenes de Gobierno</w:t>
            </w:r>
          </w:p>
        </w:tc>
        <w:tc>
          <w:tcPr>
            <w:tcW w:w="2142" w:type="dxa"/>
            <w:shd w:val="clear" w:color="auto" w:fill="auto"/>
            <w:noWrap/>
            <w:vAlign w:val="center"/>
            <w:hideMark/>
          </w:tcPr>
          <w:p w14:paraId="6CC574E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71B320B6" w14:textId="77777777" w:rsidTr="00A33F2F">
        <w:trPr>
          <w:trHeight w:val="600"/>
          <w:jc w:val="center"/>
        </w:trPr>
        <w:tc>
          <w:tcPr>
            <w:tcW w:w="5467" w:type="dxa"/>
            <w:shd w:val="clear" w:color="auto" w:fill="auto"/>
            <w:vAlign w:val="center"/>
            <w:hideMark/>
          </w:tcPr>
          <w:p w14:paraId="50625E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Aportaciones entre Diferentes Niveles y Órdenes de Gobierno</w:t>
            </w:r>
          </w:p>
        </w:tc>
        <w:tc>
          <w:tcPr>
            <w:tcW w:w="2142" w:type="dxa"/>
            <w:shd w:val="clear" w:color="auto" w:fill="auto"/>
            <w:noWrap/>
            <w:vAlign w:val="center"/>
            <w:hideMark/>
          </w:tcPr>
          <w:p w14:paraId="68E343F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12,370,043,578.00</w:t>
            </w:r>
          </w:p>
        </w:tc>
      </w:tr>
      <w:tr w:rsidR="00A0303C" w:rsidRPr="005F24B6" w14:paraId="52192CAA" w14:textId="77777777" w:rsidTr="00A33F2F">
        <w:trPr>
          <w:trHeight w:val="402"/>
          <w:jc w:val="center"/>
        </w:trPr>
        <w:tc>
          <w:tcPr>
            <w:tcW w:w="5467" w:type="dxa"/>
            <w:shd w:val="clear" w:color="auto" w:fill="auto"/>
            <w:vAlign w:val="center"/>
            <w:hideMark/>
          </w:tcPr>
          <w:p w14:paraId="7FFAD8F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Adeudos de Ejercicios Fiscales Anteriores</w:t>
            </w:r>
          </w:p>
        </w:tc>
        <w:tc>
          <w:tcPr>
            <w:tcW w:w="2142" w:type="dxa"/>
            <w:shd w:val="clear" w:color="auto" w:fill="auto"/>
            <w:noWrap/>
            <w:vAlign w:val="center"/>
            <w:hideMark/>
          </w:tcPr>
          <w:p w14:paraId="5563008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2A560925" w14:textId="77777777" w:rsidTr="00A33F2F">
        <w:trPr>
          <w:trHeight w:val="402"/>
          <w:jc w:val="center"/>
        </w:trPr>
        <w:tc>
          <w:tcPr>
            <w:tcW w:w="5467" w:type="dxa"/>
            <w:shd w:val="clear" w:color="auto" w:fill="auto"/>
            <w:vAlign w:val="center"/>
            <w:hideMark/>
          </w:tcPr>
          <w:p w14:paraId="2AD350D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Adeudos de Ejercicios Fiscales Anteriores</w:t>
            </w:r>
          </w:p>
        </w:tc>
        <w:tc>
          <w:tcPr>
            <w:tcW w:w="2142" w:type="dxa"/>
            <w:shd w:val="clear" w:color="auto" w:fill="auto"/>
            <w:noWrap/>
            <w:vAlign w:val="center"/>
            <w:hideMark/>
          </w:tcPr>
          <w:p w14:paraId="07D2500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58,000,000.00</w:t>
            </w:r>
          </w:p>
        </w:tc>
      </w:tr>
      <w:tr w:rsidR="00A0303C" w:rsidRPr="005F24B6" w14:paraId="7339730E" w14:textId="77777777" w:rsidTr="00A33F2F">
        <w:trPr>
          <w:trHeight w:val="402"/>
          <w:jc w:val="center"/>
        </w:trPr>
        <w:tc>
          <w:tcPr>
            <w:tcW w:w="5467" w:type="dxa"/>
            <w:shd w:val="clear" w:color="auto" w:fill="auto"/>
            <w:vAlign w:val="center"/>
            <w:hideMark/>
          </w:tcPr>
          <w:p w14:paraId="41A9A509"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2142" w:type="dxa"/>
            <w:shd w:val="clear" w:color="auto" w:fill="auto"/>
            <w:noWrap/>
            <w:vAlign w:val="center"/>
            <w:hideMark/>
          </w:tcPr>
          <w:p w14:paraId="242D26E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7DFFE0CF"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C6067CC" w14:textId="77777777" w:rsidR="00A0303C" w:rsidRPr="005F24B6" w:rsidRDefault="00A0303C" w:rsidP="00A0303C">
      <w:pPr>
        <w:spacing w:after="0" w:line="240" w:lineRule="auto"/>
        <w:jc w:val="both"/>
        <w:rPr>
          <w:rFonts w:ascii="Arial" w:eastAsia="Times New Roman" w:hAnsi="Arial" w:cs="Arial"/>
          <w:color w:val="000000"/>
          <w:sz w:val="20"/>
          <w:szCs w:val="20"/>
          <w:lang w:val="es-ES_tradnl"/>
        </w:rPr>
      </w:pPr>
      <w:r w:rsidRPr="005F24B6">
        <w:rPr>
          <w:rFonts w:ascii="Arial" w:eastAsiaTheme="minorHAnsi" w:hAnsi="Arial" w:cs="Arial"/>
          <w:b/>
          <w:sz w:val="20"/>
          <w:szCs w:val="20"/>
          <w:lang w:val="es-ES_tradnl"/>
        </w:rPr>
        <w:lastRenderedPageBreak/>
        <w:t xml:space="preserve">Artículo 50. </w:t>
      </w:r>
      <w:r w:rsidRPr="005F24B6">
        <w:rPr>
          <w:rFonts w:ascii="Arial" w:eastAsiaTheme="minorHAnsi" w:hAnsi="Arial" w:cs="Arial"/>
          <w:sz w:val="20"/>
          <w:szCs w:val="20"/>
          <w:lang w:val="es-ES_tradnl"/>
        </w:rPr>
        <w:t>Para Igualdad de Género y la Atención a la Alerta de Violencia de Género contra las Mujeres, en el presupuesto de los Ejecutores de gasto se asigna un importe de: $</w:t>
      </w:r>
      <w:r w:rsidRPr="005F24B6">
        <w:rPr>
          <w:rFonts w:ascii="Arial" w:eastAsia="Times New Roman" w:hAnsi="Arial" w:cs="Arial"/>
          <w:color w:val="000000"/>
          <w:sz w:val="20"/>
          <w:szCs w:val="20"/>
          <w:lang w:val="es-ES_tradnl"/>
        </w:rPr>
        <w:t xml:space="preserve">15,481,325,456.71 </w:t>
      </w:r>
      <w:r w:rsidRPr="005F24B6">
        <w:rPr>
          <w:rFonts w:ascii="Arial" w:eastAsiaTheme="minorHAnsi" w:hAnsi="Arial" w:cs="Arial"/>
          <w:sz w:val="20"/>
          <w:szCs w:val="20"/>
          <w:lang w:val="es-ES_tradnl"/>
        </w:rPr>
        <w:t xml:space="preserve">(Quince mil cuatrocientos ochenta y un millones trescientos veinticinco mil cuatrocientos cincuenta y seis pesos 71/100 M.N.), como se muestra en el </w:t>
      </w:r>
      <w:r w:rsidRPr="005F24B6">
        <w:rPr>
          <w:rFonts w:ascii="Arial" w:eastAsiaTheme="minorHAnsi" w:hAnsi="Arial" w:cs="Arial"/>
          <w:b/>
          <w:sz w:val="20"/>
          <w:szCs w:val="20"/>
          <w:lang w:val="es-ES_tradnl"/>
        </w:rPr>
        <w:t>Anexo 4</w:t>
      </w:r>
      <w:r w:rsidRPr="005F24B6">
        <w:rPr>
          <w:rFonts w:ascii="Arial" w:eastAsiaTheme="minorHAnsi" w:hAnsi="Arial" w:cs="Arial"/>
          <w:sz w:val="20"/>
          <w:szCs w:val="20"/>
          <w:lang w:val="es-ES_tradnl"/>
        </w:rPr>
        <w:t>.</w:t>
      </w:r>
    </w:p>
    <w:p w14:paraId="797AEE0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0A521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51. </w:t>
      </w:r>
      <w:r w:rsidRPr="005F24B6">
        <w:rPr>
          <w:rFonts w:ascii="Arial" w:eastAsiaTheme="minorHAnsi" w:hAnsi="Arial" w:cs="Arial"/>
          <w:sz w:val="20"/>
          <w:szCs w:val="20"/>
          <w:lang w:val="es-ES_tradnl"/>
        </w:rPr>
        <w:t>Las asignaciones de la Clasificación de Programas Presupuestarios, de acuerdo con las disposiciones emitidas por el Consejo Nacional de Armonización Contable, se distribuyen conforme a lo siguiente:</w:t>
      </w:r>
    </w:p>
    <w:p w14:paraId="32FD1F2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3A0849E"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70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559"/>
        <w:gridCol w:w="2142"/>
      </w:tblGrid>
      <w:tr w:rsidR="00A0303C" w:rsidRPr="005F24B6" w14:paraId="4D3BA47D" w14:textId="77777777" w:rsidTr="00A949BF">
        <w:trPr>
          <w:trHeight w:val="465"/>
          <w:jc w:val="center"/>
        </w:trPr>
        <w:tc>
          <w:tcPr>
            <w:tcW w:w="5559" w:type="dxa"/>
            <w:tcBorders>
              <w:top w:val="single" w:sz="4" w:space="0" w:color="FFFFFF" w:themeColor="background1"/>
              <w:left w:val="single" w:sz="4" w:space="0" w:color="FFFFFF" w:themeColor="background1"/>
            </w:tcBorders>
            <w:shd w:val="clear" w:color="auto" w:fill="auto"/>
            <w:vAlign w:val="bottom"/>
            <w:hideMark/>
          </w:tcPr>
          <w:p w14:paraId="300C6163"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2" w:type="dxa"/>
            <w:shd w:val="clear" w:color="auto" w:fill="auto"/>
            <w:vAlign w:val="center"/>
            <w:hideMark/>
          </w:tcPr>
          <w:p w14:paraId="6600F173"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3210ADC2" w14:textId="77777777" w:rsidTr="00A949BF">
        <w:trPr>
          <w:trHeight w:val="402"/>
          <w:jc w:val="center"/>
        </w:trPr>
        <w:tc>
          <w:tcPr>
            <w:tcW w:w="5559" w:type="dxa"/>
            <w:shd w:val="clear" w:color="auto" w:fill="auto"/>
            <w:vAlign w:val="center"/>
            <w:hideMark/>
          </w:tcPr>
          <w:p w14:paraId="042235D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 Programable</w:t>
            </w:r>
          </w:p>
        </w:tc>
        <w:tc>
          <w:tcPr>
            <w:tcW w:w="2142" w:type="dxa"/>
            <w:shd w:val="clear" w:color="auto" w:fill="auto"/>
            <w:vAlign w:val="bottom"/>
            <w:hideMark/>
          </w:tcPr>
          <w:p w14:paraId="2F78383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r>
      <w:tr w:rsidR="00A0303C" w:rsidRPr="005F24B6" w14:paraId="13E30D8A" w14:textId="77777777" w:rsidTr="00A949BF">
        <w:trPr>
          <w:trHeight w:val="402"/>
          <w:jc w:val="center"/>
        </w:trPr>
        <w:tc>
          <w:tcPr>
            <w:tcW w:w="5559" w:type="dxa"/>
            <w:shd w:val="clear" w:color="auto" w:fill="auto"/>
            <w:vAlign w:val="center"/>
            <w:hideMark/>
          </w:tcPr>
          <w:p w14:paraId="44E6ABE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Programas</w:t>
            </w:r>
          </w:p>
        </w:tc>
        <w:tc>
          <w:tcPr>
            <w:tcW w:w="2142" w:type="dxa"/>
            <w:shd w:val="clear" w:color="auto" w:fill="auto"/>
            <w:noWrap/>
            <w:vAlign w:val="center"/>
            <w:hideMark/>
          </w:tcPr>
          <w:p w14:paraId="605E11F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82,645,160,533.51</w:t>
            </w:r>
          </w:p>
        </w:tc>
      </w:tr>
      <w:tr w:rsidR="00A0303C" w:rsidRPr="005F24B6" w14:paraId="6E8B83B5" w14:textId="77777777" w:rsidTr="00A949BF">
        <w:trPr>
          <w:trHeight w:val="600"/>
          <w:jc w:val="center"/>
        </w:trPr>
        <w:tc>
          <w:tcPr>
            <w:tcW w:w="5559" w:type="dxa"/>
            <w:shd w:val="clear" w:color="auto" w:fill="auto"/>
            <w:vAlign w:val="center"/>
            <w:hideMark/>
          </w:tcPr>
          <w:p w14:paraId="088B297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Subsidios: Sector Social y Privado o Entidades Federativas y Municipios</w:t>
            </w:r>
          </w:p>
        </w:tc>
        <w:tc>
          <w:tcPr>
            <w:tcW w:w="2142" w:type="dxa"/>
            <w:shd w:val="clear" w:color="auto" w:fill="auto"/>
            <w:noWrap/>
            <w:vAlign w:val="center"/>
            <w:hideMark/>
          </w:tcPr>
          <w:p w14:paraId="5DC1CA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1,932,200,290.12</w:t>
            </w:r>
          </w:p>
        </w:tc>
      </w:tr>
      <w:tr w:rsidR="00A0303C" w:rsidRPr="005F24B6" w14:paraId="1ED3A6B8" w14:textId="77777777" w:rsidTr="00A949BF">
        <w:trPr>
          <w:trHeight w:val="402"/>
          <w:jc w:val="center"/>
        </w:trPr>
        <w:tc>
          <w:tcPr>
            <w:tcW w:w="5559" w:type="dxa"/>
            <w:shd w:val="clear" w:color="auto" w:fill="auto"/>
            <w:vAlign w:val="center"/>
            <w:hideMark/>
          </w:tcPr>
          <w:p w14:paraId="7948A8C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Sujetos a Reglas de Operación</w:t>
            </w:r>
          </w:p>
        </w:tc>
        <w:tc>
          <w:tcPr>
            <w:tcW w:w="2142" w:type="dxa"/>
            <w:shd w:val="clear" w:color="auto" w:fill="auto"/>
            <w:noWrap/>
            <w:vAlign w:val="center"/>
            <w:hideMark/>
          </w:tcPr>
          <w:p w14:paraId="73805F4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611,514,439.37</w:t>
            </w:r>
          </w:p>
        </w:tc>
      </w:tr>
      <w:tr w:rsidR="00A0303C" w:rsidRPr="005F24B6" w14:paraId="26E44556" w14:textId="77777777" w:rsidTr="00A949BF">
        <w:trPr>
          <w:trHeight w:val="402"/>
          <w:jc w:val="center"/>
        </w:trPr>
        <w:tc>
          <w:tcPr>
            <w:tcW w:w="5559" w:type="dxa"/>
            <w:shd w:val="clear" w:color="auto" w:fill="auto"/>
            <w:vAlign w:val="center"/>
            <w:hideMark/>
          </w:tcPr>
          <w:p w14:paraId="38AFB3C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Otros Subsidios</w:t>
            </w:r>
          </w:p>
        </w:tc>
        <w:tc>
          <w:tcPr>
            <w:tcW w:w="2142" w:type="dxa"/>
            <w:shd w:val="clear" w:color="auto" w:fill="auto"/>
            <w:noWrap/>
            <w:vAlign w:val="center"/>
            <w:hideMark/>
          </w:tcPr>
          <w:p w14:paraId="4791292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1,320,685,850.75</w:t>
            </w:r>
          </w:p>
        </w:tc>
      </w:tr>
      <w:tr w:rsidR="00A0303C" w:rsidRPr="005F24B6" w14:paraId="325641A0" w14:textId="77777777" w:rsidTr="00A949BF">
        <w:trPr>
          <w:trHeight w:val="402"/>
          <w:jc w:val="center"/>
        </w:trPr>
        <w:tc>
          <w:tcPr>
            <w:tcW w:w="5559" w:type="dxa"/>
            <w:shd w:val="clear" w:color="auto" w:fill="auto"/>
            <w:vAlign w:val="center"/>
            <w:hideMark/>
          </w:tcPr>
          <w:p w14:paraId="1E44C65E"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Desempeño de las Funciones</w:t>
            </w:r>
          </w:p>
        </w:tc>
        <w:tc>
          <w:tcPr>
            <w:tcW w:w="2142" w:type="dxa"/>
            <w:shd w:val="clear" w:color="auto" w:fill="auto"/>
            <w:noWrap/>
            <w:vAlign w:val="center"/>
            <w:hideMark/>
          </w:tcPr>
          <w:p w14:paraId="4F7ABA9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61,621,628,991.09</w:t>
            </w:r>
          </w:p>
        </w:tc>
      </w:tr>
      <w:tr w:rsidR="00A0303C" w:rsidRPr="005F24B6" w14:paraId="30873F15" w14:textId="77777777" w:rsidTr="00A949BF">
        <w:trPr>
          <w:trHeight w:val="402"/>
          <w:jc w:val="center"/>
        </w:trPr>
        <w:tc>
          <w:tcPr>
            <w:tcW w:w="5559" w:type="dxa"/>
            <w:shd w:val="clear" w:color="auto" w:fill="auto"/>
            <w:vAlign w:val="center"/>
            <w:hideMark/>
          </w:tcPr>
          <w:p w14:paraId="3220652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Prestación de Servicios Públicos</w:t>
            </w:r>
          </w:p>
        </w:tc>
        <w:tc>
          <w:tcPr>
            <w:tcW w:w="2142" w:type="dxa"/>
            <w:shd w:val="clear" w:color="auto" w:fill="auto"/>
            <w:noWrap/>
            <w:vAlign w:val="center"/>
            <w:hideMark/>
          </w:tcPr>
          <w:p w14:paraId="1FD459D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57,980,743,174.90</w:t>
            </w:r>
          </w:p>
        </w:tc>
      </w:tr>
      <w:tr w:rsidR="00A0303C" w:rsidRPr="005F24B6" w14:paraId="681EA274" w14:textId="77777777" w:rsidTr="00A949BF">
        <w:trPr>
          <w:trHeight w:val="402"/>
          <w:jc w:val="center"/>
        </w:trPr>
        <w:tc>
          <w:tcPr>
            <w:tcW w:w="5559" w:type="dxa"/>
            <w:shd w:val="clear" w:color="auto" w:fill="auto"/>
            <w:vAlign w:val="center"/>
            <w:hideMark/>
          </w:tcPr>
          <w:p w14:paraId="4F8BE86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Promoción y Fomento</w:t>
            </w:r>
          </w:p>
        </w:tc>
        <w:tc>
          <w:tcPr>
            <w:tcW w:w="2142" w:type="dxa"/>
            <w:shd w:val="clear" w:color="auto" w:fill="auto"/>
            <w:noWrap/>
            <w:vAlign w:val="center"/>
            <w:hideMark/>
          </w:tcPr>
          <w:p w14:paraId="455EFD0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1,061,910,895.40</w:t>
            </w:r>
          </w:p>
        </w:tc>
      </w:tr>
      <w:tr w:rsidR="00A0303C" w:rsidRPr="005F24B6" w14:paraId="794B63DB" w14:textId="77777777" w:rsidTr="00A949BF">
        <w:trPr>
          <w:trHeight w:val="402"/>
          <w:jc w:val="center"/>
        </w:trPr>
        <w:tc>
          <w:tcPr>
            <w:tcW w:w="5559" w:type="dxa"/>
            <w:shd w:val="clear" w:color="auto" w:fill="auto"/>
            <w:vAlign w:val="center"/>
            <w:hideMark/>
          </w:tcPr>
          <w:p w14:paraId="7A4B27F6"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Regulación y Supervisión</w:t>
            </w:r>
          </w:p>
        </w:tc>
        <w:tc>
          <w:tcPr>
            <w:tcW w:w="2142" w:type="dxa"/>
            <w:shd w:val="clear" w:color="auto" w:fill="auto"/>
            <w:noWrap/>
            <w:vAlign w:val="center"/>
            <w:hideMark/>
          </w:tcPr>
          <w:p w14:paraId="3048F0D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402,646,478.89</w:t>
            </w:r>
          </w:p>
        </w:tc>
      </w:tr>
      <w:tr w:rsidR="00A0303C" w:rsidRPr="005F24B6" w14:paraId="4B1ABC11" w14:textId="77777777" w:rsidTr="00A949BF">
        <w:trPr>
          <w:trHeight w:val="402"/>
          <w:jc w:val="center"/>
        </w:trPr>
        <w:tc>
          <w:tcPr>
            <w:tcW w:w="5559" w:type="dxa"/>
            <w:shd w:val="clear" w:color="auto" w:fill="auto"/>
            <w:vAlign w:val="center"/>
            <w:hideMark/>
          </w:tcPr>
          <w:p w14:paraId="5C42B1E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Proyectos de Inversión</w:t>
            </w:r>
          </w:p>
        </w:tc>
        <w:tc>
          <w:tcPr>
            <w:tcW w:w="2142" w:type="dxa"/>
            <w:shd w:val="clear" w:color="auto" w:fill="auto"/>
            <w:noWrap/>
            <w:vAlign w:val="center"/>
            <w:hideMark/>
          </w:tcPr>
          <w:p w14:paraId="05AFFA1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1,099,083,733.32</w:t>
            </w:r>
          </w:p>
        </w:tc>
      </w:tr>
      <w:tr w:rsidR="00A0303C" w:rsidRPr="005F24B6" w14:paraId="1594FDCF" w14:textId="77777777" w:rsidTr="00A949BF">
        <w:trPr>
          <w:trHeight w:val="600"/>
          <w:jc w:val="center"/>
        </w:trPr>
        <w:tc>
          <w:tcPr>
            <w:tcW w:w="5559" w:type="dxa"/>
            <w:shd w:val="clear" w:color="auto" w:fill="auto"/>
            <w:vAlign w:val="center"/>
            <w:hideMark/>
          </w:tcPr>
          <w:p w14:paraId="5BADC5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Planeación, Seguimiento y Evaluación de Políticas Públicas</w:t>
            </w:r>
          </w:p>
        </w:tc>
        <w:tc>
          <w:tcPr>
            <w:tcW w:w="2142" w:type="dxa"/>
            <w:shd w:val="clear" w:color="auto" w:fill="auto"/>
            <w:noWrap/>
            <w:vAlign w:val="center"/>
            <w:hideMark/>
          </w:tcPr>
          <w:p w14:paraId="3478B3C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209,961,622.09</w:t>
            </w:r>
          </w:p>
        </w:tc>
      </w:tr>
      <w:tr w:rsidR="00A0303C" w:rsidRPr="005F24B6" w14:paraId="45AC2092" w14:textId="77777777" w:rsidTr="00A949BF">
        <w:trPr>
          <w:trHeight w:val="402"/>
          <w:jc w:val="center"/>
        </w:trPr>
        <w:tc>
          <w:tcPr>
            <w:tcW w:w="5559" w:type="dxa"/>
            <w:shd w:val="clear" w:color="auto" w:fill="auto"/>
            <w:vAlign w:val="center"/>
            <w:hideMark/>
          </w:tcPr>
          <w:p w14:paraId="0FD9A9F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Específicos</w:t>
            </w:r>
          </w:p>
        </w:tc>
        <w:tc>
          <w:tcPr>
            <w:tcW w:w="2142" w:type="dxa"/>
            <w:shd w:val="clear" w:color="auto" w:fill="auto"/>
            <w:noWrap/>
            <w:vAlign w:val="center"/>
            <w:hideMark/>
          </w:tcPr>
          <w:p w14:paraId="2C5B4D2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867,283,086.49</w:t>
            </w:r>
          </w:p>
        </w:tc>
      </w:tr>
      <w:tr w:rsidR="00A0303C" w:rsidRPr="005F24B6" w14:paraId="117EB0EF" w14:textId="77777777" w:rsidTr="00A949BF">
        <w:trPr>
          <w:trHeight w:val="402"/>
          <w:jc w:val="center"/>
        </w:trPr>
        <w:tc>
          <w:tcPr>
            <w:tcW w:w="5559" w:type="dxa"/>
            <w:shd w:val="clear" w:color="auto" w:fill="auto"/>
            <w:vAlign w:val="center"/>
            <w:hideMark/>
          </w:tcPr>
          <w:p w14:paraId="776A527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Administrativos y de Apoyo</w:t>
            </w:r>
          </w:p>
        </w:tc>
        <w:tc>
          <w:tcPr>
            <w:tcW w:w="2142" w:type="dxa"/>
            <w:shd w:val="clear" w:color="auto" w:fill="auto"/>
            <w:noWrap/>
            <w:vAlign w:val="center"/>
            <w:hideMark/>
          </w:tcPr>
          <w:p w14:paraId="44EB49E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2,355,682,657.69</w:t>
            </w:r>
          </w:p>
        </w:tc>
      </w:tr>
      <w:tr w:rsidR="00A0303C" w:rsidRPr="005F24B6" w14:paraId="4558AE31" w14:textId="77777777" w:rsidTr="00A949BF">
        <w:trPr>
          <w:trHeight w:val="600"/>
          <w:jc w:val="center"/>
        </w:trPr>
        <w:tc>
          <w:tcPr>
            <w:tcW w:w="5559" w:type="dxa"/>
            <w:shd w:val="clear" w:color="auto" w:fill="auto"/>
            <w:vAlign w:val="center"/>
            <w:hideMark/>
          </w:tcPr>
          <w:p w14:paraId="4456730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Apoyo al Proceso Presupuestario y para Mejorar la Eficiencia Institucional</w:t>
            </w:r>
          </w:p>
        </w:tc>
        <w:tc>
          <w:tcPr>
            <w:tcW w:w="2142" w:type="dxa"/>
            <w:shd w:val="clear" w:color="auto" w:fill="auto"/>
            <w:noWrap/>
            <w:vAlign w:val="center"/>
            <w:hideMark/>
          </w:tcPr>
          <w:p w14:paraId="4387A1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2,103,089,737.88</w:t>
            </w:r>
          </w:p>
        </w:tc>
      </w:tr>
      <w:tr w:rsidR="00A0303C" w:rsidRPr="005F24B6" w14:paraId="6959BB07" w14:textId="77777777" w:rsidTr="00A949BF">
        <w:trPr>
          <w:trHeight w:val="600"/>
          <w:jc w:val="center"/>
        </w:trPr>
        <w:tc>
          <w:tcPr>
            <w:tcW w:w="5559" w:type="dxa"/>
            <w:shd w:val="clear" w:color="auto" w:fill="auto"/>
            <w:vAlign w:val="center"/>
            <w:hideMark/>
          </w:tcPr>
          <w:p w14:paraId="761F55A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Apoyo a la Función Pública y al Mejoramiento de la Gestión</w:t>
            </w:r>
          </w:p>
        </w:tc>
        <w:tc>
          <w:tcPr>
            <w:tcW w:w="2142" w:type="dxa"/>
            <w:shd w:val="clear" w:color="auto" w:fill="auto"/>
            <w:noWrap/>
            <w:vAlign w:val="center"/>
            <w:hideMark/>
          </w:tcPr>
          <w:p w14:paraId="2B25EF4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252,592,919.81</w:t>
            </w:r>
          </w:p>
        </w:tc>
      </w:tr>
      <w:tr w:rsidR="00A0303C" w:rsidRPr="005F24B6" w14:paraId="04BD3EB2" w14:textId="77777777" w:rsidTr="00A949BF">
        <w:trPr>
          <w:trHeight w:val="402"/>
          <w:jc w:val="center"/>
        </w:trPr>
        <w:tc>
          <w:tcPr>
            <w:tcW w:w="5559" w:type="dxa"/>
            <w:shd w:val="clear" w:color="auto" w:fill="auto"/>
            <w:vAlign w:val="center"/>
            <w:hideMark/>
          </w:tcPr>
          <w:p w14:paraId="3268F0E2"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Compromisos</w:t>
            </w:r>
          </w:p>
        </w:tc>
        <w:tc>
          <w:tcPr>
            <w:tcW w:w="2142" w:type="dxa"/>
            <w:shd w:val="clear" w:color="auto" w:fill="auto"/>
            <w:noWrap/>
            <w:vAlign w:val="center"/>
            <w:hideMark/>
          </w:tcPr>
          <w:p w14:paraId="7EEDD2CF"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120,912,178.90</w:t>
            </w:r>
          </w:p>
        </w:tc>
      </w:tr>
      <w:tr w:rsidR="00A0303C" w:rsidRPr="005F24B6" w14:paraId="3A53638C" w14:textId="77777777" w:rsidTr="00A949BF">
        <w:trPr>
          <w:trHeight w:val="402"/>
          <w:jc w:val="center"/>
        </w:trPr>
        <w:tc>
          <w:tcPr>
            <w:tcW w:w="5559" w:type="dxa"/>
            <w:shd w:val="clear" w:color="auto" w:fill="auto"/>
            <w:vAlign w:val="center"/>
            <w:hideMark/>
          </w:tcPr>
          <w:p w14:paraId="6B1AF0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Desastres Naturales</w:t>
            </w:r>
          </w:p>
        </w:tc>
        <w:tc>
          <w:tcPr>
            <w:tcW w:w="2142" w:type="dxa"/>
            <w:shd w:val="clear" w:color="auto" w:fill="auto"/>
            <w:noWrap/>
            <w:vAlign w:val="center"/>
            <w:hideMark/>
          </w:tcPr>
          <w:p w14:paraId="0399B2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120,912,178.90</w:t>
            </w:r>
          </w:p>
        </w:tc>
      </w:tr>
      <w:tr w:rsidR="00A0303C" w:rsidRPr="005F24B6" w14:paraId="16DBB745" w14:textId="77777777" w:rsidTr="00A949BF">
        <w:trPr>
          <w:trHeight w:val="402"/>
          <w:jc w:val="center"/>
        </w:trPr>
        <w:tc>
          <w:tcPr>
            <w:tcW w:w="5559" w:type="dxa"/>
            <w:shd w:val="clear" w:color="auto" w:fill="auto"/>
            <w:vAlign w:val="center"/>
            <w:hideMark/>
          </w:tcPr>
          <w:p w14:paraId="2C1EB73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Obligaciones</w:t>
            </w:r>
          </w:p>
        </w:tc>
        <w:tc>
          <w:tcPr>
            <w:tcW w:w="2142" w:type="dxa"/>
            <w:shd w:val="clear" w:color="auto" w:fill="auto"/>
            <w:noWrap/>
            <w:vAlign w:val="center"/>
            <w:hideMark/>
          </w:tcPr>
          <w:p w14:paraId="3168A70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843,906,455.71</w:t>
            </w:r>
          </w:p>
        </w:tc>
      </w:tr>
      <w:tr w:rsidR="00A0303C" w:rsidRPr="005F24B6" w14:paraId="0512A444" w14:textId="77777777" w:rsidTr="00A949BF">
        <w:trPr>
          <w:trHeight w:val="402"/>
          <w:jc w:val="center"/>
        </w:trPr>
        <w:tc>
          <w:tcPr>
            <w:tcW w:w="5559" w:type="dxa"/>
            <w:shd w:val="clear" w:color="auto" w:fill="auto"/>
            <w:vAlign w:val="center"/>
            <w:hideMark/>
          </w:tcPr>
          <w:p w14:paraId="061286B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Pensiones y Jubilaciones</w:t>
            </w:r>
          </w:p>
        </w:tc>
        <w:tc>
          <w:tcPr>
            <w:tcW w:w="2142" w:type="dxa"/>
            <w:shd w:val="clear" w:color="auto" w:fill="auto"/>
            <w:noWrap/>
            <w:vAlign w:val="center"/>
            <w:hideMark/>
          </w:tcPr>
          <w:p w14:paraId="0FC7F5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843,906,455.71</w:t>
            </w:r>
          </w:p>
        </w:tc>
      </w:tr>
      <w:tr w:rsidR="00A0303C" w:rsidRPr="005F24B6" w14:paraId="2C71D931" w14:textId="77777777" w:rsidTr="00A949BF">
        <w:trPr>
          <w:trHeight w:val="402"/>
          <w:jc w:val="center"/>
        </w:trPr>
        <w:tc>
          <w:tcPr>
            <w:tcW w:w="5559" w:type="dxa"/>
            <w:shd w:val="clear" w:color="auto" w:fill="auto"/>
            <w:vAlign w:val="center"/>
            <w:hideMark/>
          </w:tcPr>
          <w:p w14:paraId="3734728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lastRenderedPageBreak/>
              <w:t>Programas de Gasto Federalizado</w:t>
            </w:r>
          </w:p>
        </w:tc>
        <w:tc>
          <w:tcPr>
            <w:tcW w:w="2142" w:type="dxa"/>
            <w:shd w:val="clear" w:color="auto" w:fill="auto"/>
            <w:noWrap/>
            <w:vAlign w:val="center"/>
            <w:hideMark/>
          </w:tcPr>
          <w:p w14:paraId="721BB81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15,770,829,960.00</w:t>
            </w:r>
          </w:p>
        </w:tc>
      </w:tr>
      <w:tr w:rsidR="00A0303C" w:rsidRPr="005F24B6" w14:paraId="050C3965" w14:textId="77777777" w:rsidTr="00A949BF">
        <w:trPr>
          <w:trHeight w:val="402"/>
          <w:jc w:val="center"/>
        </w:trPr>
        <w:tc>
          <w:tcPr>
            <w:tcW w:w="5559" w:type="dxa"/>
            <w:shd w:val="clear" w:color="auto" w:fill="auto"/>
            <w:vAlign w:val="center"/>
            <w:hideMark/>
          </w:tcPr>
          <w:p w14:paraId="26A6057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Gasto Federalizado</w:t>
            </w:r>
          </w:p>
        </w:tc>
        <w:tc>
          <w:tcPr>
            <w:tcW w:w="2142" w:type="dxa"/>
            <w:shd w:val="clear" w:color="auto" w:fill="auto"/>
            <w:noWrap/>
            <w:vAlign w:val="center"/>
            <w:hideMark/>
          </w:tcPr>
          <w:p w14:paraId="4A2B955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15,770,829,960.00</w:t>
            </w:r>
          </w:p>
        </w:tc>
      </w:tr>
      <w:tr w:rsidR="00A0303C" w:rsidRPr="005F24B6" w14:paraId="33045C55" w14:textId="77777777" w:rsidTr="00A949BF">
        <w:trPr>
          <w:trHeight w:val="402"/>
          <w:jc w:val="center"/>
        </w:trPr>
        <w:tc>
          <w:tcPr>
            <w:tcW w:w="5559" w:type="dxa"/>
            <w:shd w:val="clear" w:color="auto" w:fill="auto"/>
            <w:vAlign w:val="center"/>
            <w:hideMark/>
          </w:tcPr>
          <w:p w14:paraId="4102798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Gasto no Programable</w:t>
            </w:r>
          </w:p>
        </w:tc>
        <w:tc>
          <w:tcPr>
            <w:tcW w:w="2142" w:type="dxa"/>
            <w:shd w:val="clear" w:color="auto" w:fill="auto"/>
            <w:noWrap/>
            <w:vAlign w:val="center"/>
            <w:hideMark/>
          </w:tcPr>
          <w:p w14:paraId="16FE40B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p>
        </w:tc>
      </w:tr>
      <w:tr w:rsidR="00A0303C" w:rsidRPr="005F24B6" w14:paraId="7744F4CC" w14:textId="77777777" w:rsidTr="00A949BF">
        <w:trPr>
          <w:trHeight w:val="402"/>
          <w:jc w:val="center"/>
        </w:trPr>
        <w:tc>
          <w:tcPr>
            <w:tcW w:w="5559" w:type="dxa"/>
            <w:shd w:val="clear" w:color="auto" w:fill="auto"/>
            <w:vAlign w:val="center"/>
            <w:hideMark/>
          </w:tcPr>
          <w:p w14:paraId="4956EBC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a Entidades Federativas y Municipios</w:t>
            </w:r>
          </w:p>
        </w:tc>
        <w:tc>
          <w:tcPr>
            <w:tcW w:w="2142" w:type="dxa"/>
            <w:shd w:val="clear" w:color="auto" w:fill="auto"/>
            <w:noWrap/>
            <w:vAlign w:val="center"/>
            <w:hideMark/>
          </w:tcPr>
          <w:p w14:paraId="26A086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7,609,281,029.02</w:t>
            </w:r>
          </w:p>
        </w:tc>
      </w:tr>
      <w:tr w:rsidR="00A0303C" w:rsidRPr="005F24B6" w14:paraId="2FC25FB8" w14:textId="77777777" w:rsidTr="00A949BF">
        <w:trPr>
          <w:trHeight w:val="402"/>
          <w:jc w:val="center"/>
        </w:trPr>
        <w:tc>
          <w:tcPr>
            <w:tcW w:w="5559" w:type="dxa"/>
            <w:shd w:val="clear" w:color="auto" w:fill="auto"/>
            <w:vAlign w:val="center"/>
            <w:hideMark/>
          </w:tcPr>
          <w:p w14:paraId="2B702B26"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Participaciones a Entidades Federativas y Municipios</w:t>
            </w:r>
          </w:p>
        </w:tc>
        <w:tc>
          <w:tcPr>
            <w:tcW w:w="2142" w:type="dxa"/>
            <w:shd w:val="clear" w:color="auto" w:fill="auto"/>
            <w:noWrap/>
            <w:vAlign w:val="center"/>
            <w:hideMark/>
          </w:tcPr>
          <w:p w14:paraId="09342028"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7,609,281,029.02</w:t>
            </w:r>
          </w:p>
        </w:tc>
      </w:tr>
      <w:tr w:rsidR="00A0303C" w:rsidRPr="005F24B6" w14:paraId="203DBABF" w14:textId="77777777" w:rsidTr="00A949BF">
        <w:trPr>
          <w:trHeight w:val="402"/>
          <w:jc w:val="center"/>
        </w:trPr>
        <w:tc>
          <w:tcPr>
            <w:tcW w:w="5559" w:type="dxa"/>
            <w:shd w:val="clear" w:color="auto" w:fill="auto"/>
            <w:vAlign w:val="center"/>
            <w:hideMark/>
          </w:tcPr>
          <w:p w14:paraId="4EDEF0B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Participaciones a Entidades Federativas y Municipios</w:t>
            </w:r>
          </w:p>
        </w:tc>
        <w:tc>
          <w:tcPr>
            <w:tcW w:w="2142" w:type="dxa"/>
            <w:shd w:val="clear" w:color="auto" w:fill="auto"/>
            <w:noWrap/>
            <w:vAlign w:val="center"/>
            <w:hideMark/>
          </w:tcPr>
          <w:p w14:paraId="59C61C6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7,609,281,029.02</w:t>
            </w:r>
          </w:p>
        </w:tc>
      </w:tr>
      <w:tr w:rsidR="00A0303C" w:rsidRPr="005F24B6" w14:paraId="674E06C8" w14:textId="77777777" w:rsidTr="00A949BF">
        <w:trPr>
          <w:trHeight w:val="600"/>
          <w:jc w:val="center"/>
        </w:trPr>
        <w:tc>
          <w:tcPr>
            <w:tcW w:w="5559" w:type="dxa"/>
            <w:shd w:val="clear" w:color="auto" w:fill="auto"/>
            <w:vAlign w:val="center"/>
            <w:hideMark/>
          </w:tcPr>
          <w:p w14:paraId="7B3204DB"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Costo Financiero, Deuda o Apoyos a Deudores y Ahorradores de la Banca</w:t>
            </w:r>
          </w:p>
        </w:tc>
        <w:tc>
          <w:tcPr>
            <w:tcW w:w="2142" w:type="dxa"/>
            <w:shd w:val="clear" w:color="auto" w:fill="auto"/>
            <w:noWrap/>
            <w:vAlign w:val="center"/>
            <w:hideMark/>
          </w:tcPr>
          <w:p w14:paraId="48F12CBC"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1,917,038,154.47</w:t>
            </w:r>
          </w:p>
        </w:tc>
      </w:tr>
      <w:tr w:rsidR="00A0303C" w:rsidRPr="005F24B6" w14:paraId="7FB30ADA" w14:textId="77777777" w:rsidTr="00A949BF">
        <w:trPr>
          <w:trHeight w:val="600"/>
          <w:jc w:val="center"/>
        </w:trPr>
        <w:tc>
          <w:tcPr>
            <w:tcW w:w="5559" w:type="dxa"/>
            <w:shd w:val="clear" w:color="auto" w:fill="auto"/>
            <w:vAlign w:val="center"/>
            <w:hideMark/>
          </w:tcPr>
          <w:p w14:paraId="3767025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Costo Financiero, Deuda o Apoyos a Deudores y Ahorradores de la Banca</w:t>
            </w:r>
          </w:p>
        </w:tc>
        <w:tc>
          <w:tcPr>
            <w:tcW w:w="2142" w:type="dxa"/>
            <w:shd w:val="clear" w:color="auto" w:fill="auto"/>
            <w:noWrap/>
            <w:vAlign w:val="center"/>
            <w:hideMark/>
          </w:tcPr>
          <w:p w14:paraId="05D2B69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1,917,038,154.47</w:t>
            </w:r>
          </w:p>
        </w:tc>
      </w:tr>
      <w:tr w:rsidR="00A0303C" w:rsidRPr="005F24B6" w14:paraId="7366171C" w14:textId="77777777" w:rsidTr="00A949BF">
        <w:trPr>
          <w:trHeight w:val="600"/>
          <w:jc w:val="center"/>
        </w:trPr>
        <w:tc>
          <w:tcPr>
            <w:tcW w:w="5559" w:type="dxa"/>
            <w:shd w:val="clear" w:color="auto" w:fill="auto"/>
            <w:vAlign w:val="center"/>
            <w:hideMark/>
          </w:tcPr>
          <w:p w14:paraId="12B44B2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Costo Financiero, Deuda o Apoyos a Deudores y Ahorradores de la Banca</w:t>
            </w:r>
          </w:p>
        </w:tc>
        <w:tc>
          <w:tcPr>
            <w:tcW w:w="2142" w:type="dxa"/>
            <w:shd w:val="clear" w:color="auto" w:fill="auto"/>
            <w:noWrap/>
            <w:vAlign w:val="center"/>
            <w:hideMark/>
          </w:tcPr>
          <w:p w14:paraId="29B3D7A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1,917,038,154.47</w:t>
            </w:r>
          </w:p>
        </w:tc>
      </w:tr>
      <w:tr w:rsidR="00A0303C" w:rsidRPr="005F24B6" w14:paraId="231A647C" w14:textId="77777777" w:rsidTr="00A949BF">
        <w:trPr>
          <w:trHeight w:val="402"/>
          <w:jc w:val="center"/>
        </w:trPr>
        <w:tc>
          <w:tcPr>
            <w:tcW w:w="5559" w:type="dxa"/>
            <w:shd w:val="clear" w:color="auto" w:fill="auto"/>
            <w:vAlign w:val="center"/>
            <w:hideMark/>
          </w:tcPr>
          <w:p w14:paraId="2E91726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Adeudos de Ejercicios Fiscales Anteriores </w:t>
            </w:r>
          </w:p>
        </w:tc>
        <w:tc>
          <w:tcPr>
            <w:tcW w:w="2142" w:type="dxa"/>
            <w:shd w:val="clear" w:color="auto" w:fill="auto"/>
            <w:noWrap/>
            <w:vAlign w:val="center"/>
            <w:hideMark/>
          </w:tcPr>
          <w:p w14:paraId="1CDE9C2E"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0C0117EF" w14:textId="77777777" w:rsidTr="00A949BF">
        <w:trPr>
          <w:trHeight w:val="402"/>
          <w:jc w:val="center"/>
        </w:trPr>
        <w:tc>
          <w:tcPr>
            <w:tcW w:w="5559" w:type="dxa"/>
            <w:shd w:val="clear" w:color="auto" w:fill="auto"/>
            <w:vAlign w:val="center"/>
            <w:hideMark/>
          </w:tcPr>
          <w:p w14:paraId="468D9F5F"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Adeudos de Ejercicios Fiscales Anteriores </w:t>
            </w:r>
          </w:p>
        </w:tc>
        <w:tc>
          <w:tcPr>
            <w:tcW w:w="2142" w:type="dxa"/>
            <w:shd w:val="clear" w:color="auto" w:fill="auto"/>
            <w:noWrap/>
            <w:vAlign w:val="center"/>
            <w:hideMark/>
          </w:tcPr>
          <w:p w14:paraId="4227CD70"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58,000,000.00</w:t>
            </w:r>
          </w:p>
        </w:tc>
      </w:tr>
      <w:tr w:rsidR="00A0303C" w:rsidRPr="005F24B6" w14:paraId="55AA3381" w14:textId="77777777" w:rsidTr="00A949BF">
        <w:trPr>
          <w:trHeight w:val="390"/>
          <w:jc w:val="center"/>
        </w:trPr>
        <w:tc>
          <w:tcPr>
            <w:tcW w:w="5559" w:type="dxa"/>
            <w:shd w:val="clear" w:color="auto" w:fill="auto"/>
            <w:vAlign w:val="center"/>
            <w:hideMark/>
          </w:tcPr>
          <w:p w14:paraId="20FFE1E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Adeudos de Ejercicios Fiscales Anteriores </w:t>
            </w:r>
          </w:p>
        </w:tc>
        <w:tc>
          <w:tcPr>
            <w:tcW w:w="2142" w:type="dxa"/>
            <w:shd w:val="clear" w:color="auto" w:fill="auto"/>
            <w:noWrap/>
            <w:vAlign w:val="center"/>
            <w:hideMark/>
          </w:tcPr>
          <w:p w14:paraId="138AFA1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heme="minorHAnsi" w:hAnsi="Arial" w:cs="Arial"/>
                <w:sz w:val="20"/>
                <w:szCs w:val="20"/>
                <w:lang w:val="es-ES_tradnl"/>
              </w:rPr>
              <w:t>58,000,000.00</w:t>
            </w:r>
          </w:p>
        </w:tc>
      </w:tr>
      <w:tr w:rsidR="00A0303C" w:rsidRPr="005F24B6" w14:paraId="0B8B612B" w14:textId="77777777" w:rsidTr="00A949BF">
        <w:trPr>
          <w:trHeight w:val="402"/>
          <w:jc w:val="center"/>
        </w:trPr>
        <w:tc>
          <w:tcPr>
            <w:tcW w:w="5559" w:type="dxa"/>
            <w:shd w:val="clear" w:color="auto" w:fill="auto"/>
            <w:vAlign w:val="center"/>
            <w:hideMark/>
          </w:tcPr>
          <w:p w14:paraId="7D86B733"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2142" w:type="dxa"/>
            <w:shd w:val="clear" w:color="auto" w:fill="auto"/>
            <w:noWrap/>
            <w:vAlign w:val="center"/>
            <w:hideMark/>
          </w:tcPr>
          <w:p w14:paraId="342F097A"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heme="minorHAnsi" w:hAnsi="Arial" w:cs="Arial"/>
                <w:b/>
                <w:bCs/>
                <w:sz w:val="20"/>
                <w:szCs w:val="20"/>
                <w:lang w:val="es-ES_tradnl"/>
              </w:rPr>
              <w:t>92,229,479,717.00</w:t>
            </w:r>
          </w:p>
        </w:tc>
      </w:tr>
    </w:tbl>
    <w:p w14:paraId="7D1B6BE9"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07B9D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52. </w:t>
      </w:r>
      <w:r w:rsidRPr="005F24B6">
        <w:rPr>
          <w:rFonts w:ascii="Arial" w:eastAsiaTheme="minorHAnsi" w:hAnsi="Arial" w:cs="Arial"/>
          <w:sz w:val="20"/>
          <w:szCs w:val="20"/>
          <w:lang w:val="es-ES_tradnl"/>
        </w:rPr>
        <w:t>Las asignaciones atendiendo a la Clasificación por Fuente de Financiamiento, de acuerdo con las disposiciones emitidas por el Consejo Nacional de Armonización Contable, se distribuyen conforme a lo siguiente:</w:t>
      </w:r>
    </w:p>
    <w:p w14:paraId="6370374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w:t>
      </w:r>
    </w:p>
    <w:tbl>
      <w:tblPr>
        <w:tblW w:w="668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400"/>
        <w:gridCol w:w="2140"/>
        <w:gridCol w:w="2140"/>
      </w:tblGrid>
      <w:tr w:rsidR="00A0303C" w:rsidRPr="005F24B6" w14:paraId="0870184B" w14:textId="77777777" w:rsidTr="00207E34">
        <w:trPr>
          <w:trHeight w:val="300"/>
          <w:jc w:val="center"/>
        </w:trPr>
        <w:tc>
          <w:tcPr>
            <w:tcW w:w="2400" w:type="dxa"/>
            <w:tcBorders>
              <w:top w:val="single" w:sz="4" w:space="0" w:color="FFFFFF" w:themeColor="background1"/>
              <w:left w:val="single" w:sz="4" w:space="0" w:color="FFFFFF"/>
              <w:right w:val="single" w:sz="4" w:space="0" w:color="FFFFFF" w:themeColor="background1"/>
            </w:tcBorders>
            <w:shd w:val="clear" w:color="auto" w:fill="auto"/>
            <w:noWrap/>
            <w:vAlign w:val="bottom"/>
            <w:hideMark/>
          </w:tcPr>
          <w:p w14:paraId="63049885"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0" w:type="dxa"/>
            <w:tcBorders>
              <w:top w:val="single" w:sz="4" w:space="0" w:color="FFFFFF" w:themeColor="background1"/>
              <w:left w:val="single" w:sz="4" w:space="0" w:color="FFFFFF" w:themeColor="background1"/>
            </w:tcBorders>
            <w:shd w:val="clear" w:color="auto" w:fill="auto"/>
            <w:noWrap/>
            <w:vAlign w:val="bottom"/>
            <w:hideMark/>
          </w:tcPr>
          <w:p w14:paraId="425C1356"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40" w:type="dxa"/>
            <w:shd w:val="clear" w:color="auto" w:fill="auto"/>
            <w:noWrap/>
            <w:vAlign w:val="center"/>
            <w:hideMark/>
          </w:tcPr>
          <w:p w14:paraId="615EAF18" w14:textId="273B39E0"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Pesos</w:t>
            </w:r>
          </w:p>
        </w:tc>
      </w:tr>
      <w:tr w:rsidR="00A0303C" w:rsidRPr="005F24B6" w14:paraId="7077B3B1" w14:textId="77777777" w:rsidTr="00207E34">
        <w:trPr>
          <w:trHeight w:val="402"/>
          <w:jc w:val="center"/>
        </w:trPr>
        <w:tc>
          <w:tcPr>
            <w:tcW w:w="2400" w:type="dxa"/>
            <w:shd w:val="clear" w:color="auto" w:fill="auto"/>
            <w:noWrap/>
            <w:vAlign w:val="center"/>
            <w:hideMark/>
          </w:tcPr>
          <w:p w14:paraId="4F60B04A"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No etiquetado </w:t>
            </w:r>
          </w:p>
        </w:tc>
        <w:tc>
          <w:tcPr>
            <w:tcW w:w="2140" w:type="dxa"/>
            <w:shd w:val="clear" w:color="auto" w:fill="auto"/>
            <w:noWrap/>
            <w:vAlign w:val="center"/>
            <w:hideMark/>
          </w:tcPr>
          <w:p w14:paraId="4B57E5D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06186217"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33,965,231,755.00</w:t>
            </w:r>
          </w:p>
        </w:tc>
      </w:tr>
      <w:tr w:rsidR="00A0303C" w:rsidRPr="005F24B6" w14:paraId="4B9E54D1" w14:textId="77777777" w:rsidTr="00207E34">
        <w:trPr>
          <w:trHeight w:val="402"/>
          <w:jc w:val="center"/>
        </w:trPr>
        <w:tc>
          <w:tcPr>
            <w:tcW w:w="2400" w:type="dxa"/>
            <w:shd w:val="clear" w:color="auto" w:fill="auto"/>
            <w:noWrap/>
            <w:vAlign w:val="center"/>
            <w:hideMark/>
          </w:tcPr>
          <w:p w14:paraId="3B35750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Recursos Fiscales </w:t>
            </w:r>
          </w:p>
        </w:tc>
        <w:tc>
          <w:tcPr>
            <w:tcW w:w="2140" w:type="dxa"/>
            <w:shd w:val="clear" w:color="auto" w:fill="auto"/>
            <w:noWrap/>
            <w:vAlign w:val="center"/>
            <w:hideMark/>
          </w:tcPr>
          <w:p w14:paraId="0CD669D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3,681,038,474.00</w:t>
            </w:r>
          </w:p>
        </w:tc>
        <w:tc>
          <w:tcPr>
            <w:tcW w:w="2140" w:type="dxa"/>
            <w:shd w:val="clear" w:color="auto" w:fill="auto"/>
            <w:noWrap/>
            <w:vAlign w:val="center"/>
            <w:hideMark/>
          </w:tcPr>
          <w:p w14:paraId="18A6A1E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4479B648" w14:textId="77777777" w:rsidTr="00207E34">
        <w:trPr>
          <w:trHeight w:val="402"/>
          <w:jc w:val="center"/>
        </w:trPr>
        <w:tc>
          <w:tcPr>
            <w:tcW w:w="2400" w:type="dxa"/>
            <w:shd w:val="clear" w:color="auto" w:fill="auto"/>
            <w:noWrap/>
            <w:vAlign w:val="center"/>
            <w:hideMark/>
          </w:tcPr>
          <w:p w14:paraId="1428A25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Recursos Federales</w:t>
            </w:r>
          </w:p>
        </w:tc>
        <w:tc>
          <w:tcPr>
            <w:tcW w:w="2140" w:type="dxa"/>
            <w:shd w:val="clear" w:color="auto" w:fill="auto"/>
            <w:noWrap/>
            <w:vAlign w:val="center"/>
            <w:hideMark/>
          </w:tcPr>
          <w:p w14:paraId="75E93B0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30,284,193,281.00</w:t>
            </w:r>
          </w:p>
        </w:tc>
        <w:tc>
          <w:tcPr>
            <w:tcW w:w="2140" w:type="dxa"/>
            <w:shd w:val="clear" w:color="auto" w:fill="auto"/>
            <w:noWrap/>
            <w:vAlign w:val="bottom"/>
            <w:hideMark/>
          </w:tcPr>
          <w:p w14:paraId="0F8A3757"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66CFD9FC" w14:textId="77777777" w:rsidTr="00207E34">
        <w:trPr>
          <w:trHeight w:val="402"/>
          <w:jc w:val="center"/>
        </w:trPr>
        <w:tc>
          <w:tcPr>
            <w:tcW w:w="2400" w:type="dxa"/>
            <w:shd w:val="clear" w:color="auto" w:fill="auto"/>
            <w:noWrap/>
            <w:vAlign w:val="center"/>
            <w:hideMark/>
          </w:tcPr>
          <w:p w14:paraId="0C52D268"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Etiquetado </w:t>
            </w:r>
          </w:p>
        </w:tc>
        <w:tc>
          <w:tcPr>
            <w:tcW w:w="2140" w:type="dxa"/>
            <w:shd w:val="clear" w:color="auto" w:fill="auto"/>
            <w:noWrap/>
            <w:vAlign w:val="center"/>
            <w:hideMark/>
          </w:tcPr>
          <w:p w14:paraId="605EA8FC"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2A85B725"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58,264,247,962.00</w:t>
            </w:r>
          </w:p>
        </w:tc>
      </w:tr>
      <w:tr w:rsidR="00A0303C" w:rsidRPr="005F24B6" w14:paraId="7380B67B" w14:textId="77777777" w:rsidTr="00207E34">
        <w:trPr>
          <w:trHeight w:val="402"/>
          <w:jc w:val="center"/>
        </w:trPr>
        <w:tc>
          <w:tcPr>
            <w:tcW w:w="2400" w:type="dxa"/>
            <w:shd w:val="clear" w:color="auto" w:fill="auto"/>
            <w:noWrap/>
            <w:vAlign w:val="center"/>
            <w:hideMark/>
          </w:tcPr>
          <w:p w14:paraId="4EEA86B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Recursos Federales</w:t>
            </w:r>
          </w:p>
        </w:tc>
        <w:tc>
          <w:tcPr>
            <w:tcW w:w="2140" w:type="dxa"/>
            <w:shd w:val="clear" w:color="auto" w:fill="auto"/>
            <w:noWrap/>
            <w:vAlign w:val="center"/>
            <w:hideMark/>
          </w:tcPr>
          <w:p w14:paraId="163E0E9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58,264,247,962.00</w:t>
            </w:r>
          </w:p>
        </w:tc>
        <w:tc>
          <w:tcPr>
            <w:tcW w:w="2140" w:type="dxa"/>
            <w:shd w:val="clear" w:color="auto" w:fill="auto"/>
            <w:noWrap/>
            <w:vAlign w:val="center"/>
            <w:hideMark/>
          </w:tcPr>
          <w:p w14:paraId="65C28BF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p>
        </w:tc>
      </w:tr>
      <w:tr w:rsidR="00A0303C" w:rsidRPr="005F24B6" w14:paraId="0B1CFE79" w14:textId="77777777" w:rsidTr="00207E34">
        <w:trPr>
          <w:trHeight w:val="402"/>
          <w:jc w:val="center"/>
        </w:trPr>
        <w:tc>
          <w:tcPr>
            <w:tcW w:w="2400" w:type="dxa"/>
            <w:shd w:val="clear" w:color="auto" w:fill="auto"/>
            <w:noWrap/>
            <w:vAlign w:val="center"/>
            <w:hideMark/>
          </w:tcPr>
          <w:p w14:paraId="2BE58385"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 </w:t>
            </w:r>
          </w:p>
        </w:tc>
        <w:tc>
          <w:tcPr>
            <w:tcW w:w="2140" w:type="dxa"/>
            <w:shd w:val="clear" w:color="auto" w:fill="auto"/>
            <w:noWrap/>
            <w:vAlign w:val="center"/>
            <w:hideMark/>
          </w:tcPr>
          <w:p w14:paraId="1EF36274"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
        </w:tc>
        <w:tc>
          <w:tcPr>
            <w:tcW w:w="2140" w:type="dxa"/>
            <w:shd w:val="clear" w:color="auto" w:fill="auto"/>
            <w:noWrap/>
            <w:vAlign w:val="center"/>
            <w:hideMark/>
          </w:tcPr>
          <w:p w14:paraId="7A14CD82"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92,229,479,717.00</w:t>
            </w:r>
          </w:p>
        </w:tc>
      </w:tr>
    </w:tbl>
    <w:p w14:paraId="725B2060" w14:textId="77777777" w:rsidR="00A0303C" w:rsidRPr="005F24B6" w:rsidRDefault="00A0303C" w:rsidP="00A0303C">
      <w:pPr>
        <w:pBdr>
          <w:top w:val="nil"/>
          <w:left w:val="nil"/>
          <w:bottom w:val="nil"/>
          <w:right w:val="nil"/>
          <w:between w:val="nil"/>
        </w:pBdr>
        <w:spacing w:after="0" w:line="240" w:lineRule="auto"/>
        <w:jc w:val="center"/>
        <w:rPr>
          <w:rFonts w:ascii="Arial" w:eastAsiaTheme="minorHAnsi" w:hAnsi="Arial" w:cs="Arial"/>
          <w:b/>
          <w:bCs/>
          <w:color w:val="FF0000"/>
          <w:sz w:val="20"/>
          <w:szCs w:val="20"/>
          <w:lang w:val="es-ES_tradnl"/>
        </w:rPr>
      </w:pPr>
    </w:p>
    <w:p w14:paraId="2CF5FA7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39656CF"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Cuarto</w:t>
      </w:r>
    </w:p>
    <w:p w14:paraId="698D2A2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Transferencias Federales Etiquetadas</w:t>
      </w:r>
    </w:p>
    <w:p w14:paraId="6796E3D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22AEDE5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Primero</w:t>
      </w:r>
    </w:p>
    <w:p w14:paraId="29944410"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Fondos de Aportaciones</w:t>
      </w:r>
    </w:p>
    <w:p w14:paraId="3803E3D8"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8489AA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53. </w:t>
      </w:r>
      <w:r w:rsidRPr="005F24B6">
        <w:rPr>
          <w:rFonts w:ascii="Arial" w:eastAsiaTheme="minorHAnsi" w:hAnsi="Arial" w:cs="Arial"/>
          <w:sz w:val="20"/>
          <w:szCs w:val="20"/>
          <w:lang w:val="es-ES_tradnl"/>
        </w:rPr>
        <w:t>Los Fondos de Aportaciones Federales, se constituyen con los recursos que para el Ejercicio Fiscal 2023, el Gobierno Federal transfiere al Estado a través del Ramo 33, condicionando su gasto al cumplimiento de los objetivos y vigencia que para cada tipo de aportaciones se establezca.</w:t>
      </w:r>
    </w:p>
    <w:p w14:paraId="6460DF1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35A5B1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Su ejercicio deberá cumplir con las disposiciones contenidas en la Ley General, Ley de Disciplina, Ley de Coordinación Fiscal, el Decreto de Presupuesto de Egresos de la Federación vigente, y demás disposiciones legales federales aplicables.</w:t>
      </w:r>
    </w:p>
    <w:p w14:paraId="6C64E82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62C055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54. </w:t>
      </w:r>
      <w:r w:rsidRPr="005F24B6">
        <w:rPr>
          <w:rFonts w:ascii="Arial" w:eastAsiaTheme="minorHAnsi" w:hAnsi="Arial" w:cs="Arial"/>
          <w:sz w:val="20"/>
          <w:szCs w:val="20"/>
          <w:lang w:val="es-ES_tradnl"/>
        </w:rPr>
        <w:t xml:space="preserve">Del Fondo de Aportaciones para la Nómina Educativa y Gasto Operativo, el Estado ejercerá la cantidad de: $28,092,953,750.00 (Veintiocho mil noventa y dos millones novecientos cincuenta y tres mil setecientos cincuenta pesos 00/100 M.N.), </w:t>
      </w:r>
      <w:proofErr w:type="gramStart"/>
      <w:r w:rsidRPr="005F24B6">
        <w:rPr>
          <w:rFonts w:ascii="Arial" w:eastAsiaTheme="minorHAnsi" w:hAnsi="Arial" w:cs="Arial"/>
          <w:sz w:val="20"/>
          <w:szCs w:val="20"/>
          <w:lang w:val="es-ES_tradnl"/>
        </w:rPr>
        <w:t>de acuerdo a</w:t>
      </w:r>
      <w:proofErr w:type="gramEnd"/>
      <w:r w:rsidRPr="005F24B6">
        <w:rPr>
          <w:rFonts w:ascii="Arial" w:eastAsiaTheme="minorHAnsi" w:hAnsi="Arial" w:cs="Arial"/>
          <w:sz w:val="20"/>
          <w:szCs w:val="20"/>
          <w:lang w:val="es-ES_tradnl"/>
        </w:rPr>
        <w:t xml:space="preserve"> las disposiciones legales aplicables.</w:t>
      </w:r>
    </w:p>
    <w:p w14:paraId="11D6230B"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F0B0C4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55. </w:t>
      </w:r>
      <w:r w:rsidRPr="005F24B6">
        <w:rPr>
          <w:rFonts w:ascii="Arial" w:eastAsiaTheme="minorHAnsi" w:hAnsi="Arial" w:cs="Arial"/>
          <w:sz w:val="20"/>
          <w:szCs w:val="20"/>
          <w:lang w:val="es-ES_tradnl"/>
        </w:rPr>
        <w:t>Del Fondo de Aportaciones para los Servicios de Salud, el Estado ejercerá la cantidad de: $5,781,790,893.00 (Cinco mil setecientos ochenta y un millones setecientos noventa mil ochocientos noventa y tres pesos 00/100 M.N.).</w:t>
      </w:r>
    </w:p>
    <w:p w14:paraId="45E2CAD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8DA701" w14:textId="32771BD0" w:rsidR="00A0303C"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56. </w:t>
      </w:r>
      <w:r w:rsidRPr="005F24B6">
        <w:rPr>
          <w:rFonts w:ascii="Arial" w:eastAsiaTheme="minorHAnsi" w:hAnsi="Arial" w:cs="Arial"/>
          <w:sz w:val="20"/>
          <w:szCs w:val="20"/>
          <w:lang w:val="es-ES_tradnl"/>
        </w:rPr>
        <w:t xml:space="preserve">Del Fondo de Aportaciones para la Infraestructura Social, el Estado ejercerá la cantidad de: $9,858,301,338.00 (Nueve mil ochocientos cincuenta y ocho millones trescientos </w:t>
      </w:r>
      <w:proofErr w:type="gramStart"/>
      <w:r w:rsidRPr="005F24B6">
        <w:rPr>
          <w:rFonts w:ascii="Arial" w:eastAsiaTheme="minorHAnsi" w:hAnsi="Arial" w:cs="Arial"/>
          <w:sz w:val="20"/>
          <w:szCs w:val="20"/>
          <w:lang w:val="es-ES_tradnl"/>
        </w:rPr>
        <w:t>un mil trescientos treinta y ocho pesos</w:t>
      </w:r>
      <w:proofErr w:type="gramEnd"/>
      <w:r w:rsidRPr="005F24B6">
        <w:rPr>
          <w:rFonts w:ascii="Arial" w:eastAsiaTheme="minorHAnsi" w:hAnsi="Arial" w:cs="Arial"/>
          <w:sz w:val="20"/>
          <w:szCs w:val="20"/>
          <w:lang w:val="es-ES_tradnl"/>
        </w:rPr>
        <w:t xml:space="preserve"> 00/100 M.N.), que se distribuye de la siguiente forma:</w:t>
      </w:r>
    </w:p>
    <w:p w14:paraId="1E72C9EA" w14:textId="77777777" w:rsidR="00CF1869" w:rsidRPr="005F24B6" w:rsidRDefault="00CF1869" w:rsidP="00A0303C">
      <w:pPr>
        <w:spacing w:after="0" w:line="240" w:lineRule="auto"/>
        <w:jc w:val="both"/>
        <w:rPr>
          <w:rFonts w:ascii="Arial" w:eastAsiaTheme="minorHAnsi" w:hAnsi="Arial" w:cs="Arial"/>
          <w:sz w:val="20"/>
          <w:szCs w:val="20"/>
          <w:lang w:val="es-ES_tradnl"/>
        </w:rPr>
      </w:pPr>
    </w:p>
    <w:p w14:paraId="5D4C8A9B" w14:textId="77777777" w:rsidR="00A0303C" w:rsidRPr="005F24B6" w:rsidRDefault="00A0303C" w:rsidP="00A0303C">
      <w:pPr>
        <w:pBdr>
          <w:top w:val="nil"/>
          <w:left w:val="nil"/>
          <w:bottom w:val="nil"/>
          <w:right w:val="nil"/>
          <w:between w:val="nil"/>
        </w:pBdr>
        <w:spacing w:after="0" w:line="240" w:lineRule="auto"/>
        <w:jc w:val="center"/>
        <w:rPr>
          <w:rFonts w:ascii="Arial" w:eastAsiaTheme="minorHAnsi" w:hAnsi="Arial" w:cs="Arial"/>
          <w:b/>
          <w:bCs/>
          <w:color w:val="FF0000"/>
          <w:sz w:val="20"/>
          <w:szCs w:val="20"/>
          <w:lang w:val="es-ES_tradnl"/>
        </w:rPr>
      </w:pPr>
    </w:p>
    <w:tbl>
      <w:tblPr>
        <w:tblW w:w="7200" w:type="dxa"/>
        <w:jc w:val="center"/>
        <w:tblCellMar>
          <w:left w:w="70" w:type="dxa"/>
          <w:right w:w="70" w:type="dxa"/>
        </w:tblCellMar>
        <w:tblLook w:val="04A0" w:firstRow="1" w:lastRow="0" w:firstColumn="1" w:lastColumn="0" w:noHBand="0" w:noVBand="1"/>
      </w:tblPr>
      <w:tblGrid>
        <w:gridCol w:w="400"/>
        <w:gridCol w:w="4600"/>
        <w:gridCol w:w="2200"/>
      </w:tblGrid>
      <w:tr w:rsidR="00A0303C" w:rsidRPr="005F24B6" w14:paraId="42000AA3" w14:textId="77777777" w:rsidTr="00CF1869">
        <w:trPr>
          <w:trHeight w:val="300"/>
          <w:jc w:val="center"/>
        </w:trPr>
        <w:tc>
          <w:tcPr>
            <w:tcW w:w="400" w:type="dxa"/>
            <w:tcBorders>
              <w:top w:val="nil"/>
              <w:left w:val="nil"/>
              <w:bottom w:val="single" w:sz="4" w:space="0" w:color="auto"/>
              <w:right w:val="nil"/>
            </w:tcBorders>
            <w:shd w:val="clear" w:color="auto" w:fill="auto"/>
            <w:hideMark/>
          </w:tcPr>
          <w:p w14:paraId="5C6E53D1"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4600" w:type="dxa"/>
            <w:tcBorders>
              <w:top w:val="nil"/>
              <w:left w:val="nil"/>
              <w:bottom w:val="single" w:sz="4" w:space="0" w:color="auto"/>
              <w:right w:val="single" w:sz="4" w:space="0" w:color="auto"/>
            </w:tcBorders>
            <w:shd w:val="clear" w:color="auto" w:fill="auto"/>
            <w:vAlign w:val="center"/>
            <w:hideMark/>
          </w:tcPr>
          <w:p w14:paraId="0F926E4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EB69" w14:textId="001EA187"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36EFD613" w14:textId="77777777" w:rsidTr="00CF1869">
        <w:trPr>
          <w:trHeight w:val="600"/>
          <w:jc w:val="center"/>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16A4F3D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512B7D2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Estatal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6F2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1,194,969,238.00</w:t>
            </w:r>
          </w:p>
        </w:tc>
      </w:tr>
      <w:tr w:rsidR="00A0303C" w:rsidRPr="005F24B6" w14:paraId="1733E27C" w14:textId="77777777" w:rsidTr="00CF1869">
        <w:trPr>
          <w:trHeight w:val="600"/>
          <w:jc w:val="center"/>
        </w:trPr>
        <w:tc>
          <w:tcPr>
            <w:tcW w:w="400" w:type="dxa"/>
            <w:tcBorders>
              <w:top w:val="single" w:sz="4" w:space="0" w:color="auto"/>
              <w:left w:val="single" w:sz="4" w:space="0" w:color="auto"/>
              <w:bottom w:val="single" w:sz="4" w:space="0" w:color="auto"/>
              <w:right w:val="nil"/>
            </w:tcBorders>
            <w:shd w:val="clear" w:color="auto" w:fill="auto"/>
            <w:vAlign w:val="center"/>
            <w:hideMark/>
          </w:tcPr>
          <w:p w14:paraId="29F45A4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II</w:t>
            </w:r>
          </w:p>
        </w:tc>
        <w:tc>
          <w:tcPr>
            <w:tcW w:w="4600" w:type="dxa"/>
            <w:tcBorders>
              <w:top w:val="single" w:sz="4" w:space="0" w:color="auto"/>
              <w:left w:val="nil"/>
              <w:bottom w:val="single" w:sz="4" w:space="0" w:color="000000"/>
              <w:right w:val="single" w:sz="4" w:space="0" w:color="auto"/>
            </w:tcBorders>
            <w:shd w:val="clear" w:color="auto" w:fill="auto"/>
            <w:vAlign w:val="center"/>
            <w:hideMark/>
          </w:tcPr>
          <w:p w14:paraId="1E37A17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para la Infraestructura Social Municipal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B40D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8,663,332,100.00</w:t>
            </w:r>
          </w:p>
        </w:tc>
      </w:tr>
      <w:tr w:rsidR="00A0303C" w:rsidRPr="005F24B6" w14:paraId="10696A10" w14:textId="77777777" w:rsidTr="00CF1869">
        <w:trPr>
          <w:trHeight w:val="499"/>
          <w:jc w:val="center"/>
        </w:trPr>
        <w:tc>
          <w:tcPr>
            <w:tcW w:w="400" w:type="dxa"/>
            <w:tcBorders>
              <w:top w:val="single" w:sz="4" w:space="0" w:color="auto"/>
              <w:left w:val="single" w:sz="4" w:space="0" w:color="auto"/>
              <w:bottom w:val="single" w:sz="4" w:space="0" w:color="000000"/>
              <w:right w:val="nil"/>
            </w:tcBorders>
            <w:shd w:val="clear" w:color="auto" w:fill="auto"/>
            <w:vAlign w:val="bottom"/>
            <w:hideMark/>
          </w:tcPr>
          <w:p w14:paraId="3C84691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p>
        </w:tc>
        <w:tc>
          <w:tcPr>
            <w:tcW w:w="4600" w:type="dxa"/>
            <w:tcBorders>
              <w:top w:val="single" w:sz="4" w:space="0" w:color="000000"/>
              <w:left w:val="nil"/>
              <w:bottom w:val="single" w:sz="4" w:space="0" w:color="auto"/>
              <w:right w:val="single" w:sz="4" w:space="0" w:color="auto"/>
            </w:tcBorders>
            <w:shd w:val="clear" w:color="auto" w:fill="auto"/>
            <w:vAlign w:val="center"/>
            <w:hideMark/>
          </w:tcPr>
          <w:p w14:paraId="3EC174F9"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3C77"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9,858,301,338.00</w:t>
            </w:r>
          </w:p>
        </w:tc>
      </w:tr>
    </w:tbl>
    <w:p w14:paraId="3716B09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8092D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57. </w:t>
      </w:r>
      <w:r w:rsidRPr="005F24B6">
        <w:rPr>
          <w:rFonts w:ascii="Arial" w:eastAsiaTheme="minorHAnsi" w:hAnsi="Arial" w:cs="Arial"/>
          <w:sz w:val="20"/>
          <w:szCs w:val="20"/>
          <w:lang w:val="es-ES_tradnl"/>
        </w:rPr>
        <w:t>Del Fondo de Aportaciones Múltiples, el Estado ejercerá la cantidad de: $1,977,449,247.00 (</w:t>
      </w:r>
      <w:proofErr w:type="gramStart"/>
      <w:r w:rsidRPr="005F24B6">
        <w:rPr>
          <w:rFonts w:ascii="Arial" w:eastAsiaTheme="minorHAnsi" w:hAnsi="Arial" w:cs="Arial"/>
          <w:sz w:val="20"/>
          <w:szCs w:val="20"/>
          <w:lang w:val="es-ES_tradnl"/>
        </w:rPr>
        <w:t>Un mil novecientos setenta y siete millones</w:t>
      </w:r>
      <w:proofErr w:type="gramEnd"/>
      <w:r w:rsidRPr="005F24B6">
        <w:rPr>
          <w:rFonts w:ascii="Arial" w:eastAsiaTheme="minorHAnsi" w:hAnsi="Arial" w:cs="Arial"/>
          <w:sz w:val="20"/>
          <w:szCs w:val="20"/>
          <w:lang w:val="es-ES_tradnl"/>
        </w:rPr>
        <w:t xml:space="preserve"> cuatrocientos cuarenta y nueve mil doscientos cuarenta y siete pesos 00/100 M.N.), misma que se integra de los siguientes </w:t>
      </w:r>
      <w:proofErr w:type="spellStart"/>
      <w:r w:rsidRPr="005F24B6">
        <w:rPr>
          <w:rFonts w:ascii="Arial" w:eastAsiaTheme="minorHAnsi" w:hAnsi="Arial" w:cs="Arial"/>
          <w:sz w:val="20"/>
          <w:szCs w:val="20"/>
          <w:lang w:val="es-ES_tradnl"/>
        </w:rPr>
        <w:t>Sub-fondos</w:t>
      </w:r>
      <w:proofErr w:type="spellEnd"/>
      <w:r w:rsidRPr="005F24B6">
        <w:rPr>
          <w:rFonts w:ascii="Arial" w:eastAsiaTheme="minorHAnsi" w:hAnsi="Arial" w:cs="Arial"/>
          <w:sz w:val="20"/>
          <w:szCs w:val="20"/>
          <w:lang w:val="es-ES_tradnl"/>
        </w:rPr>
        <w:t>:</w:t>
      </w:r>
    </w:p>
    <w:p w14:paraId="6B8D94EC"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5307"/>
        <w:gridCol w:w="2040"/>
      </w:tblGrid>
      <w:tr w:rsidR="00A0303C" w:rsidRPr="005F24B6" w14:paraId="0D5B93B5" w14:textId="77777777" w:rsidTr="00B134D9">
        <w:trPr>
          <w:trHeight w:val="300"/>
          <w:jc w:val="center"/>
        </w:trPr>
        <w:tc>
          <w:tcPr>
            <w:tcW w:w="5307" w:type="dxa"/>
            <w:tcBorders>
              <w:top w:val="single" w:sz="4" w:space="0" w:color="FFFFFF" w:themeColor="background1"/>
              <w:left w:val="single" w:sz="4" w:space="0" w:color="FFFFFF" w:themeColor="background1"/>
            </w:tcBorders>
            <w:shd w:val="clear" w:color="auto" w:fill="auto"/>
            <w:noWrap/>
            <w:hideMark/>
          </w:tcPr>
          <w:p w14:paraId="31970DB5"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2040" w:type="dxa"/>
            <w:shd w:val="clear" w:color="auto" w:fill="auto"/>
            <w:noWrap/>
            <w:vAlign w:val="center"/>
            <w:hideMark/>
          </w:tcPr>
          <w:p w14:paraId="0AF5A8DB" w14:textId="618A6DA5"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6F18E6D2" w14:textId="77777777" w:rsidTr="00B134D9">
        <w:trPr>
          <w:trHeight w:val="600"/>
          <w:jc w:val="center"/>
        </w:trPr>
        <w:tc>
          <w:tcPr>
            <w:tcW w:w="5307" w:type="dxa"/>
            <w:shd w:val="clear" w:color="auto" w:fill="auto"/>
            <w:vAlign w:val="center"/>
            <w:hideMark/>
          </w:tcPr>
          <w:p w14:paraId="0D3E386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Asistencia Social</w:t>
            </w:r>
          </w:p>
        </w:tc>
        <w:tc>
          <w:tcPr>
            <w:tcW w:w="2040" w:type="dxa"/>
            <w:shd w:val="clear" w:color="auto" w:fill="auto"/>
            <w:noWrap/>
            <w:vAlign w:val="center"/>
            <w:hideMark/>
          </w:tcPr>
          <w:p w14:paraId="2707BE3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850,726,247.00</w:t>
            </w:r>
          </w:p>
        </w:tc>
      </w:tr>
      <w:tr w:rsidR="00A0303C" w:rsidRPr="005F24B6" w14:paraId="183EEBE0" w14:textId="77777777" w:rsidTr="00B134D9">
        <w:trPr>
          <w:trHeight w:val="600"/>
          <w:jc w:val="center"/>
        </w:trPr>
        <w:tc>
          <w:tcPr>
            <w:tcW w:w="5307" w:type="dxa"/>
            <w:shd w:val="clear" w:color="auto" w:fill="auto"/>
            <w:vAlign w:val="center"/>
            <w:hideMark/>
          </w:tcPr>
          <w:p w14:paraId="295BF1E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Básica</w:t>
            </w:r>
          </w:p>
        </w:tc>
        <w:tc>
          <w:tcPr>
            <w:tcW w:w="2040" w:type="dxa"/>
            <w:shd w:val="clear" w:color="auto" w:fill="auto"/>
            <w:noWrap/>
            <w:vAlign w:val="center"/>
            <w:hideMark/>
          </w:tcPr>
          <w:p w14:paraId="475B650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343,181,000.00</w:t>
            </w:r>
          </w:p>
        </w:tc>
      </w:tr>
      <w:tr w:rsidR="00A0303C" w:rsidRPr="005F24B6" w14:paraId="5E1CA061" w14:textId="77777777" w:rsidTr="00B134D9">
        <w:trPr>
          <w:trHeight w:val="600"/>
          <w:jc w:val="center"/>
        </w:trPr>
        <w:tc>
          <w:tcPr>
            <w:tcW w:w="5307" w:type="dxa"/>
            <w:shd w:val="clear" w:color="auto" w:fill="auto"/>
            <w:vAlign w:val="center"/>
            <w:hideMark/>
          </w:tcPr>
          <w:p w14:paraId="40EBA44D"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Superi</w:t>
            </w:r>
            <w:r w:rsidRPr="005F24B6">
              <w:rPr>
                <w:rFonts w:ascii="Arial" w:eastAsia="Times New Roman" w:hAnsi="Arial" w:cs="Arial"/>
                <w:color w:val="000000" w:themeColor="text1"/>
                <w:sz w:val="20"/>
                <w:szCs w:val="20"/>
                <w:lang w:val="es-ES_tradnl"/>
              </w:rPr>
              <w:t>or</w:t>
            </w:r>
            <w:r w:rsidRPr="005F24B6">
              <w:rPr>
                <w:rFonts w:ascii="Arial" w:eastAsia="Times New Roman" w:hAnsi="Arial" w:cs="Arial"/>
                <w:color w:val="FF0000"/>
                <w:sz w:val="20"/>
                <w:szCs w:val="20"/>
                <w:lang w:val="es-ES_tradnl"/>
              </w:rPr>
              <w:t xml:space="preserve"> </w:t>
            </w:r>
          </w:p>
        </w:tc>
        <w:tc>
          <w:tcPr>
            <w:tcW w:w="2040" w:type="dxa"/>
            <w:shd w:val="clear" w:color="auto" w:fill="auto"/>
            <w:noWrap/>
            <w:vAlign w:val="center"/>
            <w:hideMark/>
          </w:tcPr>
          <w:p w14:paraId="2B0AF31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756,987,000.00</w:t>
            </w:r>
          </w:p>
        </w:tc>
      </w:tr>
      <w:tr w:rsidR="00A0303C" w:rsidRPr="005F24B6" w14:paraId="6E684F43" w14:textId="77777777" w:rsidTr="00B134D9">
        <w:trPr>
          <w:trHeight w:val="600"/>
          <w:jc w:val="center"/>
        </w:trPr>
        <w:tc>
          <w:tcPr>
            <w:tcW w:w="5307" w:type="dxa"/>
            <w:shd w:val="clear" w:color="auto" w:fill="auto"/>
            <w:vAlign w:val="center"/>
            <w:hideMark/>
          </w:tcPr>
          <w:p w14:paraId="0B41A01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de Aportaciones Múltiples para la Infraestructura Educativa Media Superior</w:t>
            </w:r>
          </w:p>
        </w:tc>
        <w:tc>
          <w:tcPr>
            <w:tcW w:w="2040" w:type="dxa"/>
            <w:shd w:val="clear" w:color="auto" w:fill="auto"/>
            <w:noWrap/>
            <w:vAlign w:val="center"/>
            <w:hideMark/>
          </w:tcPr>
          <w:p w14:paraId="6FA6D5E3"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26,555,000.00</w:t>
            </w:r>
          </w:p>
        </w:tc>
      </w:tr>
      <w:tr w:rsidR="00A0303C" w:rsidRPr="005F24B6" w14:paraId="03770330" w14:textId="77777777" w:rsidTr="00B134D9">
        <w:trPr>
          <w:trHeight w:val="499"/>
          <w:jc w:val="center"/>
        </w:trPr>
        <w:tc>
          <w:tcPr>
            <w:tcW w:w="5307" w:type="dxa"/>
            <w:shd w:val="clear" w:color="auto" w:fill="auto"/>
            <w:noWrap/>
            <w:vAlign w:val="center"/>
            <w:hideMark/>
          </w:tcPr>
          <w:p w14:paraId="32B5A976"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lastRenderedPageBreak/>
              <w:t>Total</w:t>
            </w:r>
            <w:proofErr w:type="gramEnd"/>
            <w:r w:rsidRPr="005F24B6">
              <w:rPr>
                <w:rFonts w:ascii="Arial" w:eastAsia="Times New Roman" w:hAnsi="Arial" w:cs="Arial"/>
                <w:b/>
                <w:bCs/>
                <w:color w:val="000000"/>
                <w:sz w:val="20"/>
                <w:szCs w:val="20"/>
                <w:lang w:val="es-ES_tradnl"/>
              </w:rPr>
              <w:t xml:space="preserve"> General</w:t>
            </w:r>
          </w:p>
        </w:tc>
        <w:tc>
          <w:tcPr>
            <w:tcW w:w="2040" w:type="dxa"/>
            <w:shd w:val="clear" w:color="auto" w:fill="auto"/>
            <w:noWrap/>
            <w:vAlign w:val="center"/>
            <w:hideMark/>
          </w:tcPr>
          <w:p w14:paraId="7E32F1E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1,977,449,247.00</w:t>
            </w:r>
          </w:p>
        </w:tc>
      </w:tr>
    </w:tbl>
    <w:p w14:paraId="07C1FB0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37C7933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58. </w:t>
      </w:r>
      <w:r w:rsidRPr="005F24B6">
        <w:rPr>
          <w:rFonts w:ascii="Arial" w:eastAsiaTheme="minorHAnsi" w:hAnsi="Arial" w:cs="Arial"/>
          <w:sz w:val="20"/>
          <w:szCs w:val="20"/>
          <w:lang w:val="es-ES_tradnl"/>
        </w:rPr>
        <w:t xml:space="preserve">Del Fondo de Aportaciones para la Educación Tecnológica y de Adultos, el Estado ejercerá la cantidad de: $184,243,341.00 (Ciento ochenta y cuatro millones doscientos cuarenta y tres mil trescientos cuarenta y un pesos 00/100 M.N.), </w:t>
      </w:r>
      <w:proofErr w:type="gramStart"/>
      <w:r w:rsidRPr="005F24B6">
        <w:rPr>
          <w:rFonts w:ascii="Arial" w:eastAsiaTheme="minorHAnsi" w:hAnsi="Arial" w:cs="Arial"/>
          <w:sz w:val="20"/>
          <w:szCs w:val="20"/>
          <w:lang w:val="es-ES_tradnl"/>
        </w:rPr>
        <w:t>de acuerdo a</w:t>
      </w:r>
      <w:proofErr w:type="gramEnd"/>
      <w:r w:rsidRPr="005F24B6">
        <w:rPr>
          <w:rFonts w:ascii="Arial" w:eastAsiaTheme="minorHAnsi" w:hAnsi="Arial" w:cs="Arial"/>
          <w:sz w:val="20"/>
          <w:szCs w:val="20"/>
          <w:lang w:val="es-ES_tradnl"/>
        </w:rPr>
        <w:t xml:space="preserve"> las disposiciones legales aplicables.</w:t>
      </w:r>
    </w:p>
    <w:p w14:paraId="7E6822E9"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C1034B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59</w:t>
      </w:r>
      <w:r w:rsidRPr="005F24B6">
        <w:rPr>
          <w:rFonts w:ascii="Arial" w:eastAsiaTheme="minorHAnsi" w:hAnsi="Arial" w:cs="Arial"/>
          <w:sz w:val="20"/>
          <w:szCs w:val="20"/>
          <w:lang w:val="es-ES_tradnl"/>
        </w:rPr>
        <w:t>. Del Fondo de Aportaciones para la Seguridad Pública de los Estados y del Distrito Federal, el Estado ejercerá la cantidad de: $228,367,897.00 (Doscientos veintiocho millones trescientos sesenta y siete mil ochocientos noventa y siete pesos 00/100 M.N.).</w:t>
      </w:r>
    </w:p>
    <w:p w14:paraId="14C4065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F32E1D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60. </w:t>
      </w:r>
      <w:r w:rsidRPr="005F24B6">
        <w:rPr>
          <w:rFonts w:ascii="Arial" w:eastAsiaTheme="minorHAnsi" w:hAnsi="Arial" w:cs="Arial"/>
          <w:sz w:val="20"/>
          <w:szCs w:val="20"/>
          <w:lang w:val="es-ES_tradnl"/>
        </w:rPr>
        <w:t>Del Fondo de Aportaciones para el Fortalecimiento de las Entidades Federativas, el Estado ejercerá la cantidad de: $2,816,295,442.00 (Dos mil ochocientos dieciséis millones doscientos noventa y cinco mil cuatrocientos cuarenta y dos pesos 00/100 M.N.).</w:t>
      </w:r>
    </w:p>
    <w:p w14:paraId="1E0EA01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2215C6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61. </w:t>
      </w:r>
      <w:r w:rsidRPr="005F24B6">
        <w:rPr>
          <w:rFonts w:ascii="Arial" w:eastAsiaTheme="minorHAnsi" w:hAnsi="Arial" w:cs="Arial"/>
          <w:sz w:val="20"/>
          <w:szCs w:val="20"/>
          <w:lang w:val="es-ES_tradnl"/>
        </w:rPr>
        <w:t>Del Fondo de Aportaciones para el Fortalecimiento de los Municipios y de las Demarcaciones Territoriales se ejercerá la cantidad de: $3,706,711,478.00 (Tres mil setecientos seis millones setecientos once mil cuatrocientos setenta y ocho pesos 00/100 M.N.).</w:t>
      </w:r>
    </w:p>
    <w:p w14:paraId="44E32D3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A4A879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62. </w:t>
      </w:r>
      <w:r w:rsidRPr="005F24B6">
        <w:rPr>
          <w:rFonts w:ascii="Arial" w:eastAsiaTheme="minorHAnsi" w:hAnsi="Arial" w:cs="Arial"/>
          <w:sz w:val="20"/>
          <w:szCs w:val="20"/>
          <w:lang w:val="es-ES_tradnl"/>
        </w:rPr>
        <w:t>Los Ejecutores de gasto a los que se asignen recursos correspondientes a los Fondos de Aportaciones, serán responsables de:</w:t>
      </w:r>
    </w:p>
    <w:p w14:paraId="7840D2A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9DDEA84"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Ejercer, comprobar, informar, resguardar y custodiar la documentación que se genere en el ejercicio de los recursos asignados, en los términos de las disposiciones legales aplicables, ante los Órganos de Control y Fiscalización Estatales y Federales;</w:t>
      </w:r>
    </w:p>
    <w:p w14:paraId="017ABD6C" w14:textId="77777777" w:rsidR="00A0303C" w:rsidRPr="005F24B6" w:rsidRDefault="00A0303C" w:rsidP="00A0303C">
      <w:pPr>
        <w:pBdr>
          <w:top w:val="nil"/>
          <w:left w:val="nil"/>
          <w:bottom w:val="nil"/>
          <w:right w:val="nil"/>
          <w:between w:val="nil"/>
        </w:pBdr>
        <w:tabs>
          <w:tab w:val="left" w:pos="567"/>
        </w:tabs>
        <w:spacing w:after="0" w:line="240" w:lineRule="auto"/>
        <w:ind w:left="644"/>
        <w:jc w:val="both"/>
        <w:rPr>
          <w:rFonts w:ascii="Arial" w:eastAsiaTheme="minorHAnsi" w:hAnsi="Arial" w:cs="Arial"/>
          <w:color w:val="000000"/>
          <w:sz w:val="20"/>
          <w:szCs w:val="20"/>
          <w:lang w:val="es-ES_tradnl"/>
        </w:rPr>
      </w:pPr>
    </w:p>
    <w:p w14:paraId="5CC18830"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Respecto de la aplicación de </w:t>
      </w:r>
      <w:proofErr w:type="gramStart"/>
      <w:r w:rsidRPr="005F24B6">
        <w:rPr>
          <w:rFonts w:ascii="Arial" w:eastAsiaTheme="minorHAnsi" w:hAnsi="Arial" w:cs="Arial"/>
          <w:color w:val="000000"/>
          <w:sz w:val="20"/>
          <w:szCs w:val="20"/>
          <w:lang w:val="es-ES_tradnl"/>
        </w:rPr>
        <w:t>los mismos</w:t>
      </w:r>
      <w:proofErr w:type="gramEnd"/>
      <w:r w:rsidRPr="005F24B6">
        <w:rPr>
          <w:rFonts w:ascii="Arial" w:eastAsiaTheme="minorHAnsi" w:hAnsi="Arial" w:cs="Arial"/>
          <w:color w:val="000000"/>
          <w:sz w:val="20"/>
          <w:szCs w:val="20"/>
          <w:lang w:val="es-ES_tradnl"/>
        </w:rPr>
        <w:t>, informar los avances físico - financieros, a la Secretaría, así como el cumplimiento de sus objetivos, metas y resultados de los programas presupuestarios, de conformidad con lo dispuesto en la Ley de Coordinación Fiscal y demás disposiciones Federales y Estatales aplicables, y</w:t>
      </w:r>
    </w:p>
    <w:p w14:paraId="07927CDF"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19CD3761" w14:textId="77777777" w:rsidR="00A0303C" w:rsidRPr="005F24B6" w:rsidRDefault="00A0303C">
      <w:pPr>
        <w:widowControl w:val="0"/>
        <w:numPr>
          <w:ilvl w:val="0"/>
          <w:numId w:val="49"/>
        </w:numPr>
        <w:pBdr>
          <w:top w:val="nil"/>
          <w:left w:val="nil"/>
          <w:bottom w:val="nil"/>
          <w:right w:val="nil"/>
          <w:between w:val="nil"/>
        </w:pBdr>
        <w:tabs>
          <w:tab w:val="left" w:pos="567"/>
        </w:tabs>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Reintegrar a la Tesorería de la Federación los recursos que al 31 de diciembre del 2023 no se encuentren en los supuestos previstos en el artículo 17 de la Ley de Disciplina, informando de ello a la Secretaría.</w:t>
      </w:r>
    </w:p>
    <w:p w14:paraId="70D238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BDB5736" w14:textId="77777777" w:rsidR="00A0303C" w:rsidRPr="005F24B6" w:rsidRDefault="00A0303C" w:rsidP="00A0303C">
      <w:pPr>
        <w:tabs>
          <w:tab w:val="left" w:pos="284"/>
        </w:tabs>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montos señalados en este Título estarán sujetos a reducción o ampliación, según sea el caso, dependiendo del importe publicado en el Presupuesto de Egresos de la Federación para el Ejercicio Fiscal 2023 o el que oficialmente comuniquen al Estado las Dependencias o Entidades Federales que correspondan.</w:t>
      </w:r>
    </w:p>
    <w:p w14:paraId="38AD9AF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71FDD1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C71748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Segundo</w:t>
      </w:r>
    </w:p>
    <w:p w14:paraId="4790294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Convenios</w:t>
      </w:r>
    </w:p>
    <w:p w14:paraId="008D22AD"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178071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63. </w:t>
      </w:r>
      <w:r w:rsidRPr="005F24B6">
        <w:rPr>
          <w:rFonts w:ascii="Arial" w:eastAsiaTheme="minorHAnsi" w:hAnsi="Arial" w:cs="Arial"/>
          <w:sz w:val="20"/>
          <w:szCs w:val="20"/>
          <w:lang w:val="es-ES_tradnl"/>
        </w:rPr>
        <w:t>Las transferencias federales etiquetadas provenientes de los Ramos contenidos en el Decreto de Presupuesto de Egresos de la Federación para el Ejercicio Fiscal 2023, se formalizan a través de la suscripción de Convenios con Dependencias y Entidades de la Federación.</w:t>
      </w:r>
    </w:p>
    <w:p w14:paraId="34B3BDD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E86BBE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Su ejercicio deberá cumplir con las disposiciones contenidas en las Leyes de: General, Disciplina, y Federal de Presupuesto y Responsabilidad Hacendaria; el Decreto de Presupuesto de Egresos de la Federación para Ejercicio Fiscal 2023; Reglas de Operación y/o disposiciones contenidas en otros instrumentos jurídicos por los cuales se lleve a cabo la reasignación de recursos.</w:t>
      </w:r>
    </w:p>
    <w:p w14:paraId="41E405E8"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3C35F8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64. </w:t>
      </w:r>
      <w:r w:rsidRPr="005F24B6">
        <w:rPr>
          <w:rFonts w:ascii="Arial" w:eastAsiaTheme="minorHAnsi" w:hAnsi="Arial" w:cs="Arial"/>
          <w:sz w:val="20"/>
          <w:szCs w:val="20"/>
          <w:lang w:val="es-ES_tradnl"/>
        </w:rPr>
        <w:t>Por concepto de Convenios, se ejercerá la cantidad de: $</w:t>
      </w:r>
      <w:r w:rsidRPr="005F24B6">
        <w:rPr>
          <w:rFonts w:ascii="Arial" w:eastAsiaTheme="minorHAnsi" w:hAnsi="Arial" w:cs="Arial"/>
          <w:color w:val="000000"/>
          <w:sz w:val="20"/>
          <w:szCs w:val="20"/>
          <w:lang w:val="es-ES_tradnl"/>
        </w:rPr>
        <w:t xml:space="preserve">2,891,231,368.00 </w:t>
      </w:r>
      <w:r w:rsidRPr="005F24B6">
        <w:rPr>
          <w:rFonts w:ascii="Arial" w:eastAsiaTheme="minorHAnsi" w:hAnsi="Arial" w:cs="Arial"/>
          <w:sz w:val="20"/>
          <w:szCs w:val="20"/>
          <w:lang w:val="es-ES_tradnl"/>
        </w:rPr>
        <w:t>(Dos mil ochocientos noventa y un millones doscientos treinta y un mil trescientos sesenta y ocho pesos 00/100 M.N.), que se conforma por lo siguiente:</w:t>
      </w:r>
    </w:p>
    <w:p w14:paraId="5934E4D5"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2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424"/>
        <w:gridCol w:w="1776"/>
      </w:tblGrid>
      <w:tr w:rsidR="00A0303C" w:rsidRPr="005F24B6" w14:paraId="2D488342" w14:textId="77777777" w:rsidTr="00B9623C">
        <w:trPr>
          <w:trHeight w:val="300"/>
          <w:jc w:val="center"/>
        </w:trPr>
        <w:tc>
          <w:tcPr>
            <w:tcW w:w="5424" w:type="dxa"/>
            <w:tcBorders>
              <w:top w:val="single" w:sz="4" w:space="0" w:color="F2F2F2" w:themeColor="background1" w:themeShade="F2"/>
              <w:left w:val="single" w:sz="4" w:space="0" w:color="F2F2F2"/>
            </w:tcBorders>
            <w:shd w:val="clear" w:color="auto" w:fill="auto"/>
            <w:vAlign w:val="center"/>
            <w:hideMark/>
          </w:tcPr>
          <w:p w14:paraId="5D3BA5F4" w14:textId="77777777" w:rsidR="00A0303C" w:rsidRPr="005F24B6" w:rsidRDefault="00A0303C" w:rsidP="00A0303C">
            <w:pPr>
              <w:spacing w:after="0" w:line="240" w:lineRule="auto"/>
              <w:rPr>
                <w:rFonts w:ascii="Arial" w:eastAsia="Times New Roman" w:hAnsi="Arial" w:cs="Arial"/>
                <w:sz w:val="20"/>
                <w:szCs w:val="20"/>
                <w:lang w:val="es-ES_tradnl"/>
              </w:rPr>
            </w:pPr>
          </w:p>
        </w:tc>
        <w:tc>
          <w:tcPr>
            <w:tcW w:w="1776" w:type="dxa"/>
            <w:shd w:val="clear" w:color="auto" w:fill="auto"/>
            <w:noWrap/>
            <w:vAlign w:val="center"/>
            <w:hideMark/>
          </w:tcPr>
          <w:p w14:paraId="545A7507" w14:textId="41BB9F61" w:rsidR="00A0303C" w:rsidRPr="005F24B6" w:rsidRDefault="00A0303C" w:rsidP="00A0303C">
            <w:pPr>
              <w:spacing w:after="0" w:line="240" w:lineRule="auto"/>
              <w:jc w:val="center"/>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 xml:space="preserve">       Pesos</w:t>
            </w:r>
          </w:p>
        </w:tc>
      </w:tr>
      <w:tr w:rsidR="00A0303C" w:rsidRPr="005F24B6" w14:paraId="62065BF1" w14:textId="77777777" w:rsidTr="00B9623C">
        <w:trPr>
          <w:trHeight w:val="402"/>
          <w:jc w:val="center"/>
        </w:trPr>
        <w:tc>
          <w:tcPr>
            <w:tcW w:w="5424" w:type="dxa"/>
            <w:shd w:val="clear" w:color="auto" w:fill="auto"/>
            <w:vAlign w:val="center"/>
            <w:hideMark/>
          </w:tcPr>
          <w:p w14:paraId="51E03C2A"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Socorro de Ley</w:t>
            </w:r>
          </w:p>
        </w:tc>
        <w:tc>
          <w:tcPr>
            <w:tcW w:w="1776" w:type="dxa"/>
            <w:shd w:val="clear" w:color="auto" w:fill="auto"/>
            <w:noWrap/>
            <w:vAlign w:val="center"/>
            <w:hideMark/>
          </w:tcPr>
          <w:p w14:paraId="2270F22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4,474,150.00</w:t>
            </w:r>
          </w:p>
        </w:tc>
      </w:tr>
      <w:tr w:rsidR="00A0303C" w:rsidRPr="005F24B6" w14:paraId="13F5FA47" w14:textId="77777777" w:rsidTr="00B9623C">
        <w:trPr>
          <w:trHeight w:val="263"/>
          <w:jc w:val="center"/>
        </w:trPr>
        <w:tc>
          <w:tcPr>
            <w:tcW w:w="5424" w:type="dxa"/>
            <w:shd w:val="clear" w:color="auto" w:fill="auto"/>
            <w:vAlign w:val="center"/>
            <w:hideMark/>
          </w:tcPr>
          <w:p w14:paraId="290218F9"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Caminos y Puentes Federales (CAPUFE)</w:t>
            </w:r>
          </w:p>
        </w:tc>
        <w:tc>
          <w:tcPr>
            <w:tcW w:w="1776" w:type="dxa"/>
            <w:shd w:val="clear" w:color="auto" w:fill="auto"/>
            <w:noWrap/>
            <w:vAlign w:val="center"/>
            <w:hideMark/>
          </w:tcPr>
          <w:p w14:paraId="5084DBE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5,437,389.00</w:t>
            </w:r>
          </w:p>
        </w:tc>
      </w:tr>
      <w:tr w:rsidR="00A0303C" w:rsidRPr="005F24B6" w14:paraId="2FF62062" w14:textId="77777777" w:rsidTr="00B9623C">
        <w:trPr>
          <w:trHeight w:val="356"/>
          <w:jc w:val="center"/>
        </w:trPr>
        <w:tc>
          <w:tcPr>
            <w:tcW w:w="5424" w:type="dxa"/>
            <w:shd w:val="clear" w:color="auto" w:fill="auto"/>
            <w:vAlign w:val="center"/>
            <w:hideMark/>
          </w:tcPr>
          <w:p w14:paraId="5E8F2DD6"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VIH-SIDA e ITS</w:t>
            </w:r>
          </w:p>
        </w:tc>
        <w:tc>
          <w:tcPr>
            <w:tcW w:w="1776" w:type="dxa"/>
            <w:shd w:val="clear" w:color="auto" w:fill="auto"/>
            <w:noWrap/>
            <w:vAlign w:val="center"/>
            <w:hideMark/>
          </w:tcPr>
          <w:p w14:paraId="35DE65D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8,200,000.00</w:t>
            </w:r>
          </w:p>
        </w:tc>
      </w:tr>
      <w:tr w:rsidR="00A0303C" w:rsidRPr="005F24B6" w14:paraId="5C77C72D" w14:textId="77777777" w:rsidTr="00B9623C">
        <w:trPr>
          <w:trHeight w:val="365"/>
          <w:jc w:val="center"/>
        </w:trPr>
        <w:tc>
          <w:tcPr>
            <w:tcW w:w="5424" w:type="dxa"/>
            <w:shd w:val="clear" w:color="auto" w:fill="auto"/>
            <w:vAlign w:val="center"/>
            <w:hideMark/>
          </w:tcPr>
          <w:p w14:paraId="10450E52"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Nacional de Reconstrucción (PNR)</w:t>
            </w:r>
          </w:p>
        </w:tc>
        <w:tc>
          <w:tcPr>
            <w:tcW w:w="1776" w:type="dxa"/>
            <w:shd w:val="clear" w:color="auto" w:fill="auto"/>
            <w:noWrap/>
            <w:vAlign w:val="center"/>
            <w:hideMark/>
          </w:tcPr>
          <w:p w14:paraId="4443148A"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37,393,236.00</w:t>
            </w:r>
          </w:p>
        </w:tc>
      </w:tr>
      <w:tr w:rsidR="00A0303C" w:rsidRPr="005F24B6" w14:paraId="3305B290" w14:textId="77777777" w:rsidTr="00B9623C">
        <w:trPr>
          <w:trHeight w:val="335"/>
          <w:jc w:val="center"/>
        </w:trPr>
        <w:tc>
          <w:tcPr>
            <w:tcW w:w="5424" w:type="dxa"/>
            <w:shd w:val="clear" w:color="auto" w:fill="auto"/>
            <w:vAlign w:val="center"/>
            <w:hideMark/>
          </w:tcPr>
          <w:p w14:paraId="7A20E96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Zona Marítima Terrestre (ZOFEMAT)</w:t>
            </w:r>
          </w:p>
        </w:tc>
        <w:tc>
          <w:tcPr>
            <w:tcW w:w="1776" w:type="dxa"/>
            <w:shd w:val="clear" w:color="auto" w:fill="auto"/>
            <w:noWrap/>
            <w:vAlign w:val="center"/>
            <w:hideMark/>
          </w:tcPr>
          <w:p w14:paraId="5BA70F6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2,983,445.00</w:t>
            </w:r>
          </w:p>
        </w:tc>
      </w:tr>
      <w:tr w:rsidR="00A0303C" w:rsidRPr="005F24B6" w14:paraId="2BB989F5" w14:textId="77777777" w:rsidTr="00B9623C">
        <w:trPr>
          <w:trHeight w:val="600"/>
          <w:jc w:val="center"/>
        </w:trPr>
        <w:tc>
          <w:tcPr>
            <w:tcW w:w="5424" w:type="dxa"/>
            <w:shd w:val="clear" w:color="auto" w:fill="auto"/>
            <w:vAlign w:val="center"/>
            <w:hideMark/>
          </w:tcPr>
          <w:p w14:paraId="7CA00C3C"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de Agua Potable, Drenaje y Tratamiento (PROAGUA)</w:t>
            </w:r>
          </w:p>
        </w:tc>
        <w:tc>
          <w:tcPr>
            <w:tcW w:w="1776" w:type="dxa"/>
            <w:shd w:val="clear" w:color="auto" w:fill="auto"/>
            <w:noWrap/>
            <w:vAlign w:val="center"/>
            <w:hideMark/>
          </w:tcPr>
          <w:p w14:paraId="23025668"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108,037,413.00</w:t>
            </w:r>
          </w:p>
        </w:tc>
      </w:tr>
      <w:tr w:rsidR="00A0303C" w:rsidRPr="005F24B6" w14:paraId="2C99B731" w14:textId="77777777" w:rsidTr="00B9623C">
        <w:trPr>
          <w:trHeight w:val="600"/>
          <w:jc w:val="center"/>
        </w:trPr>
        <w:tc>
          <w:tcPr>
            <w:tcW w:w="5424" w:type="dxa"/>
            <w:shd w:val="clear" w:color="auto" w:fill="auto"/>
            <w:vAlign w:val="center"/>
            <w:hideMark/>
          </w:tcPr>
          <w:p w14:paraId="07EE3BF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Programa de Apoyo a las Instancias de Mujeres en las Entidades Federativas (PAIMEF)</w:t>
            </w:r>
          </w:p>
        </w:tc>
        <w:tc>
          <w:tcPr>
            <w:tcW w:w="1776" w:type="dxa"/>
            <w:shd w:val="clear" w:color="auto" w:fill="auto"/>
            <w:noWrap/>
            <w:vAlign w:val="center"/>
            <w:hideMark/>
          </w:tcPr>
          <w:p w14:paraId="59805DC2"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11,287,045.00</w:t>
            </w:r>
          </w:p>
        </w:tc>
      </w:tr>
      <w:tr w:rsidR="00A0303C" w:rsidRPr="005F24B6" w14:paraId="5B0BE340" w14:textId="77777777" w:rsidTr="00B9623C">
        <w:trPr>
          <w:trHeight w:val="402"/>
          <w:jc w:val="center"/>
        </w:trPr>
        <w:tc>
          <w:tcPr>
            <w:tcW w:w="5424" w:type="dxa"/>
            <w:shd w:val="clear" w:color="auto" w:fill="auto"/>
            <w:vAlign w:val="center"/>
            <w:hideMark/>
          </w:tcPr>
          <w:p w14:paraId="201592DE"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Armonización Contable</w:t>
            </w:r>
          </w:p>
        </w:tc>
        <w:tc>
          <w:tcPr>
            <w:tcW w:w="1776" w:type="dxa"/>
            <w:shd w:val="clear" w:color="auto" w:fill="auto"/>
            <w:noWrap/>
            <w:vAlign w:val="center"/>
            <w:hideMark/>
          </w:tcPr>
          <w:p w14:paraId="76B00DB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2,685,679.00</w:t>
            </w:r>
          </w:p>
        </w:tc>
      </w:tr>
      <w:tr w:rsidR="00A0303C" w:rsidRPr="005F24B6" w14:paraId="1C89BAE9" w14:textId="77777777" w:rsidTr="00B9623C">
        <w:trPr>
          <w:trHeight w:val="600"/>
          <w:jc w:val="center"/>
        </w:trPr>
        <w:tc>
          <w:tcPr>
            <w:tcW w:w="5424" w:type="dxa"/>
            <w:shd w:val="clear" w:color="auto" w:fill="auto"/>
            <w:vAlign w:val="center"/>
            <w:hideMark/>
          </w:tcPr>
          <w:p w14:paraId="7219F520"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Fortalecimiento a la Transversalidad de la Perspectiva de Género</w:t>
            </w:r>
          </w:p>
        </w:tc>
        <w:tc>
          <w:tcPr>
            <w:tcW w:w="1776" w:type="dxa"/>
            <w:shd w:val="clear" w:color="auto" w:fill="auto"/>
            <w:noWrap/>
            <w:vAlign w:val="center"/>
            <w:hideMark/>
          </w:tcPr>
          <w:p w14:paraId="68DDB586"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48,984,464.00</w:t>
            </w:r>
          </w:p>
        </w:tc>
      </w:tr>
      <w:tr w:rsidR="00A0303C" w:rsidRPr="005F24B6" w14:paraId="51EC3018" w14:textId="77777777" w:rsidTr="00B9623C">
        <w:trPr>
          <w:trHeight w:val="600"/>
          <w:jc w:val="center"/>
        </w:trPr>
        <w:tc>
          <w:tcPr>
            <w:tcW w:w="5424" w:type="dxa"/>
            <w:shd w:val="clear" w:color="auto" w:fill="auto"/>
            <w:vAlign w:val="center"/>
            <w:hideMark/>
          </w:tcPr>
          <w:p w14:paraId="6AD43F54"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para el Bienestar y el Avance de las Mujeres (FOBAM)</w:t>
            </w:r>
          </w:p>
        </w:tc>
        <w:tc>
          <w:tcPr>
            <w:tcW w:w="1776" w:type="dxa"/>
            <w:shd w:val="clear" w:color="auto" w:fill="auto"/>
            <w:noWrap/>
            <w:vAlign w:val="center"/>
            <w:hideMark/>
          </w:tcPr>
          <w:p w14:paraId="6B8E6CAE"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3,490,000.00</w:t>
            </w:r>
          </w:p>
        </w:tc>
      </w:tr>
      <w:tr w:rsidR="00A0303C" w:rsidRPr="005F24B6" w14:paraId="05DF0DCF" w14:textId="77777777" w:rsidTr="00B9623C">
        <w:trPr>
          <w:trHeight w:val="600"/>
          <w:jc w:val="center"/>
        </w:trPr>
        <w:tc>
          <w:tcPr>
            <w:tcW w:w="5424" w:type="dxa"/>
            <w:shd w:val="clear" w:color="auto" w:fill="auto"/>
            <w:vAlign w:val="center"/>
            <w:hideMark/>
          </w:tcPr>
          <w:p w14:paraId="6CFDDD4F"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Registro e identificación de población: Fortalecimiento del Registro Civil del Estado de Oaxaca</w:t>
            </w:r>
          </w:p>
        </w:tc>
        <w:tc>
          <w:tcPr>
            <w:tcW w:w="1776" w:type="dxa"/>
            <w:shd w:val="clear" w:color="auto" w:fill="auto"/>
            <w:noWrap/>
            <w:vAlign w:val="center"/>
            <w:hideMark/>
          </w:tcPr>
          <w:p w14:paraId="622022AC"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2,202,083.00</w:t>
            </w:r>
          </w:p>
        </w:tc>
      </w:tr>
      <w:tr w:rsidR="00A0303C" w:rsidRPr="005F24B6" w14:paraId="37036BF1" w14:textId="77777777" w:rsidTr="00B9623C">
        <w:trPr>
          <w:trHeight w:val="402"/>
          <w:jc w:val="center"/>
        </w:trPr>
        <w:tc>
          <w:tcPr>
            <w:tcW w:w="5424" w:type="dxa"/>
            <w:shd w:val="clear" w:color="auto" w:fill="auto"/>
            <w:vAlign w:val="center"/>
            <w:hideMark/>
          </w:tcPr>
          <w:p w14:paraId="59217233"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Subsidio Comisión Nacional de Búsqueda de Personas</w:t>
            </w:r>
          </w:p>
        </w:tc>
        <w:tc>
          <w:tcPr>
            <w:tcW w:w="1776" w:type="dxa"/>
            <w:shd w:val="clear" w:color="auto" w:fill="auto"/>
            <w:noWrap/>
            <w:vAlign w:val="center"/>
            <w:hideMark/>
          </w:tcPr>
          <w:p w14:paraId="7326EA9D"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18,150,000.00</w:t>
            </w:r>
          </w:p>
        </w:tc>
      </w:tr>
      <w:tr w:rsidR="00A0303C" w:rsidRPr="005F24B6" w14:paraId="1C2F1283" w14:textId="77777777" w:rsidTr="00B9623C">
        <w:trPr>
          <w:trHeight w:val="600"/>
          <w:jc w:val="center"/>
        </w:trPr>
        <w:tc>
          <w:tcPr>
            <w:tcW w:w="5424" w:type="dxa"/>
            <w:shd w:val="clear" w:color="auto" w:fill="auto"/>
            <w:vAlign w:val="center"/>
            <w:hideMark/>
          </w:tcPr>
          <w:p w14:paraId="1950CD67"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INSABI prestación gratuita de Servicios de Salud, medicamentos y demás insumos asociados</w:t>
            </w:r>
          </w:p>
        </w:tc>
        <w:tc>
          <w:tcPr>
            <w:tcW w:w="1776" w:type="dxa"/>
            <w:shd w:val="clear" w:color="auto" w:fill="auto"/>
            <w:noWrap/>
            <w:vAlign w:val="center"/>
            <w:hideMark/>
          </w:tcPr>
          <w:p w14:paraId="4BE49B85"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2,568,306,464.00</w:t>
            </w:r>
          </w:p>
        </w:tc>
      </w:tr>
      <w:tr w:rsidR="00A0303C" w:rsidRPr="005F24B6" w14:paraId="56AC82CF" w14:textId="77777777" w:rsidTr="00B9623C">
        <w:trPr>
          <w:trHeight w:val="402"/>
          <w:jc w:val="center"/>
        </w:trPr>
        <w:tc>
          <w:tcPr>
            <w:tcW w:w="5424" w:type="dxa"/>
            <w:shd w:val="clear" w:color="auto" w:fill="auto"/>
            <w:vAlign w:val="center"/>
            <w:hideMark/>
          </w:tcPr>
          <w:p w14:paraId="54E5F338" w14:textId="77777777" w:rsidR="00A0303C" w:rsidRPr="005F24B6" w:rsidRDefault="00A0303C" w:rsidP="00A0303C">
            <w:pPr>
              <w:spacing w:after="0" w:line="240" w:lineRule="auto"/>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Fondo Productores de Hidrocarburos</w:t>
            </w:r>
          </w:p>
        </w:tc>
        <w:tc>
          <w:tcPr>
            <w:tcW w:w="1776" w:type="dxa"/>
            <w:shd w:val="clear" w:color="auto" w:fill="auto"/>
            <w:noWrap/>
            <w:vAlign w:val="center"/>
            <w:hideMark/>
          </w:tcPr>
          <w:p w14:paraId="14B09E10" w14:textId="77777777" w:rsidR="00A0303C" w:rsidRPr="005F24B6" w:rsidRDefault="00A0303C" w:rsidP="00A0303C">
            <w:pPr>
              <w:spacing w:after="0" w:line="240" w:lineRule="auto"/>
              <w:jc w:val="right"/>
              <w:rPr>
                <w:rFonts w:ascii="Arial" w:eastAsia="Times New Roman" w:hAnsi="Arial" w:cs="Arial"/>
                <w:color w:val="000000"/>
                <w:sz w:val="20"/>
                <w:szCs w:val="20"/>
                <w:lang w:val="es-ES_tradnl"/>
              </w:rPr>
            </w:pPr>
            <w:r w:rsidRPr="005F24B6">
              <w:rPr>
                <w:rFonts w:ascii="Arial" w:eastAsia="Times New Roman" w:hAnsi="Arial" w:cs="Arial"/>
                <w:color w:val="000000"/>
                <w:sz w:val="20"/>
                <w:szCs w:val="20"/>
                <w:lang w:val="es-ES_tradnl"/>
              </w:rPr>
              <w:t>69,600,000.00</w:t>
            </w:r>
          </w:p>
        </w:tc>
      </w:tr>
      <w:tr w:rsidR="00A0303C" w:rsidRPr="005F24B6" w14:paraId="47FE4193" w14:textId="77777777" w:rsidTr="00B9623C">
        <w:trPr>
          <w:trHeight w:val="600"/>
          <w:jc w:val="center"/>
        </w:trPr>
        <w:tc>
          <w:tcPr>
            <w:tcW w:w="5424" w:type="dxa"/>
            <w:shd w:val="clear" w:color="auto" w:fill="auto"/>
            <w:vAlign w:val="center"/>
            <w:hideMark/>
          </w:tcPr>
          <w:p w14:paraId="3323257A" w14:textId="77777777" w:rsidR="00A0303C" w:rsidRPr="005F24B6" w:rsidRDefault="00A0303C" w:rsidP="00A0303C">
            <w:pPr>
              <w:spacing w:after="0" w:line="240" w:lineRule="auto"/>
              <w:rPr>
                <w:rFonts w:ascii="Arial" w:eastAsia="Times New Roman" w:hAnsi="Arial" w:cs="Arial"/>
                <w:b/>
                <w:bCs/>
                <w:color w:val="000000"/>
                <w:sz w:val="20"/>
                <w:szCs w:val="20"/>
                <w:lang w:val="es-ES_tradnl"/>
              </w:rPr>
            </w:pPr>
            <w:proofErr w:type="gramStart"/>
            <w:r w:rsidRPr="005F24B6">
              <w:rPr>
                <w:rFonts w:ascii="Arial" w:eastAsia="Times New Roman" w:hAnsi="Arial" w:cs="Arial"/>
                <w:b/>
                <w:bCs/>
                <w:color w:val="000000"/>
                <w:sz w:val="20"/>
                <w:szCs w:val="20"/>
                <w:lang w:val="es-ES_tradnl"/>
              </w:rPr>
              <w:t>Total</w:t>
            </w:r>
            <w:proofErr w:type="gramEnd"/>
            <w:r w:rsidRPr="005F24B6">
              <w:rPr>
                <w:rFonts w:ascii="Arial" w:eastAsia="Times New Roman" w:hAnsi="Arial" w:cs="Arial"/>
                <w:b/>
                <w:bCs/>
                <w:color w:val="000000"/>
                <w:sz w:val="20"/>
                <w:szCs w:val="20"/>
                <w:lang w:val="es-ES_tradnl"/>
              </w:rPr>
              <w:t xml:space="preserve"> General</w:t>
            </w:r>
          </w:p>
        </w:tc>
        <w:tc>
          <w:tcPr>
            <w:tcW w:w="1776" w:type="dxa"/>
            <w:shd w:val="clear" w:color="auto" w:fill="auto"/>
            <w:noWrap/>
            <w:vAlign w:val="center"/>
            <w:hideMark/>
          </w:tcPr>
          <w:p w14:paraId="666190D6" w14:textId="77777777" w:rsidR="00A0303C" w:rsidRPr="005F24B6" w:rsidRDefault="00A0303C" w:rsidP="00A0303C">
            <w:pPr>
              <w:spacing w:after="0" w:line="240" w:lineRule="auto"/>
              <w:jc w:val="right"/>
              <w:rPr>
                <w:rFonts w:ascii="Arial" w:eastAsia="Times New Roman" w:hAnsi="Arial" w:cs="Arial"/>
                <w:b/>
                <w:bCs/>
                <w:color w:val="000000"/>
                <w:sz w:val="20"/>
                <w:szCs w:val="20"/>
                <w:lang w:val="es-ES_tradnl"/>
              </w:rPr>
            </w:pPr>
            <w:r w:rsidRPr="005F24B6">
              <w:rPr>
                <w:rFonts w:ascii="Arial" w:eastAsia="Times New Roman" w:hAnsi="Arial" w:cs="Arial"/>
                <w:b/>
                <w:bCs/>
                <w:color w:val="000000"/>
                <w:sz w:val="20"/>
                <w:szCs w:val="20"/>
                <w:lang w:val="es-ES_tradnl"/>
              </w:rPr>
              <w:t>2,891,231,368.00</w:t>
            </w:r>
          </w:p>
        </w:tc>
      </w:tr>
    </w:tbl>
    <w:p w14:paraId="00268A7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19A6D1D"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b/>
          <w:sz w:val="20"/>
          <w:szCs w:val="20"/>
          <w:lang w:val="es-ES_tradnl"/>
        </w:rPr>
        <w:t xml:space="preserve">Artículo 65. </w:t>
      </w:r>
      <w:r w:rsidRPr="005F24B6">
        <w:rPr>
          <w:rFonts w:ascii="Arial" w:eastAsiaTheme="minorHAnsi" w:hAnsi="Arial" w:cs="Arial"/>
          <w:sz w:val="20"/>
          <w:szCs w:val="20"/>
          <w:lang w:val="es-ES_tradnl"/>
        </w:rPr>
        <w:t>Los Ejecutores de gasto, serán directamente responsables de la administración, ejercicio, control, evaluación, información, validación, remisión, guarda y custodia de la documentación justificativa y comprobatoria derivada de la asignación de recursos provenientes de Convenios, verificando que se realice conforme a las disposiciones del Decreto de Presupuesto de Egresos de la Federación para el Ejercicio Fiscal 2023, reglas de operación, acuerdos o convenios que les den origen y demás disposiciones legales aplicables.</w:t>
      </w:r>
    </w:p>
    <w:p w14:paraId="7C58DDB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83F423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Lo anterior, sin perjuicio del control, vigilancia, seguimiento y evaluación de los recursos a que se refiere el presente Título, a cargo de los Órganos de Control y Fiscalización Federales o Estatales.</w:t>
      </w:r>
    </w:p>
    <w:p w14:paraId="2DDD59B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FC7411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3A19862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Tercero</w:t>
      </w:r>
    </w:p>
    <w:p w14:paraId="003D05E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las Transferencias, Asignaciones, Subsidios y Otras Ayudas</w:t>
      </w:r>
    </w:p>
    <w:p w14:paraId="4018201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7893325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66. </w:t>
      </w:r>
      <w:r w:rsidRPr="005F24B6">
        <w:rPr>
          <w:rFonts w:ascii="Arial" w:eastAsiaTheme="minorHAnsi" w:hAnsi="Arial" w:cs="Arial"/>
          <w:sz w:val="20"/>
          <w:szCs w:val="20"/>
          <w:lang w:val="es-ES_tradnl"/>
        </w:rPr>
        <w:t xml:space="preserve">Las asignaciones por concepto de subsidios, ayudas y donativos con cargo al presente </w:t>
      </w:r>
      <w:proofErr w:type="gramStart"/>
      <w:r w:rsidRPr="005F24B6">
        <w:rPr>
          <w:rFonts w:ascii="Arial" w:eastAsiaTheme="minorHAnsi" w:hAnsi="Arial" w:cs="Arial"/>
          <w:sz w:val="20"/>
          <w:szCs w:val="20"/>
          <w:lang w:val="es-ES_tradnl"/>
        </w:rPr>
        <w:t>Decreto,</w:t>
      </w:r>
      <w:proofErr w:type="gramEnd"/>
      <w:r w:rsidRPr="005F24B6">
        <w:rPr>
          <w:rFonts w:ascii="Arial" w:eastAsiaTheme="minorHAnsi" w:hAnsi="Arial" w:cs="Arial"/>
          <w:sz w:val="20"/>
          <w:szCs w:val="20"/>
          <w:lang w:val="es-ES_tradnl"/>
        </w:rPr>
        <w:t xml:space="preserve"> se sujetarán:</w:t>
      </w:r>
    </w:p>
    <w:p w14:paraId="42005AF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2AE009C"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 la disponibilidad presupuestaria; </w:t>
      </w:r>
    </w:p>
    <w:p w14:paraId="085A1C78" w14:textId="77777777" w:rsidR="00A0303C" w:rsidRPr="005F24B6" w:rsidRDefault="00A0303C" w:rsidP="00A0303C">
      <w:pPr>
        <w:pBdr>
          <w:top w:val="nil"/>
          <w:left w:val="nil"/>
          <w:bottom w:val="nil"/>
          <w:right w:val="nil"/>
          <w:between w:val="nil"/>
        </w:pBdr>
        <w:spacing w:after="0" w:line="240" w:lineRule="auto"/>
        <w:ind w:left="1004"/>
        <w:jc w:val="both"/>
        <w:rPr>
          <w:rFonts w:ascii="Arial" w:eastAsiaTheme="minorHAnsi" w:hAnsi="Arial" w:cs="Arial"/>
          <w:color w:val="000000"/>
          <w:sz w:val="20"/>
          <w:szCs w:val="20"/>
          <w:lang w:val="es-ES_tradnl"/>
        </w:rPr>
      </w:pPr>
    </w:p>
    <w:p w14:paraId="0402D920"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 los criterios de objetividad, equidad, transparencia, selectividad, perspectiva de género, temporalidad y publicidad a efecto de identificar a la población objetivo, así como el propósito o destino principal de conformidad con lo dispuesto en la Ley, y</w:t>
      </w:r>
    </w:p>
    <w:p w14:paraId="7C505692" w14:textId="77777777" w:rsidR="00A0303C" w:rsidRPr="005F24B6" w:rsidRDefault="00A0303C" w:rsidP="00A0303C">
      <w:pPr>
        <w:spacing w:after="0" w:line="240" w:lineRule="auto"/>
        <w:rPr>
          <w:rFonts w:ascii="Arial" w:eastAsiaTheme="minorHAnsi" w:hAnsi="Arial" w:cs="Arial"/>
          <w:sz w:val="20"/>
          <w:szCs w:val="20"/>
          <w:lang w:val="es-ES_tradnl"/>
        </w:rPr>
      </w:pPr>
    </w:p>
    <w:p w14:paraId="311616DA" w14:textId="77777777" w:rsidR="00A0303C" w:rsidRPr="005F24B6" w:rsidRDefault="00A0303C">
      <w:pPr>
        <w:widowControl w:val="0"/>
        <w:numPr>
          <w:ilvl w:val="0"/>
          <w:numId w:val="5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Al programa presupuestario de la Dependencia o Entidad, y a la normatividad aplicable en la materia.</w:t>
      </w:r>
    </w:p>
    <w:p w14:paraId="37776DC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BBA66A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67. </w:t>
      </w:r>
      <w:r w:rsidRPr="005F24B6">
        <w:rPr>
          <w:rFonts w:ascii="Arial" w:eastAsiaTheme="minorHAnsi" w:hAnsi="Arial" w:cs="Arial"/>
          <w:sz w:val="20"/>
          <w:szCs w:val="20"/>
          <w:lang w:val="es-ES_tradnl"/>
        </w:rPr>
        <w:t>Los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w:t>
      </w:r>
    </w:p>
    <w:p w14:paraId="39019AF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DA3D94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Artículo 68.</w:t>
      </w:r>
      <w:r w:rsidRPr="005F24B6">
        <w:rPr>
          <w:rFonts w:ascii="Arial" w:eastAsiaTheme="minorHAnsi" w:hAnsi="Arial" w:cs="Arial"/>
          <w:sz w:val="20"/>
          <w:szCs w:val="20"/>
          <w:lang w:val="es-ES_tradnl"/>
        </w:rPr>
        <w:t xml:space="preserve"> Se asignan recursos para ser destinados a mejorar la productividad, impulsar el desarrollo social y económico, la preservación del medio ambiente y recursos naturales, en el presente ejercicio fiscal por la cantidad de $2,274,743,971.41 (Dos mil doscientos setenta y cuatro millones setecientos cuarenta y tres mil novecientos setenta y un pesos 41/100 M.N.), como se detalla a continuación: </w:t>
      </w:r>
    </w:p>
    <w:p w14:paraId="0526E8A6" w14:textId="77777777" w:rsidR="00163577" w:rsidRPr="005F24B6" w:rsidRDefault="00163577" w:rsidP="00A0303C">
      <w:pPr>
        <w:spacing w:after="0" w:line="240" w:lineRule="auto"/>
        <w:jc w:val="both"/>
        <w:rPr>
          <w:rFonts w:ascii="Arial" w:eastAsiaTheme="minorHAnsi" w:hAnsi="Arial" w:cs="Arial"/>
          <w:sz w:val="20"/>
          <w:szCs w:val="20"/>
          <w:lang w:val="es-ES_tradnl"/>
        </w:rPr>
      </w:pPr>
    </w:p>
    <w:tbl>
      <w:tblPr>
        <w:tblW w:w="6932"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4772"/>
        <w:gridCol w:w="2160"/>
      </w:tblGrid>
      <w:tr w:rsidR="00A0303C" w:rsidRPr="005F24B6" w14:paraId="7EEAB580" w14:textId="77777777" w:rsidTr="0039364F">
        <w:trPr>
          <w:trHeight w:val="402"/>
        </w:trPr>
        <w:tc>
          <w:tcPr>
            <w:tcW w:w="4772" w:type="dxa"/>
            <w:tcBorders>
              <w:top w:val="single" w:sz="4" w:space="0" w:color="F2F2F2" w:themeColor="background1" w:themeShade="F2"/>
              <w:left w:val="single" w:sz="4" w:space="0" w:color="F2F2F2" w:themeColor="background1" w:themeShade="F2"/>
            </w:tcBorders>
            <w:shd w:val="clear" w:color="auto" w:fill="auto"/>
            <w:vAlign w:val="bottom"/>
            <w:hideMark/>
          </w:tcPr>
          <w:p w14:paraId="712D10CC"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2160" w:type="dxa"/>
            <w:shd w:val="clear" w:color="auto" w:fill="auto"/>
            <w:noWrap/>
            <w:vAlign w:val="bottom"/>
            <w:hideMark/>
          </w:tcPr>
          <w:p w14:paraId="68EA4876" w14:textId="4E649E4A" w:rsidR="00A0303C" w:rsidRPr="005F24B6" w:rsidRDefault="00163577"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 xml:space="preserve">      </w:t>
            </w:r>
            <w:r w:rsidR="00A0303C" w:rsidRPr="005F24B6">
              <w:rPr>
                <w:rFonts w:ascii="Arial" w:eastAsia="Times New Roman" w:hAnsi="Arial" w:cs="Arial"/>
                <w:b/>
                <w:bCs/>
                <w:color w:val="000000"/>
                <w:sz w:val="20"/>
                <w:szCs w:val="20"/>
                <w:lang w:eastAsia="es-MX"/>
              </w:rPr>
              <w:t>Pesos</w:t>
            </w:r>
          </w:p>
        </w:tc>
      </w:tr>
      <w:tr w:rsidR="00A0303C" w:rsidRPr="005F24B6" w14:paraId="1F18E3DB" w14:textId="77777777" w:rsidTr="0039364F">
        <w:trPr>
          <w:trHeight w:val="402"/>
        </w:trPr>
        <w:tc>
          <w:tcPr>
            <w:tcW w:w="4772" w:type="dxa"/>
            <w:shd w:val="clear" w:color="auto" w:fill="auto"/>
            <w:vAlign w:val="center"/>
            <w:hideMark/>
          </w:tcPr>
          <w:p w14:paraId="0D41D927"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Reforesta Oaxaca</w:t>
            </w:r>
          </w:p>
        </w:tc>
        <w:tc>
          <w:tcPr>
            <w:tcW w:w="2160" w:type="dxa"/>
            <w:shd w:val="clear" w:color="auto" w:fill="auto"/>
            <w:noWrap/>
            <w:vAlign w:val="center"/>
            <w:hideMark/>
          </w:tcPr>
          <w:p w14:paraId="3234652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329,997,921.41</w:t>
            </w:r>
          </w:p>
        </w:tc>
      </w:tr>
      <w:tr w:rsidR="00A0303C" w:rsidRPr="005F24B6" w14:paraId="1CCC128C" w14:textId="77777777" w:rsidTr="0039364F">
        <w:trPr>
          <w:trHeight w:val="600"/>
        </w:trPr>
        <w:tc>
          <w:tcPr>
            <w:tcW w:w="4772" w:type="dxa"/>
            <w:shd w:val="clear" w:color="auto" w:fill="auto"/>
            <w:vAlign w:val="center"/>
            <w:hideMark/>
          </w:tcPr>
          <w:p w14:paraId="18EA10DE"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Pavimentación de caminos a agencias municipales</w:t>
            </w:r>
          </w:p>
        </w:tc>
        <w:tc>
          <w:tcPr>
            <w:tcW w:w="2160" w:type="dxa"/>
            <w:shd w:val="clear" w:color="auto" w:fill="auto"/>
            <w:noWrap/>
            <w:vAlign w:val="center"/>
            <w:hideMark/>
          </w:tcPr>
          <w:p w14:paraId="6695D2F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1,000,000,000.00</w:t>
            </w:r>
          </w:p>
        </w:tc>
      </w:tr>
      <w:tr w:rsidR="00A0303C" w:rsidRPr="005F24B6" w14:paraId="793B8D53" w14:textId="77777777" w:rsidTr="0039364F">
        <w:trPr>
          <w:trHeight w:val="345"/>
        </w:trPr>
        <w:tc>
          <w:tcPr>
            <w:tcW w:w="4772" w:type="dxa"/>
            <w:shd w:val="clear" w:color="auto" w:fill="auto"/>
            <w:vAlign w:val="center"/>
            <w:hideMark/>
          </w:tcPr>
          <w:p w14:paraId="5BF04825"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Agronegocios</w:t>
            </w:r>
          </w:p>
        </w:tc>
        <w:tc>
          <w:tcPr>
            <w:tcW w:w="2160" w:type="dxa"/>
            <w:shd w:val="clear" w:color="auto" w:fill="auto"/>
            <w:noWrap/>
            <w:vAlign w:val="center"/>
            <w:hideMark/>
          </w:tcPr>
          <w:p w14:paraId="2C0C91A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86,247,050.00</w:t>
            </w:r>
          </w:p>
        </w:tc>
      </w:tr>
      <w:tr w:rsidR="00A0303C" w:rsidRPr="005F24B6" w14:paraId="30DF49D4" w14:textId="77777777" w:rsidTr="0039364F">
        <w:trPr>
          <w:trHeight w:val="365"/>
        </w:trPr>
        <w:tc>
          <w:tcPr>
            <w:tcW w:w="4772" w:type="dxa"/>
            <w:shd w:val="clear" w:color="auto" w:fill="auto"/>
            <w:vAlign w:val="center"/>
            <w:hideMark/>
          </w:tcPr>
          <w:p w14:paraId="7CA9A00F"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Autosuficiencia alimentaria</w:t>
            </w:r>
          </w:p>
        </w:tc>
        <w:tc>
          <w:tcPr>
            <w:tcW w:w="2160" w:type="dxa"/>
            <w:shd w:val="clear" w:color="auto" w:fill="auto"/>
            <w:noWrap/>
            <w:vAlign w:val="center"/>
            <w:hideMark/>
          </w:tcPr>
          <w:p w14:paraId="126E69D8"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283,765,000.00</w:t>
            </w:r>
          </w:p>
        </w:tc>
      </w:tr>
      <w:tr w:rsidR="00A0303C" w:rsidRPr="005F24B6" w14:paraId="0E0B516E" w14:textId="77777777" w:rsidTr="0039364F">
        <w:trPr>
          <w:trHeight w:val="285"/>
        </w:trPr>
        <w:tc>
          <w:tcPr>
            <w:tcW w:w="4772" w:type="dxa"/>
            <w:shd w:val="clear" w:color="auto" w:fill="auto"/>
            <w:vAlign w:val="center"/>
            <w:hideMark/>
          </w:tcPr>
          <w:p w14:paraId="01201300"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Abasto Seguro de Maíz</w:t>
            </w:r>
          </w:p>
        </w:tc>
        <w:tc>
          <w:tcPr>
            <w:tcW w:w="2160" w:type="dxa"/>
            <w:shd w:val="clear" w:color="auto" w:fill="auto"/>
            <w:noWrap/>
            <w:vAlign w:val="center"/>
            <w:hideMark/>
          </w:tcPr>
          <w:p w14:paraId="468597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335,734,000.00</w:t>
            </w:r>
          </w:p>
        </w:tc>
      </w:tr>
      <w:tr w:rsidR="00A0303C" w:rsidRPr="005F24B6" w14:paraId="42807613" w14:textId="77777777" w:rsidTr="0039364F">
        <w:trPr>
          <w:trHeight w:val="402"/>
        </w:trPr>
        <w:tc>
          <w:tcPr>
            <w:tcW w:w="4772" w:type="dxa"/>
            <w:shd w:val="clear" w:color="auto" w:fill="auto"/>
            <w:vAlign w:val="center"/>
            <w:hideMark/>
          </w:tcPr>
          <w:p w14:paraId="633F94B8"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Tarjeta Margarita Maza</w:t>
            </w:r>
          </w:p>
        </w:tc>
        <w:tc>
          <w:tcPr>
            <w:tcW w:w="2160" w:type="dxa"/>
            <w:shd w:val="clear" w:color="auto" w:fill="auto"/>
            <w:noWrap/>
            <w:vAlign w:val="center"/>
            <w:hideMark/>
          </w:tcPr>
          <w:p w14:paraId="193933AF"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189,000,000.00</w:t>
            </w:r>
          </w:p>
        </w:tc>
      </w:tr>
      <w:tr w:rsidR="00A0303C" w:rsidRPr="005F24B6" w14:paraId="191D1D55" w14:textId="77777777" w:rsidTr="0039364F">
        <w:trPr>
          <w:trHeight w:val="223"/>
        </w:trPr>
        <w:tc>
          <w:tcPr>
            <w:tcW w:w="4772" w:type="dxa"/>
            <w:shd w:val="clear" w:color="auto" w:fill="auto"/>
            <w:vAlign w:val="center"/>
            <w:hideMark/>
          </w:tcPr>
          <w:p w14:paraId="553E84E7" w14:textId="77777777" w:rsidR="00A0303C" w:rsidRPr="005F24B6" w:rsidRDefault="00A0303C" w:rsidP="00A0303C">
            <w:pPr>
              <w:spacing w:after="0" w:line="240" w:lineRule="auto"/>
              <w:jc w:val="both"/>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Impulso</w:t>
            </w:r>
          </w:p>
        </w:tc>
        <w:tc>
          <w:tcPr>
            <w:tcW w:w="2160" w:type="dxa"/>
            <w:shd w:val="clear" w:color="auto" w:fill="auto"/>
            <w:noWrap/>
            <w:vAlign w:val="center"/>
            <w:hideMark/>
          </w:tcPr>
          <w:p w14:paraId="5A7D6F2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50,000,000.00</w:t>
            </w:r>
          </w:p>
        </w:tc>
      </w:tr>
      <w:tr w:rsidR="00A0303C" w:rsidRPr="005F24B6" w14:paraId="2A9A31B0" w14:textId="77777777" w:rsidTr="0039364F">
        <w:trPr>
          <w:trHeight w:val="402"/>
        </w:trPr>
        <w:tc>
          <w:tcPr>
            <w:tcW w:w="4772" w:type="dxa"/>
            <w:shd w:val="clear" w:color="auto" w:fill="auto"/>
            <w:vAlign w:val="bottom"/>
            <w:hideMark/>
          </w:tcPr>
          <w:p w14:paraId="0CFAFF47"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2160" w:type="dxa"/>
            <w:shd w:val="clear" w:color="auto" w:fill="auto"/>
            <w:noWrap/>
            <w:vAlign w:val="center"/>
            <w:hideMark/>
          </w:tcPr>
          <w:p w14:paraId="141FFF8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2,274,743,971.41</w:t>
            </w:r>
          </w:p>
        </w:tc>
      </w:tr>
    </w:tbl>
    <w:p w14:paraId="7870F26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00FF52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69. </w:t>
      </w:r>
      <w:r w:rsidRPr="005F24B6">
        <w:rPr>
          <w:rFonts w:ascii="Arial" w:eastAsiaTheme="minorHAnsi" w:hAnsi="Arial" w:cs="Arial"/>
          <w:sz w:val="20"/>
          <w:szCs w:val="20"/>
          <w:lang w:val="es-ES_tradnl"/>
        </w:rPr>
        <w:t>Los recursos destinados a ayudas sociales por Ejecutor de gasto ascienden a: $</w:t>
      </w:r>
      <w:r w:rsidRPr="005F24B6">
        <w:rPr>
          <w:rFonts w:ascii="Arial" w:eastAsiaTheme="minorHAnsi" w:hAnsi="Arial" w:cs="Arial"/>
          <w:color w:val="000000"/>
          <w:sz w:val="20"/>
          <w:szCs w:val="20"/>
          <w:lang w:val="es-ES_tradnl"/>
        </w:rPr>
        <w:t>783,397,386.99</w:t>
      </w:r>
      <w:r w:rsidRPr="005F24B6">
        <w:rPr>
          <w:rFonts w:ascii="Arial" w:eastAsiaTheme="minorHAnsi" w:hAnsi="Arial" w:cs="Arial"/>
          <w:sz w:val="20"/>
          <w:szCs w:val="20"/>
          <w:lang w:val="es-ES_tradnl"/>
        </w:rPr>
        <w:t xml:space="preserve"> (Setecientos ochenta y tres millones trescientos noventa y siete mil trescientos ochenta y seis pesos 99/100 M.N.), según el siguiente desglose:</w:t>
      </w:r>
    </w:p>
    <w:p w14:paraId="1F3C4803" w14:textId="77777777" w:rsidR="00A0303C" w:rsidRPr="005F24B6" w:rsidRDefault="00A0303C" w:rsidP="00A0303C">
      <w:pPr>
        <w:spacing w:after="0" w:line="240" w:lineRule="auto"/>
        <w:jc w:val="both"/>
        <w:rPr>
          <w:rFonts w:ascii="Arial" w:eastAsiaTheme="minorHAnsi" w:hAnsi="Arial" w:cs="Arial"/>
          <w:sz w:val="20"/>
          <w:szCs w:val="20"/>
          <w:lang w:val="es-ES_tradnl"/>
        </w:rPr>
      </w:pPr>
    </w:p>
    <w:tbl>
      <w:tblPr>
        <w:tblW w:w="73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526"/>
        <w:gridCol w:w="1820"/>
      </w:tblGrid>
      <w:tr w:rsidR="00A0303C" w:rsidRPr="005F24B6" w14:paraId="1B2CE917" w14:textId="77777777" w:rsidTr="004F3873">
        <w:trPr>
          <w:trHeight w:val="315"/>
          <w:jc w:val="center"/>
        </w:trPr>
        <w:tc>
          <w:tcPr>
            <w:tcW w:w="5526" w:type="dxa"/>
            <w:tcBorders>
              <w:top w:val="single" w:sz="4" w:space="0" w:color="FFFFFF" w:themeColor="background1"/>
              <w:left w:val="single" w:sz="4" w:space="0" w:color="FFFFFF" w:themeColor="background1"/>
            </w:tcBorders>
            <w:shd w:val="clear" w:color="auto" w:fill="auto"/>
            <w:vAlign w:val="center"/>
            <w:hideMark/>
          </w:tcPr>
          <w:p w14:paraId="66A35E13" w14:textId="77777777" w:rsidR="00A0303C" w:rsidRPr="005F24B6" w:rsidRDefault="00A0303C" w:rsidP="00A0303C">
            <w:pPr>
              <w:spacing w:after="0" w:line="240" w:lineRule="auto"/>
              <w:rPr>
                <w:rFonts w:ascii="Arial" w:eastAsia="Times New Roman" w:hAnsi="Arial" w:cs="Arial"/>
                <w:sz w:val="20"/>
                <w:szCs w:val="20"/>
                <w:lang w:eastAsia="es-MX"/>
              </w:rPr>
            </w:pPr>
          </w:p>
        </w:tc>
        <w:tc>
          <w:tcPr>
            <w:tcW w:w="1820" w:type="dxa"/>
            <w:shd w:val="clear" w:color="auto" w:fill="auto"/>
            <w:noWrap/>
            <w:vAlign w:val="center"/>
            <w:hideMark/>
          </w:tcPr>
          <w:p w14:paraId="245CE794" w14:textId="77777777" w:rsidR="00A0303C" w:rsidRPr="005F24B6" w:rsidRDefault="00A0303C" w:rsidP="00A0303C">
            <w:pPr>
              <w:spacing w:after="0" w:line="240" w:lineRule="auto"/>
              <w:jc w:val="center"/>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Pesos</w:t>
            </w:r>
          </w:p>
        </w:tc>
      </w:tr>
      <w:tr w:rsidR="00A0303C" w:rsidRPr="005F24B6" w14:paraId="127C46E1" w14:textId="77777777" w:rsidTr="004F3873">
        <w:trPr>
          <w:trHeight w:val="402"/>
          <w:jc w:val="center"/>
        </w:trPr>
        <w:tc>
          <w:tcPr>
            <w:tcW w:w="5526" w:type="dxa"/>
            <w:shd w:val="clear" w:color="auto" w:fill="auto"/>
            <w:vAlign w:val="center"/>
            <w:hideMark/>
          </w:tcPr>
          <w:p w14:paraId="24F6E66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Gubernatura</w:t>
            </w:r>
          </w:p>
        </w:tc>
        <w:tc>
          <w:tcPr>
            <w:tcW w:w="1820" w:type="dxa"/>
            <w:shd w:val="clear" w:color="auto" w:fill="auto"/>
            <w:noWrap/>
            <w:vAlign w:val="center"/>
            <w:hideMark/>
          </w:tcPr>
          <w:p w14:paraId="2EF1EF7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500,000.00</w:t>
            </w:r>
          </w:p>
        </w:tc>
      </w:tr>
      <w:tr w:rsidR="00A0303C" w:rsidRPr="005F24B6" w14:paraId="579055C4" w14:textId="77777777" w:rsidTr="004F3873">
        <w:trPr>
          <w:trHeight w:val="277"/>
          <w:jc w:val="center"/>
        </w:trPr>
        <w:tc>
          <w:tcPr>
            <w:tcW w:w="5526" w:type="dxa"/>
            <w:shd w:val="clear" w:color="auto" w:fill="auto"/>
            <w:vAlign w:val="center"/>
            <w:hideMark/>
          </w:tcPr>
          <w:p w14:paraId="44B7E46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Gobierno</w:t>
            </w:r>
          </w:p>
        </w:tc>
        <w:tc>
          <w:tcPr>
            <w:tcW w:w="1820" w:type="dxa"/>
            <w:shd w:val="clear" w:color="auto" w:fill="auto"/>
            <w:noWrap/>
            <w:vAlign w:val="center"/>
            <w:hideMark/>
          </w:tcPr>
          <w:p w14:paraId="5DC1316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20,000,000.00</w:t>
            </w:r>
          </w:p>
        </w:tc>
      </w:tr>
      <w:tr w:rsidR="00A0303C" w:rsidRPr="005F24B6" w14:paraId="3CFB61FC" w14:textId="77777777" w:rsidTr="004F3873">
        <w:trPr>
          <w:trHeight w:val="423"/>
          <w:jc w:val="center"/>
        </w:trPr>
        <w:tc>
          <w:tcPr>
            <w:tcW w:w="5526" w:type="dxa"/>
            <w:shd w:val="clear" w:color="auto" w:fill="auto"/>
            <w:vAlign w:val="center"/>
            <w:hideMark/>
          </w:tcPr>
          <w:p w14:paraId="57371FE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Movilidad</w:t>
            </w:r>
          </w:p>
        </w:tc>
        <w:tc>
          <w:tcPr>
            <w:tcW w:w="1820" w:type="dxa"/>
            <w:shd w:val="clear" w:color="auto" w:fill="auto"/>
            <w:noWrap/>
            <w:vAlign w:val="center"/>
            <w:hideMark/>
          </w:tcPr>
          <w:p w14:paraId="78CF1F9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300,000.00</w:t>
            </w:r>
          </w:p>
        </w:tc>
      </w:tr>
      <w:tr w:rsidR="00A0303C" w:rsidRPr="005F24B6" w14:paraId="0E67F1C9" w14:textId="77777777" w:rsidTr="004F3873">
        <w:trPr>
          <w:trHeight w:val="600"/>
          <w:jc w:val="center"/>
        </w:trPr>
        <w:tc>
          <w:tcPr>
            <w:tcW w:w="5526" w:type="dxa"/>
            <w:shd w:val="clear" w:color="auto" w:fill="auto"/>
            <w:vAlign w:val="center"/>
            <w:hideMark/>
          </w:tcPr>
          <w:p w14:paraId="12EAC5B5"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Secretaría de Interculturalidad, Pueblos y Comunidades Indígenas y Afromexicanas</w:t>
            </w:r>
          </w:p>
        </w:tc>
        <w:tc>
          <w:tcPr>
            <w:tcW w:w="1820" w:type="dxa"/>
            <w:shd w:val="clear" w:color="auto" w:fill="auto"/>
            <w:noWrap/>
            <w:vAlign w:val="center"/>
            <w:hideMark/>
          </w:tcPr>
          <w:p w14:paraId="53AF7D54"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190,000.00</w:t>
            </w:r>
          </w:p>
        </w:tc>
      </w:tr>
      <w:tr w:rsidR="00A0303C" w:rsidRPr="005F24B6" w14:paraId="5D32B47A" w14:textId="77777777" w:rsidTr="004F3873">
        <w:trPr>
          <w:trHeight w:val="402"/>
          <w:jc w:val="center"/>
        </w:trPr>
        <w:tc>
          <w:tcPr>
            <w:tcW w:w="5526" w:type="dxa"/>
            <w:shd w:val="clear" w:color="auto" w:fill="auto"/>
            <w:vAlign w:val="center"/>
            <w:hideMark/>
          </w:tcPr>
          <w:p w14:paraId="44B35F9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Inversión, Previsión y </w:t>
            </w:r>
            <w:proofErr w:type="spellStart"/>
            <w:r w:rsidRPr="005F24B6">
              <w:rPr>
                <w:rFonts w:ascii="Arial" w:eastAsia="Times New Roman" w:hAnsi="Arial" w:cs="Arial"/>
                <w:color w:val="000000"/>
                <w:sz w:val="20"/>
                <w:szCs w:val="20"/>
                <w:lang w:eastAsia="es-MX"/>
              </w:rPr>
              <w:t>Paripassu</w:t>
            </w:r>
            <w:proofErr w:type="spellEnd"/>
          </w:p>
        </w:tc>
        <w:tc>
          <w:tcPr>
            <w:tcW w:w="1820" w:type="dxa"/>
            <w:shd w:val="clear" w:color="auto" w:fill="auto"/>
            <w:noWrap/>
            <w:vAlign w:val="center"/>
            <w:hideMark/>
          </w:tcPr>
          <w:p w14:paraId="30663CAE"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518,932,227.00</w:t>
            </w:r>
          </w:p>
        </w:tc>
      </w:tr>
      <w:tr w:rsidR="00A0303C" w:rsidRPr="005F24B6" w14:paraId="2144E47D" w14:textId="77777777" w:rsidTr="004F3873">
        <w:trPr>
          <w:trHeight w:val="600"/>
          <w:jc w:val="center"/>
        </w:trPr>
        <w:tc>
          <w:tcPr>
            <w:tcW w:w="5526" w:type="dxa"/>
            <w:shd w:val="clear" w:color="auto" w:fill="auto"/>
            <w:vAlign w:val="center"/>
            <w:hideMark/>
          </w:tcPr>
          <w:p w14:paraId="7D42A14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Electoral y de Participación Ciudadana de Oaxaca</w:t>
            </w:r>
          </w:p>
        </w:tc>
        <w:tc>
          <w:tcPr>
            <w:tcW w:w="1820" w:type="dxa"/>
            <w:shd w:val="clear" w:color="auto" w:fill="auto"/>
            <w:noWrap/>
            <w:vAlign w:val="center"/>
            <w:hideMark/>
          </w:tcPr>
          <w:p w14:paraId="003235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192,976,763.64</w:t>
            </w:r>
          </w:p>
        </w:tc>
      </w:tr>
      <w:tr w:rsidR="00A0303C" w:rsidRPr="005F24B6" w14:paraId="2A18C857" w14:textId="77777777" w:rsidTr="004F3873">
        <w:trPr>
          <w:trHeight w:val="600"/>
          <w:jc w:val="center"/>
        </w:trPr>
        <w:tc>
          <w:tcPr>
            <w:tcW w:w="5526" w:type="dxa"/>
            <w:shd w:val="clear" w:color="auto" w:fill="auto"/>
            <w:vAlign w:val="center"/>
            <w:hideMark/>
          </w:tcPr>
          <w:p w14:paraId="6AFE4BCD"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Consejo Estatal para la Prevención y Control del Sida</w:t>
            </w:r>
          </w:p>
        </w:tc>
        <w:tc>
          <w:tcPr>
            <w:tcW w:w="1820" w:type="dxa"/>
            <w:shd w:val="clear" w:color="auto" w:fill="auto"/>
            <w:noWrap/>
            <w:vAlign w:val="center"/>
            <w:hideMark/>
          </w:tcPr>
          <w:p w14:paraId="38AEEF2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25,000.00</w:t>
            </w:r>
          </w:p>
        </w:tc>
      </w:tr>
      <w:tr w:rsidR="00A0303C" w:rsidRPr="005F24B6" w14:paraId="609F8612" w14:textId="77777777" w:rsidTr="004F3873">
        <w:trPr>
          <w:trHeight w:val="600"/>
          <w:jc w:val="center"/>
        </w:trPr>
        <w:tc>
          <w:tcPr>
            <w:tcW w:w="5526" w:type="dxa"/>
            <w:shd w:val="clear" w:color="auto" w:fill="auto"/>
            <w:vAlign w:val="center"/>
            <w:hideMark/>
          </w:tcPr>
          <w:p w14:paraId="13CA750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Estatal de Protección Civil de Oaxaca</w:t>
            </w:r>
          </w:p>
        </w:tc>
        <w:tc>
          <w:tcPr>
            <w:tcW w:w="1820" w:type="dxa"/>
            <w:shd w:val="clear" w:color="auto" w:fill="auto"/>
            <w:noWrap/>
            <w:vAlign w:val="center"/>
            <w:hideMark/>
          </w:tcPr>
          <w:p w14:paraId="58F8ECC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3,000,000.00</w:t>
            </w:r>
          </w:p>
        </w:tc>
      </w:tr>
      <w:tr w:rsidR="00A0303C" w:rsidRPr="005F24B6" w14:paraId="1852A085" w14:textId="77777777" w:rsidTr="004F3873">
        <w:trPr>
          <w:trHeight w:val="600"/>
          <w:jc w:val="center"/>
        </w:trPr>
        <w:tc>
          <w:tcPr>
            <w:tcW w:w="5526" w:type="dxa"/>
            <w:shd w:val="clear" w:color="auto" w:fill="auto"/>
            <w:vAlign w:val="center"/>
            <w:hideMark/>
          </w:tcPr>
          <w:p w14:paraId="62E758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Estudios de Bachillerato del Estado de Oaxaca</w:t>
            </w:r>
          </w:p>
        </w:tc>
        <w:tc>
          <w:tcPr>
            <w:tcW w:w="1820" w:type="dxa"/>
            <w:shd w:val="clear" w:color="auto" w:fill="auto"/>
            <w:noWrap/>
            <w:vAlign w:val="center"/>
            <w:hideMark/>
          </w:tcPr>
          <w:p w14:paraId="602F797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80,559.80</w:t>
            </w:r>
          </w:p>
        </w:tc>
      </w:tr>
      <w:tr w:rsidR="00A0303C" w:rsidRPr="005F24B6" w14:paraId="1A364192" w14:textId="77777777" w:rsidTr="004F3873">
        <w:trPr>
          <w:trHeight w:val="402"/>
          <w:jc w:val="center"/>
        </w:trPr>
        <w:tc>
          <w:tcPr>
            <w:tcW w:w="5526" w:type="dxa"/>
            <w:shd w:val="clear" w:color="auto" w:fill="auto"/>
            <w:vAlign w:val="center"/>
            <w:hideMark/>
          </w:tcPr>
          <w:p w14:paraId="34E4D8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de la Juventud del Estado de Oaxaca</w:t>
            </w:r>
          </w:p>
        </w:tc>
        <w:tc>
          <w:tcPr>
            <w:tcW w:w="1820" w:type="dxa"/>
            <w:shd w:val="clear" w:color="auto" w:fill="auto"/>
            <w:noWrap/>
            <w:vAlign w:val="center"/>
            <w:hideMark/>
          </w:tcPr>
          <w:p w14:paraId="4A46D3C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520,000.00</w:t>
            </w:r>
          </w:p>
        </w:tc>
      </w:tr>
      <w:tr w:rsidR="00A0303C" w:rsidRPr="005F24B6" w14:paraId="25DE96F7" w14:textId="77777777" w:rsidTr="004F3873">
        <w:trPr>
          <w:trHeight w:val="402"/>
          <w:jc w:val="center"/>
        </w:trPr>
        <w:tc>
          <w:tcPr>
            <w:tcW w:w="5526" w:type="dxa"/>
            <w:shd w:val="clear" w:color="auto" w:fill="auto"/>
            <w:vAlign w:val="center"/>
            <w:hideMark/>
          </w:tcPr>
          <w:p w14:paraId="2E7E49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Estatal de Educación para Adultos</w:t>
            </w:r>
          </w:p>
        </w:tc>
        <w:tc>
          <w:tcPr>
            <w:tcW w:w="1820" w:type="dxa"/>
            <w:shd w:val="clear" w:color="auto" w:fill="auto"/>
            <w:noWrap/>
            <w:vAlign w:val="center"/>
            <w:hideMark/>
          </w:tcPr>
          <w:p w14:paraId="3DCABDC2"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34,243,881.72</w:t>
            </w:r>
          </w:p>
        </w:tc>
      </w:tr>
      <w:tr w:rsidR="00A0303C" w:rsidRPr="005F24B6" w14:paraId="1E7F52A5" w14:textId="77777777" w:rsidTr="004F3873">
        <w:trPr>
          <w:trHeight w:val="402"/>
          <w:jc w:val="center"/>
        </w:trPr>
        <w:tc>
          <w:tcPr>
            <w:tcW w:w="5526" w:type="dxa"/>
            <w:shd w:val="clear" w:color="auto" w:fill="auto"/>
            <w:vAlign w:val="center"/>
            <w:hideMark/>
          </w:tcPr>
          <w:p w14:paraId="6752534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Instituto Oaxaqueño de Atención al Migrante</w:t>
            </w:r>
          </w:p>
        </w:tc>
        <w:tc>
          <w:tcPr>
            <w:tcW w:w="1820" w:type="dxa"/>
            <w:shd w:val="clear" w:color="auto" w:fill="auto"/>
            <w:noWrap/>
            <w:vAlign w:val="center"/>
            <w:hideMark/>
          </w:tcPr>
          <w:p w14:paraId="5C50B011"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5,700,000.00</w:t>
            </w:r>
          </w:p>
        </w:tc>
      </w:tr>
      <w:tr w:rsidR="00A0303C" w:rsidRPr="005F24B6" w14:paraId="6ABEF08D" w14:textId="77777777" w:rsidTr="004F3873">
        <w:trPr>
          <w:trHeight w:val="402"/>
          <w:jc w:val="center"/>
        </w:trPr>
        <w:tc>
          <w:tcPr>
            <w:tcW w:w="5526" w:type="dxa"/>
            <w:shd w:val="clear" w:color="auto" w:fill="auto"/>
            <w:vAlign w:val="center"/>
            <w:hideMark/>
          </w:tcPr>
          <w:p w14:paraId="15924EF3" w14:textId="77777777" w:rsidR="00A0303C" w:rsidRPr="005F24B6" w:rsidRDefault="00A0303C" w:rsidP="00A0303C">
            <w:pPr>
              <w:spacing w:after="0" w:line="240" w:lineRule="auto"/>
              <w:rPr>
                <w:rFonts w:ascii="Arial" w:eastAsia="Times New Roman" w:hAnsi="Arial" w:cs="Arial"/>
                <w:color w:val="000000"/>
                <w:sz w:val="20"/>
                <w:szCs w:val="20"/>
                <w:lang w:eastAsia="es-MX"/>
              </w:rPr>
            </w:pPr>
            <w:proofErr w:type="spellStart"/>
            <w:r w:rsidRPr="005F24B6">
              <w:rPr>
                <w:rFonts w:ascii="Arial" w:eastAsia="Times New Roman" w:hAnsi="Arial" w:cs="Arial"/>
                <w:color w:val="000000"/>
                <w:sz w:val="20"/>
                <w:szCs w:val="20"/>
                <w:lang w:eastAsia="es-MX"/>
              </w:rPr>
              <w:t>Novauniversitas</w:t>
            </w:r>
            <w:proofErr w:type="spellEnd"/>
          </w:p>
        </w:tc>
        <w:tc>
          <w:tcPr>
            <w:tcW w:w="1820" w:type="dxa"/>
            <w:shd w:val="clear" w:color="auto" w:fill="auto"/>
            <w:noWrap/>
            <w:vAlign w:val="center"/>
            <w:hideMark/>
          </w:tcPr>
          <w:p w14:paraId="28EB6CF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253,080.00</w:t>
            </w:r>
          </w:p>
        </w:tc>
      </w:tr>
      <w:tr w:rsidR="00A0303C" w:rsidRPr="005F24B6" w14:paraId="5993E7AF" w14:textId="77777777" w:rsidTr="004F3873">
        <w:trPr>
          <w:trHeight w:val="600"/>
          <w:jc w:val="center"/>
        </w:trPr>
        <w:tc>
          <w:tcPr>
            <w:tcW w:w="5526" w:type="dxa"/>
            <w:shd w:val="clear" w:color="auto" w:fill="auto"/>
            <w:vAlign w:val="center"/>
            <w:hideMark/>
          </w:tcPr>
          <w:p w14:paraId="3A1F485C"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Servicios de Agua Potable y Alcantarillado de Oaxaca</w:t>
            </w:r>
          </w:p>
        </w:tc>
        <w:tc>
          <w:tcPr>
            <w:tcW w:w="1820" w:type="dxa"/>
            <w:shd w:val="clear" w:color="auto" w:fill="auto"/>
            <w:noWrap/>
            <w:vAlign w:val="center"/>
            <w:hideMark/>
          </w:tcPr>
          <w:p w14:paraId="5D27C3E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3,070,000.08</w:t>
            </w:r>
          </w:p>
        </w:tc>
      </w:tr>
      <w:tr w:rsidR="00A0303C" w:rsidRPr="005F24B6" w14:paraId="78E6C33B" w14:textId="77777777" w:rsidTr="004F3873">
        <w:trPr>
          <w:trHeight w:val="600"/>
          <w:jc w:val="center"/>
        </w:trPr>
        <w:tc>
          <w:tcPr>
            <w:tcW w:w="5526" w:type="dxa"/>
            <w:shd w:val="clear" w:color="auto" w:fill="auto"/>
            <w:vAlign w:val="center"/>
            <w:hideMark/>
          </w:tcPr>
          <w:p w14:paraId="1A2C1232"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Sistema para el Desarrollo Integral de la Familia del Estado de Oaxaca</w:t>
            </w:r>
          </w:p>
        </w:tc>
        <w:tc>
          <w:tcPr>
            <w:tcW w:w="1820" w:type="dxa"/>
            <w:shd w:val="clear" w:color="auto" w:fill="auto"/>
            <w:noWrap/>
            <w:vAlign w:val="center"/>
            <w:hideMark/>
          </w:tcPr>
          <w:p w14:paraId="27C2D80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w:t>
            </w:r>
          </w:p>
        </w:tc>
      </w:tr>
      <w:tr w:rsidR="00A0303C" w:rsidRPr="005F24B6" w14:paraId="666D5470" w14:textId="77777777" w:rsidTr="004F3873">
        <w:trPr>
          <w:trHeight w:val="402"/>
          <w:jc w:val="center"/>
        </w:trPr>
        <w:tc>
          <w:tcPr>
            <w:tcW w:w="5526" w:type="dxa"/>
            <w:shd w:val="clear" w:color="auto" w:fill="auto"/>
            <w:vAlign w:val="center"/>
            <w:hideMark/>
          </w:tcPr>
          <w:p w14:paraId="47DCB933"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 xml:space="preserve">Universidad de </w:t>
            </w:r>
            <w:proofErr w:type="spellStart"/>
            <w:r w:rsidRPr="005F24B6">
              <w:rPr>
                <w:rFonts w:ascii="Arial" w:eastAsia="Times New Roman" w:hAnsi="Arial" w:cs="Arial"/>
                <w:color w:val="000000"/>
                <w:sz w:val="20"/>
                <w:szCs w:val="20"/>
                <w:lang w:eastAsia="es-MX"/>
              </w:rPr>
              <w:t>Chalcatongo</w:t>
            </w:r>
            <w:proofErr w:type="spellEnd"/>
          </w:p>
        </w:tc>
        <w:tc>
          <w:tcPr>
            <w:tcW w:w="1820" w:type="dxa"/>
            <w:shd w:val="clear" w:color="auto" w:fill="auto"/>
            <w:noWrap/>
            <w:vAlign w:val="center"/>
            <w:hideMark/>
          </w:tcPr>
          <w:p w14:paraId="79B9C2A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35,000.00</w:t>
            </w:r>
          </w:p>
        </w:tc>
      </w:tr>
      <w:tr w:rsidR="00A0303C" w:rsidRPr="005F24B6" w14:paraId="4793037F" w14:textId="77777777" w:rsidTr="004F3873">
        <w:trPr>
          <w:trHeight w:val="277"/>
          <w:jc w:val="center"/>
        </w:trPr>
        <w:tc>
          <w:tcPr>
            <w:tcW w:w="5526" w:type="dxa"/>
            <w:shd w:val="clear" w:color="auto" w:fill="auto"/>
            <w:vAlign w:val="center"/>
            <w:hideMark/>
          </w:tcPr>
          <w:p w14:paraId="0B4D2987"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Cañada</w:t>
            </w:r>
          </w:p>
        </w:tc>
        <w:tc>
          <w:tcPr>
            <w:tcW w:w="1820" w:type="dxa"/>
            <w:shd w:val="clear" w:color="auto" w:fill="auto"/>
            <w:noWrap/>
            <w:vAlign w:val="center"/>
            <w:hideMark/>
          </w:tcPr>
          <w:p w14:paraId="2A3ED58B"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90,000.00</w:t>
            </w:r>
          </w:p>
        </w:tc>
      </w:tr>
      <w:tr w:rsidR="00A0303C" w:rsidRPr="005F24B6" w14:paraId="42D03851" w14:textId="77777777" w:rsidTr="004F3873">
        <w:trPr>
          <w:trHeight w:val="402"/>
          <w:jc w:val="center"/>
        </w:trPr>
        <w:tc>
          <w:tcPr>
            <w:tcW w:w="5526" w:type="dxa"/>
            <w:shd w:val="clear" w:color="auto" w:fill="auto"/>
            <w:vAlign w:val="center"/>
            <w:hideMark/>
          </w:tcPr>
          <w:p w14:paraId="6DF9FC5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Costa</w:t>
            </w:r>
          </w:p>
        </w:tc>
        <w:tc>
          <w:tcPr>
            <w:tcW w:w="1820" w:type="dxa"/>
            <w:shd w:val="clear" w:color="auto" w:fill="auto"/>
            <w:noWrap/>
            <w:vAlign w:val="center"/>
            <w:hideMark/>
          </w:tcPr>
          <w:p w14:paraId="2A52BAA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30,000.00</w:t>
            </w:r>
          </w:p>
        </w:tc>
      </w:tr>
      <w:tr w:rsidR="00A0303C" w:rsidRPr="005F24B6" w14:paraId="31D11F72" w14:textId="77777777" w:rsidTr="004F3873">
        <w:trPr>
          <w:trHeight w:val="331"/>
          <w:jc w:val="center"/>
        </w:trPr>
        <w:tc>
          <w:tcPr>
            <w:tcW w:w="5526" w:type="dxa"/>
            <w:shd w:val="clear" w:color="auto" w:fill="auto"/>
            <w:vAlign w:val="center"/>
            <w:hideMark/>
          </w:tcPr>
          <w:p w14:paraId="490D617A"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Juárez</w:t>
            </w:r>
          </w:p>
        </w:tc>
        <w:tc>
          <w:tcPr>
            <w:tcW w:w="1820" w:type="dxa"/>
            <w:shd w:val="clear" w:color="auto" w:fill="auto"/>
            <w:noWrap/>
            <w:vAlign w:val="center"/>
            <w:hideMark/>
          </w:tcPr>
          <w:p w14:paraId="21616E4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48,510.00</w:t>
            </w:r>
          </w:p>
        </w:tc>
      </w:tr>
      <w:tr w:rsidR="00A0303C" w:rsidRPr="005F24B6" w14:paraId="1AA66EB6" w14:textId="77777777" w:rsidTr="004F3873">
        <w:trPr>
          <w:trHeight w:val="365"/>
          <w:jc w:val="center"/>
        </w:trPr>
        <w:tc>
          <w:tcPr>
            <w:tcW w:w="5526" w:type="dxa"/>
            <w:shd w:val="clear" w:color="auto" w:fill="auto"/>
            <w:vAlign w:val="center"/>
            <w:hideMark/>
          </w:tcPr>
          <w:p w14:paraId="3EB016FB"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 la Sierra Sur</w:t>
            </w:r>
          </w:p>
        </w:tc>
        <w:tc>
          <w:tcPr>
            <w:tcW w:w="1820" w:type="dxa"/>
            <w:shd w:val="clear" w:color="auto" w:fill="auto"/>
            <w:noWrap/>
            <w:vAlign w:val="center"/>
            <w:hideMark/>
          </w:tcPr>
          <w:p w14:paraId="046E685D"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252,768.00</w:t>
            </w:r>
          </w:p>
        </w:tc>
      </w:tr>
      <w:tr w:rsidR="00A0303C" w:rsidRPr="005F24B6" w14:paraId="03291551" w14:textId="77777777" w:rsidTr="004F3873">
        <w:trPr>
          <w:trHeight w:val="341"/>
          <w:jc w:val="center"/>
        </w:trPr>
        <w:tc>
          <w:tcPr>
            <w:tcW w:w="5526" w:type="dxa"/>
            <w:shd w:val="clear" w:color="auto" w:fill="auto"/>
            <w:vAlign w:val="center"/>
            <w:hideMark/>
          </w:tcPr>
          <w:p w14:paraId="7DF1F50F"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Istmo</w:t>
            </w:r>
          </w:p>
        </w:tc>
        <w:tc>
          <w:tcPr>
            <w:tcW w:w="1820" w:type="dxa"/>
            <w:shd w:val="clear" w:color="auto" w:fill="auto"/>
            <w:noWrap/>
            <w:vAlign w:val="center"/>
            <w:hideMark/>
          </w:tcPr>
          <w:p w14:paraId="46534273"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234,448.00</w:t>
            </w:r>
          </w:p>
        </w:tc>
      </w:tr>
      <w:tr w:rsidR="00A0303C" w:rsidRPr="005F24B6" w14:paraId="3C0FE01A" w14:textId="77777777" w:rsidTr="004F3873">
        <w:trPr>
          <w:trHeight w:val="402"/>
          <w:jc w:val="center"/>
        </w:trPr>
        <w:tc>
          <w:tcPr>
            <w:tcW w:w="5526" w:type="dxa"/>
            <w:shd w:val="clear" w:color="auto" w:fill="auto"/>
            <w:vAlign w:val="center"/>
            <w:hideMark/>
          </w:tcPr>
          <w:p w14:paraId="5A23683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Mar</w:t>
            </w:r>
          </w:p>
        </w:tc>
        <w:tc>
          <w:tcPr>
            <w:tcW w:w="1820" w:type="dxa"/>
            <w:shd w:val="clear" w:color="auto" w:fill="auto"/>
            <w:noWrap/>
            <w:vAlign w:val="center"/>
            <w:hideMark/>
          </w:tcPr>
          <w:p w14:paraId="1B62E5A0"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139,823.00</w:t>
            </w:r>
          </w:p>
        </w:tc>
      </w:tr>
      <w:tr w:rsidR="00A0303C" w:rsidRPr="005F24B6" w14:paraId="5B4928A9" w14:textId="77777777" w:rsidTr="004F3873">
        <w:trPr>
          <w:trHeight w:val="293"/>
          <w:jc w:val="center"/>
        </w:trPr>
        <w:tc>
          <w:tcPr>
            <w:tcW w:w="5526" w:type="dxa"/>
            <w:shd w:val="clear" w:color="auto" w:fill="auto"/>
            <w:vAlign w:val="center"/>
            <w:hideMark/>
          </w:tcPr>
          <w:p w14:paraId="48150908"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del Papaloapan</w:t>
            </w:r>
          </w:p>
        </w:tc>
        <w:tc>
          <w:tcPr>
            <w:tcW w:w="1820" w:type="dxa"/>
            <w:shd w:val="clear" w:color="auto" w:fill="auto"/>
            <w:noWrap/>
            <w:vAlign w:val="center"/>
            <w:hideMark/>
          </w:tcPr>
          <w:p w14:paraId="6A084B99"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62,010.00</w:t>
            </w:r>
          </w:p>
        </w:tc>
      </w:tr>
      <w:tr w:rsidR="00A0303C" w:rsidRPr="005F24B6" w14:paraId="69DDE85F" w14:textId="77777777" w:rsidTr="004F3873">
        <w:trPr>
          <w:trHeight w:val="402"/>
          <w:jc w:val="center"/>
        </w:trPr>
        <w:tc>
          <w:tcPr>
            <w:tcW w:w="5526" w:type="dxa"/>
            <w:shd w:val="clear" w:color="auto" w:fill="auto"/>
            <w:vAlign w:val="center"/>
            <w:hideMark/>
          </w:tcPr>
          <w:p w14:paraId="20A9D3CE"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Universidad Tecnológica de la Mixteca</w:t>
            </w:r>
          </w:p>
        </w:tc>
        <w:tc>
          <w:tcPr>
            <w:tcW w:w="1820" w:type="dxa"/>
            <w:shd w:val="clear" w:color="auto" w:fill="auto"/>
            <w:noWrap/>
            <w:vAlign w:val="center"/>
            <w:hideMark/>
          </w:tcPr>
          <w:p w14:paraId="2E2F5BB5"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301,315.75</w:t>
            </w:r>
          </w:p>
        </w:tc>
      </w:tr>
      <w:tr w:rsidR="00A0303C" w:rsidRPr="005F24B6" w14:paraId="09536F62" w14:textId="77777777" w:rsidTr="004F3873">
        <w:trPr>
          <w:trHeight w:val="303"/>
          <w:jc w:val="center"/>
        </w:trPr>
        <w:tc>
          <w:tcPr>
            <w:tcW w:w="5526" w:type="dxa"/>
            <w:shd w:val="clear" w:color="auto" w:fill="auto"/>
            <w:vAlign w:val="center"/>
            <w:hideMark/>
          </w:tcPr>
          <w:p w14:paraId="0128788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Defensoría Pública del Estado de Oaxaca</w:t>
            </w:r>
          </w:p>
        </w:tc>
        <w:tc>
          <w:tcPr>
            <w:tcW w:w="1820" w:type="dxa"/>
            <w:shd w:val="clear" w:color="auto" w:fill="auto"/>
            <w:noWrap/>
            <w:vAlign w:val="center"/>
            <w:hideMark/>
          </w:tcPr>
          <w:p w14:paraId="08A3A73C"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w:t>
            </w:r>
          </w:p>
        </w:tc>
      </w:tr>
      <w:tr w:rsidR="00A0303C" w:rsidRPr="005F24B6" w14:paraId="62D31ADA" w14:textId="77777777" w:rsidTr="004F3873">
        <w:trPr>
          <w:trHeight w:val="402"/>
          <w:jc w:val="center"/>
        </w:trPr>
        <w:tc>
          <w:tcPr>
            <w:tcW w:w="5526" w:type="dxa"/>
            <w:shd w:val="clear" w:color="auto" w:fill="auto"/>
            <w:vAlign w:val="center"/>
            <w:hideMark/>
          </w:tcPr>
          <w:p w14:paraId="60E4C5A0"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lastRenderedPageBreak/>
              <w:t>Coordinación General de Atención Regional</w:t>
            </w:r>
          </w:p>
        </w:tc>
        <w:tc>
          <w:tcPr>
            <w:tcW w:w="1820" w:type="dxa"/>
            <w:shd w:val="clear" w:color="auto" w:fill="auto"/>
            <w:noWrap/>
            <w:vAlign w:val="center"/>
            <w:hideMark/>
          </w:tcPr>
          <w:p w14:paraId="437E641A"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2,000,000.00</w:t>
            </w:r>
          </w:p>
        </w:tc>
      </w:tr>
      <w:tr w:rsidR="00A0303C" w:rsidRPr="005F24B6" w14:paraId="49A44881" w14:textId="77777777" w:rsidTr="004F3873">
        <w:trPr>
          <w:trHeight w:val="402"/>
          <w:jc w:val="center"/>
        </w:trPr>
        <w:tc>
          <w:tcPr>
            <w:tcW w:w="5526" w:type="dxa"/>
            <w:shd w:val="clear" w:color="auto" w:fill="auto"/>
            <w:vAlign w:val="center"/>
            <w:hideMark/>
          </w:tcPr>
          <w:p w14:paraId="57B9FC21" w14:textId="77777777" w:rsidR="00A0303C" w:rsidRPr="005F24B6" w:rsidRDefault="00A0303C" w:rsidP="00A0303C">
            <w:pPr>
              <w:spacing w:after="0" w:line="240" w:lineRule="auto"/>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Coordinación General de Enlace Federal</w:t>
            </w:r>
          </w:p>
        </w:tc>
        <w:tc>
          <w:tcPr>
            <w:tcW w:w="1820" w:type="dxa"/>
            <w:shd w:val="clear" w:color="auto" w:fill="auto"/>
            <w:noWrap/>
            <w:vAlign w:val="center"/>
            <w:hideMark/>
          </w:tcPr>
          <w:p w14:paraId="150A5D26" w14:textId="77777777" w:rsidR="00A0303C" w:rsidRPr="005F24B6" w:rsidRDefault="00A0303C" w:rsidP="00A0303C">
            <w:pPr>
              <w:spacing w:after="0" w:line="240" w:lineRule="auto"/>
              <w:jc w:val="right"/>
              <w:rPr>
                <w:rFonts w:ascii="Arial" w:eastAsia="Times New Roman" w:hAnsi="Arial" w:cs="Arial"/>
                <w:color w:val="000000"/>
                <w:sz w:val="20"/>
                <w:szCs w:val="20"/>
                <w:lang w:eastAsia="es-MX"/>
              </w:rPr>
            </w:pPr>
            <w:r w:rsidRPr="005F24B6">
              <w:rPr>
                <w:rFonts w:ascii="Arial" w:eastAsia="Times New Roman" w:hAnsi="Arial" w:cs="Arial"/>
                <w:color w:val="000000"/>
                <w:sz w:val="20"/>
                <w:szCs w:val="20"/>
                <w:lang w:eastAsia="es-MX"/>
              </w:rPr>
              <w:t>12,000.00</w:t>
            </w:r>
          </w:p>
        </w:tc>
      </w:tr>
      <w:tr w:rsidR="00A0303C" w:rsidRPr="005F24B6" w14:paraId="123809FA" w14:textId="77777777" w:rsidTr="004F3873">
        <w:trPr>
          <w:trHeight w:val="402"/>
          <w:jc w:val="center"/>
        </w:trPr>
        <w:tc>
          <w:tcPr>
            <w:tcW w:w="5526" w:type="dxa"/>
            <w:shd w:val="clear" w:color="auto" w:fill="auto"/>
            <w:vAlign w:val="center"/>
            <w:hideMark/>
          </w:tcPr>
          <w:p w14:paraId="3E7E6491" w14:textId="77777777" w:rsidR="00A0303C" w:rsidRPr="005F24B6" w:rsidRDefault="00A0303C" w:rsidP="00A0303C">
            <w:pPr>
              <w:spacing w:after="0" w:line="240" w:lineRule="auto"/>
              <w:rPr>
                <w:rFonts w:ascii="Arial" w:eastAsia="Times New Roman" w:hAnsi="Arial" w:cs="Arial"/>
                <w:b/>
                <w:bCs/>
                <w:color w:val="000000"/>
                <w:sz w:val="20"/>
                <w:szCs w:val="20"/>
                <w:lang w:eastAsia="es-MX"/>
              </w:rPr>
            </w:pPr>
            <w:proofErr w:type="gramStart"/>
            <w:r w:rsidRPr="005F24B6">
              <w:rPr>
                <w:rFonts w:ascii="Arial" w:eastAsia="Times New Roman" w:hAnsi="Arial" w:cs="Arial"/>
                <w:b/>
                <w:bCs/>
                <w:color w:val="000000"/>
                <w:sz w:val="20"/>
                <w:szCs w:val="20"/>
                <w:lang w:eastAsia="es-MX"/>
              </w:rPr>
              <w:t>Total</w:t>
            </w:r>
            <w:proofErr w:type="gramEnd"/>
            <w:r w:rsidRPr="005F24B6">
              <w:rPr>
                <w:rFonts w:ascii="Arial" w:eastAsia="Times New Roman" w:hAnsi="Arial" w:cs="Arial"/>
                <w:b/>
                <w:bCs/>
                <w:color w:val="000000"/>
                <w:sz w:val="20"/>
                <w:szCs w:val="20"/>
                <w:lang w:eastAsia="es-MX"/>
              </w:rPr>
              <w:t xml:space="preserve"> General</w:t>
            </w:r>
          </w:p>
        </w:tc>
        <w:tc>
          <w:tcPr>
            <w:tcW w:w="1820" w:type="dxa"/>
            <w:shd w:val="clear" w:color="auto" w:fill="auto"/>
            <w:noWrap/>
            <w:vAlign w:val="center"/>
            <w:hideMark/>
          </w:tcPr>
          <w:p w14:paraId="11E4D124" w14:textId="77777777" w:rsidR="00A0303C" w:rsidRPr="005F24B6" w:rsidRDefault="00A0303C" w:rsidP="00A0303C">
            <w:pPr>
              <w:spacing w:after="0" w:line="240" w:lineRule="auto"/>
              <w:jc w:val="right"/>
              <w:rPr>
                <w:rFonts w:ascii="Arial" w:eastAsia="Times New Roman" w:hAnsi="Arial" w:cs="Arial"/>
                <w:b/>
                <w:bCs/>
                <w:color w:val="000000"/>
                <w:sz w:val="20"/>
                <w:szCs w:val="20"/>
                <w:lang w:eastAsia="es-MX"/>
              </w:rPr>
            </w:pPr>
            <w:r w:rsidRPr="005F24B6">
              <w:rPr>
                <w:rFonts w:ascii="Arial" w:eastAsia="Times New Roman" w:hAnsi="Arial" w:cs="Arial"/>
                <w:b/>
                <w:bCs/>
                <w:color w:val="000000"/>
                <w:sz w:val="20"/>
                <w:szCs w:val="20"/>
                <w:lang w:eastAsia="es-MX"/>
              </w:rPr>
              <w:t>783,397,386.99</w:t>
            </w:r>
          </w:p>
        </w:tc>
      </w:tr>
    </w:tbl>
    <w:p w14:paraId="0AE382A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51726E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70. </w:t>
      </w:r>
      <w:r w:rsidRPr="005F24B6">
        <w:rPr>
          <w:rFonts w:ascii="Arial" w:eastAsiaTheme="minorHAnsi" w:hAnsi="Arial" w:cs="Arial"/>
          <w:sz w:val="20"/>
          <w:szCs w:val="20"/>
          <w:lang w:val="es-ES_tradnl"/>
        </w:rPr>
        <w:t>La Secretaría y los Coordinadores de Sector verificarán en el ámbito de sus respectivas competencias, que las Entidades:</w:t>
      </w:r>
    </w:p>
    <w:p w14:paraId="743CC35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A1E9C66"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Justifiquen la necesidad de las transferencias autorizadas, en función del estado de liquidez de la Entidad beneficiaria, así como la aplicación de dichos recursos, mediante la presentación periódica de estados financieros;</w:t>
      </w:r>
    </w:p>
    <w:p w14:paraId="6362CD1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062FBF7"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cuenten con recursos ociosos o aplicados en operaciones que originen rendimientos de cualquier clase no autorizados por la Secretaría;</w:t>
      </w:r>
    </w:p>
    <w:p w14:paraId="5069224C"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C55A934"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Realicen los informes trimestrales de avance físico-financiero de sus programas, proyectos, actividades y metas en el Portal Único de la Secretaría de Hacienda y Crédito Público y en el Sistema electrónico autorizado por la Secretaría, y</w:t>
      </w:r>
    </w:p>
    <w:p w14:paraId="2D4929C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AD56554" w14:textId="77777777" w:rsidR="00A0303C" w:rsidRPr="005F24B6" w:rsidRDefault="00A0303C">
      <w:pPr>
        <w:widowControl w:val="0"/>
        <w:numPr>
          <w:ilvl w:val="0"/>
          <w:numId w:val="63"/>
        </w:num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Observen estrictamente lo dispuesto en el artículo 4 último párrafo de la Ley de Ingresos del Estado de Oaxaca para el Ejercicio Fiscal 2023.</w:t>
      </w:r>
    </w:p>
    <w:p w14:paraId="179D28C6"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332051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71. </w:t>
      </w:r>
      <w:r w:rsidRPr="005F24B6">
        <w:rPr>
          <w:rFonts w:ascii="Arial" w:eastAsiaTheme="minorHAnsi" w:hAnsi="Arial" w:cs="Arial"/>
          <w:sz w:val="20"/>
          <w:szCs w:val="20"/>
          <w:lang w:val="es-ES_tradnl"/>
        </w:rPr>
        <w:t>La Secretaría podrá reducir, suspender o terminar las transferencias, ayudas, donativos y subsidios cuando a quien se le otorguen:</w:t>
      </w:r>
    </w:p>
    <w:p w14:paraId="30F99F3E"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35ED23B" w14:textId="77777777" w:rsidR="00A0303C" w:rsidRPr="005F24B6" w:rsidRDefault="00A0303C">
      <w:pPr>
        <w:numPr>
          <w:ilvl w:val="0"/>
          <w:numId w:val="54"/>
        </w:numPr>
        <w:pBdr>
          <w:top w:val="nil"/>
          <w:left w:val="nil"/>
          <w:bottom w:val="nil"/>
          <w:right w:val="nil"/>
          <w:between w:val="nil"/>
        </w:pBdr>
        <w:tabs>
          <w:tab w:val="left" w:pos="567"/>
        </w:tabs>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Cuenten con autosuficiencia financiera; </w:t>
      </w:r>
    </w:p>
    <w:p w14:paraId="17B427EF"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No remitan la información referente a la aplicación de </w:t>
      </w:r>
      <w:proofErr w:type="gramStart"/>
      <w:r w:rsidRPr="005F24B6">
        <w:rPr>
          <w:rFonts w:ascii="Arial" w:eastAsiaTheme="minorHAnsi" w:hAnsi="Arial" w:cs="Arial"/>
          <w:color w:val="000000"/>
          <w:sz w:val="20"/>
          <w:szCs w:val="20"/>
          <w:lang w:val="es-ES_tradnl"/>
        </w:rPr>
        <w:t>los mismos</w:t>
      </w:r>
      <w:proofErr w:type="gramEnd"/>
      <w:r w:rsidRPr="005F24B6">
        <w:rPr>
          <w:rFonts w:ascii="Arial" w:eastAsiaTheme="minorHAnsi" w:hAnsi="Arial" w:cs="Arial"/>
          <w:color w:val="000000"/>
          <w:sz w:val="20"/>
          <w:szCs w:val="20"/>
          <w:lang w:val="es-ES_tradnl"/>
        </w:rPr>
        <w:t>;</w:t>
      </w:r>
    </w:p>
    <w:p w14:paraId="756CB118"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cumplan con el objetivo de su otorgamiento, y</w:t>
      </w:r>
    </w:p>
    <w:p w14:paraId="65D2EB8A" w14:textId="77777777" w:rsidR="00A0303C" w:rsidRPr="005F24B6" w:rsidRDefault="00A0303C">
      <w:pPr>
        <w:numPr>
          <w:ilvl w:val="0"/>
          <w:numId w:val="54"/>
        </w:numPr>
        <w:pBdr>
          <w:top w:val="nil"/>
          <w:left w:val="nil"/>
          <w:bottom w:val="nil"/>
          <w:right w:val="nil"/>
          <w:between w:val="nil"/>
        </w:pBdr>
        <w:tabs>
          <w:tab w:val="left" w:pos="567"/>
        </w:tabs>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existan las condiciones presupuestarias para seguir otorgándolas.</w:t>
      </w:r>
    </w:p>
    <w:p w14:paraId="67A2F6DB" w14:textId="77777777" w:rsidR="00A0303C" w:rsidRPr="005F24B6" w:rsidRDefault="00A0303C" w:rsidP="00A0303C">
      <w:pPr>
        <w:spacing w:after="0" w:line="240" w:lineRule="auto"/>
        <w:jc w:val="center"/>
        <w:rPr>
          <w:rFonts w:ascii="Arial" w:eastAsiaTheme="minorHAnsi" w:hAnsi="Arial" w:cs="Arial"/>
          <w:sz w:val="20"/>
          <w:szCs w:val="20"/>
          <w:lang w:val="es-ES_tradnl"/>
        </w:rPr>
      </w:pPr>
    </w:p>
    <w:p w14:paraId="71E514B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7C586C3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Quinto</w:t>
      </w:r>
    </w:p>
    <w:p w14:paraId="673BB18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las Disposiciones de Racionalidad, Austeridad y Disciplina Presupuestaria</w:t>
      </w:r>
    </w:p>
    <w:p w14:paraId="78164927"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A01577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72. </w:t>
      </w:r>
      <w:r w:rsidRPr="005F24B6">
        <w:rPr>
          <w:rFonts w:ascii="Arial" w:eastAsiaTheme="minorHAnsi" w:hAnsi="Arial" w:cs="Arial"/>
          <w:sz w:val="20"/>
          <w:szCs w:val="20"/>
          <w:lang w:val="es-ES_tradnl"/>
        </w:rPr>
        <w:t>La Secretaría, en adición a lo dispuesto en este Decreto podrá emitir disposiciones de racionalidad, austeridad y disciplina presupuestaria en materia de gasto corriente.</w:t>
      </w:r>
    </w:p>
    <w:p w14:paraId="7084C16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FFC521A"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sz w:val="20"/>
          <w:szCs w:val="20"/>
          <w:lang w:val="es-ES_tradnl"/>
        </w:rPr>
        <w:t xml:space="preserve">Todo ahorro presupuestario que derive de las disposiciones de este </w:t>
      </w:r>
      <w:proofErr w:type="gramStart"/>
      <w:r w:rsidRPr="005F24B6">
        <w:rPr>
          <w:rFonts w:ascii="Arial" w:eastAsiaTheme="minorHAnsi" w:hAnsi="Arial" w:cs="Arial"/>
          <w:sz w:val="20"/>
          <w:szCs w:val="20"/>
          <w:lang w:val="es-ES_tradnl"/>
        </w:rPr>
        <w:t>Título,</w:t>
      </w:r>
      <w:proofErr w:type="gramEnd"/>
      <w:r w:rsidRPr="005F24B6">
        <w:rPr>
          <w:rFonts w:ascii="Arial" w:eastAsiaTheme="minorHAnsi" w:hAnsi="Arial" w:cs="Arial"/>
          <w:sz w:val="20"/>
          <w:szCs w:val="20"/>
          <w:lang w:val="es-ES_tradnl"/>
        </w:rPr>
        <w:t xml:space="preserve"> podrá ser reducido por la Secretaría sin que medie oficio de solicitud y deberá ser comunicado a los Ejecutores de gasto</w:t>
      </w:r>
      <w:r w:rsidRPr="005F24B6">
        <w:rPr>
          <w:rFonts w:ascii="Arial" w:eastAsiaTheme="minorHAnsi" w:hAnsi="Arial" w:cs="Arial"/>
          <w:b/>
          <w:sz w:val="20"/>
          <w:szCs w:val="20"/>
          <w:lang w:val="es-ES_tradnl"/>
        </w:rPr>
        <w:t>.</w:t>
      </w:r>
    </w:p>
    <w:p w14:paraId="7DE68695"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FC60BDA" w14:textId="77777777" w:rsidR="00A0303C" w:rsidRPr="005F24B6" w:rsidRDefault="00A0303C" w:rsidP="00A0303C">
      <w:pPr>
        <w:spacing w:after="0" w:line="240" w:lineRule="auto"/>
        <w:jc w:val="both"/>
        <w:rPr>
          <w:rFonts w:ascii="Arial" w:eastAsiaTheme="minorHAnsi" w:hAnsi="Arial" w:cs="Arial"/>
          <w:b/>
          <w:sz w:val="20"/>
          <w:szCs w:val="20"/>
          <w:lang w:val="es-ES_tradnl"/>
        </w:rPr>
      </w:pPr>
      <w:r w:rsidRPr="005F24B6">
        <w:rPr>
          <w:rFonts w:ascii="Arial" w:eastAsiaTheme="minorHAnsi" w:hAnsi="Arial" w:cs="Arial"/>
          <w:sz w:val="20"/>
          <w:szCs w:val="20"/>
          <w:lang w:val="es-ES_tradnl"/>
        </w:rPr>
        <w:t>Todo presupuesto que en los registros del Sistema electrónico no se encuentre ligado a compromisos podrá ser reducido por la Secretaría sin que medie oficio de solicitud, lo cual podrá efectuarse al cierre de un trimestre o ejercicio fiscal y en casos excepcionales cuando así lo determine la propia Secretaría. Esta determinación deberá ser comunicada al Ejecutor de gasto que corresponda</w:t>
      </w:r>
      <w:r w:rsidRPr="005F24B6">
        <w:rPr>
          <w:rFonts w:ascii="Arial" w:eastAsiaTheme="minorHAnsi" w:hAnsi="Arial" w:cs="Arial"/>
          <w:b/>
          <w:sz w:val="20"/>
          <w:szCs w:val="20"/>
          <w:lang w:val="es-ES_tradnl"/>
        </w:rPr>
        <w:t>.</w:t>
      </w:r>
    </w:p>
    <w:p w14:paraId="3BC15847"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3646A79" w14:textId="02BD4429"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lastRenderedPageBreak/>
        <w:t xml:space="preserve">Artículo 73. </w:t>
      </w:r>
      <w:r w:rsidRPr="005F24B6">
        <w:rPr>
          <w:rFonts w:ascii="Arial" w:eastAsiaTheme="minorHAnsi" w:hAnsi="Arial" w:cs="Arial"/>
          <w:sz w:val="20"/>
          <w:szCs w:val="20"/>
          <w:lang w:val="es-ES_tradnl"/>
        </w:rPr>
        <w:t>Las Dependencias y Entidades se sujetarán a las disposiciones de austeridad y ajuste del gasto corriente que se establezcan en los términos del Título Tercero, Capítulo IV de la Ley, conforme a lo siguiente:</w:t>
      </w:r>
    </w:p>
    <w:p w14:paraId="31EC8E8B" w14:textId="5B25466F" w:rsidR="00782B9A" w:rsidRPr="005F24B6" w:rsidRDefault="00782B9A" w:rsidP="00A0303C">
      <w:pPr>
        <w:spacing w:after="0" w:line="240" w:lineRule="auto"/>
        <w:jc w:val="both"/>
        <w:rPr>
          <w:rFonts w:ascii="Arial" w:eastAsiaTheme="minorHAnsi" w:hAnsi="Arial" w:cs="Arial"/>
          <w:sz w:val="20"/>
          <w:szCs w:val="20"/>
          <w:lang w:val="es-ES_tradnl"/>
        </w:rPr>
      </w:pPr>
    </w:p>
    <w:p w14:paraId="26DABFA2"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La adquisición y los arrendamientos de inmuebles procederán exclusivamente cuando no se cuente con bienes del Estado aptos para cubrir las necesidades correspondientes; previo análisis costo-beneficio y siempre que se compruebe la disponibilidad presupuestaria para tal efecto;</w:t>
      </w:r>
    </w:p>
    <w:p w14:paraId="30F68364"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No se autoriza la remodelación de oficinas, sólo podrá autorizarse la reparación de daños provenientes de casos fortuitos;</w:t>
      </w:r>
    </w:p>
    <w:p w14:paraId="7C1B6F7D"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Tratándose de los arrendamientos no deberán considerarse incrementos respecto de las rentas convenidas en el ejercicio inmediato anterior, y</w:t>
      </w:r>
    </w:p>
    <w:p w14:paraId="4390F849" w14:textId="77777777" w:rsidR="00782B9A" w:rsidRPr="005F24B6" w:rsidRDefault="00782B9A">
      <w:pPr>
        <w:numPr>
          <w:ilvl w:val="0"/>
          <w:numId w:val="50"/>
        </w:numPr>
        <w:spacing w:line="240" w:lineRule="auto"/>
        <w:jc w:val="both"/>
        <w:rPr>
          <w:rFonts w:ascii="Arial" w:hAnsi="Arial" w:cs="Arial"/>
          <w:sz w:val="20"/>
          <w:szCs w:val="20"/>
        </w:rPr>
      </w:pPr>
      <w:r w:rsidRPr="005F24B6">
        <w:rPr>
          <w:rFonts w:ascii="Arial" w:hAnsi="Arial" w:cs="Arial"/>
          <w:sz w:val="20"/>
          <w:szCs w:val="20"/>
        </w:rPr>
        <w:t xml:space="preserve">La adquisición o arrendamiento de vehículos, estará sujeta a la disponibilidad presupuestaria en la partida y en el mes de calendario en que se realice la misma. </w:t>
      </w:r>
    </w:p>
    <w:p w14:paraId="400BFC4C" w14:textId="77777777" w:rsidR="00782B9A" w:rsidRPr="005F24B6" w:rsidRDefault="00782B9A" w:rsidP="00A0303C">
      <w:pPr>
        <w:spacing w:after="0" w:line="240" w:lineRule="auto"/>
        <w:jc w:val="both"/>
        <w:rPr>
          <w:rFonts w:ascii="Arial" w:eastAsiaTheme="minorHAnsi" w:hAnsi="Arial" w:cs="Arial"/>
          <w:sz w:val="20"/>
          <w:szCs w:val="20"/>
          <w:lang w:val="es-ES_tradnl"/>
        </w:rPr>
      </w:pPr>
    </w:p>
    <w:p w14:paraId="324C4E0E" w14:textId="7D03D69C"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w:t>
      </w:r>
    </w:p>
    <w:p w14:paraId="345B2C2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8B9AF6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En los informes de Avance de Gestión que envíen al Congreso de forma trimestral, los Poderes y los Órganos Autónomos deberán señalar las medidas adoptadas y los montos de los ahorros obtenidos; reportes que serán considerados por la Comisión Permanente de Presupuesto y Programación en el proceso de análisis y aprobación de las erogaciones correspondientes al Presupuesto de Egresos para el Ejercicio Fiscal siguiente.</w:t>
      </w:r>
    </w:p>
    <w:p w14:paraId="768BF1F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1CD825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w:t>
      </w:r>
      <w:r w:rsidRPr="005F24B6">
        <w:rPr>
          <w:rFonts w:ascii="Arial" w:eastAsiaTheme="minorHAnsi" w:hAnsi="Arial" w:cs="Arial"/>
          <w:color w:val="000000"/>
          <w:sz w:val="20"/>
          <w:szCs w:val="20"/>
          <w:lang w:val="es-ES_tradnl"/>
        </w:rPr>
        <w:t xml:space="preserve">Secretaría de Honestidad, Transparencia y Función Pública </w:t>
      </w:r>
      <w:r w:rsidRPr="005F24B6">
        <w:rPr>
          <w:rFonts w:ascii="Arial" w:eastAsiaTheme="minorHAnsi" w:hAnsi="Arial" w:cs="Arial"/>
          <w:sz w:val="20"/>
          <w:szCs w:val="20"/>
          <w:lang w:val="es-ES_tradnl"/>
        </w:rPr>
        <w:t>y la Auditoría en el ámbito de sus respectivas competencias darán seguimiento, revisión y fiscalización al cumplimiento de las presentes medidas de austeridad, racionalidad y disciplina presupuestaria.</w:t>
      </w:r>
    </w:p>
    <w:p w14:paraId="740F257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41E286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74. </w:t>
      </w:r>
      <w:r w:rsidRPr="005F24B6">
        <w:rPr>
          <w:rFonts w:ascii="Arial" w:eastAsiaTheme="minorHAnsi" w:hAnsi="Arial" w:cs="Arial"/>
          <w:sz w:val="20"/>
          <w:szCs w:val="20"/>
          <w:lang w:val="es-ES_tradnl"/>
        </w:rPr>
        <w:t>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14:paraId="14015C0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334332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lastRenderedPageBreak/>
        <w:t xml:space="preserve">Artículo 75. </w:t>
      </w:r>
      <w:r w:rsidRPr="005F24B6">
        <w:rPr>
          <w:rFonts w:ascii="Arial" w:eastAsiaTheme="minorHAnsi" w:hAnsi="Arial" w:cs="Arial"/>
          <w:sz w:val="20"/>
          <w:szCs w:val="20"/>
          <w:lang w:val="es-ES_tradnl"/>
        </w:rPr>
        <w:t>Las Dependencias y Entidades podrán arrendar inmuebles previa autorización específica por parte de Administración siempre que se acredite la disponibilidad presupuestaria, lo que podrá acreditarse con un reporte del Sistema electrónico.</w:t>
      </w:r>
    </w:p>
    <w:p w14:paraId="549AA13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B27196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76. </w:t>
      </w:r>
      <w:r w:rsidRPr="005F24B6">
        <w:rPr>
          <w:rFonts w:ascii="Arial" w:eastAsiaTheme="minorHAnsi" w:hAnsi="Arial" w:cs="Arial"/>
          <w:sz w:val="20"/>
          <w:szCs w:val="20"/>
          <w:lang w:val="es-ES_tradnl"/>
        </w:rPr>
        <w:t>Las Dependencias y Entidades deberán justificar ante el comité o subcomités según corresponda, la disponibilidad presupuestaria al inicio del procedimiento de contratación mediante reporte del Sistema electrónico de la Secretaría.</w:t>
      </w:r>
    </w:p>
    <w:p w14:paraId="3606C2F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C722DD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Secretaría definirá los porcentajes de los montos asignados a las partidas presupuestarias susceptibles de consolidarse.</w:t>
      </w:r>
    </w:p>
    <w:p w14:paraId="035535C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6FBB36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Las Dependencias y Entidades, que soliciten o acrediten los supuestos del artículo 45 de la Ley, en los casos de contratación plurianual deberán solicitar la autorización de la Secretaría. Los montos de las obligaciones financiera que deban realizarse en los subsecuentes ejercicios fiscales deberán ser incluidos en los proyectos de Presupuestos de Egresos del Estado hasta la conclusión de la obligación contractual.</w:t>
      </w:r>
    </w:p>
    <w:p w14:paraId="311E808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A35095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77. </w:t>
      </w:r>
      <w:r w:rsidRPr="005F24B6">
        <w:rPr>
          <w:rFonts w:ascii="Arial" w:eastAsiaTheme="minorHAnsi" w:hAnsi="Arial" w:cs="Arial"/>
          <w:sz w:val="20"/>
          <w:szCs w:val="20"/>
          <w:lang w:val="es-ES_tradnl"/>
        </w:rPr>
        <w:t xml:space="preserve">Una vez aprobado el Presupuesto de Egresos, los Poderes Legislativo y Judicial, y Órganos Autónomos deberán sujetarse a su presupuesto aprobado, y durante el ejercicio establecerán controles administrativos que les permitan </w:t>
      </w:r>
      <w:proofErr w:type="spellStart"/>
      <w:r w:rsidRPr="005F24B6">
        <w:rPr>
          <w:rFonts w:ascii="Arial" w:eastAsiaTheme="minorHAnsi" w:hAnsi="Arial" w:cs="Arial"/>
          <w:sz w:val="20"/>
          <w:szCs w:val="20"/>
          <w:lang w:val="es-ES_tradnl"/>
        </w:rPr>
        <w:t>eficientar</w:t>
      </w:r>
      <w:proofErr w:type="spellEnd"/>
      <w:r w:rsidRPr="005F24B6">
        <w:rPr>
          <w:rFonts w:ascii="Arial" w:eastAsiaTheme="minorHAnsi" w:hAnsi="Arial" w:cs="Arial"/>
          <w:sz w:val="20"/>
          <w:szCs w:val="20"/>
          <w:lang w:val="es-ES_tradnl"/>
        </w:rPr>
        <w:t xml:space="preserve"> el gasto, a fin de lograr los objetivos previstos, conforme a su disponibilidad presupuestaria, por lo que no podrá contraer compromisos más allá de su presupuesto aprobado.</w:t>
      </w:r>
    </w:p>
    <w:p w14:paraId="5FB5249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3491BE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6C05A7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Primero</w:t>
      </w:r>
    </w:p>
    <w:p w14:paraId="7C5B5022"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los Servicios Personales</w:t>
      </w:r>
    </w:p>
    <w:p w14:paraId="561E1E7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5C8292B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78. </w:t>
      </w:r>
      <w:r w:rsidRPr="005F24B6">
        <w:rPr>
          <w:rFonts w:ascii="Arial" w:eastAsiaTheme="minorHAnsi" w:hAnsi="Arial" w:cs="Arial"/>
          <w:sz w:val="20"/>
          <w:szCs w:val="20"/>
          <w:lang w:val="es-ES_tradnl"/>
        </w:rPr>
        <w:t>Ningún servidor público podrá recibir remuneración por el desempeño de su función, empleo, cargo o comisión, igual o mayor a la establecida para el Titular del Ejecutivo del Estado.</w:t>
      </w:r>
    </w:p>
    <w:p w14:paraId="1843632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C3EAAF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79. </w:t>
      </w:r>
      <w:r w:rsidRPr="005F24B6">
        <w:rPr>
          <w:rFonts w:ascii="Arial" w:eastAsiaTheme="minorHAnsi" w:hAnsi="Arial" w:cs="Arial"/>
          <w:sz w:val="20"/>
          <w:szCs w:val="20"/>
          <w:lang w:val="es-ES_tradnl"/>
        </w:rPr>
        <w:t>La asignación global de los recursos para servicios personales del ejercicio fiscal 2023, deberá ajustarse a lo dispuesto en el artículo 10 fracción I de la Ley de Disciplina y su correlativo 30 fracción I de la Ley, con las siguientes salvedades:</w:t>
      </w:r>
    </w:p>
    <w:p w14:paraId="3B32F9D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DA68019" w14:textId="77777777" w:rsidR="00A0303C" w:rsidRPr="005F24B6" w:rsidRDefault="00A0303C">
      <w:pPr>
        <w:widowControl w:val="0"/>
        <w:numPr>
          <w:ilvl w:val="0"/>
          <w:numId w:val="52"/>
        </w:numPr>
        <w:pBdr>
          <w:top w:val="nil"/>
          <w:left w:val="nil"/>
          <w:bottom w:val="nil"/>
          <w:right w:val="nil"/>
          <w:between w:val="nil"/>
        </w:pBdr>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Sentencias laborales definitivas emitidas por la autoridad laboral competente.</w:t>
      </w:r>
    </w:p>
    <w:p w14:paraId="678D0942" w14:textId="77777777" w:rsidR="00A0303C" w:rsidRPr="005F24B6" w:rsidRDefault="00A0303C">
      <w:pPr>
        <w:widowControl w:val="0"/>
        <w:numPr>
          <w:ilvl w:val="0"/>
          <w:numId w:val="52"/>
        </w:numPr>
        <w:pBdr>
          <w:top w:val="nil"/>
          <w:left w:val="nil"/>
          <w:bottom w:val="nil"/>
          <w:right w:val="nil"/>
          <w:between w:val="nil"/>
        </w:pBdr>
        <w:spacing w:before="120"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Los gastos en servicios personales que sean estrictamente indispensables para la implementación de nuevas leyes generales o reformas de </w:t>
      </w:r>
      <w:proofErr w:type="gramStart"/>
      <w:r w:rsidRPr="005F24B6">
        <w:rPr>
          <w:rFonts w:ascii="Arial" w:eastAsiaTheme="minorHAnsi" w:hAnsi="Arial" w:cs="Arial"/>
          <w:color w:val="000000"/>
          <w:sz w:val="20"/>
          <w:szCs w:val="20"/>
          <w:lang w:val="es-ES_tradnl"/>
        </w:rPr>
        <w:t>las mismas</w:t>
      </w:r>
      <w:proofErr w:type="gramEnd"/>
      <w:r w:rsidRPr="005F24B6">
        <w:rPr>
          <w:rFonts w:ascii="Arial" w:eastAsiaTheme="minorHAnsi" w:hAnsi="Arial" w:cs="Arial"/>
          <w:color w:val="000000"/>
          <w:sz w:val="20"/>
          <w:szCs w:val="20"/>
          <w:lang w:val="es-ES_tradnl"/>
        </w:rPr>
        <w:t xml:space="preserve">. </w:t>
      </w:r>
    </w:p>
    <w:p w14:paraId="28A92270"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B9AE70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Para lo cual, en el ejercicio presupuestario correspondiente a servicios personales:</w:t>
      </w:r>
    </w:p>
    <w:p w14:paraId="009D9D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9BCC753" w14:textId="77777777" w:rsidR="00A0303C" w:rsidRPr="005F24B6" w:rsidRDefault="00A0303C">
      <w:pPr>
        <w:numPr>
          <w:ilvl w:val="0"/>
          <w:numId w:val="60"/>
        </w:numPr>
        <w:spacing w:after="160" w:line="240" w:lineRule="auto"/>
        <w:ind w:left="567"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Administración deberá cumplir lo siguiente:</w:t>
      </w:r>
    </w:p>
    <w:p w14:paraId="1A3797EB"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Revisará las funciones y competencias de las Dependencias y Entidades a fin de identificar duplicidades y, en su caso, compactar áreas, o eliminar aquellas cuya existencia no se justifique a fin de optimizar recursos.</w:t>
      </w:r>
    </w:p>
    <w:p w14:paraId="61CBCC5D"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No autorizará plazas de nueva creación en ninguna modalidad de contratación, sin el comunicado de disponibilidad presupuestaria de la Secretaría, para lo cual Administración oportunamente proporcionará la información que la Secretaría solicite.</w:t>
      </w:r>
    </w:p>
    <w:p w14:paraId="626BFC40"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Verificará que las plazas de base únicamente sean utilizadas por sus titulares, por lo que las plazas de base de personal con licencia sin goce de sueldo deberán quedar reservadas.</w:t>
      </w:r>
    </w:p>
    <w:p w14:paraId="63B915BD"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Solicitar a la Secretaría, cobertura presupuestaria para la utilización de plazas vacantes, sin dicha cobertura no podrá autorizar a las Dependencias y Entidades la ocupación de las plazas.</w:t>
      </w:r>
    </w:p>
    <w:p w14:paraId="4E83E27B"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A más tardar en el mes de enero deberá comunicar detalladamente en los términos solicitados por la Secretaría, el inventario de plazas con cobertura presupuestaria anual por Ejecutor de gasto, privilegiando al personal de Base, Mandos Medios y Superiores.</w:t>
      </w:r>
    </w:p>
    <w:p w14:paraId="349454F6" w14:textId="77777777" w:rsidR="00A0303C" w:rsidRPr="005F24B6" w:rsidRDefault="00A0303C">
      <w:pPr>
        <w:numPr>
          <w:ilvl w:val="0"/>
          <w:numId w:val="56"/>
        </w:numPr>
        <w:spacing w:after="160" w:line="240" w:lineRule="auto"/>
        <w:ind w:left="851" w:hanging="283"/>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Verificará que las Dependencias y Entidades únicamente contraten personal de Mandos Medios y Superiores, en estricto apego a la estructura orgánica autorizada.</w:t>
      </w:r>
    </w:p>
    <w:p w14:paraId="398C37C3" w14:textId="77777777" w:rsidR="00A0303C" w:rsidRPr="005F24B6" w:rsidRDefault="00A0303C">
      <w:pPr>
        <w:widowControl w:val="0"/>
        <w:numPr>
          <w:ilvl w:val="0"/>
          <w:numId w:val="60"/>
        </w:numPr>
        <w:pBdr>
          <w:top w:val="nil"/>
          <w:left w:val="nil"/>
          <w:bottom w:val="nil"/>
          <w:right w:val="nil"/>
          <w:between w:val="nil"/>
        </w:pBdr>
        <w:tabs>
          <w:tab w:val="left" w:pos="567"/>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Ejecutores de gasto deberán cumplir lo siguiente:</w:t>
      </w:r>
    </w:p>
    <w:p w14:paraId="5343F7E0"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71892384"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crearán plazas, salvo las que sean resultado de reformas jurídicas y en estricto apego a la estructura orgánica autorizada.</w:t>
      </w:r>
    </w:p>
    <w:p w14:paraId="3524624F"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Presentar a la Secretaría las memorias de cálculo que sustenten el pago de las Cuentas por Liquidar Certificadas relacionadas con el rubro de servicios de personales, salvo el Instituto Estatal de Educación Pública de Oaxaca, Instituto Estatal de Educación de Adultos y los Servicios de Salud de Oaxaca. </w:t>
      </w:r>
    </w:p>
    <w:p w14:paraId="4FDC4525"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Abstenerse de presentar adecuaciones y afectaciones presupuestarias que generen un balance presupuestario negativo.</w:t>
      </w:r>
    </w:p>
    <w:p w14:paraId="50556B1E" w14:textId="77777777" w:rsidR="00A0303C" w:rsidRPr="005F24B6" w:rsidRDefault="00A0303C">
      <w:pPr>
        <w:widowControl w:val="0"/>
        <w:numPr>
          <w:ilvl w:val="0"/>
          <w:numId w:val="55"/>
        </w:numPr>
        <w:pBdr>
          <w:top w:val="nil"/>
          <w:left w:val="nil"/>
          <w:bottom w:val="nil"/>
          <w:right w:val="nil"/>
          <w:between w:val="nil"/>
        </w:pBdr>
        <w:tabs>
          <w:tab w:val="left" w:pos="1262"/>
        </w:tabs>
        <w:spacing w:after="160" w:line="240" w:lineRule="auto"/>
        <w:ind w:left="851" w:right="-28"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Poner en práctica mecanismos de trabajo que permitan reducir al mínimo el pago de horas extraordinarias, no debiendo exceder de tres horas diarias y de tres veces a la semana.</w:t>
      </w:r>
    </w:p>
    <w:p w14:paraId="77FB2D18" w14:textId="77777777" w:rsidR="00A0303C" w:rsidRPr="005F24B6" w:rsidRDefault="00A0303C" w:rsidP="00A0303C">
      <w:pPr>
        <w:spacing w:after="160" w:line="240" w:lineRule="auto"/>
        <w:ind w:left="851" w:right="-29"/>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Solo podrán hacer uso de la partida presupuestaria de remuneraciones extraordinarias los Ejecutores de gasto que por la naturaleza de sus funciones lo ameriten y que hayan sido autorizados en el presupuesto inmediato anterior.</w:t>
      </w:r>
    </w:p>
    <w:p w14:paraId="79FDF1B1" w14:textId="77777777" w:rsidR="00A0303C" w:rsidRPr="005F24B6" w:rsidRDefault="00A0303C" w:rsidP="00A0303C">
      <w:pPr>
        <w:pBdr>
          <w:top w:val="nil"/>
          <w:left w:val="nil"/>
          <w:bottom w:val="nil"/>
          <w:right w:val="nil"/>
          <w:between w:val="nil"/>
        </w:pBdr>
        <w:spacing w:after="160" w:line="240" w:lineRule="auto"/>
        <w:ind w:left="851"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Las disposiciones que establezcan el Poder Judicial, la Tesorería o su equivalente de la Legislatura del Estado, las Tesorerías o su equivalente de los Órganos Autónomos, el Poder Ejecutivo a través de Administración y la Secretaría, para el pago de esta prestación no deberán contravenir el presente Decreto.</w:t>
      </w:r>
    </w:p>
    <w:p w14:paraId="1E2E1CCC"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La contratación de personal bajo la modalidad de honorarios asimilados a </w:t>
      </w:r>
      <w:proofErr w:type="gramStart"/>
      <w:r w:rsidRPr="005F24B6">
        <w:rPr>
          <w:rFonts w:ascii="Arial" w:eastAsiaTheme="minorHAnsi" w:hAnsi="Arial" w:cs="Arial"/>
          <w:color w:val="000000"/>
          <w:sz w:val="20"/>
          <w:szCs w:val="20"/>
          <w:lang w:val="es-ES_tradnl"/>
        </w:rPr>
        <w:t>salarios,</w:t>
      </w:r>
      <w:proofErr w:type="gramEnd"/>
      <w:r w:rsidRPr="005F24B6">
        <w:rPr>
          <w:rFonts w:ascii="Arial" w:eastAsiaTheme="minorHAnsi" w:hAnsi="Arial" w:cs="Arial"/>
          <w:color w:val="000000"/>
          <w:sz w:val="20"/>
          <w:szCs w:val="20"/>
          <w:lang w:val="es-ES_tradnl"/>
        </w:rPr>
        <w:t xml:space="preserve"> procederá únicamente con la autorización de Administración, y que cuente con la disponibilidad presupuestaria.</w:t>
      </w:r>
    </w:p>
    <w:p w14:paraId="6A137D92"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incorporar mediante la celebración de contratos administrativos de prestación de servicios personales en la modalidad de honorarios asimilados a salarios, personal para el desempeño de labores iguales o similares a las que realiza el personal que forma la plantilla autorizada o que generen incompatibilidad en el empleo por coincidencia en los turnos laborales, o cuando una persona ocupe dos o más puestos o comisiones en cualquier Municipio, en el Gobierno del Estado o en la Federación.</w:t>
      </w:r>
    </w:p>
    <w:p w14:paraId="08C5447A"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Las plazas en litigio no deberán ser ocupadas hasta la emisión de sentencia definitiva y el cumplimiento de </w:t>
      </w:r>
      <w:proofErr w:type="gramStart"/>
      <w:r w:rsidRPr="005F24B6">
        <w:rPr>
          <w:rFonts w:ascii="Arial" w:eastAsiaTheme="minorHAnsi" w:hAnsi="Arial" w:cs="Arial"/>
          <w:color w:val="000000"/>
          <w:sz w:val="20"/>
          <w:szCs w:val="20"/>
          <w:lang w:val="es-ES_tradnl"/>
        </w:rPr>
        <w:t>la misma</w:t>
      </w:r>
      <w:proofErr w:type="gramEnd"/>
      <w:r w:rsidRPr="005F24B6">
        <w:rPr>
          <w:rFonts w:ascii="Arial" w:eastAsiaTheme="minorHAnsi" w:hAnsi="Arial" w:cs="Arial"/>
          <w:color w:val="000000"/>
          <w:sz w:val="20"/>
          <w:szCs w:val="20"/>
          <w:lang w:val="es-ES_tradnl"/>
        </w:rPr>
        <w:t xml:space="preserve">, debiendo solicitar a la Secretaría la reducción del saldo </w:t>
      </w:r>
      <w:r w:rsidRPr="005F24B6">
        <w:rPr>
          <w:rFonts w:ascii="Arial" w:eastAsiaTheme="minorHAnsi" w:hAnsi="Arial" w:cs="Arial"/>
          <w:color w:val="000000"/>
          <w:sz w:val="20"/>
          <w:szCs w:val="20"/>
          <w:lang w:val="es-ES_tradnl"/>
        </w:rPr>
        <w:lastRenderedPageBreak/>
        <w:t>presupuestario del costo total de la plaza.</w:t>
      </w:r>
    </w:p>
    <w:p w14:paraId="12E0A828"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proponer traspasos de recursos de otros capítulos de gasto al capítulo de servicios personales y viceversa.</w:t>
      </w:r>
    </w:p>
    <w:p w14:paraId="4F9FC3F9" w14:textId="77777777" w:rsidR="00A0303C" w:rsidRPr="005F24B6" w:rsidRDefault="00A0303C">
      <w:pPr>
        <w:widowControl w:val="0"/>
        <w:numPr>
          <w:ilvl w:val="0"/>
          <w:numId w:val="55"/>
        </w:numPr>
        <w:pBdr>
          <w:top w:val="nil"/>
          <w:left w:val="nil"/>
          <w:bottom w:val="nil"/>
          <w:right w:val="nil"/>
          <w:between w:val="nil"/>
        </w:pBdr>
        <w:tabs>
          <w:tab w:val="left" w:pos="851"/>
        </w:tabs>
        <w:spacing w:after="16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Se abstendrán de traspasar recursos destinados a programas de capacitación a otras partidas presupuestarias.</w:t>
      </w:r>
    </w:p>
    <w:p w14:paraId="3F2DFF33"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Administración y los Ejecutores de gasto observarán los niveles e importes establecidos en los tabuladores de sueldos del </w:t>
      </w:r>
      <w:r w:rsidRPr="005F24B6">
        <w:rPr>
          <w:rFonts w:ascii="Arial" w:eastAsiaTheme="minorHAnsi" w:hAnsi="Arial" w:cs="Arial"/>
          <w:b/>
          <w:color w:val="000000"/>
          <w:sz w:val="20"/>
          <w:szCs w:val="20"/>
          <w:lang w:val="es-ES_tradnl"/>
        </w:rPr>
        <w:t>Anexo 5</w:t>
      </w:r>
      <w:r w:rsidRPr="005F24B6">
        <w:rPr>
          <w:rFonts w:ascii="Arial" w:eastAsiaTheme="minorHAnsi" w:hAnsi="Arial" w:cs="Arial"/>
          <w:color w:val="000000"/>
          <w:sz w:val="20"/>
          <w:szCs w:val="20"/>
          <w:lang w:val="es-ES_tradnl"/>
        </w:rPr>
        <w:t xml:space="preserve"> que forma parte del presente Decreto. Salvo que, de la revisión de los contratos colectivos de trabajo o condiciones generales de trabajo, procedan aumentos o actualizaciones, lo que se informará en los informes de Avance de Gestión y la Cuenta Pública.</w:t>
      </w:r>
    </w:p>
    <w:p w14:paraId="62A415E7"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p>
    <w:p w14:paraId="4BE9189B" w14:textId="77777777" w:rsidR="00A0303C" w:rsidRPr="005F24B6" w:rsidRDefault="00A0303C" w:rsidP="00A0303C">
      <w:pPr>
        <w:pBdr>
          <w:top w:val="nil"/>
          <w:left w:val="nil"/>
          <w:bottom w:val="nil"/>
          <w:right w:val="nil"/>
          <w:between w:val="nil"/>
        </w:pBdr>
        <w:tabs>
          <w:tab w:val="left" w:pos="6634"/>
        </w:tabs>
        <w:spacing w:after="0" w:line="240" w:lineRule="auto"/>
        <w:ind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procederán aumentos o actualizaciones autorizados por los titulares de los Ejecutores de gasto ni de sus órganos de gobierno. La Secretaría de Honestidad, Transparencia y Función Pública en el ámbito de su competencia realizará la revisión periódica del cumplimiento de lo antes señalado.</w:t>
      </w:r>
    </w:p>
    <w:p w14:paraId="4861DC6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D516369"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80. </w:t>
      </w:r>
      <w:r w:rsidRPr="005F24B6">
        <w:rPr>
          <w:rFonts w:ascii="Arial" w:eastAsiaTheme="minorHAnsi" w:hAnsi="Arial" w:cs="Arial"/>
          <w:sz w:val="20"/>
          <w:szCs w:val="20"/>
          <w:lang w:val="es-ES_tradnl"/>
        </w:rPr>
        <w:t>Las listas de raya con cargo a servicios personales o derivados de proyectos de inversión, que por su naturaleza requieran la contratación de personal eventual, se tramitarán ante la Secretaría previa validación de Administración.</w:t>
      </w:r>
    </w:p>
    <w:p w14:paraId="665FA6F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E95E47D"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81. </w:t>
      </w:r>
      <w:r w:rsidRPr="005F24B6">
        <w:rPr>
          <w:rFonts w:ascii="Arial" w:eastAsiaTheme="minorHAnsi" w:hAnsi="Arial" w:cs="Arial"/>
          <w:sz w:val="20"/>
          <w:szCs w:val="20"/>
          <w:lang w:val="es-ES_tradnl"/>
        </w:rPr>
        <w:t xml:space="preserve">Administración en coordinación con las Dependencias y Entidades, realizarán las adecuaciones presupuestarias necesarias, con la finalidad de que los servicios personales se ejerzan </w:t>
      </w:r>
      <w:proofErr w:type="gramStart"/>
      <w:r w:rsidRPr="005F24B6">
        <w:rPr>
          <w:rFonts w:ascii="Arial" w:eastAsiaTheme="minorHAnsi" w:hAnsi="Arial" w:cs="Arial"/>
          <w:sz w:val="20"/>
          <w:szCs w:val="20"/>
          <w:lang w:val="es-ES_tradnl"/>
        </w:rPr>
        <w:t>de acuerdo a</w:t>
      </w:r>
      <w:proofErr w:type="gramEnd"/>
      <w:r w:rsidRPr="005F24B6">
        <w:rPr>
          <w:rFonts w:ascii="Arial" w:eastAsiaTheme="minorHAnsi" w:hAnsi="Arial" w:cs="Arial"/>
          <w:sz w:val="20"/>
          <w:szCs w:val="20"/>
          <w:lang w:val="es-ES_tradnl"/>
        </w:rPr>
        <w:t xml:space="preserve"> sus presupuestos aprobados, estructuras orgánicas y programáticas.</w:t>
      </w:r>
    </w:p>
    <w:p w14:paraId="576B9289"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4E166D0" w14:textId="6D0702E6" w:rsidR="00A0303C"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82. </w:t>
      </w:r>
      <w:r w:rsidRPr="005F24B6">
        <w:rPr>
          <w:rFonts w:ascii="Arial" w:eastAsiaTheme="minorHAnsi" w:hAnsi="Arial" w:cs="Arial"/>
          <w:sz w:val="20"/>
          <w:szCs w:val="20"/>
          <w:lang w:val="es-ES_tradnl"/>
        </w:rPr>
        <w:t>El total de plazas reportadas por el Instituto Estatal de Educación Pública de Oaxaca se desglosa de la siguiente forma:</w:t>
      </w:r>
    </w:p>
    <w:p w14:paraId="41071343" w14:textId="77777777" w:rsidR="004D4219" w:rsidRPr="005F24B6" w:rsidRDefault="004D4219" w:rsidP="00A0303C">
      <w:pPr>
        <w:spacing w:after="0" w:line="240" w:lineRule="auto"/>
        <w:jc w:val="both"/>
        <w:rPr>
          <w:rFonts w:ascii="Arial" w:eastAsiaTheme="minorHAnsi" w:hAnsi="Arial" w:cs="Arial"/>
          <w:sz w:val="20"/>
          <w:szCs w:val="20"/>
          <w:lang w:val="es-ES_tradnl"/>
        </w:rPr>
      </w:pPr>
    </w:p>
    <w:tbl>
      <w:tblPr>
        <w:tblW w:w="68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253"/>
        <w:gridCol w:w="2551"/>
      </w:tblGrid>
      <w:tr w:rsidR="00A0303C" w:rsidRPr="005F24B6" w14:paraId="57F31571" w14:textId="77777777" w:rsidTr="004D4219">
        <w:trPr>
          <w:trHeight w:val="314"/>
          <w:jc w:val="center"/>
        </w:trPr>
        <w:tc>
          <w:tcPr>
            <w:tcW w:w="4253" w:type="dxa"/>
            <w:vAlign w:val="center"/>
          </w:tcPr>
          <w:p w14:paraId="6632199E"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p>
          <w:p w14:paraId="2B0DBD5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Plazas Estatales</w:t>
            </w:r>
          </w:p>
        </w:tc>
        <w:tc>
          <w:tcPr>
            <w:tcW w:w="2551" w:type="dxa"/>
            <w:vAlign w:val="center"/>
          </w:tcPr>
          <w:p w14:paraId="492628AB" w14:textId="77777777"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0</w:t>
            </w:r>
          </w:p>
        </w:tc>
      </w:tr>
      <w:tr w:rsidR="00A0303C" w:rsidRPr="005F24B6" w14:paraId="66B7EA1F" w14:textId="77777777" w:rsidTr="004D4219">
        <w:trPr>
          <w:trHeight w:val="346"/>
          <w:jc w:val="center"/>
        </w:trPr>
        <w:tc>
          <w:tcPr>
            <w:tcW w:w="4253" w:type="dxa"/>
            <w:vAlign w:val="center"/>
          </w:tcPr>
          <w:p w14:paraId="238A6A6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Plazas Federales</w:t>
            </w:r>
          </w:p>
        </w:tc>
        <w:tc>
          <w:tcPr>
            <w:tcW w:w="2551" w:type="dxa"/>
            <w:vAlign w:val="center"/>
          </w:tcPr>
          <w:p w14:paraId="10214099" w14:textId="3B4EEE25"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118,970     </w:t>
            </w:r>
          </w:p>
        </w:tc>
      </w:tr>
      <w:tr w:rsidR="00A0303C" w:rsidRPr="005F24B6" w14:paraId="4207416E" w14:textId="77777777" w:rsidTr="004D4219">
        <w:trPr>
          <w:trHeight w:val="300"/>
          <w:jc w:val="center"/>
        </w:trPr>
        <w:tc>
          <w:tcPr>
            <w:tcW w:w="4253" w:type="dxa"/>
            <w:vAlign w:val="center"/>
          </w:tcPr>
          <w:p w14:paraId="389D9E79"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Plazas Magisteriales</w:t>
            </w:r>
          </w:p>
        </w:tc>
        <w:tc>
          <w:tcPr>
            <w:tcW w:w="2551" w:type="dxa"/>
            <w:vAlign w:val="center"/>
          </w:tcPr>
          <w:p w14:paraId="11D5616D" w14:textId="77777777" w:rsidR="00A0303C" w:rsidRPr="005F24B6" w:rsidRDefault="00A0303C" w:rsidP="00A0303C">
            <w:pPr>
              <w:pBdr>
                <w:top w:val="nil"/>
                <w:left w:val="nil"/>
                <w:bottom w:val="nil"/>
                <w:right w:val="nil"/>
                <w:between w:val="nil"/>
              </w:pBdr>
              <w:spacing w:after="0" w:line="240" w:lineRule="auto"/>
              <w:ind w:left="898"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101,426</w:t>
            </w:r>
          </w:p>
        </w:tc>
      </w:tr>
      <w:tr w:rsidR="00A0303C" w:rsidRPr="005F24B6" w14:paraId="283E0567" w14:textId="77777777" w:rsidTr="004D4219">
        <w:trPr>
          <w:trHeight w:val="295"/>
          <w:jc w:val="center"/>
        </w:trPr>
        <w:tc>
          <w:tcPr>
            <w:tcW w:w="4253" w:type="dxa"/>
            <w:vAlign w:val="center"/>
          </w:tcPr>
          <w:p w14:paraId="2B65E098" w14:textId="77777777" w:rsidR="00A0303C" w:rsidRPr="005F24B6" w:rsidRDefault="00A0303C" w:rsidP="00A0303C">
            <w:pPr>
              <w:pBdr>
                <w:top w:val="nil"/>
                <w:left w:val="nil"/>
                <w:bottom w:val="nil"/>
                <w:right w:val="nil"/>
                <w:between w:val="nil"/>
              </w:pBdr>
              <w:spacing w:after="0" w:line="240" w:lineRule="auto"/>
              <w:ind w:left="200" w:right="142"/>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Personal de Apoyo a la Asistencia de la Educación (PAAE)</w:t>
            </w:r>
          </w:p>
        </w:tc>
        <w:tc>
          <w:tcPr>
            <w:tcW w:w="2551" w:type="dxa"/>
            <w:vAlign w:val="center"/>
          </w:tcPr>
          <w:p w14:paraId="7E65F391" w14:textId="5B0D5F28" w:rsidR="00A0303C" w:rsidRPr="005F24B6" w:rsidRDefault="00A0303C" w:rsidP="00A0303C">
            <w:pPr>
              <w:pBdr>
                <w:top w:val="nil"/>
                <w:left w:val="nil"/>
                <w:bottom w:val="nil"/>
                <w:right w:val="nil"/>
                <w:between w:val="nil"/>
              </w:pBdr>
              <w:spacing w:after="0" w:line="240" w:lineRule="auto"/>
              <w:ind w:left="1035"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17,345</w:t>
            </w:r>
          </w:p>
        </w:tc>
      </w:tr>
      <w:tr w:rsidR="00A0303C" w:rsidRPr="005F24B6" w14:paraId="20DD9A75" w14:textId="77777777" w:rsidTr="004D4219">
        <w:trPr>
          <w:trHeight w:val="275"/>
          <w:jc w:val="center"/>
        </w:trPr>
        <w:tc>
          <w:tcPr>
            <w:tcW w:w="4253" w:type="dxa"/>
            <w:vAlign w:val="center"/>
          </w:tcPr>
          <w:p w14:paraId="6E62007B"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Mandos Medios y Superiores</w:t>
            </w:r>
          </w:p>
        </w:tc>
        <w:tc>
          <w:tcPr>
            <w:tcW w:w="2551" w:type="dxa"/>
            <w:vAlign w:val="center"/>
          </w:tcPr>
          <w:p w14:paraId="40B95423" w14:textId="181E0A69" w:rsidR="00A0303C" w:rsidRPr="005F24B6" w:rsidRDefault="00A0303C" w:rsidP="00A0303C">
            <w:pPr>
              <w:pBdr>
                <w:top w:val="nil"/>
                <w:left w:val="nil"/>
                <w:bottom w:val="nil"/>
                <w:right w:val="nil"/>
                <w:between w:val="nil"/>
              </w:pBdr>
              <w:spacing w:after="0" w:line="240" w:lineRule="auto"/>
              <w:ind w:left="1307" w:right="200" w:firstLine="133"/>
              <w:jc w:val="right"/>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    199</w:t>
            </w:r>
          </w:p>
        </w:tc>
      </w:tr>
      <w:tr w:rsidR="00A0303C" w:rsidRPr="005F24B6" w14:paraId="718174C5" w14:textId="77777777" w:rsidTr="004D4219">
        <w:trPr>
          <w:trHeight w:val="320"/>
          <w:jc w:val="center"/>
        </w:trPr>
        <w:tc>
          <w:tcPr>
            <w:tcW w:w="4253" w:type="dxa"/>
            <w:vAlign w:val="center"/>
          </w:tcPr>
          <w:p w14:paraId="707B48E0" w14:textId="77777777" w:rsidR="00A0303C" w:rsidRPr="005F24B6" w:rsidRDefault="00A0303C" w:rsidP="00A0303C">
            <w:pPr>
              <w:pBdr>
                <w:top w:val="nil"/>
                <w:left w:val="nil"/>
                <w:bottom w:val="nil"/>
                <w:right w:val="nil"/>
                <w:between w:val="nil"/>
              </w:pBdr>
              <w:spacing w:after="0" w:line="240" w:lineRule="auto"/>
              <w:ind w:left="200"/>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Total</w:t>
            </w:r>
          </w:p>
        </w:tc>
        <w:tc>
          <w:tcPr>
            <w:tcW w:w="2551" w:type="dxa"/>
            <w:vAlign w:val="center"/>
          </w:tcPr>
          <w:p w14:paraId="44A7B96D" w14:textId="790B817E" w:rsidR="00A0303C" w:rsidRPr="005F24B6" w:rsidRDefault="00A0303C" w:rsidP="00A0303C">
            <w:pPr>
              <w:pBdr>
                <w:top w:val="nil"/>
                <w:left w:val="nil"/>
                <w:bottom w:val="nil"/>
                <w:right w:val="nil"/>
                <w:between w:val="nil"/>
              </w:pBdr>
              <w:spacing w:after="0" w:line="240" w:lineRule="auto"/>
              <w:ind w:right="200" w:firstLine="133"/>
              <w:jc w:val="right"/>
              <w:rPr>
                <w:rFonts w:ascii="Arial" w:eastAsiaTheme="minorHAnsi" w:hAnsi="Arial" w:cs="Arial"/>
                <w:b/>
                <w:color w:val="000000"/>
                <w:sz w:val="20"/>
                <w:szCs w:val="20"/>
                <w:lang w:val="es-ES_tradnl"/>
              </w:rPr>
            </w:pPr>
            <w:r w:rsidRPr="005F24B6">
              <w:rPr>
                <w:rFonts w:ascii="Arial" w:eastAsiaTheme="minorHAnsi" w:hAnsi="Arial" w:cs="Arial"/>
                <w:b/>
                <w:color w:val="000000"/>
                <w:sz w:val="20"/>
                <w:szCs w:val="20"/>
                <w:lang w:val="es-ES_tradnl"/>
              </w:rPr>
              <w:t xml:space="preserve">                 118,970</w:t>
            </w:r>
          </w:p>
        </w:tc>
      </w:tr>
    </w:tbl>
    <w:p w14:paraId="0E69922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31944FB"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83. </w:t>
      </w:r>
      <w:r w:rsidRPr="005F24B6">
        <w:rPr>
          <w:rFonts w:ascii="Arial" w:eastAsiaTheme="minorHAnsi" w:hAnsi="Arial" w:cs="Arial"/>
          <w:sz w:val="20"/>
          <w:szCs w:val="20"/>
          <w:lang w:val="es-ES_tradnl"/>
        </w:rPr>
        <w:t>Se podrá contratar personal eventual, con cargo a los derechos recaudados de supervisión de obra pública previsto en el artículo 17 fracción VI de la Ley Estatal de Derechos de Oaxaca.</w:t>
      </w:r>
    </w:p>
    <w:p w14:paraId="7B77FDFD"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557C49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14:paraId="531D414C"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45EF12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Será responsabilidad del titular de la Dependencia o Entidad y del titular de la Unidad de Administración o su equivalente, vigilar que dicho personal no forme parte de la estructura </w:t>
      </w:r>
      <w:r w:rsidRPr="005F24B6">
        <w:rPr>
          <w:rFonts w:ascii="Arial" w:eastAsiaTheme="minorHAnsi" w:hAnsi="Arial" w:cs="Arial"/>
          <w:sz w:val="20"/>
          <w:szCs w:val="20"/>
          <w:lang w:val="es-ES_tradnl"/>
        </w:rPr>
        <w:lastRenderedPageBreak/>
        <w:t>organizacional y ocupacional autorizada por Administración, ni sea beneficiario de estímulos o prestaciones laborales que otorgue el Gobierno del Estado.</w:t>
      </w:r>
    </w:p>
    <w:p w14:paraId="6956384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BB94D0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84. </w:t>
      </w:r>
      <w:r w:rsidRPr="005F24B6">
        <w:rPr>
          <w:rFonts w:ascii="Arial" w:eastAsiaTheme="minorHAnsi" w:hAnsi="Arial" w:cs="Arial"/>
          <w:sz w:val="20"/>
          <w:szCs w:val="20"/>
          <w:lang w:val="es-ES_tradnl"/>
        </w:rPr>
        <w:t>Los Poderes Judicial y Legislativo, y Órganos Autónomos, solo podrán autorizar gratificaciones, compensaciones, bonos o emolumentos extraordinarios previstos en las disposiciones legales que las regulan, conforme a su disponibilidad presupuestaria en las partidas que les corresponda.</w:t>
      </w:r>
    </w:p>
    <w:p w14:paraId="7ECD454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3E7D464"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Las Dependencias y Entidades del Poder Ejecutivo, no podrán autorizar ningún tipo de gratificación, compensación, bono o emolumento extraordinario sin la autorización de Administración y previa determinación de disponibilidad presupuestaria emitida por la Secretaría.</w:t>
      </w:r>
    </w:p>
    <w:p w14:paraId="0FCBD64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9E7FC0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85. </w:t>
      </w:r>
      <w:r w:rsidRPr="005F24B6">
        <w:rPr>
          <w:rFonts w:ascii="Arial" w:eastAsiaTheme="minorHAnsi" w:hAnsi="Arial" w:cs="Arial"/>
          <w:sz w:val="20"/>
          <w:szCs w:val="20"/>
          <w:lang w:val="es-ES_tradnl"/>
        </w:rPr>
        <w:t>Los recursos previstos en servicios personales que por alguna causa no se ejerzan, se considerarán ahorro presupuestario y serán concentrados por la Secretaría, sin que medie solicitud de los Ejecutores de gasto.</w:t>
      </w:r>
    </w:p>
    <w:p w14:paraId="73BC155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18ACBE6"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4BCF99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Segundo</w:t>
      </w:r>
    </w:p>
    <w:p w14:paraId="30C0EBA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Materiales y Suministros</w:t>
      </w:r>
    </w:p>
    <w:p w14:paraId="741E3E69"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474D37E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Artículo 86</w:t>
      </w:r>
      <w:r w:rsidRPr="005F24B6">
        <w:rPr>
          <w:rFonts w:ascii="Arial" w:eastAsiaTheme="minorHAnsi" w:hAnsi="Arial" w:cs="Arial"/>
          <w:sz w:val="20"/>
          <w:szCs w:val="20"/>
          <w:lang w:val="es-ES_tradnl"/>
        </w:rPr>
        <w:t>. En el ejercicio presupuestario correspondiente a materiales y suministros se deberá cumplir lo siguiente:</w:t>
      </w:r>
    </w:p>
    <w:p w14:paraId="786793FA"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8A4DAF4"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El vestuario, los uniformes y prendas de protección deberán ser otorgados únicamente al personal que autorice Administración, considerando la naturaleza de las funciones que realiza y de conformidad con los convenios establecidos y el presupuesto aprobado;</w:t>
      </w:r>
    </w:p>
    <w:p w14:paraId="2770834E" w14:textId="77777777" w:rsidR="00A0303C" w:rsidRPr="005F24B6" w:rsidRDefault="00A0303C" w:rsidP="006835A3">
      <w:pPr>
        <w:pBdr>
          <w:top w:val="nil"/>
          <w:left w:val="nil"/>
          <w:bottom w:val="nil"/>
          <w:right w:val="nil"/>
          <w:between w:val="nil"/>
        </w:pBdr>
        <w:tabs>
          <w:tab w:val="left" w:pos="1262"/>
        </w:tabs>
        <w:spacing w:after="0" w:line="240" w:lineRule="auto"/>
        <w:ind w:right="-29"/>
        <w:jc w:val="both"/>
        <w:rPr>
          <w:rFonts w:ascii="Arial" w:eastAsiaTheme="minorHAnsi" w:hAnsi="Arial" w:cs="Arial"/>
          <w:color w:val="000000"/>
          <w:sz w:val="20"/>
          <w:szCs w:val="20"/>
          <w:lang w:val="es-ES_tradnl"/>
        </w:rPr>
      </w:pPr>
    </w:p>
    <w:p w14:paraId="226A17D0"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combustibles y lubricantes deberán ser únicamente para vehículos oficiales y en comisiones oficiales, por lo que deberán abstenerse de destinarlos para uso personal;</w:t>
      </w:r>
    </w:p>
    <w:p w14:paraId="5B203D2F" w14:textId="77777777" w:rsidR="00A0303C" w:rsidRPr="005F24B6" w:rsidRDefault="00A0303C" w:rsidP="00A0303C">
      <w:pPr>
        <w:spacing w:after="0" w:line="240" w:lineRule="auto"/>
        <w:rPr>
          <w:rFonts w:ascii="Arial" w:eastAsiaTheme="minorHAnsi" w:hAnsi="Arial" w:cs="Arial"/>
          <w:sz w:val="20"/>
          <w:szCs w:val="20"/>
          <w:lang w:val="es-ES_tradnl"/>
        </w:rPr>
      </w:pPr>
    </w:p>
    <w:p w14:paraId="7ED81DDF"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Ningún vehículo oficial deberá ser utilizado para uso personal, ni circular fines de semana y días festivos, salvo en circunstancias debidamente justificadas, y</w:t>
      </w:r>
    </w:p>
    <w:p w14:paraId="43FEE022" w14:textId="77777777" w:rsidR="00A0303C" w:rsidRPr="005F24B6" w:rsidRDefault="00A0303C" w:rsidP="00A0303C">
      <w:pPr>
        <w:tabs>
          <w:tab w:val="left" w:pos="1262"/>
        </w:tabs>
        <w:spacing w:after="0" w:line="240" w:lineRule="auto"/>
        <w:ind w:right="-29"/>
        <w:rPr>
          <w:rFonts w:ascii="Arial" w:eastAsiaTheme="minorHAnsi" w:hAnsi="Arial" w:cs="Arial"/>
          <w:sz w:val="20"/>
          <w:szCs w:val="20"/>
          <w:lang w:val="es-ES_tradnl"/>
        </w:rPr>
      </w:pPr>
    </w:p>
    <w:p w14:paraId="23E95663" w14:textId="77777777" w:rsidR="00A0303C" w:rsidRPr="005F24B6" w:rsidRDefault="00A0303C">
      <w:pPr>
        <w:widowControl w:val="0"/>
        <w:numPr>
          <w:ilvl w:val="1"/>
          <w:numId w:val="55"/>
        </w:numPr>
        <w:pBdr>
          <w:top w:val="nil"/>
          <w:left w:val="nil"/>
          <w:bottom w:val="nil"/>
          <w:right w:val="nil"/>
          <w:between w:val="nil"/>
        </w:pBdr>
        <w:tabs>
          <w:tab w:val="left" w:pos="1262"/>
        </w:tabs>
        <w:spacing w:after="0" w:line="240" w:lineRule="auto"/>
        <w:ind w:left="567"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El ejercicio del presupuesto para la adquisición de consumibles de equipo de </w:t>
      </w:r>
      <w:proofErr w:type="gramStart"/>
      <w:r w:rsidRPr="005F24B6">
        <w:rPr>
          <w:rFonts w:ascii="Arial" w:eastAsiaTheme="minorHAnsi" w:hAnsi="Arial" w:cs="Arial"/>
          <w:color w:val="000000"/>
          <w:sz w:val="20"/>
          <w:szCs w:val="20"/>
          <w:lang w:val="es-ES_tradnl"/>
        </w:rPr>
        <w:t>cómputo,</w:t>
      </w:r>
      <w:proofErr w:type="gramEnd"/>
      <w:r w:rsidRPr="005F24B6">
        <w:rPr>
          <w:rFonts w:ascii="Arial" w:eastAsiaTheme="minorHAnsi" w:hAnsi="Arial" w:cs="Arial"/>
          <w:color w:val="000000"/>
          <w:sz w:val="20"/>
          <w:szCs w:val="20"/>
          <w:lang w:val="es-ES_tradnl"/>
        </w:rPr>
        <w:t xml:space="preserve"> se realizará con base en el número de máquinas en operación, estableciendo medidas para reducir el costo de impresión, priorizando el uso de equipos de fotocopiado, habilitados como multifuncionales.</w:t>
      </w:r>
    </w:p>
    <w:p w14:paraId="49A3EC3B"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30AA6C3A"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506A9EA"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Tercero</w:t>
      </w:r>
    </w:p>
    <w:p w14:paraId="3BB13C5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los Servicios Generales</w:t>
      </w:r>
    </w:p>
    <w:p w14:paraId="1965AB22"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C62E7A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87. </w:t>
      </w:r>
      <w:r w:rsidRPr="005F24B6">
        <w:rPr>
          <w:rFonts w:ascii="Arial" w:eastAsiaTheme="minorHAnsi" w:hAnsi="Arial" w:cs="Arial"/>
          <w:sz w:val="20"/>
          <w:szCs w:val="20"/>
          <w:lang w:val="es-ES_tradnl"/>
        </w:rPr>
        <w:t>En el ejercicio presupuestal correspondiente a servicios generales se deberá cumplir lo siguiente:</w:t>
      </w:r>
    </w:p>
    <w:p w14:paraId="295EDE1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377C11EC"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Administración:</w:t>
      </w:r>
    </w:p>
    <w:p w14:paraId="2DC8493A"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77ADFC46" w14:textId="77777777" w:rsidR="00A0303C" w:rsidRPr="005F24B6" w:rsidRDefault="00A0303C">
      <w:pPr>
        <w:widowControl w:val="0"/>
        <w:numPr>
          <w:ilvl w:val="0"/>
          <w:numId w:val="47"/>
        </w:num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Podrá autorizar el servicio de telefonía celular, a los titulares de las Secretarías, Consejería Jurídica y Direcciones Generales, y</w:t>
      </w:r>
    </w:p>
    <w:p w14:paraId="68B41133" w14:textId="77777777" w:rsidR="00A0303C" w:rsidRPr="005F24B6" w:rsidRDefault="00A0303C" w:rsidP="00A0303C">
      <w:p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p>
    <w:p w14:paraId="5F04B076" w14:textId="77777777" w:rsidR="00A0303C" w:rsidRPr="005F24B6" w:rsidRDefault="00A0303C">
      <w:pPr>
        <w:widowControl w:val="0"/>
        <w:numPr>
          <w:ilvl w:val="0"/>
          <w:numId w:val="47"/>
        </w:numPr>
        <w:pBdr>
          <w:top w:val="nil"/>
          <w:left w:val="nil"/>
          <w:bottom w:val="nil"/>
          <w:right w:val="nil"/>
          <w:between w:val="nil"/>
        </w:pBdr>
        <w:tabs>
          <w:tab w:val="left" w:pos="1262"/>
        </w:tabs>
        <w:spacing w:after="0" w:line="240" w:lineRule="auto"/>
        <w:ind w:left="851"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autorizará la contratación adicional de los arrendamientos de edificios aprobados en el Presupuesto de Egresos y deberá realizar un análisis costo-beneficio de los arrendamientos vigentes.</w:t>
      </w:r>
    </w:p>
    <w:p w14:paraId="51F27E06" w14:textId="77777777" w:rsidR="00A0303C" w:rsidRPr="005F24B6" w:rsidRDefault="00A0303C" w:rsidP="00A0303C">
      <w:pPr>
        <w:pBdr>
          <w:top w:val="nil"/>
          <w:left w:val="nil"/>
          <w:bottom w:val="nil"/>
          <w:right w:val="nil"/>
          <w:between w:val="nil"/>
        </w:pBdr>
        <w:tabs>
          <w:tab w:val="left" w:pos="1262"/>
        </w:tabs>
        <w:spacing w:after="0" w:line="240" w:lineRule="auto"/>
        <w:ind w:right="-29"/>
        <w:jc w:val="both"/>
        <w:rPr>
          <w:rFonts w:ascii="Arial" w:eastAsiaTheme="minorHAnsi" w:hAnsi="Arial" w:cs="Arial"/>
          <w:color w:val="000000"/>
          <w:sz w:val="20"/>
          <w:szCs w:val="20"/>
          <w:lang w:val="es-ES_tradnl"/>
        </w:rPr>
      </w:pPr>
    </w:p>
    <w:p w14:paraId="5ED9A03E"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Ejecutores de gasto:</w:t>
      </w:r>
    </w:p>
    <w:p w14:paraId="5DE55239"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41903D88"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Establecerán medidas de racionalidad específicas para el ahorro de energía eléctrica, agua potable, internet y telefonía convencional y celular;</w:t>
      </w:r>
    </w:p>
    <w:p w14:paraId="559568AA"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5FDD2EED"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Mantendrán actualizadas y a disposición de los Órganos Fiscalizadores, las bitácoras de consumo de combustible, de mantenimiento del equipo de transporte, maquinaria, de comunicación, del resguardo de vehículos oficiales en fines de semana y días festivos, etc.;</w:t>
      </w:r>
    </w:p>
    <w:p w14:paraId="435E2CE3" w14:textId="77777777" w:rsidR="00A0303C" w:rsidRPr="005F24B6" w:rsidRDefault="00A0303C" w:rsidP="00A0303C">
      <w:pPr>
        <w:pBdr>
          <w:top w:val="nil"/>
          <w:left w:val="nil"/>
          <w:bottom w:val="nil"/>
          <w:right w:val="nil"/>
          <w:between w:val="nil"/>
        </w:pBdr>
        <w:spacing w:after="0" w:line="240" w:lineRule="auto"/>
        <w:ind w:right="-29"/>
        <w:rPr>
          <w:rFonts w:ascii="Arial" w:eastAsiaTheme="minorHAnsi" w:hAnsi="Arial" w:cs="Arial"/>
          <w:color w:val="000000"/>
          <w:sz w:val="20"/>
          <w:szCs w:val="20"/>
          <w:lang w:val="es-ES_tradnl"/>
        </w:rPr>
      </w:pPr>
    </w:p>
    <w:p w14:paraId="0EECE4CC"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Reducir el ejercicio del gasto, en los conceptos de viáticos, pasajes y gastos en comisión; y</w:t>
      </w:r>
    </w:p>
    <w:p w14:paraId="311221E7" w14:textId="77777777" w:rsidR="00A0303C" w:rsidRPr="005F24B6" w:rsidRDefault="00A0303C" w:rsidP="00A0303C">
      <w:pPr>
        <w:pBdr>
          <w:top w:val="nil"/>
          <w:left w:val="nil"/>
          <w:bottom w:val="nil"/>
          <w:right w:val="nil"/>
          <w:between w:val="nil"/>
        </w:pBdr>
        <w:tabs>
          <w:tab w:val="left" w:pos="1262"/>
        </w:tabs>
        <w:spacing w:after="0" w:line="240" w:lineRule="auto"/>
        <w:ind w:left="851" w:right="-29" w:hanging="284"/>
        <w:rPr>
          <w:rFonts w:ascii="Arial" w:eastAsiaTheme="minorHAnsi" w:hAnsi="Arial" w:cs="Arial"/>
          <w:color w:val="000000"/>
          <w:sz w:val="20"/>
          <w:szCs w:val="20"/>
          <w:lang w:val="es-ES_tradnl"/>
        </w:rPr>
      </w:pPr>
    </w:p>
    <w:p w14:paraId="1FAB72D0" w14:textId="77777777" w:rsidR="00A0303C" w:rsidRPr="005F24B6" w:rsidRDefault="00A0303C">
      <w:pPr>
        <w:widowControl w:val="0"/>
        <w:numPr>
          <w:ilvl w:val="0"/>
          <w:numId w:val="62"/>
        </w:numPr>
        <w:pBdr>
          <w:top w:val="nil"/>
          <w:left w:val="nil"/>
          <w:bottom w:val="nil"/>
          <w:right w:val="nil"/>
          <w:between w:val="nil"/>
        </w:pBdr>
        <w:tabs>
          <w:tab w:val="left" w:pos="1262"/>
        </w:tabs>
        <w:spacing w:after="0" w:line="240" w:lineRule="auto"/>
        <w:ind w:left="851" w:right="-29" w:hanging="284"/>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14:paraId="0F604B84" w14:textId="77777777" w:rsidR="00A0303C" w:rsidRPr="005F24B6" w:rsidRDefault="00A0303C" w:rsidP="00A0303C">
      <w:pPr>
        <w:pBdr>
          <w:top w:val="nil"/>
          <w:left w:val="nil"/>
          <w:bottom w:val="nil"/>
          <w:right w:val="nil"/>
          <w:between w:val="nil"/>
        </w:pBdr>
        <w:spacing w:before="120" w:after="0" w:line="240" w:lineRule="auto"/>
        <w:ind w:left="1376" w:hanging="360"/>
        <w:jc w:val="both"/>
        <w:rPr>
          <w:rFonts w:ascii="Arial" w:eastAsiaTheme="minorHAnsi" w:hAnsi="Arial" w:cs="Arial"/>
          <w:color w:val="000000"/>
          <w:sz w:val="20"/>
          <w:szCs w:val="20"/>
          <w:lang w:val="es-ES_tradnl"/>
        </w:rPr>
      </w:pPr>
    </w:p>
    <w:p w14:paraId="7C3DB209" w14:textId="77777777" w:rsidR="00A0303C" w:rsidRPr="005F24B6" w:rsidRDefault="00A0303C">
      <w:pPr>
        <w:widowControl w:val="0"/>
        <w:numPr>
          <w:ilvl w:val="0"/>
          <w:numId w:val="48"/>
        </w:numPr>
        <w:pBdr>
          <w:top w:val="nil"/>
          <w:left w:val="nil"/>
          <w:bottom w:val="nil"/>
          <w:right w:val="nil"/>
          <w:between w:val="nil"/>
        </w:pBdr>
        <w:tabs>
          <w:tab w:val="left" w:pos="1262"/>
        </w:tabs>
        <w:spacing w:after="0" w:line="240" w:lineRule="auto"/>
        <w:ind w:left="567" w:right="-29" w:hanging="425"/>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Dependencias y Entidades:</w:t>
      </w:r>
    </w:p>
    <w:p w14:paraId="65E3EE1E" w14:textId="77777777" w:rsidR="00A0303C" w:rsidRPr="005F24B6" w:rsidRDefault="00A0303C" w:rsidP="00A0303C">
      <w:pPr>
        <w:pBdr>
          <w:top w:val="nil"/>
          <w:left w:val="nil"/>
          <w:bottom w:val="nil"/>
          <w:right w:val="nil"/>
          <w:between w:val="nil"/>
        </w:pBdr>
        <w:tabs>
          <w:tab w:val="left" w:pos="1262"/>
        </w:tabs>
        <w:spacing w:after="0" w:line="240" w:lineRule="auto"/>
        <w:ind w:left="567" w:right="-29"/>
        <w:jc w:val="both"/>
        <w:rPr>
          <w:rFonts w:ascii="Arial" w:eastAsiaTheme="minorHAnsi" w:hAnsi="Arial" w:cs="Arial"/>
          <w:color w:val="000000"/>
          <w:sz w:val="20"/>
          <w:szCs w:val="20"/>
          <w:lang w:val="es-ES_tradnl"/>
        </w:rPr>
      </w:pPr>
    </w:p>
    <w:p w14:paraId="7432CFA2"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Verificarán que el ejercicio del gasto por concepto de mantenimiento y </w:t>
      </w:r>
      <w:proofErr w:type="gramStart"/>
      <w:r w:rsidRPr="005F24B6">
        <w:rPr>
          <w:rFonts w:ascii="Arial" w:eastAsiaTheme="minorHAnsi" w:hAnsi="Arial" w:cs="Arial"/>
          <w:color w:val="000000"/>
          <w:sz w:val="20"/>
          <w:szCs w:val="20"/>
          <w:lang w:val="es-ES_tradnl"/>
        </w:rPr>
        <w:t>reparación,</w:t>
      </w:r>
      <w:proofErr w:type="gramEnd"/>
      <w:r w:rsidRPr="005F24B6">
        <w:rPr>
          <w:rFonts w:ascii="Arial" w:eastAsiaTheme="minorHAnsi" w:hAnsi="Arial" w:cs="Arial"/>
          <w:color w:val="000000"/>
          <w:sz w:val="20"/>
          <w:szCs w:val="20"/>
          <w:lang w:val="es-ES_tradnl"/>
        </w:rPr>
        <w:t xml:space="preserve">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14:paraId="5C5478C7"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2FAA5F1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No se contratarán servicios por consultorías y asesorías que sustituyan las funciones sustantivas del Ejecutor de gasto. Se exceptúan los servicios relacionados a auditorías e integración de libros blancos, así como para la implementación y mejoras de la Hacienda Pública;</w:t>
      </w:r>
    </w:p>
    <w:p w14:paraId="360F6F78"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09340E36"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Para realizar reuniones de trabajo evitarán la contratación de espacios externos cuya utilización tenga un costo, procurando hacer uso de sus instalaciones, y en su caso, pedir en préstamo el espacio de otras Dependencias y Entidades;</w:t>
      </w:r>
    </w:p>
    <w:p w14:paraId="2D11E943"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232E794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Establecerán y difundirán rutas y horarios para el traslado y entrega de mensajería, con el objeto de disminuir costos, y</w:t>
      </w:r>
    </w:p>
    <w:p w14:paraId="48F016CD" w14:textId="77777777" w:rsidR="00A0303C" w:rsidRPr="005F24B6" w:rsidRDefault="00A0303C" w:rsidP="00A0303C">
      <w:pPr>
        <w:pBdr>
          <w:top w:val="nil"/>
          <w:left w:val="nil"/>
          <w:bottom w:val="nil"/>
          <w:right w:val="nil"/>
          <w:between w:val="nil"/>
        </w:pBdr>
        <w:tabs>
          <w:tab w:val="left" w:pos="1262"/>
        </w:tabs>
        <w:spacing w:after="0" w:line="240" w:lineRule="auto"/>
        <w:ind w:left="851" w:right="-29"/>
        <w:rPr>
          <w:rFonts w:ascii="Arial" w:eastAsiaTheme="minorHAnsi" w:hAnsi="Arial" w:cs="Arial"/>
          <w:color w:val="000000"/>
          <w:sz w:val="20"/>
          <w:szCs w:val="20"/>
          <w:lang w:val="es-ES_tradnl"/>
        </w:rPr>
      </w:pPr>
    </w:p>
    <w:p w14:paraId="3DA7872C" w14:textId="77777777" w:rsidR="00A0303C" w:rsidRPr="005F24B6" w:rsidRDefault="00A0303C">
      <w:pPr>
        <w:widowControl w:val="0"/>
        <w:numPr>
          <w:ilvl w:val="0"/>
          <w:numId w:val="61"/>
        </w:numPr>
        <w:pBdr>
          <w:top w:val="nil"/>
          <w:left w:val="nil"/>
          <w:bottom w:val="nil"/>
          <w:right w:val="nil"/>
          <w:between w:val="nil"/>
        </w:pBdr>
        <w:tabs>
          <w:tab w:val="left" w:pos="1262"/>
        </w:tabs>
        <w:spacing w:after="0" w:line="240" w:lineRule="auto"/>
        <w:ind w:left="851" w:right="-29"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Darán estricto cumplimiento a las disposiciones vigentes para el ejercicio de la partida de viáticos.</w:t>
      </w:r>
    </w:p>
    <w:p w14:paraId="5EF96E83"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22117507"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12C3546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Cuarto</w:t>
      </w:r>
    </w:p>
    <w:p w14:paraId="6A8AACFE"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Rangos para Adquisición de Bienes y Servicios</w:t>
      </w:r>
    </w:p>
    <w:p w14:paraId="651B6C7B"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681D8D36" w14:textId="3DE02AD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88. </w:t>
      </w:r>
      <w:r w:rsidRPr="005F24B6">
        <w:rPr>
          <w:rFonts w:ascii="Arial" w:eastAsiaTheme="minorHAnsi" w:hAnsi="Arial" w:cs="Arial"/>
          <w:sz w:val="20"/>
          <w:szCs w:val="20"/>
          <w:lang w:val="es-ES_tradnl"/>
        </w:rPr>
        <w:t>Los Ejecutores de gasto, para la adquisición de bienes y servicios deberán observar las modalidades de contratación, atendiendo a los montos de los rangos mínimos y máximos siguientes:</w:t>
      </w:r>
    </w:p>
    <w:p w14:paraId="5BD84435" w14:textId="12BD97BF" w:rsidR="006835A3" w:rsidRPr="005F24B6" w:rsidRDefault="006835A3" w:rsidP="00A0303C">
      <w:pPr>
        <w:spacing w:after="0" w:line="240" w:lineRule="auto"/>
        <w:jc w:val="both"/>
        <w:rPr>
          <w:rFonts w:ascii="Arial" w:eastAsiaTheme="minorHAnsi" w:hAnsi="Arial" w:cs="Arial"/>
          <w:sz w:val="20"/>
          <w:szCs w:val="20"/>
          <w:lang w:val="es-ES_tradnl"/>
        </w:rPr>
      </w:pPr>
    </w:p>
    <w:tbl>
      <w:tblPr>
        <w:tblStyle w:val="TableNormal1"/>
        <w:tblW w:w="8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9"/>
        <w:gridCol w:w="1700"/>
        <w:gridCol w:w="1583"/>
      </w:tblGrid>
      <w:tr w:rsidR="006835A3" w:rsidRPr="005F24B6" w14:paraId="0D0A8833" w14:textId="77777777" w:rsidTr="00AF3E6A">
        <w:trPr>
          <w:trHeight w:val="267"/>
          <w:jc w:val="center"/>
        </w:trPr>
        <w:tc>
          <w:tcPr>
            <w:tcW w:w="5709" w:type="dxa"/>
            <w:vMerge w:val="restart"/>
            <w:tcBorders>
              <w:top w:val="single" w:sz="4" w:space="0" w:color="000000"/>
              <w:left w:val="single" w:sz="4" w:space="0" w:color="000000"/>
              <w:bottom w:val="single" w:sz="4" w:space="0" w:color="000000"/>
              <w:right w:val="single" w:sz="4" w:space="0" w:color="000000"/>
            </w:tcBorders>
            <w:vAlign w:val="center"/>
          </w:tcPr>
          <w:p w14:paraId="4DBF507A" w14:textId="11A68304" w:rsidR="006835A3" w:rsidRPr="005F24B6" w:rsidRDefault="006835A3" w:rsidP="006835A3">
            <w:pPr>
              <w:spacing w:after="0" w:line="240" w:lineRule="auto"/>
              <w:jc w:val="center"/>
              <w:rPr>
                <w:rFonts w:ascii="Arial" w:hAnsi="Arial" w:cs="Arial"/>
                <w:b/>
                <w:sz w:val="20"/>
                <w:szCs w:val="20"/>
                <w:lang w:eastAsia="es-MX" w:bidi="es-MX"/>
              </w:rPr>
            </w:pPr>
            <w:r w:rsidRPr="005F24B6">
              <w:rPr>
                <w:rFonts w:ascii="Arial" w:hAnsi="Arial" w:cs="Arial"/>
                <w:b/>
                <w:color w:val="000000"/>
                <w:sz w:val="20"/>
                <w:szCs w:val="20"/>
              </w:rPr>
              <w:t>A través de sus Unidades de Administración</w:t>
            </w:r>
          </w:p>
        </w:tc>
        <w:tc>
          <w:tcPr>
            <w:tcW w:w="3283" w:type="dxa"/>
            <w:gridSpan w:val="2"/>
            <w:tcBorders>
              <w:top w:val="single" w:sz="4" w:space="0" w:color="000000"/>
              <w:left w:val="single" w:sz="4" w:space="0" w:color="000000"/>
              <w:bottom w:val="single" w:sz="4" w:space="0" w:color="000000"/>
              <w:right w:val="single" w:sz="4" w:space="0" w:color="000000"/>
            </w:tcBorders>
            <w:hideMark/>
          </w:tcPr>
          <w:p w14:paraId="3F7F2DBD" w14:textId="77777777" w:rsidR="006835A3" w:rsidRPr="005F24B6" w:rsidRDefault="006835A3" w:rsidP="006835A3">
            <w:pPr>
              <w:spacing w:after="0" w:line="240" w:lineRule="auto"/>
              <w:ind w:left="649"/>
              <w:jc w:val="center"/>
              <w:rPr>
                <w:rFonts w:ascii="Arial" w:hAnsi="Arial" w:cs="Arial"/>
                <w:b/>
                <w:sz w:val="20"/>
                <w:szCs w:val="20"/>
                <w:lang w:val="es-ES" w:eastAsia="es-MX" w:bidi="es-MX"/>
              </w:rPr>
            </w:pPr>
            <w:r w:rsidRPr="005F24B6">
              <w:rPr>
                <w:rFonts w:ascii="Arial" w:hAnsi="Arial" w:cs="Arial"/>
                <w:b/>
                <w:sz w:val="20"/>
                <w:szCs w:val="20"/>
                <w:lang w:eastAsia="es-MX" w:bidi="es-MX"/>
              </w:rPr>
              <w:t>Rangos (Pesos)</w:t>
            </w:r>
          </w:p>
        </w:tc>
      </w:tr>
      <w:tr w:rsidR="006835A3" w:rsidRPr="005F24B6" w14:paraId="6040157B" w14:textId="77777777" w:rsidTr="00AF3E6A">
        <w:trPr>
          <w:trHeight w:val="258"/>
          <w:jc w:val="center"/>
        </w:trPr>
        <w:tc>
          <w:tcPr>
            <w:tcW w:w="5709" w:type="dxa"/>
            <w:vMerge/>
            <w:tcBorders>
              <w:top w:val="single" w:sz="4" w:space="0" w:color="000000"/>
              <w:left w:val="single" w:sz="4" w:space="0" w:color="000000"/>
              <w:bottom w:val="single" w:sz="4" w:space="0" w:color="000000"/>
              <w:right w:val="single" w:sz="4" w:space="0" w:color="000000"/>
            </w:tcBorders>
            <w:vAlign w:val="center"/>
            <w:hideMark/>
          </w:tcPr>
          <w:p w14:paraId="6817CC84" w14:textId="77777777" w:rsidR="006835A3" w:rsidRPr="005F24B6" w:rsidRDefault="006835A3" w:rsidP="006835A3">
            <w:pPr>
              <w:spacing w:after="0" w:line="240" w:lineRule="auto"/>
              <w:rPr>
                <w:rFonts w:ascii="Arial" w:eastAsia="Arial MT" w:hAnsi="Arial" w:cs="Arial"/>
                <w:b/>
                <w:sz w:val="20"/>
                <w:szCs w:val="20"/>
              </w:rPr>
            </w:pPr>
          </w:p>
        </w:tc>
        <w:tc>
          <w:tcPr>
            <w:tcW w:w="1700" w:type="dxa"/>
            <w:tcBorders>
              <w:top w:val="single" w:sz="4" w:space="0" w:color="000000"/>
              <w:left w:val="single" w:sz="4" w:space="0" w:color="000000"/>
              <w:bottom w:val="single" w:sz="4" w:space="0" w:color="000000"/>
              <w:right w:val="single" w:sz="4" w:space="0" w:color="000000"/>
            </w:tcBorders>
            <w:hideMark/>
          </w:tcPr>
          <w:p w14:paraId="740DC26F" w14:textId="77777777" w:rsidR="006835A3" w:rsidRPr="005F24B6" w:rsidRDefault="006835A3" w:rsidP="006835A3">
            <w:pPr>
              <w:spacing w:after="0" w:line="240" w:lineRule="auto"/>
              <w:ind w:left="361"/>
              <w:jc w:val="right"/>
              <w:rPr>
                <w:rFonts w:ascii="Arial" w:hAnsi="Arial" w:cs="Arial"/>
                <w:b/>
                <w:sz w:val="20"/>
                <w:szCs w:val="20"/>
                <w:lang w:eastAsia="es-MX" w:bidi="es-MX"/>
              </w:rPr>
            </w:pPr>
            <w:r w:rsidRPr="005F24B6">
              <w:rPr>
                <w:rFonts w:ascii="Arial" w:hAnsi="Arial" w:cs="Arial"/>
                <w:b/>
                <w:sz w:val="20"/>
                <w:szCs w:val="20"/>
                <w:lang w:eastAsia="es-MX" w:bidi="es-MX"/>
              </w:rPr>
              <w:t>Mínimo</w:t>
            </w:r>
          </w:p>
        </w:tc>
        <w:tc>
          <w:tcPr>
            <w:tcW w:w="1583" w:type="dxa"/>
            <w:tcBorders>
              <w:top w:val="single" w:sz="4" w:space="0" w:color="000000"/>
              <w:left w:val="single" w:sz="4" w:space="0" w:color="000000"/>
              <w:bottom w:val="single" w:sz="4" w:space="0" w:color="000000"/>
              <w:right w:val="single" w:sz="4" w:space="0" w:color="000000"/>
            </w:tcBorders>
            <w:hideMark/>
          </w:tcPr>
          <w:p w14:paraId="4EE91E66" w14:textId="77777777" w:rsidR="006835A3" w:rsidRPr="005F24B6" w:rsidRDefault="006835A3" w:rsidP="006835A3">
            <w:pPr>
              <w:spacing w:after="0" w:line="240" w:lineRule="auto"/>
              <w:ind w:left="330"/>
              <w:jc w:val="right"/>
              <w:rPr>
                <w:rFonts w:ascii="Arial" w:hAnsi="Arial" w:cs="Arial"/>
                <w:b/>
                <w:sz w:val="20"/>
                <w:szCs w:val="20"/>
                <w:lang w:eastAsia="es-MX" w:bidi="es-MX"/>
              </w:rPr>
            </w:pPr>
            <w:r w:rsidRPr="005F24B6">
              <w:rPr>
                <w:rFonts w:ascii="Arial" w:hAnsi="Arial" w:cs="Arial"/>
                <w:b/>
                <w:sz w:val="20"/>
                <w:szCs w:val="20"/>
                <w:lang w:eastAsia="es-MX" w:bidi="es-MX"/>
              </w:rPr>
              <w:t>Máximo</w:t>
            </w:r>
          </w:p>
        </w:tc>
      </w:tr>
      <w:tr w:rsidR="006835A3" w:rsidRPr="005F24B6" w14:paraId="58DD0AA5" w14:textId="77777777" w:rsidTr="00AF3E6A">
        <w:trPr>
          <w:trHeight w:val="386"/>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1584F524" w14:textId="77777777" w:rsidR="006835A3" w:rsidRPr="005F24B6" w:rsidRDefault="006835A3" w:rsidP="006835A3">
            <w:pPr>
              <w:spacing w:after="0" w:line="240" w:lineRule="auto"/>
              <w:ind w:right="58"/>
              <w:rPr>
                <w:rFonts w:ascii="Arial" w:hAnsi="Arial" w:cs="Arial"/>
                <w:b/>
                <w:sz w:val="20"/>
                <w:szCs w:val="20"/>
                <w:lang w:eastAsia="es-MX" w:bidi="es-MX"/>
              </w:rPr>
            </w:pPr>
            <w:r w:rsidRPr="005F24B6">
              <w:rPr>
                <w:rFonts w:ascii="Arial" w:hAnsi="Arial" w:cs="Arial"/>
                <w:sz w:val="20"/>
                <w:szCs w:val="20"/>
                <w:lang w:eastAsia="es-MX" w:bidi="es-MX"/>
              </w:rPr>
              <w:t>a) Compra directa menor</w:t>
            </w:r>
          </w:p>
        </w:tc>
        <w:tc>
          <w:tcPr>
            <w:tcW w:w="1700" w:type="dxa"/>
            <w:tcBorders>
              <w:top w:val="nil"/>
              <w:left w:val="single" w:sz="4" w:space="0" w:color="000000"/>
              <w:bottom w:val="single" w:sz="4" w:space="0" w:color="000000"/>
              <w:right w:val="single" w:sz="4" w:space="0" w:color="000000"/>
            </w:tcBorders>
            <w:vAlign w:val="center"/>
            <w:hideMark/>
          </w:tcPr>
          <w:p w14:paraId="28BD174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0.01</w:t>
            </w:r>
          </w:p>
        </w:tc>
        <w:tc>
          <w:tcPr>
            <w:tcW w:w="1583" w:type="dxa"/>
            <w:tcBorders>
              <w:top w:val="nil"/>
              <w:left w:val="single" w:sz="4" w:space="0" w:color="000000"/>
              <w:bottom w:val="single" w:sz="4" w:space="0" w:color="000000"/>
              <w:right w:val="single" w:sz="4" w:space="0" w:color="000000"/>
            </w:tcBorders>
            <w:vAlign w:val="center"/>
            <w:hideMark/>
          </w:tcPr>
          <w:p w14:paraId="7933F222"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30,000.00   </w:t>
            </w:r>
          </w:p>
        </w:tc>
      </w:tr>
      <w:tr w:rsidR="006835A3" w:rsidRPr="005F24B6" w14:paraId="50B1B2C2" w14:textId="77777777" w:rsidTr="00AF3E6A">
        <w:trPr>
          <w:trHeight w:val="827"/>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32EE455E" w14:textId="77777777" w:rsidR="006835A3" w:rsidRPr="005F24B6" w:rsidRDefault="006835A3" w:rsidP="006835A3">
            <w:pPr>
              <w:spacing w:after="0" w:line="240" w:lineRule="auto"/>
              <w:ind w:right="58"/>
              <w:jc w:val="both"/>
              <w:rPr>
                <w:rFonts w:ascii="Arial" w:hAnsi="Arial" w:cs="Arial"/>
                <w:b/>
                <w:sz w:val="20"/>
                <w:szCs w:val="20"/>
                <w:lang w:eastAsia="es-MX" w:bidi="es-MX"/>
              </w:rPr>
            </w:pPr>
            <w:r w:rsidRPr="005F24B6">
              <w:rPr>
                <w:rFonts w:ascii="Arial" w:hAnsi="Arial" w:cs="Arial"/>
                <w:b/>
                <w:sz w:val="20"/>
                <w:szCs w:val="20"/>
                <w:lang w:eastAsia="es-MX" w:bidi="es-MX"/>
              </w:rPr>
              <w:t>Con la autorización de los Sub-Comités de Adquisiciones, Arrendamientos y Servicios de las Entidades y Dependencias Estatales.</w:t>
            </w:r>
          </w:p>
        </w:tc>
        <w:tc>
          <w:tcPr>
            <w:tcW w:w="1700" w:type="dxa"/>
            <w:tcBorders>
              <w:top w:val="nil"/>
              <w:left w:val="single" w:sz="4" w:space="0" w:color="000000"/>
              <w:bottom w:val="single" w:sz="4" w:space="0" w:color="000000"/>
              <w:right w:val="single" w:sz="4" w:space="0" w:color="000000"/>
            </w:tcBorders>
            <w:vAlign w:val="center"/>
          </w:tcPr>
          <w:p w14:paraId="79E7F06D"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c>
          <w:tcPr>
            <w:tcW w:w="1583" w:type="dxa"/>
            <w:tcBorders>
              <w:top w:val="nil"/>
              <w:left w:val="single" w:sz="4" w:space="0" w:color="000000"/>
              <w:bottom w:val="single" w:sz="4" w:space="0" w:color="000000"/>
              <w:right w:val="single" w:sz="4" w:space="0" w:color="000000"/>
            </w:tcBorders>
            <w:vAlign w:val="center"/>
          </w:tcPr>
          <w:p w14:paraId="51FF782A"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r>
      <w:tr w:rsidR="006835A3" w:rsidRPr="005F24B6" w14:paraId="7970A62F" w14:textId="77777777" w:rsidTr="00AF3E6A">
        <w:trPr>
          <w:trHeight w:val="346"/>
          <w:jc w:val="center"/>
        </w:trPr>
        <w:tc>
          <w:tcPr>
            <w:tcW w:w="5709" w:type="dxa"/>
            <w:tcBorders>
              <w:top w:val="single" w:sz="4" w:space="0" w:color="000000"/>
              <w:left w:val="single" w:sz="4" w:space="0" w:color="000000"/>
              <w:bottom w:val="single" w:sz="4" w:space="0" w:color="000000"/>
              <w:right w:val="single" w:sz="4" w:space="0" w:color="000000"/>
            </w:tcBorders>
            <w:hideMark/>
          </w:tcPr>
          <w:p w14:paraId="4C238B9A" w14:textId="77777777" w:rsidR="006835A3" w:rsidRPr="005F24B6" w:rsidRDefault="006835A3" w:rsidP="006835A3">
            <w:pPr>
              <w:spacing w:after="0" w:line="240" w:lineRule="auto"/>
              <w:ind w:right="56"/>
              <w:jc w:val="both"/>
              <w:rPr>
                <w:rFonts w:ascii="Arial" w:hAnsi="Arial" w:cs="Arial"/>
                <w:sz w:val="20"/>
                <w:szCs w:val="20"/>
                <w:lang w:eastAsia="es-MX" w:bidi="es-MX"/>
              </w:rPr>
            </w:pPr>
            <w:r w:rsidRPr="005F24B6">
              <w:rPr>
                <w:rFonts w:ascii="Arial" w:hAnsi="Arial" w:cs="Arial"/>
                <w:sz w:val="20"/>
                <w:szCs w:val="20"/>
                <w:lang w:eastAsia="es-MX" w:bidi="es-MX"/>
              </w:rPr>
              <w:t>a</w:t>
            </w:r>
            <w:proofErr w:type="gramStart"/>
            <w:r w:rsidRPr="005F24B6">
              <w:rPr>
                <w:rFonts w:ascii="Arial" w:hAnsi="Arial" w:cs="Arial"/>
                <w:sz w:val="20"/>
                <w:szCs w:val="20"/>
                <w:lang w:eastAsia="es-MX" w:bidi="es-MX"/>
              </w:rPr>
              <w:t>)</w:t>
            </w:r>
            <w:r w:rsidRPr="005F24B6">
              <w:rPr>
                <w:rFonts w:ascii="Arial" w:hAnsi="Arial" w:cs="Arial"/>
                <w:color w:val="FFFFFF" w:themeColor="background1"/>
                <w:sz w:val="20"/>
                <w:szCs w:val="20"/>
                <w:lang w:eastAsia="es-MX" w:bidi="es-MX"/>
              </w:rPr>
              <w:t>.</w:t>
            </w:r>
            <w:r w:rsidRPr="005F24B6">
              <w:rPr>
                <w:rFonts w:ascii="Arial" w:hAnsi="Arial" w:cs="Arial"/>
                <w:sz w:val="20"/>
                <w:szCs w:val="20"/>
                <w:lang w:eastAsia="es-MX" w:bidi="es-MX"/>
              </w:rPr>
              <w:t>Adjudicación</w:t>
            </w:r>
            <w:proofErr w:type="gramEnd"/>
            <w:r w:rsidRPr="005F24B6">
              <w:rPr>
                <w:rFonts w:ascii="Arial" w:hAnsi="Arial" w:cs="Arial"/>
                <w:sz w:val="20"/>
                <w:szCs w:val="20"/>
                <w:lang w:eastAsia="es-MX" w:bidi="es-MX"/>
              </w:rPr>
              <w:t xml:space="preserve">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0AAF6598" w14:textId="77777777" w:rsidR="006835A3" w:rsidRPr="005F24B6" w:rsidRDefault="006835A3" w:rsidP="006835A3">
            <w:pPr>
              <w:spacing w:after="0" w:line="240" w:lineRule="auto"/>
              <w:jc w:val="right"/>
              <w:rPr>
                <w:rFonts w:ascii="Arial" w:eastAsiaTheme="minorHAnsi" w:hAnsi="Arial" w:cs="Arial"/>
                <w:sz w:val="20"/>
                <w:szCs w:val="20"/>
                <w:lang w:val="es-ES"/>
              </w:rPr>
            </w:pPr>
            <w:r w:rsidRPr="005F24B6">
              <w:rPr>
                <w:rFonts w:ascii="Arial" w:eastAsiaTheme="minorHAnsi" w:hAnsi="Arial" w:cs="Arial"/>
                <w:sz w:val="20"/>
                <w:szCs w:val="20"/>
                <w:lang w:val="es-ES_tradnl"/>
              </w:rPr>
              <w:t xml:space="preserve">         30,000.01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5D9391C"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60,000.00</w:t>
            </w:r>
          </w:p>
        </w:tc>
      </w:tr>
      <w:tr w:rsidR="006835A3" w:rsidRPr="005F24B6" w14:paraId="47FFC8EB" w14:textId="77777777" w:rsidTr="00AF3E6A">
        <w:trPr>
          <w:trHeight w:val="252"/>
          <w:jc w:val="center"/>
        </w:trPr>
        <w:tc>
          <w:tcPr>
            <w:tcW w:w="5709" w:type="dxa"/>
            <w:tcBorders>
              <w:top w:val="single" w:sz="4" w:space="0" w:color="000000"/>
              <w:left w:val="single" w:sz="4" w:space="0" w:color="000000"/>
              <w:bottom w:val="single" w:sz="4" w:space="0" w:color="000000"/>
              <w:right w:val="single" w:sz="4" w:space="0" w:color="000000"/>
            </w:tcBorders>
            <w:vAlign w:val="center"/>
            <w:hideMark/>
          </w:tcPr>
          <w:p w14:paraId="71A4500F"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b) Invitación restringida</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7A03A5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60,000.01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8EC3024"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320,000.00</w:t>
            </w:r>
          </w:p>
        </w:tc>
      </w:tr>
      <w:tr w:rsidR="006835A3" w:rsidRPr="005F24B6" w14:paraId="26F4F48D" w14:textId="77777777" w:rsidTr="00AF3E6A">
        <w:trPr>
          <w:trHeight w:val="553"/>
          <w:jc w:val="center"/>
        </w:trPr>
        <w:tc>
          <w:tcPr>
            <w:tcW w:w="5709" w:type="dxa"/>
            <w:tcBorders>
              <w:top w:val="single" w:sz="4" w:space="0" w:color="000000"/>
              <w:left w:val="single" w:sz="4" w:space="0" w:color="000000"/>
              <w:bottom w:val="single" w:sz="4" w:space="0" w:color="000000"/>
              <w:right w:val="single" w:sz="4" w:space="0" w:color="000000"/>
            </w:tcBorders>
            <w:hideMark/>
          </w:tcPr>
          <w:p w14:paraId="3ACBB22B" w14:textId="77777777" w:rsidR="006835A3" w:rsidRPr="005F24B6" w:rsidRDefault="006835A3" w:rsidP="006835A3">
            <w:pPr>
              <w:spacing w:after="0" w:line="240" w:lineRule="auto"/>
              <w:ind w:right="59"/>
              <w:jc w:val="both"/>
              <w:rPr>
                <w:rFonts w:ascii="Arial" w:hAnsi="Arial" w:cs="Arial"/>
                <w:b/>
                <w:sz w:val="20"/>
                <w:szCs w:val="20"/>
                <w:lang w:eastAsia="es-MX" w:bidi="es-MX"/>
              </w:rPr>
            </w:pPr>
            <w:r w:rsidRPr="005F24B6">
              <w:rPr>
                <w:rFonts w:ascii="Arial" w:hAnsi="Arial" w:cs="Arial"/>
                <w:b/>
                <w:sz w:val="20"/>
                <w:szCs w:val="20"/>
                <w:lang w:eastAsia="es-MX" w:bidi="es-MX"/>
              </w:rPr>
              <w:t>Con autorización del Comité de Adquisiciones, Enajenaciones, Arrendamientos y Servicios del Estado de Oaxaca.</w:t>
            </w:r>
          </w:p>
        </w:tc>
        <w:tc>
          <w:tcPr>
            <w:tcW w:w="3283" w:type="dxa"/>
            <w:gridSpan w:val="2"/>
            <w:tcBorders>
              <w:top w:val="single" w:sz="4" w:space="0" w:color="000000"/>
              <w:left w:val="single" w:sz="4" w:space="0" w:color="000000"/>
              <w:bottom w:val="single" w:sz="4" w:space="0" w:color="000000"/>
              <w:right w:val="single" w:sz="4" w:space="0" w:color="000000"/>
            </w:tcBorders>
            <w:vAlign w:val="center"/>
          </w:tcPr>
          <w:p w14:paraId="337EEA72" w14:textId="77777777" w:rsidR="006835A3" w:rsidRPr="005F24B6" w:rsidRDefault="006835A3" w:rsidP="006835A3">
            <w:pPr>
              <w:spacing w:after="0" w:line="240" w:lineRule="auto"/>
              <w:jc w:val="right"/>
              <w:rPr>
                <w:rFonts w:ascii="Arial" w:eastAsiaTheme="minorHAnsi" w:hAnsi="Arial" w:cs="Arial"/>
                <w:sz w:val="20"/>
                <w:szCs w:val="20"/>
                <w:lang w:val="es-ES_tradnl"/>
              </w:rPr>
            </w:pPr>
          </w:p>
        </w:tc>
      </w:tr>
      <w:tr w:rsidR="006835A3" w:rsidRPr="005F24B6" w14:paraId="7FA36FFF" w14:textId="77777777" w:rsidTr="00AF3E6A">
        <w:trPr>
          <w:trHeight w:val="263"/>
          <w:jc w:val="center"/>
        </w:trPr>
        <w:tc>
          <w:tcPr>
            <w:tcW w:w="5709" w:type="dxa"/>
            <w:tcBorders>
              <w:top w:val="single" w:sz="4" w:space="0" w:color="000000"/>
              <w:left w:val="single" w:sz="4" w:space="0" w:color="000000"/>
              <w:bottom w:val="single" w:sz="4" w:space="0" w:color="000000"/>
              <w:right w:val="single" w:sz="4" w:space="0" w:color="000000"/>
            </w:tcBorders>
            <w:hideMark/>
          </w:tcPr>
          <w:p w14:paraId="1E569699" w14:textId="77777777" w:rsidR="006835A3" w:rsidRPr="005F24B6" w:rsidRDefault="006835A3" w:rsidP="006835A3">
            <w:pPr>
              <w:spacing w:after="0" w:line="240" w:lineRule="auto"/>
              <w:rPr>
                <w:rFonts w:ascii="Arial" w:hAnsi="Arial" w:cs="Arial"/>
                <w:sz w:val="20"/>
                <w:szCs w:val="20"/>
                <w:lang w:val="es-ES" w:eastAsia="es-MX" w:bidi="es-MX"/>
              </w:rPr>
            </w:pPr>
            <w:r w:rsidRPr="005F24B6">
              <w:rPr>
                <w:rFonts w:ascii="Arial" w:hAnsi="Arial" w:cs="Arial"/>
                <w:sz w:val="20"/>
                <w:szCs w:val="20"/>
                <w:lang w:eastAsia="es-MX" w:bidi="es-MX"/>
              </w:rPr>
              <w:t>a) Invitación Abierta Estatal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7ADC2918"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320,000.01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B2182CA"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 2,900,000.00</w:t>
            </w:r>
          </w:p>
        </w:tc>
      </w:tr>
      <w:tr w:rsidR="006835A3" w:rsidRPr="005F24B6" w14:paraId="79C88F7F" w14:textId="77777777" w:rsidTr="00AF3E6A">
        <w:trPr>
          <w:trHeight w:val="268"/>
          <w:jc w:val="center"/>
        </w:trPr>
        <w:tc>
          <w:tcPr>
            <w:tcW w:w="5709" w:type="dxa"/>
            <w:tcBorders>
              <w:top w:val="single" w:sz="4" w:space="0" w:color="000000"/>
              <w:left w:val="single" w:sz="4" w:space="0" w:color="000000"/>
              <w:bottom w:val="single" w:sz="4" w:space="0" w:color="000000"/>
              <w:right w:val="single" w:sz="4" w:space="0" w:color="000000"/>
            </w:tcBorders>
            <w:hideMark/>
          </w:tcPr>
          <w:p w14:paraId="3C0C8A24"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b) Licitación Pública Estatal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81C4E56"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2,900,000.01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00F6091F"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40,000,000.0</w:t>
            </w:r>
            <w:r w:rsidRPr="005F24B6">
              <w:rPr>
                <w:rFonts w:ascii="Arial" w:eastAsiaTheme="minorHAnsi" w:hAnsi="Arial" w:cs="Arial"/>
                <w:w w:val="99"/>
                <w:sz w:val="20"/>
                <w:szCs w:val="20"/>
                <w:lang w:val="es-ES_tradnl"/>
              </w:rPr>
              <w:t>0</w:t>
            </w:r>
          </w:p>
        </w:tc>
      </w:tr>
      <w:tr w:rsidR="006835A3" w:rsidRPr="005F24B6" w14:paraId="7DAFFC0C" w14:textId="77777777" w:rsidTr="00AF3E6A">
        <w:trPr>
          <w:trHeight w:val="271"/>
          <w:jc w:val="center"/>
        </w:trPr>
        <w:tc>
          <w:tcPr>
            <w:tcW w:w="5709" w:type="dxa"/>
            <w:tcBorders>
              <w:top w:val="single" w:sz="4" w:space="0" w:color="000000"/>
              <w:left w:val="single" w:sz="4" w:space="0" w:color="000000"/>
              <w:bottom w:val="single" w:sz="4" w:space="0" w:color="000000"/>
              <w:right w:val="single" w:sz="4" w:space="0" w:color="000000"/>
            </w:tcBorders>
            <w:hideMark/>
          </w:tcPr>
          <w:p w14:paraId="1E3605E8" w14:textId="77777777" w:rsidR="006835A3" w:rsidRPr="005F24B6" w:rsidRDefault="006835A3" w:rsidP="006835A3">
            <w:pPr>
              <w:spacing w:after="0" w:line="240" w:lineRule="auto"/>
              <w:rPr>
                <w:rFonts w:ascii="Arial" w:hAnsi="Arial" w:cs="Arial"/>
                <w:sz w:val="20"/>
                <w:szCs w:val="20"/>
                <w:lang w:eastAsia="es-MX" w:bidi="es-MX"/>
              </w:rPr>
            </w:pPr>
            <w:r w:rsidRPr="005F24B6">
              <w:rPr>
                <w:rFonts w:ascii="Arial" w:hAnsi="Arial" w:cs="Arial"/>
                <w:sz w:val="20"/>
                <w:szCs w:val="20"/>
                <w:lang w:eastAsia="es-MX" w:bidi="es-MX"/>
              </w:rPr>
              <w:t>c) Licitación Pública Nacional o Internacional</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198D6396" w14:textId="77777777" w:rsidR="006835A3" w:rsidRPr="005F24B6" w:rsidRDefault="006835A3" w:rsidP="006835A3">
            <w:pPr>
              <w:spacing w:after="0" w:line="240" w:lineRule="auto"/>
              <w:jc w:val="right"/>
              <w:rPr>
                <w:rFonts w:ascii="Arial" w:eastAsiaTheme="minorHAnsi" w:hAnsi="Arial" w:cs="Arial"/>
                <w:sz w:val="20"/>
                <w:szCs w:val="20"/>
                <w:lang w:val="es-ES"/>
              </w:rPr>
            </w:pPr>
            <w:r w:rsidRPr="005F24B6">
              <w:rPr>
                <w:rFonts w:ascii="Arial" w:eastAsiaTheme="minorHAnsi" w:hAnsi="Arial" w:cs="Arial"/>
                <w:sz w:val="20"/>
                <w:szCs w:val="20"/>
                <w:lang w:val="es-ES_tradnl"/>
              </w:rPr>
              <w:t>40,000,000.0</w:t>
            </w:r>
            <w:r w:rsidRPr="005F24B6">
              <w:rPr>
                <w:rFonts w:ascii="Arial" w:eastAsiaTheme="minorHAnsi" w:hAnsi="Arial" w:cs="Arial"/>
                <w:w w:val="99"/>
                <w:sz w:val="20"/>
                <w:szCs w:val="20"/>
                <w:lang w:val="es-ES_tradnl"/>
              </w:rPr>
              <w:t>1</w:t>
            </w:r>
          </w:p>
        </w:tc>
        <w:tc>
          <w:tcPr>
            <w:tcW w:w="1583" w:type="dxa"/>
            <w:tcBorders>
              <w:top w:val="single" w:sz="4" w:space="0" w:color="000000"/>
              <w:left w:val="single" w:sz="4" w:space="0" w:color="000000"/>
              <w:bottom w:val="single" w:sz="4" w:space="0" w:color="000000"/>
              <w:right w:val="single" w:sz="4" w:space="0" w:color="000000"/>
            </w:tcBorders>
            <w:vAlign w:val="center"/>
            <w:hideMark/>
          </w:tcPr>
          <w:p w14:paraId="60321DD9" w14:textId="77777777" w:rsidR="006835A3" w:rsidRPr="005F24B6" w:rsidRDefault="006835A3" w:rsidP="006835A3">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En adelante</w:t>
            </w:r>
          </w:p>
        </w:tc>
      </w:tr>
    </w:tbl>
    <w:p w14:paraId="3F130592" w14:textId="77777777" w:rsidR="006835A3" w:rsidRPr="005F24B6" w:rsidRDefault="006835A3" w:rsidP="00A0303C">
      <w:pPr>
        <w:spacing w:after="0" w:line="240" w:lineRule="auto"/>
        <w:jc w:val="both"/>
        <w:rPr>
          <w:rFonts w:ascii="Arial" w:eastAsiaTheme="minorHAnsi" w:hAnsi="Arial" w:cs="Arial"/>
          <w:sz w:val="20"/>
          <w:szCs w:val="20"/>
          <w:lang w:val="es-ES_tradnl"/>
        </w:rPr>
      </w:pPr>
    </w:p>
    <w:p w14:paraId="418861C0"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montos establecidos deberán considerarse sin incluir el importe del Impuesto al Valor Agregado.</w:t>
      </w:r>
    </w:p>
    <w:p w14:paraId="281AE67B" w14:textId="77777777" w:rsidR="00A0303C" w:rsidRPr="005F24B6" w:rsidRDefault="00A0303C" w:rsidP="00A0303C">
      <w:pPr>
        <w:spacing w:after="0" w:line="240" w:lineRule="auto"/>
        <w:jc w:val="center"/>
        <w:rPr>
          <w:rFonts w:ascii="Arial" w:eastAsiaTheme="minorHAnsi" w:hAnsi="Arial" w:cs="Arial"/>
          <w:sz w:val="20"/>
          <w:szCs w:val="20"/>
          <w:lang w:val="es-ES_tradnl"/>
        </w:rPr>
      </w:pPr>
    </w:p>
    <w:p w14:paraId="2B08CD75"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0BBED40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Capítulo Quinto</w:t>
      </w:r>
    </w:p>
    <w:p w14:paraId="32D7DD51"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Gasto de Capital</w:t>
      </w:r>
    </w:p>
    <w:p w14:paraId="1E5233AF"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52959072"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89. </w:t>
      </w:r>
      <w:r w:rsidRPr="005F24B6">
        <w:rPr>
          <w:rFonts w:ascii="Arial" w:eastAsiaTheme="minorHAnsi" w:hAnsi="Arial" w:cs="Arial"/>
          <w:sz w:val="20"/>
          <w:szCs w:val="20"/>
          <w:lang w:val="es-ES_tradnl"/>
        </w:rPr>
        <w:t>En el ejercicio del gasto de capital en inversión pública para el año 2023, los Ejecutores de gasto observarán lo siguiente:</w:t>
      </w:r>
    </w:p>
    <w:p w14:paraId="4ED35761"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CCC08A5"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14:paraId="5A7464B4" w14:textId="77777777" w:rsidR="00A0303C" w:rsidRPr="005F24B6" w:rsidRDefault="00A0303C" w:rsidP="00A0303C">
      <w:pPr>
        <w:spacing w:after="0" w:line="240" w:lineRule="auto"/>
        <w:ind w:left="567"/>
        <w:jc w:val="both"/>
        <w:rPr>
          <w:rFonts w:ascii="Arial" w:eastAsiaTheme="minorHAnsi" w:hAnsi="Arial" w:cs="Arial"/>
          <w:color w:val="000000"/>
          <w:sz w:val="20"/>
          <w:szCs w:val="20"/>
          <w:lang w:val="es-ES_tradnl"/>
        </w:rPr>
      </w:pPr>
    </w:p>
    <w:p w14:paraId="3E482129"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14:paraId="702CFE94"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92F680F"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Prever la disponibilidad de recursos para su terminación, puesta en operación y mantenimiento; </w:t>
      </w:r>
    </w:p>
    <w:p w14:paraId="7AB7B753"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7500EDF9"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 xml:space="preserve">Sujetar la programación de la inversión a los lineamientos estratégicos que señalen los programas de mediano plazo; </w:t>
      </w:r>
    </w:p>
    <w:p w14:paraId="3FB66F5B"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54DAC050"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Procurar la ampliación y diversificación de las fuentes de financiamiento alternativas y/o complementarias al Presupuesto de Egresos;</w:t>
      </w:r>
    </w:p>
    <w:p w14:paraId="67109720"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2828D35"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Presentar a través del Sistema electrónico de la Secretaría, los proyectos de inversión pública, para que previa valoración ingrese al Banco de Proyectos de Inversión Pública autorizados por la Secretaría, y</w:t>
      </w:r>
    </w:p>
    <w:p w14:paraId="656FD0EA" w14:textId="77777777" w:rsidR="00A0303C" w:rsidRPr="005F24B6" w:rsidRDefault="00A0303C" w:rsidP="00A0303C">
      <w:pPr>
        <w:pBdr>
          <w:top w:val="nil"/>
          <w:left w:val="nil"/>
          <w:bottom w:val="nil"/>
          <w:right w:val="nil"/>
          <w:between w:val="nil"/>
        </w:pBdr>
        <w:spacing w:after="0" w:line="240" w:lineRule="auto"/>
        <w:ind w:left="1376" w:hanging="360"/>
        <w:jc w:val="both"/>
        <w:rPr>
          <w:rFonts w:ascii="Arial" w:eastAsiaTheme="minorHAnsi" w:hAnsi="Arial" w:cs="Arial"/>
          <w:color w:val="000000"/>
          <w:sz w:val="20"/>
          <w:szCs w:val="20"/>
          <w:lang w:val="es-ES_tradnl"/>
        </w:rPr>
      </w:pPr>
    </w:p>
    <w:p w14:paraId="0DAE96BA" w14:textId="77777777" w:rsidR="00A0303C" w:rsidRPr="005F24B6" w:rsidRDefault="00A0303C">
      <w:pPr>
        <w:numPr>
          <w:ilvl w:val="0"/>
          <w:numId w:val="51"/>
        </w:numPr>
        <w:spacing w:after="0" w:line="240" w:lineRule="auto"/>
        <w:ind w:left="567" w:hanging="283"/>
        <w:jc w:val="both"/>
        <w:rPr>
          <w:rFonts w:ascii="Arial" w:eastAsiaTheme="minorHAnsi" w:hAnsi="Arial" w:cs="Arial"/>
          <w:color w:val="000000"/>
          <w:sz w:val="20"/>
          <w:szCs w:val="20"/>
          <w:lang w:val="es-ES_tradnl"/>
        </w:rPr>
      </w:pPr>
      <w:r w:rsidRPr="005F24B6">
        <w:rPr>
          <w:rFonts w:ascii="Arial" w:eastAsiaTheme="minorHAnsi" w:hAnsi="Arial" w:cs="Arial"/>
          <w:sz w:val="20"/>
          <w:szCs w:val="20"/>
          <w:lang w:val="es-ES_tradnl"/>
        </w:rPr>
        <w:t>Sujetarse a los montos máximos y mínimos que a continuación se establecen:</w:t>
      </w:r>
    </w:p>
    <w:p w14:paraId="7DD90F65" w14:textId="77777777" w:rsidR="00A0303C" w:rsidRPr="005F24B6" w:rsidRDefault="00A0303C" w:rsidP="00A0303C">
      <w:pPr>
        <w:pBdr>
          <w:top w:val="nil"/>
          <w:left w:val="nil"/>
          <w:bottom w:val="nil"/>
          <w:right w:val="nil"/>
          <w:between w:val="nil"/>
        </w:pBdr>
        <w:spacing w:before="120" w:after="0" w:line="240" w:lineRule="auto"/>
        <w:ind w:left="1376" w:hanging="360"/>
        <w:jc w:val="both"/>
        <w:rPr>
          <w:rFonts w:ascii="Arial" w:eastAsia="Arial" w:hAnsi="Arial" w:cs="Arial"/>
          <w:color w:val="000000"/>
          <w:sz w:val="20"/>
          <w:szCs w:val="20"/>
          <w:lang w:val="es-ES_tradnl"/>
        </w:rPr>
      </w:pPr>
    </w:p>
    <w:tbl>
      <w:tblPr>
        <w:tblStyle w:val="TableNormal1"/>
        <w:tblW w:w="93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1620"/>
        <w:gridCol w:w="1500"/>
        <w:gridCol w:w="1620"/>
        <w:gridCol w:w="1408"/>
        <w:gridCol w:w="1592"/>
      </w:tblGrid>
      <w:tr w:rsidR="00A0303C" w:rsidRPr="005F24B6" w14:paraId="2B52EF05" w14:textId="77777777" w:rsidTr="002A73DC">
        <w:trPr>
          <w:trHeight w:val="2025"/>
        </w:trPr>
        <w:tc>
          <w:tcPr>
            <w:tcW w:w="3235" w:type="dxa"/>
            <w:gridSpan w:val="2"/>
            <w:tcBorders>
              <w:top w:val="single" w:sz="4" w:space="0" w:color="auto"/>
              <w:left w:val="single" w:sz="4" w:space="0" w:color="auto"/>
              <w:bottom w:val="single" w:sz="4" w:space="0" w:color="auto"/>
              <w:right w:val="single" w:sz="4" w:space="0" w:color="auto"/>
            </w:tcBorders>
            <w:vAlign w:val="center"/>
            <w:hideMark/>
          </w:tcPr>
          <w:p w14:paraId="0B308DE1" w14:textId="77777777" w:rsidR="00A0303C" w:rsidRPr="005F24B6" w:rsidRDefault="00A0303C" w:rsidP="00A0303C">
            <w:pPr>
              <w:spacing w:after="0" w:line="240" w:lineRule="auto"/>
              <w:rPr>
                <w:rFonts w:ascii="Arial" w:eastAsia="Arial MT" w:hAnsi="Arial" w:cs="Arial"/>
                <w:sz w:val="20"/>
                <w:szCs w:val="20"/>
                <w:lang w:val="es-ES_tradnl"/>
              </w:rPr>
            </w:pPr>
            <w:r w:rsidRPr="005F24B6">
              <w:rPr>
                <w:rFonts w:ascii="Arial" w:eastAsiaTheme="minorHAnsi" w:hAnsi="Arial" w:cs="Arial"/>
                <w:sz w:val="20"/>
                <w:szCs w:val="20"/>
                <w:lang w:val="es-ES_tradnl"/>
              </w:rPr>
              <w:t>Presupuesto anual para realizar obras públicas y servicios relacionados con las mismas</w:t>
            </w:r>
          </w:p>
        </w:tc>
        <w:tc>
          <w:tcPr>
            <w:tcW w:w="1500" w:type="dxa"/>
            <w:vMerge w:val="restart"/>
            <w:tcBorders>
              <w:top w:val="single" w:sz="4" w:space="0" w:color="auto"/>
              <w:left w:val="single" w:sz="4" w:space="0" w:color="auto"/>
              <w:right w:val="single" w:sz="4" w:space="0" w:color="auto"/>
            </w:tcBorders>
            <w:hideMark/>
          </w:tcPr>
          <w:p w14:paraId="60BFB1B3"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obra que podrá adjudicarse directamente</w:t>
            </w:r>
          </w:p>
        </w:tc>
        <w:tc>
          <w:tcPr>
            <w:tcW w:w="1620" w:type="dxa"/>
            <w:vMerge w:val="restart"/>
            <w:tcBorders>
              <w:top w:val="single" w:sz="4" w:space="0" w:color="auto"/>
              <w:left w:val="single" w:sz="4" w:space="0" w:color="auto"/>
              <w:right w:val="single" w:sz="4" w:space="0" w:color="auto"/>
            </w:tcBorders>
            <w:hideMark/>
          </w:tcPr>
          <w:p w14:paraId="35110C6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obra que podrá adjudicarse mediante invitación</w:t>
            </w:r>
          </w:p>
        </w:tc>
        <w:tc>
          <w:tcPr>
            <w:tcW w:w="1408" w:type="dxa"/>
            <w:vMerge w:val="restart"/>
            <w:tcBorders>
              <w:top w:val="single" w:sz="4" w:space="0" w:color="auto"/>
              <w:left w:val="single" w:sz="4" w:space="0" w:color="auto"/>
              <w:right w:val="single" w:sz="4" w:space="0" w:color="auto"/>
            </w:tcBorders>
            <w:hideMark/>
          </w:tcPr>
          <w:p w14:paraId="6A148B60"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servicio relacionado con obra pública que podrá adjudicarse directamente</w:t>
            </w:r>
          </w:p>
        </w:tc>
        <w:tc>
          <w:tcPr>
            <w:tcW w:w="1592" w:type="dxa"/>
            <w:vMerge w:val="restart"/>
            <w:tcBorders>
              <w:top w:val="single" w:sz="4" w:space="0" w:color="auto"/>
              <w:left w:val="single" w:sz="4" w:space="0" w:color="auto"/>
              <w:right w:val="single" w:sz="4" w:space="0" w:color="auto"/>
            </w:tcBorders>
            <w:hideMark/>
          </w:tcPr>
          <w:p w14:paraId="3133CD2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Monto máximo total de cada servicio relacionado con obra pública que podrá adjudicarse mediante invitación</w:t>
            </w:r>
          </w:p>
        </w:tc>
      </w:tr>
      <w:tr w:rsidR="00A0303C" w:rsidRPr="005F24B6" w14:paraId="5C935DD7" w14:textId="77777777" w:rsidTr="002A73DC">
        <w:trPr>
          <w:trHeight w:val="273"/>
        </w:trPr>
        <w:tc>
          <w:tcPr>
            <w:tcW w:w="1615" w:type="dxa"/>
            <w:tcBorders>
              <w:top w:val="single" w:sz="4" w:space="0" w:color="auto"/>
              <w:left w:val="single" w:sz="4" w:space="0" w:color="auto"/>
              <w:bottom w:val="single" w:sz="4" w:space="0" w:color="auto"/>
              <w:right w:val="single" w:sz="4" w:space="0" w:color="auto"/>
            </w:tcBorders>
            <w:vAlign w:val="center"/>
            <w:hideMark/>
          </w:tcPr>
          <w:p w14:paraId="27A86B15" w14:textId="77777777" w:rsidR="00A0303C" w:rsidRPr="005F24B6" w:rsidRDefault="00A0303C" w:rsidP="00A0303C">
            <w:pPr>
              <w:spacing w:after="0" w:line="240" w:lineRule="auto"/>
              <w:rPr>
                <w:rFonts w:ascii="Arial" w:eastAsiaTheme="minorHAnsi" w:hAnsi="Arial" w:cs="Arial"/>
                <w:sz w:val="20"/>
                <w:szCs w:val="20"/>
                <w:lang w:val="es-ES"/>
              </w:rPr>
            </w:pPr>
            <w:r w:rsidRPr="005F24B6">
              <w:rPr>
                <w:rFonts w:ascii="Arial" w:eastAsiaTheme="minorHAnsi" w:hAnsi="Arial" w:cs="Arial"/>
                <w:sz w:val="20"/>
                <w:szCs w:val="20"/>
                <w:lang w:val="es-ES_tradnl"/>
              </w:rPr>
              <w:t>Mayor de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20DD6C" w14:textId="77777777" w:rsidR="00A0303C" w:rsidRPr="005F24B6" w:rsidRDefault="00A0303C" w:rsidP="00A0303C">
            <w:pPr>
              <w:spacing w:after="0" w:line="240" w:lineRule="auto"/>
              <w:rPr>
                <w:rFonts w:ascii="Arial" w:eastAsiaTheme="minorHAnsi" w:hAnsi="Arial" w:cs="Arial"/>
                <w:sz w:val="20"/>
                <w:szCs w:val="20"/>
                <w:lang w:val="es-ES_tradnl"/>
              </w:rPr>
            </w:pPr>
            <w:r w:rsidRPr="005F24B6">
              <w:rPr>
                <w:rFonts w:ascii="Arial" w:eastAsiaTheme="minorHAnsi" w:hAnsi="Arial" w:cs="Arial"/>
                <w:sz w:val="20"/>
                <w:szCs w:val="20"/>
                <w:lang w:val="es-ES_tradnl"/>
              </w:rPr>
              <w:t>Hasta</w:t>
            </w:r>
          </w:p>
        </w:tc>
        <w:tc>
          <w:tcPr>
            <w:tcW w:w="1500" w:type="dxa"/>
            <w:vMerge/>
            <w:tcBorders>
              <w:left w:val="single" w:sz="4" w:space="0" w:color="auto"/>
              <w:bottom w:val="single" w:sz="4" w:space="0" w:color="auto"/>
              <w:right w:val="single" w:sz="4" w:space="0" w:color="auto"/>
            </w:tcBorders>
            <w:vAlign w:val="center"/>
            <w:hideMark/>
          </w:tcPr>
          <w:p w14:paraId="1EDB3514" w14:textId="77777777" w:rsidR="00A0303C" w:rsidRPr="005F24B6" w:rsidRDefault="00A0303C" w:rsidP="00A0303C">
            <w:pPr>
              <w:spacing w:after="0" w:line="240" w:lineRule="auto"/>
              <w:rPr>
                <w:rFonts w:ascii="Arial" w:eastAsia="Arial MT" w:hAnsi="Arial" w:cs="Arial"/>
                <w:sz w:val="20"/>
                <w:szCs w:val="20"/>
              </w:rPr>
            </w:pPr>
          </w:p>
        </w:tc>
        <w:tc>
          <w:tcPr>
            <w:tcW w:w="1620" w:type="dxa"/>
            <w:vMerge/>
            <w:tcBorders>
              <w:left w:val="single" w:sz="4" w:space="0" w:color="auto"/>
              <w:bottom w:val="single" w:sz="4" w:space="0" w:color="auto"/>
              <w:right w:val="single" w:sz="4" w:space="0" w:color="auto"/>
            </w:tcBorders>
            <w:vAlign w:val="center"/>
            <w:hideMark/>
          </w:tcPr>
          <w:p w14:paraId="5A9006A0" w14:textId="77777777" w:rsidR="00A0303C" w:rsidRPr="005F24B6" w:rsidRDefault="00A0303C" w:rsidP="00A0303C">
            <w:pPr>
              <w:spacing w:after="0" w:line="240" w:lineRule="auto"/>
              <w:rPr>
                <w:rFonts w:ascii="Arial" w:eastAsia="Arial MT" w:hAnsi="Arial" w:cs="Arial"/>
                <w:sz w:val="20"/>
                <w:szCs w:val="20"/>
              </w:rPr>
            </w:pPr>
          </w:p>
        </w:tc>
        <w:tc>
          <w:tcPr>
            <w:tcW w:w="1408" w:type="dxa"/>
            <w:vMerge/>
            <w:tcBorders>
              <w:left w:val="single" w:sz="4" w:space="0" w:color="auto"/>
              <w:bottom w:val="single" w:sz="4" w:space="0" w:color="auto"/>
              <w:right w:val="single" w:sz="4" w:space="0" w:color="auto"/>
            </w:tcBorders>
            <w:vAlign w:val="center"/>
            <w:hideMark/>
          </w:tcPr>
          <w:p w14:paraId="625B081B" w14:textId="77777777" w:rsidR="00A0303C" w:rsidRPr="005F24B6" w:rsidRDefault="00A0303C" w:rsidP="00A0303C">
            <w:pPr>
              <w:spacing w:after="0" w:line="240" w:lineRule="auto"/>
              <w:rPr>
                <w:rFonts w:ascii="Arial" w:eastAsia="Arial MT" w:hAnsi="Arial" w:cs="Arial"/>
                <w:sz w:val="20"/>
                <w:szCs w:val="20"/>
              </w:rPr>
            </w:pPr>
          </w:p>
        </w:tc>
        <w:tc>
          <w:tcPr>
            <w:tcW w:w="1592" w:type="dxa"/>
            <w:vMerge/>
            <w:tcBorders>
              <w:left w:val="single" w:sz="4" w:space="0" w:color="auto"/>
              <w:bottom w:val="single" w:sz="4" w:space="0" w:color="auto"/>
              <w:right w:val="single" w:sz="4" w:space="0" w:color="auto"/>
            </w:tcBorders>
            <w:vAlign w:val="center"/>
            <w:hideMark/>
          </w:tcPr>
          <w:p w14:paraId="5952E7CC" w14:textId="77777777" w:rsidR="00A0303C" w:rsidRPr="005F24B6" w:rsidRDefault="00A0303C" w:rsidP="00A0303C">
            <w:pPr>
              <w:spacing w:after="0" w:line="240" w:lineRule="auto"/>
              <w:rPr>
                <w:rFonts w:ascii="Arial" w:eastAsia="Arial MT" w:hAnsi="Arial" w:cs="Arial"/>
                <w:sz w:val="20"/>
                <w:szCs w:val="20"/>
              </w:rPr>
            </w:pPr>
          </w:p>
        </w:tc>
      </w:tr>
      <w:tr w:rsidR="00A0303C" w:rsidRPr="005F24B6" w14:paraId="3646BB0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1C83EE0E"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0.01</w:t>
            </w:r>
          </w:p>
        </w:tc>
        <w:tc>
          <w:tcPr>
            <w:tcW w:w="1620" w:type="dxa"/>
            <w:tcBorders>
              <w:top w:val="single" w:sz="4" w:space="0" w:color="auto"/>
              <w:left w:val="single" w:sz="4" w:space="0" w:color="auto"/>
              <w:bottom w:val="single" w:sz="4" w:space="0" w:color="auto"/>
              <w:right w:val="single" w:sz="4" w:space="0" w:color="auto"/>
            </w:tcBorders>
            <w:hideMark/>
          </w:tcPr>
          <w:p w14:paraId="0C50469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w:t>
            </w:r>
          </w:p>
        </w:tc>
        <w:tc>
          <w:tcPr>
            <w:tcW w:w="1500" w:type="dxa"/>
            <w:tcBorders>
              <w:top w:val="single" w:sz="4" w:space="0" w:color="auto"/>
              <w:left w:val="single" w:sz="4" w:space="0" w:color="auto"/>
              <w:bottom w:val="single" w:sz="4" w:space="0" w:color="auto"/>
              <w:right w:val="single" w:sz="4" w:space="0" w:color="auto"/>
            </w:tcBorders>
            <w:hideMark/>
          </w:tcPr>
          <w:p w14:paraId="7EB198F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216,000.00</w:t>
            </w:r>
          </w:p>
        </w:tc>
        <w:tc>
          <w:tcPr>
            <w:tcW w:w="1620" w:type="dxa"/>
            <w:tcBorders>
              <w:top w:val="single" w:sz="4" w:space="0" w:color="auto"/>
              <w:left w:val="single" w:sz="4" w:space="0" w:color="auto"/>
              <w:bottom w:val="single" w:sz="4" w:space="0" w:color="auto"/>
              <w:right w:val="single" w:sz="4" w:space="0" w:color="auto"/>
            </w:tcBorders>
            <w:hideMark/>
          </w:tcPr>
          <w:p w14:paraId="7E47760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1,080,000.00</w:t>
            </w:r>
          </w:p>
        </w:tc>
        <w:tc>
          <w:tcPr>
            <w:tcW w:w="1408" w:type="dxa"/>
            <w:tcBorders>
              <w:top w:val="single" w:sz="4" w:space="0" w:color="auto"/>
              <w:left w:val="single" w:sz="4" w:space="0" w:color="auto"/>
              <w:bottom w:val="single" w:sz="4" w:space="0" w:color="auto"/>
              <w:right w:val="single" w:sz="4" w:space="0" w:color="auto"/>
            </w:tcBorders>
            <w:hideMark/>
          </w:tcPr>
          <w:p w14:paraId="1687F37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w:t>
            </w:r>
          </w:p>
        </w:tc>
        <w:tc>
          <w:tcPr>
            <w:tcW w:w="1592" w:type="dxa"/>
            <w:tcBorders>
              <w:top w:val="single" w:sz="4" w:space="0" w:color="auto"/>
              <w:left w:val="single" w:sz="4" w:space="0" w:color="auto"/>
              <w:bottom w:val="single" w:sz="4" w:space="0" w:color="auto"/>
              <w:right w:val="single" w:sz="4" w:space="0" w:color="auto"/>
            </w:tcBorders>
            <w:hideMark/>
          </w:tcPr>
          <w:p w14:paraId="7892E42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810,000.00</w:t>
            </w:r>
          </w:p>
        </w:tc>
      </w:tr>
      <w:tr w:rsidR="00A0303C" w:rsidRPr="005F24B6" w14:paraId="5C716931"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5281CAE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5,000,000.01</w:t>
            </w:r>
          </w:p>
        </w:tc>
        <w:tc>
          <w:tcPr>
            <w:tcW w:w="1620" w:type="dxa"/>
            <w:tcBorders>
              <w:top w:val="single" w:sz="4" w:space="0" w:color="auto"/>
              <w:left w:val="single" w:sz="4" w:space="0" w:color="auto"/>
              <w:bottom w:val="single" w:sz="4" w:space="0" w:color="auto"/>
              <w:right w:val="single" w:sz="4" w:space="0" w:color="auto"/>
            </w:tcBorders>
            <w:hideMark/>
          </w:tcPr>
          <w:p w14:paraId="5851746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w:t>
            </w:r>
          </w:p>
        </w:tc>
        <w:tc>
          <w:tcPr>
            <w:tcW w:w="1500" w:type="dxa"/>
            <w:tcBorders>
              <w:top w:val="single" w:sz="4" w:space="0" w:color="auto"/>
              <w:left w:val="single" w:sz="4" w:space="0" w:color="auto"/>
              <w:bottom w:val="single" w:sz="4" w:space="0" w:color="auto"/>
              <w:right w:val="single" w:sz="4" w:space="0" w:color="auto"/>
            </w:tcBorders>
            <w:hideMark/>
          </w:tcPr>
          <w:p w14:paraId="47EA882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297,000.00</w:t>
            </w:r>
          </w:p>
        </w:tc>
        <w:tc>
          <w:tcPr>
            <w:tcW w:w="1620" w:type="dxa"/>
            <w:tcBorders>
              <w:top w:val="single" w:sz="4" w:space="0" w:color="auto"/>
              <w:left w:val="single" w:sz="4" w:space="0" w:color="auto"/>
              <w:bottom w:val="single" w:sz="4" w:space="0" w:color="auto"/>
              <w:right w:val="single" w:sz="4" w:space="0" w:color="auto"/>
            </w:tcBorders>
            <w:hideMark/>
          </w:tcPr>
          <w:p w14:paraId="0B751A2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1,485,000.00</w:t>
            </w:r>
          </w:p>
        </w:tc>
        <w:tc>
          <w:tcPr>
            <w:tcW w:w="1408" w:type="dxa"/>
            <w:tcBorders>
              <w:top w:val="single" w:sz="4" w:space="0" w:color="auto"/>
              <w:left w:val="single" w:sz="4" w:space="0" w:color="auto"/>
              <w:bottom w:val="single" w:sz="4" w:space="0" w:color="auto"/>
              <w:right w:val="single" w:sz="4" w:space="0" w:color="auto"/>
            </w:tcBorders>
            <w:hideMark/>
          </w:tcPr>
          <w:p w14:paraId="26782A0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148,500.00</w:t>
            </w:r>
          </w:p>
        </w:tc>
        <w:tc>
          <w:tcPr>
            <w:tcW w:w="1592" w:type="dxa"/>
            <w:tcBorders>
              <w:top w:val="single" w:sz="4" w:space="0" w:color="auto"/>
              <w:left w:val="single" w:sz="4" w:space="0" w:color="auto"/>
              <w:bottom w:val="single" w:sz="4" w:space="0" w:color="auto"/>
              <w:right w:val="single" w:sz="4" w:space="0" w:color="auto"/>
            </w:tcBorders>
            <w:hideMark/>
          </w:tcPr>
          <w:p w14:paraId="6AF1E1D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1,114,000.00</w:t>
            </w:r>
          </w:p>
        </w:tc>
      </w:tr>
      <w:tr w:rsidR="00A0303C" w:rsidRPr="005F24B6" w14:paraId="171047D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05DD5B4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10,000,000.01</w:t>
            </w:r>
          </w:p>
        </w:tc>
        <w:tc>
          <w:tcPr>
            <w:tcW w:w="1620" w:type="dxa"/>
            <w:tcBorders>
              <w:top w:val="single" w:sz="4" w:space="0" w:color="auto"/>
              <w:left w:val="single" w:sz="4" w:space="0" w:color="auto"/>
              <w:bottom w:val="single" w:sz="4" w:space="0" w:color="auto"/>
              <w:right w:val="single" w:sz="4" w:space="0" w:color="auto"/>
            </w:tcBorders>
            <w:hideMark/>
          </w:tcPr>
          <w:p w14:paraId="1803DB3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25,000,000.00</w:t>
            </w:r>
          </w:p>
        </w:tc>
        <w:tc>
          <w:tcPr>
            <w:tcW w:w="1500" w:type="dxa"/>
            <w:tcBorders>
              <w:top w:val="single" w:sz="4" w:space="0" w:color="auto"/>
              <w:left w:val="single" w:sz="4" w:space="0" w:color="auto"/>
              <w:bottom w:val="single" w:sz="4" w:space="0" w:color="auto"/>
              <w:right w:val="single" w:sz="4" w:space="0" w:color="auto"/>
            </w:tcBorders>
            <w:hideMark/>
          </w:tcPr>
          <w:p w14:paraId="66FE4CD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378,000.00</w:t>
            </w:r>
          </w:p>
        </w:tc>
        <w:tc>
          <w:tcPr>
            <w:tcW w:w="1620" w:type="dxa"/>
            <w:tcBorders>
              <w:top w:val="single" w:sz="4" w:space="0" w:color="auto"/>
              <w:left w:val="single" w:sz="4" w:space="0" w:color="auto"/>
              <w:bottom w:val="single" w:sz="4" w:space="0" w:color="auto"/>
              <w:right w:val="single" w:sz="4" w:space="0" w:color="auto"/>
            </w:tcBorders>
            <w:hideMark/>
          </w:tcPr>
          <w:p w14:paraId="44D7796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1,890,000.00</w:t>
            </w:r>
          </w:p>
        </w:tc>
        <w:tc>
          <w:tcPr>
            <w:tcW w:w="1408" w:type="dxa"/>
            <w:tcBorders>
              <w:top w:val="single" w:sz="4" w:space="0" w:color="auto"/>
              <w:left w:val="single" w:sz="4" w:space="0" w:color="auto"/>
              <w:bottom w:val="single" w:sz="4" w:space="0" w:color="auto"/>
              <w:right w:val="single" w:sz="4" w:space="0" w:color="auto"/>
            </w:tcBorders>
            <w:hideMark/>
          </w:tcPr>
          <w:p w14:paraId="19582F7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189,000.00</w:t>
            </w:r>
          </w:p>
        </w:tc>
        <w:tc>
          <w:tcPr>
            <w:tcW w:w="1592" w:type="dxa"/>
            <w:tcBorders>
              <w:top w:val="single" w:sz="4" w:space="0" w:color="auto"/>
              <w:left w:val="single" w:sz="4" w:space="0" w:color="auto"/>
              <w:bottom w:val="single" w:sz="4" w:space="0" w:color="auto"/>
              <w:right w:val="single" w:sz="4" w:space="0" w:color="auto"/>
            </w:tcBorders>
            <w:hideMark/>
          </w:tcPr>
          <w:p w14:paraId="6721CF0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1,418,000.00</w:t>
            </w:r>
          </w:p>
        </w:tc>
      </w:tr>
      <w:tr w:rsidR="00A0303C" w:rsidRPr="005F24B6" w14:paraId="630E4CC4"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66A0C61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25,000,000.01</w:t>
            </w:r>
          </w:p>
        </w:tc>
        <w:tc>
          <w:tcPr>
            <w:tcW w:w="1620" w:type="dxa"/>
            <w:tcBorders>
              <w:top w:val="single" w:sz="4" w:space="0" w:color="auto"/>
              <w:left w:val="single" w:sz="4" w:space="0" w:color="auto"/>
              <w:bottom w:val="single" w:sz="4" w:space="0" w:color="auto"/>
              <w:right w:val="single" w:sz="4" w:space="0" w:color="auto"/>
            </w:tcBorders>
            <w:hideMark/>
          </w:tcPr>
          <w:p w14:paraId="40DC490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50,000,000.00</w:t>
            </w:r>
          </w:p>
        </w:tc>
        <w:tc>
          <w:tcPr>
            <w:tcW w:w="1500" w:type="dxa"/>
            <w:tcBorders>
              <w:top w:val="single" w:sz="4" w:space="0" w:color="auto"/>
              <w:left w:val="single" w:sz="4" w:space="0" w:color="auto"/>
              <w:bottom w:val="single" w:sz="4" w:space="0" w:color="auto"/>
              <w:right w:val="single" w:sz="4" w:space="0" w:color="auto"/>
            </w:tcBorders>
            <w:hideMark/>
          </w:tcPr>
          <w:p w14:paraId="5DEA883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459,000.00</w:t>
            </w:r>
          </w:p>
        </w:tc>
        <w:tc>
          <w:tcPr>
            <w:tcW w:w="1620" w:type="dxa"/>
            <w:tcBorders>
              <w:top w:val="single" w:sz="4" w:space="0" w:color="auto"/>
              <w:left w:val="single" w:sz="4" w:space="0" w:color="auto"/>
              <w:bottom w:val="single" w:sz="4" w:space="0" w:color="auto"/>
              <w:right w:val="single" w:sz="4" w:space="0" w:color="auto"/>
            </w:tcBorders>
            <w:hideMark/>
          </w:tcPr>
          <w:p w14:paraId="09790E7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2,295,000.00</w:t>
            </w:r>
          </w:p>
        </w:tc>
        <w:tc>
          <w:tcPr>
            <w:tcW w:w="1408" w:type="dxa"/>
            <w:tcBorders>
              <w:top w:val="single" w:sz="4" w:space="0" w:color="auto"/>
              <w:left w:val="single" w:sz="4" w:space="0" w:color="auto"/>
              <w:bottom w:val="single" w:sz="4" w:space="0" w:color="auto"/>
              <w:right w:val="single" w:sz="4" w:space="0" w:color="auto"/>
            </w:tcBorders>
            <w:hideMark/>
          </w:tcPr>
          <w:p w14:paraId="042D76B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229,500.00</w:t>
            </w:r>
          </w:p>
        </w:tc>
        <w:tc>
          <w:tcPr>
            <w:tcW w:w="1592" w:type="dxa"/>
            <w:tcBorders>
              <w:top w:val="single" w:sz="4" w:space="0" w:color="auto"/>
              <w:left w:val="single" w:sz="4" w:space="0" w:color="auto"/>
              <w:bottom w:val="single" w:sz="4" w:space="0" w:color="auto"/>
              <w:right w:val="single" w:sz="4" w:space="0" w:color="auto"/>
            </w:tcBorders>
            <w:hideMark/>
          </w:tcPr>
          <w:p w14:paraId="5F3082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1,721,000.00</w:t>
            </w:r>
          </w:p>
        </w:tc>
      </w:tr>
      <w:tr w:rsidR="00A0303C" w:rsidRPr="005F24B6" w14:paraId="30FA09AA"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36A3F5B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50,000,000.01</w:t>
            </w:r>
          </w:p>
        </w:tc>
        <w:tc>
          <w:tcPr>
            <w:tcW w:w="1620" w:type="dxa"/>
            <w:tcBorders>
              <w:top w:val="single" w:sz="4" w:space="0" w:color="auto"/>
              <w:left w:val="single" w:sz="4" w:space="0" w:color="auto"/>
              <w:bottom w:val="single" w:sz="4" w:space="0" w:color="auto"/>
              <w:right w:val="single" w:sz="4" w:space="0" w:color="auto"/>
            </w:tcBorders>
            <w:hideMark/>
          </w:tcPr>
          <w:p w14:paraId="4B162048"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75,000,000.00</w:t>
            </w:r>
          </w:p>
        </w:tc>
        <w:tc>
          <w:tcPr>
            <w:tcW w:w="1500" w:type="dxa"/>
            <w:tcBorders>
              <w:top w:val="single" w:sz="4" w:space="0" w:color="auto"/>
              <w:left w:val="single" w:sz="4" w:space="0" w:color="auto"/>
              <w:bottom w:val="single" w:sz="4" w:space="0" w:color="auto"/>
              <w:right w:val="single" w:sz="4" w:space="0" w:color="auto"/>
            </w:tcBorders>
            <w:hideMark/>
          </w:tcPr>
          <w:p w14:paraId="2AE149D7"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w:t>
            </w:r>
          </w:p>
        </w:tc>
        <w:tc>
          <w:tcPr>
            <w:tcW w:w="1620" w:type="dxa"/>
            <w:tcBorders>
              <w:top w:val="single" w:sz="4" w:space="0" w:color="auto"/>
              <w:left w:val="single" w:sz="4" w:space="0" w:color="auto"/>
              <w:bottom w:val="single" w:sz="4" w:space="0" w:color="auto"/>
              <w:right w:val="single" w:sz="4" w:space="0" w:color="auto"/>
            </w:tcBorders>
            <w:hideMark/>
          </w:tcPr>
          <w:p w14:paraId="1FDA953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2,700,000.00</w:t>
            </w:r>
          </w:p>
        </w:tc>
        <w:tc>
          <w:tcPr>
            <w:tcW w:w="1408" w:type="dxa"/>
            <w:tcBorders>
              <w:top w:val="single" w:sz="4" w:space="0" w:color="auto"/>
              <w:left w:val="single" w:sz="4" w:space="0" w:color="auto"/>
              <w:bottom w:val="single" w:sz="4" w:space="0" w:color="auto"/>
              <w:right w:val="single" w:sz="4" w:space="0" w:color="auto"/>
            </w:tcBorders>
            <w:hideMark/>
          </w:tcPr>
          <w:p w14:paraId="1F9B769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270,000.00</w:t>
            </w:r>
          </w:p>
        </w:tc>
        <w:tc>
          <w:tcPr>
            <w:tcW w:w="1592" w:type="dxa"/>
            <w:tcBorders>
              <w:top w:val="single" w:sz="4" w:space="0" w:color="auto"/>
              <w:left w:val="single" w:sz="4" w:space="0" w:color="auto"/>
              <w:bottom w:val="single" w:sz="4" w:space="0" w:color="auto"/>
              <w:right w:val="single" w:sz="4" w:space="0" w:color="auto"/>
            </w:tcBorders>
            <w:hideMark/>
          </w:tcPr>
          <w:p w14:paraId="2A203766"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2,025,000.00</w:t>
            </w:r>
          </w:p>
        </w:tc>
      </w:tr>
      <w:tr w:rsidR="00A0303C" w:rsidRPr="005F24B6" w14:paraId="7A766967"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03518EC9"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75,000,000.01</w:t>
            </w:r>
          </w:p>
        </w:tc>
        <w:tc>
          <w:tcPr>
            <w:tcW w:w="1620" w:type="dxa"/>
            <w:tcBorders>
              <w:top w:val="single" w:sz="4" w:space="0" w:color="auto"/>
              <w:left w:val="single" w:sz="4" w:space="0" w:color="auto"/>
              <w:bottom w:val="single" w:sz="4" w:space="0" w:color="auto"/>
              <w:right w:val="single" w:sz="4" w:space="0" w:color="auto"/>
            </w:tcBorders>
            <w:hideMark/>
          </w:tcPr>
          <w:p w14:paraId="6ADF683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100,000,000.00</w:t>
            </w:r>
          </w:p>
        </w:tc>
        <w:tc>
          <w:tcPr>
            <w:tcW w:w="1500" w:type="dxa"/>
            <w:tcBorders>
              <w:top w:val="single" w:sz="4" w:space="0" w:color="auto"/>
              <w:left w:val="single" w:sz="4" w:space="0" w:color="auto"/>
              <w:bottom w:val="single" w:sz="4" w:space="0" w:color="auto"/>
              <w:right w:val="single" w:sz="4" w:space="0" w:color="auto"/>
            </w:tcBorders>
            <w:hideMark/>
          </w:tcPr>
          <w:p w14:paraId="17AD225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810,000.00</w:t>
            </w:r>
          </w:p>
        </w:tc>
        <w:tc>
          <w:tcPr>
            <w:tcW w:w="1620" w:type="dxa"/>
            <w:tcBorders>
              <w:top w:val="single" w:sz="4" w:space="0" w:color="auto"/>
              <w:left w:val="single" w:sz="4" w:space="0" w:color="auto"/>
              <w:bottom w:val="single" w:sz="4" w:space="0" w:color="auto"/>
              <w:right w:val="single" w:sz="4" w:space="0" w:color="auto"/>
            </w:tcBorders>
            <w:hideMark/>
          </w:tcPr>
          <w:p w14:paraId="680ACB1A"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4,050,000.00</w:t>
            </w:r>
          </w:p>
        </w:tc>
        <w:tc>
          <w:tcPr>
            <w:tcW w:w="1408" w:type="dxa"/>
            <w:tcBorders>
              <w:top w:val="single" w:sz="4" w:space="0" w:color="auto"/>
              <w:left w:val="single" w:sz="4" w:space="0" w:color="auto"/>
              <w:bottom w:val="single" w:sz="4" w:space="0" w:color="auto"/>
              <w:right w:val="single" w:sz="4" w:space="0" w:color="auto"/>
            </w:tcBorders>
            <w:hideMark/>
          </w:tcPr>
          <w:p w14:paraId="011E9571"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w:t>
            </w:r>
          </w:p>
        </w:tc>
        <w:tc>
          <w:tcPr>
            <w:tcW w:w="1592" w:type="dxa"/>
            <w:tcBorders>
              <w:top w:val="single" w:sz="4" w:space="0" w:color="auto"/>
              <w:left w:val="single" w:sz="4" w:space="0" w:color="auto"/>
              <w:bottom w:val="single" w:sz="4" w:space="0" w:color="auto"/>
              <w:right w:val="single" w:sz="4" w:space="0" w:color="auto"/>
            </w:tcBorders>
            <w:hideMark/>
          </w:tcPr>
          <w:p w14:paraId="0D57C03C"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3,038,000.00</w:t>
            </w:r>
          </w:p>
        </w:tc>
      </w:tr>
      <w:tr w:rsidR="00A0303C" w:rsidRPr="005F24B6" w14:paraId="3BB8C14B" w14:textId="77777777" w:rsidTr="002A73DC">
        <w:trPr>
          <w:trHeight w:val="170"/>
        </w:trPr>
        <w:tc>
          <w:tcPr>
            <w:tcW w:w="1615" w:type="dxa"/>
            <w:tcBorders>
              <w:top w:val="single" w:sz="4" w:space="0" w:color="auto"/>
              <w:left w:val="single" w:sz="4" w:space="0" w:color="auto"/>
              <w:bottom w:val="single" w:sz="4" w:space="0" w:color="auto"/>
              <w:right w:val="single" w:sz="4" w:space="0" w:color="auto"/>
            </w:tcBorders>
            <w:hideMark/>
          </w:tcPr>
          <w:p w14:paraId="2BB6952F"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100,000,000.01</w:t>
            </w:r>
          </w:p>
        </w:tc>
        <w:tc>
          <w:tcPr>
            <w:tcW w:w="1620" w:type="dxa"/>
            <w:tcBorders>
              <w:top w:val="single" w:sz="4" w:space="0" w:color="auto"/>
              <w:left w:val="single" w:sz="4" w:space="0" w:color="auto"/>
              <w:bottom w:val="single" w:sz="4" w:space="0" w:color="auto"/>
              <w:right w:val="single" w:sz="4" w:space="0" w:color="auto"/>
            </w:tcBorders>
            <w:hideMark/>
          </w:tcPr>
          <w:p w14:paraId="1685F894"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En Adelante</w:t>
            </w:r>
          </w:p>
        </w:tc>
        <w:tc>
          <w:tcPr>
            <w:tcW w:w="1500" w:type="dxa"/>
            <w:tcBorders>
              <w:top w:val="single" w:sz="4" w:space="0" w:color="auto"/>
              <w:left w:val="single" w:sz="4" w:space="0" w:color="auto"/>
              <w:bottom w:val="single" w:sz="4" w:space="0" w:color="auto"/>
              <w:right w:val="single" w:sz="4" w:space="0" w:color="auto"/>
            </w:tcBorders>
            <w:hideMark/>
          </w:tcPr>
          <w:p w14:paraId="2C9E0AB3"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1,080,000.00</w:t>
            </w:r>
          </w:p>
        </w:tc>
        <w:tc>
          <w:tcPr>
            <w:tcW w:w="1620" w:type="dxa"/>
            <w:tcBorders>
              <w:top w:val="single" w:sz="4" w:space="0" w:color="auto"/>
              <w:left w:val="single" w:sz="4" w:space="0" w:color="auto"/>
              <w:bottom w:val="single" w:sz="4" w:space="0" w:color="auto"/>
              <w:right w:val="single" w:sz="4" w:space="0" w:color="auto"/>
            </w:tcBorders>
            <w:hideMark/>
          </w:tcPr>
          <w:p w14:paraId="460D5310"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5,400,000.00</w:t>
            </w:r>
          </w:p>
        </w:tc>
        <w:tc>
          <w:tcPr>
            <w:tcW w:w="1408" w:type="dxa"/>
            <w:tcBorders>
              <w:top w:val="single" w:sz="4" w:space="0" w:color="auto"/>
              <w:left w:val="single" w:sz="4" w:space="0" w:color="auto"/>
              <w:bottom w:val="single" w:sz="4" w:space="0" w:color="auto"/>
              <w:right w:val="single" w:sz="4" w:space="0" w:color="auto"/>
            </w:tcBorders>
            <w:hideMark/>
          </w:tcPr>
          <w:p w14:paraId="08386515"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540,000.00</w:t>
            </w:r>
          </w:p>
        </w:tc>
        <w:tc>
          <w:tcPr>
            <w:tcW w:w="1592" w:type="dxa"/>
            <w:tcBorders>
              <w:top w:val="single" w:sz="4" w:space="0" w:color="auto"/>
              <w:left w:val="single" w:sz="4" w:space="0" w:color="auto"/>
              <w:bottom w:val="single" w:sz="4" w:space="0" w:color="auto"/>
              <w:right w:val="single" w:sz="4" w:space="0" w:color="auto"/>
            </w:tcBorders>
            <w:hideMark/>
          </w:tcPr>
          <w:p w14:paraId="768A890D" w14:textId="77777777" w:rsidR="00A0303C" w:rsidRPr="005F24B6" w:rsidRDefault="00A0303C" w:rsidP="00A0303C">
            <w:pPr>
              <w:spacing w:after="0" w:line="240" w:lineRule="auto"/>
              <w:jc w:val="right"/>
              <w:rPr>
                <w:rFonts w:ascii="Arial" w:eastAsiaTheme="minorHAnsi" w:hAnsi="Arial" w:cs="Arial"/>
                <w:sz w:val="20"/>
                <w:szCs w:val="20"/>
                <w:lang w:val="es-ES_tradnl"/>
              </w:rPr>
            </w:pPr>
            <w:r w:rsidRPr="005F24B6">
              <w:rPr>
                <w:rFonts w:ascii="Arial" w:eastAsiaTheme="minorHAnsi" w:hAnsi="Arial" w:cs="Arial"/>
                <w:sz w:val="20"/>
                <w:szCs w:val="20"/>
                <w:lang w:val="es-ES_tradnl"/>
              </w:rPr>
              <w:t>4,050,000.00</w:t>
            </w:r>
          </w:p>
        </w:tc>
      </w:tr>
    </w:tbl>
    <w:p w14:paraId="39DC209B" w14:textId="77777777" w:rsidR="00A0303C" w:rsidRPr="005F24B6" w:rsidRDefault="00A0303C" w:rsidP="00A0303C">
      <w:pPr>
        <w:pBdr>
          <w:top w:val="nil"/>
          <w:left w:val="nil"/>
          <w:bottom w:val="nil"/>
          <w:right w:val="nil"/>
          <w:between w:val="nil"/>
        </w:pBdr>
        <w:spacing w:after="0" w:line="240" w:lineRule="auto"/>
        <w:rPr>
          <w:rFonts w:ascii="Arial" w:eastAsiaTheme="minorHAnsi" w:hAnsi="Arial" w:cs="Arial"/>
          <w:color w:val="000000"/>
          <w:sz w:val="20"/>
          <w:szCs w:val="20"/>
          <w:lang w:val="es-ES_tradnl"/>
        </w:rPr>
      </w:pPr>
    </w:p>
    <w:p w14:paraId="4CDBA34A"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montos establecidos deberán considerarse sin incluir el importe del Impuesto al Valor Agregado.</w:t>
      </w:r>
    </w:p>
    <w:p w14:paraId="21142494"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p>
    <w:p w14:paraId="1CCBFB50" w14:textId="77777777" w:rsidR="00A0303C" w:rsidRPr="005F24B6" w:rsidRDefault="00A0303C" w:rsidP="00A0303C">
      <w:pPr>
        <w:pBdr>
          <w:top w:val="nil"/>
          <w:left w:val="nil"/>
          <w:bottom w:val="nil"/>
          <w:right w:val="nil"/>
          <w:between w:val="nil"/>
        </w:pBdr>
        <w:spacing w:after="0" w:line="240" w:lineRule="auto"/>
        <w:jc w:val="both"/>
        <w:rPr>
          <w:rFonts w:ascii="Arial" w:eastAsiaTheme="minorHAnsi" w:hAnsi="Arial" w:cs="Arial"/>
          <w:color w:val="000000"/>
          <w:sz w:val="20"/>
          <w:szCs w:val="20"/>
          <w:lang w:val="es-ES_tradnl"/>
        </w:rPr>
      </w:pPr>
      <w:r w:rsidRPr="005F24B6">
        <w:rPr>
          <w:rFonts w:ascii="Arial" w:eastAsiaTheme="minorHAnsi" w:hAnsi="Arial" w:cs="Arial"/>
          <w:color w:val="000000"/>
          <w:sz w:val="20"/>
          <w:szCs w:val="20"/>
          <w:lang w:val="es-ES_tradnl"/>
        </w:rPr>
        <w:t>Los Ejecutores de gasto deberán utilizar el presupuesto anual modificado del ejercicio inmediato anterior para efecto de ubicarse en el rango correspondiente.</w:t>
      </w:r>
    </w:p>
    <w:p w14:paraId="5874F2B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99061B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300D63C"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Título Sexto</w:t>
      </w:r>
    </w:p>
    <w:p w14:paraId="62279D34" w14:textId="77777777" w:rsidR="00A0303C" w:rsidRPr="005F24B6"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De la Información, Transparencia y Evaluación</w:t>
      </w:r>
    </w:p>
    <w:p w14:paraId="24C6B2D4"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5C727C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90. </w:t>
      </w:r>
      <w:r w:rsidRPr="005F24B6">
        <w:rPr>
          <w:rFonts w:ascii="Arial" w:eastAsiaTheme="minorHAnsi" w:hAnsi="Arial" w:cs="Arial"/>
          <w:sz w:val="20"/>
          <w:szCs w:val="20"/>
          <w:lang w:val="es-ES_tradnl"/>
        </w:rPr>
        <w:t>El Ejecutivo Estatal, por conducto de la Secretaría, entregará al Congreso los Informes de Avance de Gestión y Cuenta Pública, los que deberán incluir lo previsto en la Ley General, Ley de Disciplina, la Ley y la Ley de Fiscalización Superior y Rendición de Cuentas para el Estado de Oaxaca.</w:t>
      </w:r>
    </w:p>
    <w:p w14:paraId="744F2443"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1B2F061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Los Ejecutores de gasto serán responsables de remitir en los plazos que fije la Secretaría, la información que corresponda para la debida integración de los Informes de Avance de Gestión y Cuenta Pública del Estado.</w:t>
      </w:r>
    </w:p>
    <w:p w14:paraId="760A766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0A6D2E87"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lastRenderedPageBreak/>
        <w:t>Asimismo, deberán difundir los informes que alude el párrafo anterior en las páginas de internet respectivas en formatos abiertos.</w:t>
      </w:r>
    </w:p>
    <w:p w14:paraId="199EB41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78703916"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Artículo 91. </w:t>
      </w:r>
      <w:r w:rsidRPr="005F24B6">
        <w:rPr>
          <w:rFonts w:ascii="Arial" w:eastAsiaTheme="minorHAnsi" w:hAnsi="Arial" w:cs="Arial"/>
          <w:sz w:val="20"/>
          <w:szCs w:val="20"/>
          <w:lang w:val="es-ES_tradnl"/>
        </w:rPr>
        <w:t xml:space="preserve">El Poder Judicial, los Órganos de Control Interno del Poder Legislativo, de los Órganos Autónomos y de la </w:t>
      </w:r>
      <w:r w:rsidRPr="005F24B6">
        <w:rPr>
          <w:rFonts w:ascii="Arial" w:eastAsiaTheme="minorHAnsi" w:hAnsi="Arial" w:cs="Arial"/>
          <w:color w:val="000000"/>
          <w:sz w:val="20"/>
          <w:szCs w:val="20"/>
          <w:lang w:val="es-ES_tradnl"/>
        </w:rPr>
        <w:t>Secretaría de Honestidad, Transparencia y Función Pública</w:t>
      </w:r>
      <w:r w:rsidRPr="005F24B6">
        <w:rPr>
          <w:rFonts w:ascii="Arial" w:eastAsiaTheme="minorHAnsi" w:hAnsi="Arial" w:cs="Arial"/>
          <w:sz w:val="20"/>
          <w:szCs w:val="20"/>
          <w:lang w:val="es-ES_tradnl"/>
        </w:rPr>
        <w:t>,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14:paraId="044AF390"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4A6E8473" w14:textId="77777777" w:rsidR="00A0303C" w:rsidRPr="005F24B6" w:rsidRDefault="00A0303C" w:rsidP="00A0303C">
      <w:pPr>
        <w:spacing w:after="0" w:line="240" w:lineRule="auto"/>
        <w:jc w:val="center"/>
        <w:rPr>
          <w:rFonts w:ascii="Arial" w:eastAsiaTheme="minorHAnsi" w:hAnsi="Arial" w:cs="Arial"/>
          <w:b/>
          <w:sz w:val="20"/>
          <w:szCs w:val="20"/>
          <w:lang w:val="es-ES_tradnl"/>
        </w:rPr>
      </w:pPr>
    </w:p>
    <w:p w14:paraId="0CDBFEE8" w14:textId="3FF2115C" w:rsidR="00A0303C" w:rsidRDefault="00A0303C" w:rsidP="00A0303C">
      <w:pPr>
        <w:spacing w:after="0" w:line="240" w:lineRule="auto"/>
        <w:jc w:val="center"/>
        <w:rPr>
          <w:rFonts w:ascii="Arial" w:eastAsiaTheme="minorHAnsi" w:hAnsi="Arial" w:cs="Arial"/>
          <w:b/>
          <w:sz w:val="20"/>
          <w:szCs w:val="20"/>
          <w:lang w:val="es-ES_tradnl"/>
        </w:rPr>
      </w:pPr>
      <w:r w:rsidRPr="005F24B6">
        <w:rPr>
          <w:rFonts w:ascii="Arial" w:eastAsiaTheme="minorHAnsi" w:hAnsi="Arial" w:cs="Arial"/>
          <w:b/>
          <w:sz w:val="20"/>
          <w:szCs w:val="20"/>
          <w:lang w:val="es-ES_tradnl"/>
        </w:rPr>
        <w:t>TRANSITORIOS</w:t>
      </w:r>
    </w:p>
    <w:p w14:paraId="4490C52C" w14:textId="5C6A51A3" w:rsidR="009F7978" w:rsidRPr="005F24B6" w:rsidRDefault="009F7978" w:rsidP="00A0303C">
      <w:pPr>
        <w:spacing w:after="0" w:line="240" w:lineRule="auto"/>
        <w:jc w:val="center"/>
        <w:rPr>
          <w:rFonts w:ascii="Arial" w:eastAsiaTheme="minorHAnsi" w:hAnsi="Arial" w:cs="Arial"/>
          <w:b/>
          <w:sz w:val="20"/>
          <w:szCs w:val="20"/>
          <w:lang w:val="es-ES_tradnl"/>
        </w:rPr>
      </w:pPr>
      <w:r>
        <w:rPr>
          <w:rFonts w:ascii="Arial" w:eastAsiaTheme="minorHAnsi" w:hAnsi="Arial" w:cs="Arial"/>
          <w:b/>
          <w:sz w:val="20"/>
          <w:szCs w:val="20"/>
          <w:lang w:val="es-ES_tradnl"/>
        </w:rPr>
        <w:t xml:space="preserve">DECRETO NÚM. </w:t>
      </w:r>
      <w:r w:rsidR="001166E4">
        <w:rPr>
          <w:rFonts w:ascii="Arial" w:eastAsiaTheme="minorHAnsi" w:hAnsi="Arial" w:cs="Arial"/>
          <w:b/>
          <w:sz w:val="20"/>
          <w:szCs w:val="20"/>
          <w:lang w:val="es-ES_tradnl"/>
        </w:rPr>
        <w:t xml:space="preserve">762 </w:t>
      </w:r>
      <w:r>
        <w:rPr>
          <w:rFonts w:ascii="Arial" w:eastAsiaTheme="minorHAnsi" w:hAnsi="Arial" w:cs="Arial"/>
          <w:b/>
          <w:sz w:val="20"/>
          <w:szCs w:val="20"/>
          <w:lang w:val="es-ES_tradnl"/>
        </w:rPr>
        <w:t xml:space="preserve">PPOE </w:t>
      </w:r>
      <w:r w:rsidR="001166E4">
        <w:rPr>
          <w:rFonts w:ascii="Arial" w:eastAsiaTheme="minorHAnsi" w:hAnsi="Arial" w:cs="Arial"/>
          <w:b/>
          <w:sz w:val="20"/>
          <w:szCs w:val="20"/>
          <w:lang w:val="es-ES_tradnl"/>
        </w:rPr>
        <w:t xml:space="preserve">EXTRA </w:t>
      </w:r>
      <w:r>
        <w:rPr>
          <w:rFonts w:ascii="Arial" w:eastAsiaTheme="minorHAnsi" w:hAnsi="Arial" w:cs="Arial"/>
          <w:b/>
          <w:sz w:val="20"/>
          <w:szCs w:val="20"/>
          <w:lang w:val="es-ES_tradnl"/>
        </w:rPr>
        <w:t>DE FECHA 22 DE DICIEMBRE DE 2022.</w:t>
      </w:r>
    </w:p>
    <w:p w14:paraId="6ECEB690" w14:textId="77777777" w:rsidR="00A0303C" w:rsidRPr="005F24B6" w:rsidRDefault="00A0303C" w:rsidP="00A0303C">
      <w:pPr>
        <w:spacing w:after="0" w:line="240" w:lineRule="auto"/>
        <w:jc w:val="both"/>
        <w:rPr>
          <w:rFonts w:ascii="Arial" w:eastAsiaTheme="minorHAnsi" w:hAnsi="Arial" w:cs="Arial"/>
          <w:b/>
          <w:sz w:val="20"/>
          <w:szCs w:val="20"/>
          <w:lang w:val="es-ES_tradnl"/>
        </w:rPr>
      </w:pPr>
    </w:p>
    <w:p w14:paraId="0B3E9991"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Primero: </w:t>
      </w:r>
      <w:r w:rsidRPr="005F24B6">
        <w:rPr>
          <w:rFonts w:ascii="Arial" w:eastAsiaTheme="minorHAnsi" w:hAnsi="Arial" w:cs="Arial"/>
          <w:sz w:val="20"/>
          <w:szCs w:val="20"/>
          <w:lang w:val="es-ES_tradnl"/>
        </w:rPr>
        <w:t>El presente Decreto entrará en vigor el 1 de enero de 2023, previa publicación en el Periódico Oficial del Gobierno del Estado de Oaxaca.</w:t>
      </w:r>
    </w:p>
    <w:p w14:paraId="7B960ED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6C42CA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sz w:val="20"/>
          <w:szCs w:val="20"/>
          <w:lang w:val="es-ES_tradnl"/>
        </w:rPr>
        <w:t xml:space="preserve">Segundo: </w:t>
      </w:r>
      <w:r w:rsidRPr="005F24B6">
        <w:rPr>
          <w:rFonts w:ascii="Arial" w:eastAsiaTheme="minorHAnsi" w:hAnsi="Arial" w:cs="Arial"/>
          <w:sz w:val="20"/>
          <w:szCs w:val="20"/>
          <w:lang w:val="es-ES_tradnl"/>
        </w:rPr>
        <w:t xml:space="preserve">Una vez aprobado el Plan Estatal de Desarrollo en el que se establezcan las políticas transversales, se identificará a los Ejecutores de gasto que tendrán a su cargo la planeación, programación y presupuestación de </w:t>
      </w:r>
      <w:proofErr w:type="gramStart"/>
      <w:r w:rsidRPr="005F24B6">
        <w:rPr>
          <w:rFonts w:ascii="Arial" w:eastAsiaTheme="minorHAnsi" w:hAnsi="Arial" w:cs="Arial"/>
          <w:sz w:val="20"/>
          <w:szCs w:val="20"/>
          <w:lang w:val="es-ES_tradnl"/>
        </w:rPr>
        <w:t>las mismas</w:t>
      </w:r>
      <w:proofErr w:type="gramEnd"/>
      <w:r w:rsidRPr="005F24B6">
        <w:rPr>
          <w:rFonts w:ascii="Arial" w:eastAsiaTheme="minorHAnsi" w:hAnsi="Arial" w:cs="Arial"/>
          <w:sz w:val="20"/>
          <w:szCs w:val="20"/>
          <w:lang w:val="es-ES_tradnl"/>
        </w:rPr>
        <w:t>, lo que se informará al Congreso en los informes de Avance de Gestión y la Cuenta Pública.</w:t>
      </w:r>
    </w:p>
    <w:p w14:paraId="6EF25896"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23D62BC"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 xml:space="preserve">Tercero: </w:t>
      </w:r>
      <w:r w:rsidRPr="005F24B6">
        <w:rPr>
          <w:rFonts w:ascii="Arial" w:eastAsiaTheme="minorHAnsi" w:hAnsi="Arial" w:cs="Arial"/>
          <w:sz w:val="20"/>
          <w:szCs w:val="20"/>
          <w:lang w:val="es-ES_tradnl"/>
        </w:rPr>
        <w:t>La Fiscalía Especializada en Materia de Combate a la Corrupción en un plazo no mayor a veinte días naturales contados a partir del día siguiente a aquel en que entre en vigor el presente Decreto, deberá llevar a cabo todas las acciones necesarias para integrar el Programa Operativo Anual, así como la incorporación de la programación y presupuestación calendarizada del presupuesto aprobado en el presente Decreto.</w:t>
      </w:r>
    </w:p>
    <w:p w14:paraId="6801A408"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21FEA9A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La Secretaría de Finanzas llevará a cabo la reducción que corresponda a la </w:t>
      </w:r>
      <w:proofErr w:type="gramStart"/>
      <w:r w:rsidRPr="005F24B6">
        <w:rPr>
          <w:rFonts w:ascii="Arial" w:eastAsiaTheme="minorHAnsi" w:hAnsi="Arial" w:cs="Arial"/>
          <w:sz w:val="20"/>
          <w:szCs w:val="20"/>
          <w:lang w:val="es-ES_tradnl"/>
        </w:rPr>
        <w:t>Fiscalía General</w:t>
      </w:r>
      <w:proofErr w:type="gramEnd"/>
      <w:r w:rsidRPr="005F24B6">
        <w:rPr>
          <w:rFonts w:ascii="Arial" w:eastAsiaTheme="minorHAnsi" w:hAnsi="Arial" w:cs="Arial"/>
          <w:sz w:val="20"/>
          <w:szCs w:val="20"/>
          <w:lang w:val="es-ES_tradnl"/>
        </w:rPr>
        <w:t xml:space="preserve"> del Estado de Oaxaca para dar cumplimiento a lo previsto en el párrafo anterior, sin que medie solicitud de la Unidad Responsable.</w:t>
      </w:r>
    </w:p>
    <w:p w14:paraId="41BFA1AB"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6FA9FED3"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 xml:space="preserve">Cuarto: </w:t>
      </w:r>
      <w:r w:rsidRPr="005F24B6">
        <w:rPr>
          <w:rFonts w:ascii="Arial" w:eastAsiaTheme="minorHAnsi" w:hAnsi="Arial" w:cs="Arial"/>
          <w:sz w:val="20"/>
          <w:szCs w:val="20"/>
          <w:lang w:val="es-ES_tradnl"/>
        </w:rPr>
        <w:t>La Secretaría de las Mujeres, en un plazo no mayor a 30 días hábiles contados a partir del día siguiente de la entrada en vigor del presente Decreto, deberá publicar en su página oficial el detalle de los programas, proyectos y acciones a implementar con los Ejecutores de gasto, con el fin de sumar esfuerzos para contribuir a la prevención, atención, sanción y erradicación de la violencia, que correspondan al importe asignado en el artículo 50 de este Decreto, recursos que serán destinados para la Igualdad de Género y la atención a la Alerta de Violencia de Género contra las Mujeres.</w:t>
      </w:r>
    </w:p>
    <w:p w14:paraId="67A1DF75"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806809E"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b/>
          <w:bCs/>
          <w:sz w:val="20"/>
          <w:szCs w:val="20"/>
          <w:lang w:val="es-ES"/>
        </w:rPr>
        <w:t>Quinto:</w:t>
      </w:r>
      <w:r w:rsidRPr="005F24B6">
        <w:rPr>
          <w:rFonts w:ascii="Arial" w:hAnsi="Arial" w:cs="Arial"/>
          <w:sz w:val="20"/>
          <w:szCs w:val="20"/>
          <w:lang w:val="es-ES"/>
        </w:rPr>
        <w:t xml:space="preserve"> </w:t>
      </w:r>
      <w:r w:rsidRPr="005F24B6">
        <w:rPr>
          <w:rFonts w:ascii="Arial" w:hAnsi="Arial" w:cs="Arial"/>
          <w:sz w:val="20"/>
          <w:szCs w:val="20"/>
          <w:lang w:val="es-ES" w:eastAsia="es-MX"/>
        </w:rPr>
        <w:t>Los Ejecutores de gasto a los que se les asigne la ejecución de las actividades contenidas en el artículo 68 de este ordenamiento, deberán dar cumplimiento a lo previsto en los artículos 71 y 74 de la Ley Estatal de Presupuesto y Responsabilidad Hacendaria y 165 de su Reglamento. Además de crear la estructura programática bajo los cuales se asignará el presupuesto aprobado, contando con un plazo de 90 días hábiles a partir de la entrada en vigor del presente Decreto.</w:t>
      </w:r>
    </w:p>
    <w:p w14:paraId="3C810391" w14:textId="77777777" w:rsidR="00A0303C" w:rsidRPr="005F24B6" w:rsidRDefault="00A0303C" w:rsidP="00A0303C">
      <w:pPr>
        <w:spacing w:after="0" w:line="240" w:lineRule="auto"/>
        <w:jc w:val="both"/>
        <w:rPr>
          <w:rFonts w:ascii="Arial" w:hAnsi="Arial" w:cs="Arial"/>
          <w:sz w:val="20"/>
          <w:szCs w:val="20"/>
          <w:lang w:val="es-ES"/>
        </w:rPr>
      </w:pPr>
    </w:p>
    <w:p w14:paraId="3C72A72B"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sz w:val="20"/>
          <w:szCs w:val="20"/>
          <w:lang w:val="es-ES"/>
        </w:rPr>
        <w:t xml:space="preserve">Las metas de las acciones, programas y proyectos a realizar con los recursos asignados en el artículo 68, quedan exentas de lo dispuesto en el artículo 9 del presente ordenamiento. </w:t>
      </w:r>
    </w:p>
    <w:p w14:paraId="15840021" w14:textId="77777777" w:rsidR="00A0303C" w:rsidRPr="005F24B6" w:rsidRDefault="00A0303C" w:rsidP="00A0303C">
      <w:pPr>
        <w:spacing w:after="0" w:line="240" w:lineRule="auto"/>
        <w:jc w:val="both"/>
        <w:rPr>
          <w:rFonts w:ascii="Arial" w:hAnsi="Arial" w:cs="Arial"/>
          <w:sz w:val="20"/>
          <w:szCs w:val="20"/>
          <w:lang w:val="es-ES"/>
        </w:rPr>
      </w:pPr>
    </w:p>
    <w:p w14:paraId="0405ADDC"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sz w:val="20"/>
          <w:szCs w:val="20"/>
          <w:lang w:val="es-ES"/>
        </w:rPr>
        <w:lastRenderedPageBreak/>
        <w:t>La Secretaría de Finanzas una vez que valide la estructura programática propuesta por los Ejecutores de gasto, otorgará las facilidades administrativas para que los mismos estén en condiciones de ejecutar las asignaciones aprobadas.</w:t>
      </w:r>
    </w:p>
    <w:p w14:paraId="68EB896A" w14:textId="77777777" w:rsidR="00A0303C" w:rsidRPr="005F24B6" w:rsidRDefault="00A0303C" w:rsidP="00A0303C">
      <w:pPr>
        <w:spacing w:after="0" w:line="240" w:lineRule="auto"/>
        <w:jc w:val="both"/>
        <w:rPr>
          <w:rFonts w:ascii="Arial" w:hAnsi="Arial" w:cs="Arial"/>
          <w:sz w:val="20"/>
          <w:szCs w:val="20"/>
          <w:lang w:val="es-ES"/>
        </w:rPr>
      </w:pPr>
    </w:p>
    <w:p w14:paraId="2F03A610" w14:textId="77777777" w:rsidR="00A0303C" w:rsidRPr="005F24B6" w:rsidRDefault="00A0303C" w:rsidP="00A0303C">
      <w:pPr>
        <w:spacing w:after="0" w:line="240" w:lineRule="auto"/>
        <w:jc w:val="both"/>
        <w:rPr>
          <w:rFonts w:ascii="Arial" w:hAnsi="Arial" w:cs="Arial"/>
          <w:sz w:val="20"/>
          <w:szCs w:val="20"/>
          <w:lang w:val="es-ES"/>
        </w:rPr>
      </w:pPr>
      <w:r w:rsidRPr="005F24B6">
        <w:rPr>
          <w:rFonts w:ascii="Arial" w:hAnsi="Arial" w:cs="Arial"/>
          <w:b/>
          <w:bCs/>
          <w:sz w:val="20"/>
          <w:szCs w:val="20"/>
          <w:lang w:val="es-ES"/>
        </w:rPr>
        <w:t xml:space="preserve">Sexto: </w:t>
      </w:r>
      <w:r w:rsidRPr="005F24B6">
        <w:rPr>
          <w:rFonts w:ascii="Arial" w:hAnsi="Arial" w:cs="Arial"/>
          <w:sz w:val="20"/>
          <w:szCs w:val="20"/>
          <w:lang w:val="es-ES"/>
        </w:rPr>
        <w:t>Los Ejecutores de gasto que en el proceso de la aprobación legislativa se les modifique su asignación presupuestaria, contarán con el plazo de 30 días naturales contados a partir de la entrada en vigor del presente Decreto, para realizar los ajustes a sus programas operativos anuales.</w:t>
      </w:r>
    </w:p>
    <w:p w14:paraId="3A0685A3" w14:textId="77777777" w:rsidR="00A0303C" w:rsidRPr="005F24B6" w:rsidRDefault="00A0303C" w:rsidP="00A0303C">
      <w:pPr>
        <w:spacing w:after="0" w:line="240" w:lineRule="auto"/>
        <w:jc w:val="both"/>
        <w:rPr>
          <w:rFonts w:ascii="Arial" w:hAnsi="Arial" w:cs="Arial"/>
          <w:sz w:val="20"/>
          <w:szCs w:val="20"/>
          <w:lang w:val="es-ES"/>
        </w:rPr>
      </w:pPr>
    </w:p>
    <w:p w14:paraId="27417F2E"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Arial" w:hAnsi="Arial" w:cs="Arial"/>
          <w:b/>
          <w:bCs/>
          <w:sz w:val="20"/>
          <w:szCs w:val="20"/>
          <w:lang w:eastAsia="es-MX" w:bidi="es-MX"/>
        </w:rPr>
        <w:t xml:space="preserve">Séptimo: </w:t>
      </w:r>
      <w:r w:rsidRPr="005F24B6">
        <w:rPr>
          <w:rFonts w:ascii="Arial" w:eastAsia="Arial" w:hAnsi="Arial" w:cs="Arial"/>
          <w:sz w:val="20"/>
          <w:szCs w:val="20"/>
          <w:lang w:eastAsia="es-MX" w:bidi="es-MX"/>
        </w:rPr>
        <w:t xml:space="preserve">Del presente ordenamiento, se reasignarán recursos por la cantidad de hasta </w:t>
      </w:r>
      <w:r w:rsidRPr="005F24B6">
        <w:rPr>
          <w:rFonts w:ascii="Arial" w:eastAsiaTheme="minorHAnsi" w:hAnsi="Arial" w:cs="Arial"/>
          <w:sz w:val="20"/>
          <w:szCs w:val="20"/>
          <w:lang w:val="es-ES_tradnl"/>
        </w:rPr>
        <w:t xml:space="preserve">$576,713,637.00 (Quinientos setenta y seis millones setecientos trece mil seiscientos treinta y siete pesos 00/100 M.N), mismos que se detallan en el </w:t>
      </w:r>
      <w:r w:rsidRPr="005F24B6">
        <w:rPr>
          <w:rFonts w:ascii="Arial" w:eastAsiaTheme="minorHAnsi" w:hAnsi="Arial" w:cs="Arial"/>
          <w:b/>
          <w:bCs/>
          <w:sz w:val="20"/>
          <w:szCs w:val="20"/>
          <w:lang w:val="es-ES_tradnl"/>
        </w:rPr>
        <w:t>Anexo 6</w:t>
      </w:r>
      <w:r w:rsidRPr="005F24B6">
        <w:rPr>
          <w:rFonts w:ascii="Arial" w:eastAsiaTheme="minorHAnsi" w:hAnsi="Arial" w:cs="Arial"/>
          <w:sz w:val="20"/>
          <w:szCs w:val="20"/>
          <w:lang w:val="es-ES_tradnl"/>
        </w:rPr>
        <w:t xml:space="preserve">. </w:t>
      </w:r>
    </w:p>
    <w:p w14:paraId="16B8CDB2"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4AB7F22A"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 xml:space="preserve">Todo lo asignado para servicios personales relativos al Anexo, serán parte del aprobado en ese rubro y contará para la Asignación Global de Servicios Personales, siempre y cuando no se contravenga el </w:t>
      </w:r>
      <w:proofErr w:type="spellStart"/>
      <w:r w:rsidRPr="005F24B6">
        <w:rPr>
          <w:rFonts w:ascii="Arial" w:eastAsiaTheme="minorHAnsi" w:hAnsi="Arial" w:cs="Arial"/>
          <w:sz w:val="20"/>
          <w:szCs w:val="20"/>
          <w:lang w:val="es-ES_tradnl"/>
        </w:rPr>
        <w:t>limite</w:t>
      </w:r>
      <w:proofErr w:type="spellEnd"/>
      <w:r w:rsidRPr="005F24B6">
        <w:rPr>
          <w:rFonts w:ascii="Arial" w:eastAsiaTheme="minorHAnsi" w:hAnsi="Arial" w:cs="Arial"/>
          <w:sz w:val="20"/>
          <w:szCs w:val="20"/>
          <w:lang w:val="es-ES_tradnl"/>
        </w:rPr>
        <w:t xml:space="preserve"> establecido en el artículo 10 de la Ley de Disciplina Financiera. </w:t>
      </w:r>
    </w:p>
    <w:p w14:paraId="0DD2208F"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137C59F"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b/>
          <w:bCs/>
          <w:sz w:val="20"/>
          <w:szCs w:val="20"/>
          <w:lang w:val="es-ES_tradnl"/>
        </w:rPr>
        <w:t>Octavo:</w:t>
      </w:r>
      <w:r w:rsidRPr="005F24B6">
        <w:rPr>
          <w:rFonts w:ascii="Arial" w:eastAsiaTheme="minorHAnsi" w:hAnsi="Arial" w:cs="Arial"/>
          <w:sz w:val="20"/>
          <w:szCs w:val="20"/>
          <w:lang w:val="es-ES_tradnl"/>
        </w:rPr>
        <w:t xml:space="preserve"> Una vez entrado en vigor el presente Decreto, el Ejecutivo del Estado a través de la Secretaría de Finanzas y la Secretaría de Administración, contarán con un plazo de 90 días hábiles para que dentro del ámbito de sus respectivas competencias realicen las acciones correspondientes para la asignación de los recursos financieros, humanos y materiales que sean necesarios para el funcionamiento de las áreas en razón a las reformas a la Constitución Política del Estado Libre y Soberano de Oaxaca y a la Ley Orgánica del Poder Ejecutivo del Estado de Oaxaca.</w:t>
      </w:r>
    </w:p>
    <w:p w14:paraId="63A53D07" w14:textId="77777777" w:rsidR="00A0303C" w:rsidRPr="005F24B6" w:rsidRDefault="00A0303C" w:rsidP="00A0303C">
      <w:pPr>
        <w:spacing w:after="0" w:line="240" w:lineRule="auto"/>
        <w:jc w:val="both"/>
        <w:rPr>
          <w:rFonts w:ascii="Arial" w:eastAsiaTheme="minorHAnsi" w:hAnsi="Arial" w:cs="Arial"/>
          <w:sz w:val="20"/>
          <w:szCs w:val="20"/>
          <w:lang w:val="es-ES_tradnl"/>
        </w:rPr>
      </w:pPr>
    </w:p>
    <w:p w14:paraId="55230E55" w14:textId="77777777" w:rsidR="00A0303C" w:rsidRPr="005F24B6" w:rsidRDefault="00A0303C" w:rsidP="00A0303C">
      <w:pPr>
        <w:spacing w:after="0" w:line="240" w:lineRule="auto"/>
        <w:jc w:val="both"/>
        <w:rPr>
          <w:rFonts w:ascii="Arial" w:eastAsiaTheme="minorHAnsi" w:hAnsi="Arial" w:cs="Arial"/>
          <w:sz w:val="20"/>
          <w:szCs w:val="20"/>
          <w:lang w:val="es-ES_tradnl"/>
        </w:rPr>
      </w:pPr>
      <w:r w:rsidRPr="005F24B6">
        <w:rPr>
          <w:rFonts w:ascii="Arial" w:eastAsiaTheme="minorHAnsi" w:hAnsi="Arial" w:cs="Arial"/>
          <w:sz w:val="20"/>
          <w:szCs w:val="20"/>
          <w:lang w:val="es-ES_tradnl"/>
        </w:rPr>
        <w:t>La Secretaría de Finanzas realizará las adecuaciones a la estructura programática y a los clasificadores presupuestarios que integran el presupuesto de egresos.</w:t>
      </w:r>
    </w:p>
    <w:p w14:paraId="4266968F" w14:textId="5A8C02B3" w:rsidR="000706E7" w:rsidRPr="005F24B6" w:rsidRDefault="000706E7" w:rsidP="000706E7">
      <w:pPr>
        <w:spacing w:after="0" w:line="360" w:lineRule="auto"/>
        <w:jc w:val="both"/>
        <w:rPr>
          <w:rFonts w:ascii="Arial" w:hAnsi="Arial" w:cs="Arial"/>
          <w:bCs/>
          <w:sz w:val="20"/>
          <w:szCs w:val="20"/>
        </w:rPr>
      </w:pPr>
    </w:p>
    <w:p w14:paraId="35407FEC" w14:textId="7D61715C"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“Dado en el Salón de Sesiones del H</w:t>
      </w:r>
      <w:r w:rsidR="001166E4">
        <w:rPr>
          <w:rFonts w:ascii="Arial Narrow" w:hAnsi="Arial Narrow" w:cs="Arial"/>
          <w:sz w:val="19"/>
          <w:szCs w:val="19"/>
          <w:lang w:val="es-MX"/>
        </w:rPr>
        <w:t>.</w:t>
      </w:r>
      <w:r>
        <w:rPr>
          <w:rFonts w:ascii="Arial Narrow" w:hAnsi="Arial Narrow" w:cs="Arial"/>
          <w:sz w:val="19"/>
          <w:szCs w:val="19"/>
          <w:lang w:val="es-MX"/>
        </w:rPr>
        <w:t xml:space="preserve"> Congreso Del Estado. San Raymundo Jalpan, Centro, Oaxaca, a </w:t>
      </w:r>
      <w:r w:rsidR="001166E4">
        <w:rPr>
          <w:rFonts w:ascii="Arial Narrow" w:hAnsi="Arial Narrow" w:cs="Arial"/>
          <w:sz w:val="19"/>
          <w:szCs w:val="19"/>
          <w:lang w:val="es-MX"/>
        </w:rPr>
        <w:t>21</w:t>
      </w:r>
      <w:r>
        <w:rPr>
          <w:rFonts w:ascii="Arial Narrow" w:hAnsi="Arial Narrow" w:cs="Arial"/>
          <w:sz w:val="19"/>
          <w:szCs w:val="19"/>
          <w:lang w:val="es-MX"/>
        </w:rPr>
        <w:t xml:space="preserve">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Miriam de los Ángeles Vázquez Ruiz, </w:t>
      </w:r>
      <w:proofErr w:type="gramStart"/>
      <w:r>
        <w:rPr>
          <w:rFonts w:ascii="Arial Narrow" w:hAnsi="Arial Narrow" w:cs="Arial"/>
          <w:sz w:val="19"/>
          <w:szCs w:val="19"/>
          <w:lang w:val="es-MX"/>
        </w:rPr>
        <w:t>Presidenta.-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Nancy Natalia Benítez Zárate, </w:t>
      </w:r>
      <w:proofErr w:type="gramStart"/>
      <w:r>
        <w:rPr>
          <w:rFonts w:ascii="Arial Narrow" w:hAnsi="Arial Narrow" w:cs="Arial"/>
          <w:sz w:val="19"/>
          <w:szCs w:val="19"/>
          <w:lang w:val="es-MX"/>
        </w:rPr>
        <w:t>Vicepresidenta .</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Dennis García Gutiérrez,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Eva Diego Cruz,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Rúbricas.”</w:t>
      </w:r>
    </w:p>
    <w:p w14:paraId="06784346" w14:textId="77777777"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p>
    <w:p w14:paraId="4EB9934B" w14:textId="436B037F" w:rsidR="00EF26F4" w:rsidRDefault="00EF26F4" w:rsidP="00EF26F4">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w:t>
      </w:r>
      <w:r w:rsidR="001166E4">
        <w:rPr>
          <w:rFonts w:ascii="Arial Narrow" w:hAnsi="Arial Narrow" w:cs="Arial"/>
          <w:sz w:val="19"/>
          <w:szCs w:val="19"/>
          <w:lang w:val="es-MX"/>
        </w:rPr>
        <w:t>21</w:t>
      </w:r>
      <w:r>
        <w:rPr>
          <w:rFonts w:ascii="Arial Narrow" w:hAnsi="Arial Narrow" w:cs="Arial"/>
          <w:sz w:val="19"/>
          <w:szCs w:val="19"/>
          <w:lang w:val="es-MX"/>
        </w:rPr>
        <w:t xml:space="preserve"> de </w:t>
      </w:r>
      <w:proofErr w:type="gramStart"/>
      <w:r>
        <w:rPr>
          <w:rFonts w:ascii="Arial Narrow" w:hAnsi="Arial Narrow" w:cs="Arial"/>
          <w:sz w:val="19"/>
          <w:szCs w:val="19"/>
          <w:lang w:val="es-MX"/>
        </w:rPr>
        <w:t>Diciembre</w:t>
      </w:r>
      <w:proofErr w:type="gramEnd"/>
      <w:r>
        <w:rPr>
          <w:rFonts w:ascii="Arial Narrow" w:hAnsi="Arial Narrow" w:cs="Arial"/>
          <w:sz w:val="19"/>
          <w:szCs w:val="19"/>
          <w:lang w:val="es-MX"/>
        </w:rPr>
        <w:t xml:space="preserve"> de 2022. EL GOBERNADOR CONSTITUCIONAL DEL ESTADO. </w:t>
      </w:r>
      <w:r>
        <w:rPr>
          <w:rFonts w:ascii="Arial Narrow" w:hAnsi="Arial Narrow" w:cs="Arial"/>
          <w:b/>
          <w:bCs/>
          <w:sz w:val="19"/>
          <w:szCs w:val="19"/>
          <w:lang w:val="es-MX"/>
        </w:rPr>
        <w:t xml:space="preserve">Ing. Salomón Jara </w:t>
      </w:r>
      <w:proofErr w:type="gramStart"/>
      <w:r>
        <w:rPr>
          <w:rFonts w:ascii="Arial Narrow" w:hAnsi="Arial Narrow" w:cs="Arial"/>
          <w:b/>
          <w:bCs/>
          <w:sz w:val="19"/>
          <w:szCs w:val="19"/>
          <w:lang w:val="es-MX"/>
        </w:rPr>
        <w:t>Cruz.-</w:t>
      </w:r>
      <w:proofErr w:type="gramEnd"/>
      <w:r>
        <w:rPr>
          <w:rFonts w:ascii="Arial Narrow" w:hAnsi="Arial Narrow" w:cs="Arial"/>
          <w:sz w:val="19"/>
          <w:szCs w:val="19"/>
          <w:lang w:val="es-MX"/>
        </w:rPr>
        <w:t xml:space="preserve"> Rúbrica.- El Secretario de Gobierno. </w:t>
      </w:r>
      <w:r>
        <w:rPr>
          <w:rFonts w:ascii="Arial Narrow" w:hAnsi="Arial Narrow" w:cs="Arial"/>
          <w:b/>
          <w:bCs/>
          <w:sz w:val="19"/>
          <w:szCs w:val="19"/>
          <w:lang w:val="es-MX"/>
        </w:rPr>
        <w:t xml:space="preserve">Lcdo. José de Jesús Romero </w:t>
      </w:r>
      <w:proofErr w:type="gramStart"/>
      <w:r>
        <w:rPr>
          <w:rFonts w:ascii="Arial Narrow" w:hAnsi="Arial Narrow" w:cs="Arial"/>
          <w:b/>
          <w:bCs/>
          <w:sz w:val="19"/>
          <w:szCs w:val="19"/>
          <w:lang w:val="es-MX"/>
        </w:rPr>
        <w:t>López</w:t>
      </w:r>
      <w:r>
        <w:rPr>
          <w:rFonts w:ascii="Arial Narrow" w:hAnsi="Arial Narrow" w:cs="Arial"/>
          <w:sz w:val="19"/>
          <w:szCs w:val="19"/>
          <w:lang w:val="es-MX"/>
        </w:rPr>
        <w:t>.-</w:t>
      </w:r>
      <w:proofErr w:type="gramEnd"/>
      <w:r>
        <w:rPr>
          <w:rFonts w:ascii="Arial Narrow" w:hAnsi="Arial Narrow" w:cs="Arial"/>
          <w:sz w:val="19"/>
          <w:szCs w:val="19"/>
          <w:lang w:val="es-MX"/>
        </w:rPr>
        <w:t xml:space="preserve"> Rúbrica.</w:t>
      </w:r>
    </w:p>
    <w:p w14:paraId="14AD1EE0" w14:textId="1E46E46A" w:rsidR="00B25C56" w:rsidRDefault="00B25C56" w:rsidP="000706E7">
      <w:pPr>
        <w:spacing w:after="0" w:line="360" w:lineRule="auto"/>
        <w:jc w:val="both"/>
        <w:rPr>
          <w:rFonts w:ascii="Arial" w:hAnsi="Arial" w:cs="Arial"/>
          <w:bCs/>
          <w:sz w:val="20"/>
          <w:szCs w:val="20"/>
        </w:rPr>
      </w:pPr>
    </w:p>
    <w:p w14:paraId="20B57214" w14:textId="77777777" w:rsidR="001166E4" w:rsidRPr="005F24B6" w:rsidRDefault="001166E4" w:rsidP="000706E7">
      <w:pPr>
        <w:spacing w:after="0" w:line="360" w:lineRule="auto"/>
        <w:jc w:val="both"/>
        <w:rPr>
          <w:rFonts w:ascii="Arial" w:hAnsi="Arial" w:cs="Arial"/>
          <w:bCs/>
          <w:sz w:val="20"/>
          <w:szCs w:val="20"/>
        </w:rPr>
      </w:pPr>
    </w:p>
    <w:sectPr w:rsidR="001166E4" w:rsidRPr="005F24B6" w:rsidSect="005F24B6">
      <w:headerReference w:type="default" r:id="rId7"/>
      <w:pgSz w:w="12240" w:h="15840"/>
      <w:pgMar w:top="1418" w:right="1701" w:bottom="1418" w:left="1701" w:header="1338" w:footer="1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0E6B" w14:textId="77777777" w:rsidR="00AE5260" w:rsidRDefault="00AE5260" w:rsidP="00E74E16">
      <w:pPr>
        <w:spacing w:after="0" w:line="240" w:lineRule="auto"/>
      </w:pPr>
      <w:r>
        <w:separator/>
      </w:r>
    </w:p>
  </w:endnote>
  <w:endnote w:type="continuationSeparator" w:id="0">
    <w:p w14:paraId="46E2B04E" w14:textId="77777777" w:rsidR="00AE5260" w:rsidRDefault="00AE5260" w:rsidP="00E7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14B4" w14:textId="77777777" w:rsidR="00AE5260" w:rsidRDefault="00AE5260" w:rsidP="00E74E16">
      <w:pPr>
        <w:spacing w:after="0" w:line="240" w:lineRule="auto"/>
      </w:pPr>
      <w:r>
        <w:separator/>
      </w:r>
    </w:p>
  </w:footnote>
  <w:footnote w:type="continuationSeparator" w:id="0">
    <w:p w14:paraId="1976B485" w14:textId="77777777" w:rsidR="00AE5260" w:rsidRDefault="00AE5260" w:rsidP="00E7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F01" w14:textId="00BE0DC5" w:rsidR="00E74E16" w:rsidRDefault="005F24B6">
    <w:pPr>
      <w:pStyle w:val="Encabezado"/>
    </w:pPr>
    <w:r w:rsidRPr="005F24B6">
      <w:rPr>
        <w:rFonts w:ascii="Arial" w:eastAsia="Arial" w:hAnsi="Arial" w:cs="Arial"/>
        <w:noProof/>
        <w:sz w:val="24"/>
        <w:szCs w:val="24"/>
        <w:lang w:val="es-ES"/>
      </w:rPr>
      <w:drawing>
        <wp:anchor distT="0" distB="0" distL="114300" distR="114300" simplePos="0" relativeHeight="251659264" behindDoc="0" locked="0" layoutInCell="1" allowOverlap="1" wp14:anchorId="33DE8277" wp14:editId="3D750587">
          <wp:simplePos x="0" y="0"/>
          <wp:positionH relativeFrom="column">
            <wp:posOffset>68492</wp:posOffset>
          </wp:positionH>
          <wp:positionV relativeFrom="paragraph">
            <wp:posOffset>32385</wp:posOffset>
          </wp:positionV>
          <wp:extent cx="741045" cy="737235"/>
          <wp:effectExtent l="0" t="0" r="1905" b="5715"/>
          <wp:wrapNone/>
          <wp:docPr id="13" name="Imagen 13" descr="Descripción: EscudoNacional"/>
          <wp:cNvGraphicFramePr/>
          <a:graphic xmlns:a="http://schemas.openxmlformats.org/drawingml/2006/main">
            <a:graphicData uri="http://schemas.openxmlformats.org/drawingml/2006/picture">
              <pic:pic xmlns:pic="http://schemas.openxmlformats.org/drawingml/2006/picture">
                <pic:nvPicPr>
                  <pic:cNvPr id="1" name="Imagen 1" descr="Descripción: EscudoNaciona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218" w:type="dxa"/>
      <w:tblInd w:w="1637" w:type="dxa"/>
      <w:tblCellMar>
        <w:left w:w="70" w:type="dxa"/>
        <w:right w:w="70" w:type="dxa"/>
      </w:tblCellMar>
      <w:tblLook w:val="04A0" w:firstRow="1" w:lastRow="0" w:firstColumn="1" w:lastColumn="0" w:noHBand="0" w:noVBand="1"/>
    </w:tblPr>
    <w:tblGrid>
      <w:gridCol w:w="2783"/>
      <w:gridCol w:w="4435"/>
    </w:tblGrid>
    <w:tr w:rsidR="005F24B6" w:rsidRPr="005F24B6" w14:paraId="544ED4E1" w14:textId="77777777" w:rsidTr="005F24B6">
      <w:trPr>
        <w:cantSplit/>
        <w:trHeight w:val="366"/>
      </w:trPr>
      <w:tc>
        <w:tcPr>
          <w:tcW w:w="7218" w:type="dxa"/>
          <w:gridSpan w:val="2"/>
          <w:tcBorders>
            <w:top w:val="nil"/>
            <w:left w:val="nil"/>
            <w:bottom w:val="double" w:sz="4" w:space="0" w:color="auto"/>
            <w:right w:val="nil"/>
          </w:tcBorders>
          <w:vAlign w:val="bottom"/>
          <w:hideMark/>
        </w:tcPr>
        <w:p w14:paraId="6DFF0AEF" w14:textId="10C4C6B7" w:rsidR="005F24B6" w:rsidRPr="005F24B6" w:rsidRDefault="005F24B6" w:rsidP="005F24B6">
          <w:pPr>
            <w:widowControl w:val="0"/>
            <w:autoSpaceDE w:val="0"/>
            <w:autoSpaceDN w:val="0"/>
            <w:spacing w:after="0" w:line="240" w:lineRule="auto"/>
            <w:jc w:val="right"/>
            <w:rPr>
              <w:rFonts w:ascii="Arial" w:eastAsia="Arial" w:hAnsi="Arial" w:cs="Arial"/>
              <w:b/>
              <w:sz w:val="19"/>
              <w:szCs w:val="19"/>
              <w:lang w:val="es-ES"/>
            </w:rPr>
          </w:pPr>
          <w:r>
            <w:rPr>
              <w:rFonts w:ascii="Arial" w:eastAsia="Arial" w:hAnsi="Arial" w:cs="Arial"/>
              <w:b/>
              <w:sz w:val="19"/>
              <w:szCs w:val="19"/>
              <w:lang w:val="es-ES"/>
            </w:rPr>
            <w:t xml:space="preserve">DECRETO DE PRESUPUESTO DE EGRESOS </w:t>
          </w:r>
          <w:r w:rsidRPr="005F24B6">
            <w:rPr>
              <w:rFonts w:ascii="Arial" w:eastAsia="Arial" w:hAnsi="Arial" w:cs="Arial"/>
              <w:b/>
              <w:sz w:val="19"/>
              <w:szCs w:val="19"/>
              <w:lang w:val="es-ES"/>
            </w:rPr>
            <w:t xml:space="preserve">DEL ESTADO DE OAXACA </w:t>
          </w:r>
        </w:p>
        <w:p w14:paraId="6C535773" w14:textId="77777777" w:rsidR="005F24B6" w:rsidRPr="005F24B6" w:rsidRDefault="005F24B6" w:rsidP="005F24B6">
          <w:pPr>
            <w:widowControl w:val="0"/>
            <w:autoSpaceDE w:val="0"/>
            <w:autoSpaceDN w:val="0"/>
            <w:spacing w:after="0" w:line="240" w:lineRule="auto"/>
            <w:jc w:val="right"/>
            <w:rPr>
              <w:rFonts w:ascii="Arial" w:eastAsia="Arial" w:hAnsi="Arial" w:cs="Arial"/>
              <w:b/>
              <w:sz w:val="19"/>
              <w:szCs w:val="19"/>
              <w:lang w:val="es-ES"/>
            </w:rPr>
          </w:pPr>
          <w:r w:rsidRPr="005F24B6">
            <w:rPr>
              <w:rFonts w:ascii="Arial" w:eastAsia="Arial" w:hAnsi="Arial" w:cs="Arial"/>
              <w:b/>
              <w:sz w:val="19"/>
              <w:szCs w:val="19"/>
              <w:lang w:val="es-ES"/>
            </w:rPr>
            <w:t>PARA EL EJERCICIO FISCAL 2023</w:t>
          </w:r>
        </w:p>
      </w:tc>
    </w:tr>
    <w:tr w:rsidR="005F24B6" w:rsidRPr="005F24B6" w14:paraId="7906F1E1" w14:textId="77777777" w:rsidTr="005F24B6">
      <w:trPr>
        <w:cantSplit/>
        <w:trHeight w:val="55"/>
      </w:trPr>
      <w:tc>
        <w:tcPr>
          <w:tcW w:w="7218" w:type="dxa"/>
          <w:gridSpan w:val="2"/>
          <w:tcBorders>
            <w:top w:val="double" w:sz="4" w:space="0" w:color="auto"/>
            <w:left w:val="nil"/>
            <w:bottom w:val="nil"/>
            <w:right w:val="nil"/>
          </w:tcBorders>
        </w:tcPr>
        <w:p w14:paraId="6F49B08D" w14:textId="77777777" w:rsidR="005F24B6" w:rsidRPr="005F24B6" w:rsidRDefault="005F24B6" w:rsidP="005F24B6">
          <w:pPr>
            <w:widowControl w:val="0"/>
            <w:tabs>
              <w:tab w:val="center" w:pos="4252"/>
              <w:tab w:val="right" w:pos="8504"/>
            </w:tabs>
            <w:autoSpaceDE w:val="0"/>
            <w:autoSpaceDN w:val="0"/>
            <w:spacing w:after="0" w:line="240" w:lineRule="auto"/>
            <w:ind w:left="-70"/>
            <w:jc w:val="both"/>
            <w:rPr>
              <w:rFonts w:ascii="Arial Narrow" w:eastAsia="Arial" w:hAnsi="Arial Narrow" w:cs="Arial"/>
              <w:sz w:val="4"/>
              <w:szCs w:val="24"/>
            </w:rPr>
          </w:pPr>
        </w:p>
      </w:tc>
    </w:tr>
    <w:tr w:rsidR="005F24B6" w:rsidRPr="005F24B6" w14:paraId="1F2B1A3F" w14:textId="77777777" w:rsidTr="005F24B6">
      <w:trPr>
        <w:cantSplit/>
        <w:trHeight w:val="325"/>
      </w:trPr>
      <w:tc>
        <w:tcPr>
          <w:tcW w:w="2783" w:type="dxa"/>
        </w:tcPr>
        <w:p w14:paraId="1A7A2ADE" w14:textId="77777777" w:rsidR="005F24B6" w:rsidRPr="005F24B6" w:rsidRDefault="005F24B6" w:rsidP="005F24B6">
          <w:pPr>
            <w:widowControl w:val="0"/>
            <w:tabs>
              <w:tab w:val="right" w:pos="8504"/>
            </w:tabs>
            <w:autoSpaceDE w:val="0"/>
            <w:autoSpaceDN w:val="0"/>
            <w:spacing w:after="0" w:line="240" w:lineRule="auto"/>
            <w:ind w:left="-70"/>
            <w:jc w:val="both"/>
            <w:rPr>
              <w:rFonts w:ascii="Arial Narrow" w:eastAsia="Arial" w:hAnsi="Arial Narrow" w:cs="Arial"/>
              <w:sz w:val="4"/>
            </w:rPr>
          </w:pPr>
          <w:r w:rsidRPr="005F24B6">
            <w:rPr>
              <w:rFonts w:ascii="Arial Narrow" w:eastAsia="Arial" w:hAnsi="Arial Narrow" w:cs="Arial"/>
              <w:sz w:val="4"/>
            </w:rPr>
            <w:t xml:space="preserve"> P</w:t>
          </w:r>
        </w:p>
      </w:tc>
      <w:tc>
        <w:tcPr>
          <w:tcW w:w="4435" w:type="dxa"/>
          <w:hideMark/>
        </w:tcPr>
        <w:p w14:paraId="5BCB504D" w14:textId="473F57DD"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s-ES"/>
            </w:rPr>
          </w:pPr>
          <w:r w:rsidRPr="005F24B6">
            <w:rPr>
              <w:rFonts w:ascii="Arial" w:eastAsia="Arial" w:hAnsi="Arial" w:cs="Arial"/>
              <w:i/>
              <w:iCs/>
              <w:color w:val="181818"/>
              <w:sz w:val="14"/>
              <w:lang w:val="es-ES"/>
            </w:rPr>
            <w:t xml:space="preserve">                                                                                            PPOE </w:t>
          </w:r>
          <w:r w:rsidR="00A57D4F">
            <w:rPr>
              <w:rFonts w:ascii="Arial" w:eastAsia="Arial" w:hAnsi="Arial" w:cs="Arial"/>
              <w:i/>
              <w:iCs/>
              <w:color w:val="181818"/>
              <w:sz w:val="14"/>
              <w:lang w:val="es-ES"/>
            </w:rPr>
            <w:t>22</w:t>
          </w:r>
          <w:r w:rsidRPr="005F24B6">
            <w:rPr>
              <w:rFonts w:ascii="Arial" w:eastAsia="Arial" w:hAnsi="Arial" w:cs="Arial"/>
              <w:i/>
              <w:iCs/>
              <w:color w:val="181818"/>
              <w:sz w:val="14"/>
              <w:lang w:val="es-ES"/>
            </w:rPr>
            <w:t>-12-2022</w:t>
          </w:r>
        </w:p>
        <w:p w14:paraId="21D48905" w14:textId="77777777"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s-ES"/>
            </w:rPr>
          </w:pPr>
        </w:p>
        <w:p w14:paraId="71993FA2" w14:textId="77777777" w:rsidR="005F24B6" w:rsidRPr="005F24B6" w:rsidRDefault="005F24B6" w:rsidP="005F24B6">
          <w:pPr>
            <w:widowControl w:val="0"/>
            <w:tabs>
              <w:tab w:val="right" w:pos="8504"/>
            </w:tabs>
            <w:autoSpaceDE w:val="0"/>
            <w:autoSpaceDN w:val="0"/>
            <w:spacing w:after="0" w:line="240" w:lineRule="auto"/>
            <w:ind w:left="-453"/>
            <w:jc w:val="center"/>
            <w:rPr>
              <w:rFonts w:ascii="Arial" w:eastAsia="Arial" w:hAnsi="Arial" w:cs="Arial"/>
              <w:i/>
              <w:iCs/>
              <w:color w:val="181818"/>
              <w:sz w:val="14"/>
              <w:lang w:val="en-US"/>
            </w:rPr>
          </w:pPr>
        </w:p>
      </w:tc>
    </w:tr>
  </w:tbl>
  <w:p w14:paraId="539AA80B" w14:textId="33312DFD" w:rsidR="005F24B6" w:rsidRPr="005F24B6" w:rsidRDefault="005F24B6" w:rsidP="005F24B6">
    <w:pPr>
      <w:widowControl w:val="0"/>
      <w:autoSpaceDE w:val="0"/>
      <w:autoSpaceDN w:val="0"/>
      <w:spacing w:after="0" w:line="14" w:lineRule="auto"/>
      <w:rPr>
        <w:rFonts w:ascii="Arial" w:eastAsia="Arial" w:hAnsi="Arial" w:cs="Arial"/>
        <w:sz w:val="20"/>
        <w:szCs w:val="24"/>
        <w:lang w:val="es-ES"/>
      </w:rPr>
    </w:pPr>
  </w:p>
  <w:p w14:paraId="6F2DA0EF" w14:textId="77777777" w:rsidR="005F24B6" w:rsidRPr="005F24B6" w:rsidRDefault="005F24B6" w:rsidP="005F24B6">
    <w:pPr>
      <w:widowControl w:val="0"/>
      <w:autoSpaceDE w:val="0"/>
      <w:autoSpaceDN w:val="0"/>
      <w:spacing w:after="0" w:line="14" w:lineRule="auto"/>
      <w:rPr>
        <w:rFonts w:ascii="Arial" w:eastAsia="Arial" w:hAnsi="Arial" w:cs="Arial"/>
        <w:sz w:val="20"/>
        <w:szCs w:val="24"/>
        <w:lang w:val="es-ES"/>
      </w:rPr>
    </w:pPr>
  </w:p>
  <w:p w14:paraId="4483E317"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12ABC359"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6271E693"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46A78CEA"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24D5BBFC"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36997742"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3880E81B"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44553870"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p w14:paraId="1462F85B" w14:textId="77777777" w:rsidR="005F24B6" w:rsidRPr="005F24B6" w:rsidRDefault="005F24B6" w:rsidP="005F24B6">
    <w:pPr>
      <w:widowControl w:val="0"/>
      <w:autoSpaceDE w:val="0"/>
      <w:autoSpaceDN w:val="0"/>
      <w:spacing w:after="0" w:line="14" w:lineRule="auto"/>
      <w:rPr>
        <w:rFonts w:ascii="Arial" w:eastAsia="Arial" w:hAnsi="Arial" w:cs="Arial"/>
        <w:sz w:val="24"/>
        <w:szCs w:val="3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E0C"/>
    <w:multiLevelType w:val="hybridMultilevel"/>
    <w:tmpl w:val="4726EFE4"/>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23E75"/>
    <w:multiLevelType w:val="hybridMultilevel"/>
    <w:tmpl w:val="7892F1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4F56A7A"/>
    <w:multiLevelType w:val="multilevel"/>
    <w:tmpl w:val="7E4E1D70"/>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0"/>
        <w:szCs w:val="20"/>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3" w15:restartNumberingAfterBreak="0">
    <w:nsid w:val="059D105F"/>
    <w:multiLevelType w:val="multilevel"/>
    <w:tmpl w:val="9B1040A8"/>
    <w:lvl w:ilvl="0">
      <w:start w:val="1"/>
      <w:numFmt w:val="upperRoman"/>
      <w:lvlText w:val="%1."/>
      <w:lvlJc w:val="righ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6397A18"/>
    <w:multiLevelType w:val="multilevel"/>
    <w:tmpl w:val="8C5875A4"/>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06580015"/>
    <w:multiLevelType w:val="hybridMultilevel"/>
    <w:tmpl w:val="8A90470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77E279F"/>
    <w:multiLevelType w:val="hybridMultilevel"/>
    <w:tmpl w:val="76700FF8"/>
    <w:lvl w:ilvl="0" w:tplc="CFCEA0F2">
      <w:start w:val="3"/>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07CA7575"/>
    <w:multiLevelType w:val="hybridMultilevel"/>
    <w:tmpl w:val="D43A3B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ABF7DDE"/>
    <w:multiLevelType w:val="hybridMultilevel"/>
    <w:tmpl w:val="6D0832E6"/>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B9C0F68"/>
    <w:multiLevelType w:val="multilevel"/>
    <w:tmpl w:val="597C5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3E3553"/>
    <w:multiLevelType w:val="multilevel"/>
    <w:tmpl w:val="2564E8CA"/>
    <w:lvl w:ilvl="0">
      <w:start w:val="1"/>
      <w:numFmt w:val="upperRoman"/>
      <w:lvlText w:val="%1."/>
      <w:lvlJc w:val="right"/>
      <w:pPr>
        <w:ind w:left="0" w:firstLine="0"/>
      </w:pPr>
      <w:rPr>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1F755DD"/>
    <w:multiLevelType w:val="hybridMultilevel"/>
    <w:tmpl w:val="A7C251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2FE3B3B"/>
    <w:multiLevelType w:val="hybridMultilevel"/>
    <w:tmpl w:val="0F127DD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3D50F52"/>
    <w:multiLevelType w:val="hybridMultilevel"/>
    <w:tmpl w:val="328C78D8"/>
    <w:lvl w:ilvl="0" w:tplc="FF9E083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C36C3"/>
    <w:multiLevelType w:val="hybridMultilevel"/>
    <w:tmpl w:val="3F54E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16D64468"/>
    <w:multiLevelType w:val="hybridMultilevel"/>
    <w:tmpl w:val="01D487EA"/>
    <w:lvl w:ilvl="0" w:tplc="F03A9A00">
      <w:start w:val="6"/>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9005C68"/>
    <w:multiLevelType w:val="hybridMultilevel"/>
    <w:tmpl w:val="7E9807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1BF3781D"/>
    <w:multiLevelType w:val="hybridMultilevel"/>
    <w:tmpl w:val="990AA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4663FC"/>
    <w:multiLevelType w:val="hybridMultilevel"/>
    <w:tmpl w:val="1E46E168"/>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2A5F3391"/>
    <w:multiLevelType w:val="multilevel"/>
    <w:tmpl w:val="F7E6EC92"/>
    <w:lvl w:ilvl="0">
      <w:start w:val="1"/>
      <w:numFmt w:val="upperRoman"/>
      <w:lvlText w:val="%1."/>
      <w:lvlJc w:val="left"/>
      <w:pPr>
        <w:ind w:left="1273" w:hanging="348"/>
      </w:pPr>
      <w:rPr>
        <w:rFonts w:ascii="Arial" w:eastAsia="Calibri" w:hAnsi="Arial" w:cs="Arial" w:hint="default"/>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20" w15:restartNumberingAfterBreak="0">
    <w:nsid w:val="2C822905"/>
    <w:multiLevelType w:val="hybridMultilevel"/>
    <w:tmpl w:val="D706A3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F372076"/>
    <w:multiLevelType w:val="multilevel"/>
    <w:tmpl w:val="C13E1014"/>
    <w:lvl w:ilvl="0">
      <w:start w:val="1"/>
      <w:numFmt w:val="upperRoman"/>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63C5F"/>
    <w:multiLevelType w:val="hybridMultilevel"/>
    <w:tmpl w:val="9016161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32000B8"/>
    <w:multiLevelType w:val="hybridMultilevel"/>
    <w:tmpl w:val="16A666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337F3BCC"/>
    <w:multiLevelType w:val="multilevel"/>
    <w:tmpl w:val="7F1A9D2E"/>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34403F86"/>
    <w:multiLevelType w:val="multilevel"/>
    <w:tmpl w:val="5B880D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0C5D9C"/>
    <w:multiLevelType w:val="hybridMultilevel"/>
    <w:tmpl w:val="D73EDE8C"/>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5AB3153"/>
    <w:multiLevelType w:val="hybridMultilevel"/>
    <w:tmpl w:val="2808FF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6A301C"/>
    <w:multiLevelType w:val="multilevel"/>
    <w:tmpl w:val="95766BBC"/>
    <w:lvl w:ilvl="0">
      <w:start w:val="1"/>
      <w:numFmt w:val="upperRoman"/>
      <w:lvlText w:val="%1."/>
      <w:lvlJc w:val="right"/>
      <w:pPr>
        <w:ind w:left="916"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29" w15:restartNumberingAfterBreak="0">
    <w:nsid w:val="38D878F7"/>
    <w:multiLevelType w:val="multilevel"/>
    <w:tmpl w:val="0D0E33AC"/>
    <w:lvl w:ilvl="0">
      <w:start w:val="1"/>
      <w:numFmt w:val="upperRoman"/>
      <w:lvlText w:val="%1."/>
      <w:lvlJc w:val="right"/>
      <w:pPr>
        <w:ind w:left="1633" w:hanging="348"/>
      </w:pPr>
      <w:rPr>
        <w:sz w:val="24"/>
        <w:szCs w:val="24"/>
      </w:rPr>
    </w:lvl>
    <w:lvl w:ilvl="1">
      <w:numFmt w:val="bullet"/>
      <w:lvlText w:val="•"/>
      <w:lvlJc w:val="left"/>
      <w:pPr>
        <w:ind w:left="2592" w:hanging="348"/>
      </w:pPr>
    </w:lvl>
    <w:lvl w:ilvl="2">
      <w:numFmt w:val="bullet"/>
      <w:lvlText w:val="•"/>
      <w:lvlJc w:val="left"/>
      <w:pPr>
        <w:ind w:left="3544" w:hanging="348"/>
      </w:pPr>
    </w:lvl>
    <w:lvl w:ilvl="3">
      <w:numFmt w:val="bullet"/>
      <w:lvlText w:val="•"/>
      <w:lvlJc w:val="left"/>
      <w:pPr>
        <w:ind w:left="4496" w:hanging="348"/>
      </w:pPr>
    </w:lvl>
    <w:lvl w:ilvl="4">
      <w:numFmt w:val="bullet"/>
      <w:lvlText w:val="•"/>
      <w:lvlJc w:val="left"/>
      <w:pPr>
        <w:ind w:left="5448" w:hanging="348"/>
      </w:pPr>
    </w:lvl>
    <w:lvl w:ilvl="5">
      <w:numFmt w:val="bullet"/>
      <w:lvlText w:val="•"/>
      <w:lvlJc w:val="left"/>
      <w:pPr>
        <w:ind w:left="6401" w:hanging="347"/>
      </w:pPr>
    </w:lvl>
    <w:lvl w:ilvl="6">
      <w:numFmt w:val="bullet"/>
      <w:lvlText w:val="•"/>
      <w:lvlJc w:val="left"/>
      <w:pPr>
        <w:ind w:left="7353" w:hanging="348"/>
      </w:pPr>
    </w:lvl>
    <w:lvl w:ilvl="7">
      <w:numFmt w:val="bullet"/>
      <w:lvlText w:val="•"/>
      <w:lvlJc w:val="left"/>
      <w:pPr>
        <w:ind w:left="8305" w:hanging="348"/>
      </w:pPr>
    </w:lvl>
    <w:lvl w:ilvl="8">
      <w:numFmt w:val="bullet"/>
      <w:lvlText w:val="•"/>
      <w:lvlJc w:val="left"/>
      <w:pPr>
        <w:ind w:left="9257" w:hanging="348"/>
      </w:pPr>
    </w:lvl>
  </w:abstractNum>
  <w:abstractNum w:abstractNumId="30" w15:restartNumberingAfterBreak="0">
    <w:nsid w:val="3B950097"/>
    <w:multiLevelType w:val="hybridMultilevel"/>
    <w:tmpl w:val="92FC3A06"/>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3D90095F"/>
    <w:multiLevelType w:val="hybridMultilevel"/>
    <w:tmpl w:val="620C046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3DAB02B6"/>
    <w:multiLevelType w:val="hybridMultilevel"/>
    <w:tmpl w:val="2C8A33C2"/>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C863A2"/>
    <w:multiLevelType w:val="hybridMultilevel"/>
    <w:tmpl w:val="143C9CB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18C4886"/>
    <w:multiLevelType w:val="multilevel"/>
    <w:tmpl w:val="E4CE64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2CC3DAF"/>
    <w:multiLevelType w:val="multilevel"/>
    <w:tmpl w:val="4956D1F2"/>
    <w:lvl w:ilvl="0">
      <w:start w:val="1"/>
      <w:numFmt w:val="upperRoman"/>
      <w:lvlText w:val="%1."/>
      <w:lvlJc w:val="right"/>
      <w:pPr>
        <w:ind w:left="1633" w:hanging="348"/>
      </w:pPr>
      <w:rPr>
        <w:sz w:val="22"/>
        <w:szCs w:val="22"/>
      </w:rPr>
    </w:lvl>
    <w:lvl w:ilvl="1">
      <w:start w:val="1"/>
      <w:numFmt w:val="upperRoman"/>
      <w:lvlText w:val="%2."/>
      <w:lvlJc w:val="right"/>
      <w:pPr>
        <w:ind w:left="348" w:hanging="348"/>
      </w:pPr>
      <w:rPr>
        <w:rFonts w:ascii="Arial" w:hAnsi="Arial" w:cs="Arial" w:hint="default"/>
        <w:sz w:val="24"/>
        <w:szCs w:val="24"/>
      </w:rPr>
    </w:lvl>
    <w:lvl w:ilvl="2">
      <w:numFmt w:val="bullet"/>
      <w:lvlText w:val="•"/>
      <w:lvlJc w:val="left"/>
      <w:pPr>
        <w:ind w:left="2698" w:hanging="348"/>
      </w:pPr>
    </w:lvl>
    <w:lvl w:ilvl="3">
      <w:numFmt w:val="bullet"/>
      <w:lvlText w:val="•"/>
      <w:lvlJc w:val="left"/>
      <w:pPr>
        <w:ind w:left="3756" w:hanging="348"/>
      </w:pPr>
    </w:lvl>
    <w:lvl w:ilvl="4">
      <w:numFmt w:val="bullet"/>
      <w:lvlText w:val="•"/>
      <w:lvlJc w:val="left"/>
      <w:pPr>
        <w:ind w:left="4814" w:hanging="348"/>
      </w:pPr>
    </w:lvl>
    <w:lvl w:ilvl="5">
      <w:numFmt w:val="bullet"/>
      <w:lvlText w:val="•"/>
      <w:lvlJc w:val="left"/>
      <w:pPr>
        <w:ind w:left="5872" w:hanging="347"/>
      </w:pPr>
    </w:lvl>
    <w:lvl w:ilvl="6">
      <w:numFmt w:val="bullet"/>
      <w:lvlText w:val="•"/>
      <w:lvlJc w:val="left"/>
      <w:pPr>
        <w:ind w:left="6930" w:hanging="348"/>
      </w:pPr>
    </w:lvl>
    <w:lvl w:ilvl="7">
      <w:numFmt w:val="bullet"/>
      <w:lvlText w:val="•"/>
      <w:lvlJc w:val="left"/>
      <w:pPr>
        <w:ind w:left="7988" w:hanging="348"/>
      </w:pPr>
    </w:lvl>
    <w:lvl w:ilvl="8">
      <w:numFmt w:val="bullet"/>
      <w:lvlText w:val="•"/>
      <w:lvlJc w:val="left"/>
      <w:pPr>
        <w:ind w:left="9046" w:hanging="348"/>
      </w:pPr>
    </w:lvl>
  </w:abstractNum>
  <w:abstractNum w:abstractNumId="36" w15:restartNumberingAfterBreak="0">
    <w:nsid w:val="43F60181"/>
    <w:multiLevelType w:val="hybridMultilevel"/>
    <w:tmpl w:val="D68C7A14"/>
    <w:lvl w:ilvl="0" w:tplc="5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8441AB"/>
    <w:multiLevelType w:val="hybridMultilevel"/>
    <w:tmpl w:val="E056FCB4"/>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453C606D"/>
    <w:multiLevelType w:val="hybridMultilevel"/>
    <w:tmpl w:val="99B43CC2"/>
    <w:lvl w:ilvl="0" w:tplc="4DE231C8">
      <w:start w:val="1"/>
      <w:numFmt w:val="decimal"/>
      <w:lvlText w:val="%1."/>
      <w:lvlJc w:val="left"/>
      <w:pPr>
        <w:ind w:left="720" w:hanging="360"/>
      </w:pPr>
      <w:rPr>
        <w:rFonts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85111A"/>
    <w:multiLevelType w:val="hybridMultilevel"/>
    <w:tmpl w:val="A514662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4CBE646C"/>
    <w:multiLevelType w:val="hybridMultilevel"/>
    <w:tmpl w:val="A5B208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51BF515D"/>
    <w:multiLevelType w:val="hybridMultilevel"/>
    <w:tmpl w:val="422E29D6"/>
    <w:lvl w:ilvl="0" w:tplc="A600D676">
      <w:start w:val="2"/>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51D94173"/>
    <w:multiLevelType w:val="hybridMultilevel"/>
    <w:tmpl w:val="DF92847A"/>
    <w:lvl w:ilvl="0" w:tplc="5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411A8F"/>
    <w:multiLevelType w:val="hybridMultilevel"/>
    <w:tmpl w:val="122A11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54C2502E"/>
    <w:multiLevelType w:val="multilevel"/>
    <w:tmpl w:val="48AECB9C"/>
    <w:lvl w:ilvl="0">
      <w:start w:val="1"/>
      <w:numFmt w:val="lowerLetter"/>
      <w:lvlText w:val="%1)"/>
      <w:lvlJc w:val="left"/>
      <w:pPr>
        <w:ind w:left="1261" w:hanging="348"/>
      </w:pPr>
      <w:rPr>
        <w:rFonts w:ascii="Arial" w:eastAsia="Calibri" w:hAnsi="Arial" w:cs="Arial" w:hint="default"/>
        <w:sz w:val="24"/>
        <w:szCs w:val="24"/>
      </w:rPr>
    </w:lvl>
    <w:lvl w:ilvl="1">
      <w:numFmt w:val="bullet"/>
      <w:lvlText w:val="•"/>
      <w:lvlJc w:val="left"/>
      <w:pPr>
        <w:ind w:left="2250" w:hanging="348"/>
      </w:pPr>
    </w:lvl>
    <w:lvl w:ilvl="2">
      <w:numFmt w:val="bullet"/>
      <w:lvlText w:val="•"/>
      <w:lvlJc w:val="left"/>
      <w:pPr>
        <w:ind w:left="3240" w:hanging="348"/>
      </w:pPr>
    </w:lvl>
    <w:lvl w:ilvl="3">
      <w:numFmt w:val="bullet"/>
      <w:lvlText w:val="•"/>
      <w:lvlJc w:val="left"/>
      <w:pPr>
        <w:ind w:left="4230" w:hanging="348"/>
      </w:pPr>
    </w:lvl>
    <w:lvl w:ilvl="4">
      <w:numFmt w:val="bullet"/>
      <w:lvlText w:val="•"/>
      <w:lvlJc w:val="left"/>
      <w:pPr>
        <w:ind w:left="5220" w:hanging="348"/>
      </w:pPr>
    </w:lvl>
    <w:lvl w:ilvl="5">
      <w:numFmt w:val="bullet"/>
      <w:lvlText w:val="•"/>
      <w:lvlJc w:val="left"/>
      <w:pPr>
        <w:ind w:left="6211" w:hanging="347"/>
      </w:pPr>
    </w:lvl>
    <w:lvl w:ilvl="6">
      <w:numFmt w:val="bullet"/>
      <w:lvlText w:val="•"/>
      <w:lvlJc w:val="left"/>
      <w:pPr>
        <w:ind w:left="7201" w:hanging="347"/>
      </w:pPr>
    </w:lvl>
    <w:lvl w:ilvl="7">
      <w:numFmt w:val="bullet"/>
      <w:lvlText w:val="•"/>
      <w:lvlJc w:val="left"/>
      <w:pPr>
        <w:ind w:left="8191" w:hanging="347"/>
      </w:pPr>
    </w:lvl>
    <w:lvl w:ilvl="8">
      <w:numFmt w:val="bullet"/>
      <w:lvlText w:val="•"/>
      <w:lvlJc w:val="left"/>
      <w:pPr>
        <w:ind w:left="9181" w:hanging="348"/>
      </w:pPr>
    </w:lvl>
  </w:abstractNum>
  <w:abstractNum w:abstractNumId="45" w15:restartNumberingAfterBreak="0">
    <w:nsid w:val="5527019F"/>
    <w:multiLevelType w:val="multilevel"/>
    <w:tmpl w:val="BAF011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44BC"/>
    <w:multiLevelType w:val="hybridMultilevel"/>
    <w:tmpl w:val="E5C8D3DE"/>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91F3726"/>
    <w:multiLevelType w:val="hybridMultilevel"/>
    <w:tmpl w:val="D6A6601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CF62521"/>
    <w:multiLevelType w:val="hybridMultilevel"/>
    <w:tmpl w:val="1CCC4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5E610B3E"/>
    <w:multiLevelType w:val="hybridMultilevel"/>
    <w:tmpl w:val="0AF244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49A33C1"/>
    <w:multiLevelType w:val="multilevel"/>
    <w:tmpl w:val="49940D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4D9271C"/>
    <w:multiLevelType w:val="hybridMultilevel"/>
    <w:tmpl w:val="C97E7848"/>
    <w:lvl w:ilvl="0" w:tplc="98E4CDFA">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60D481C"/>
    <w:multiLevelType w:val="hybridMultilevel"/>
    <w:tmpl w:val="A24821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3" w15:restartNumberingAfterBreak="0">
    <w:nsid w:val="678F2EDD"/>
    <w:multiLevelType w:val="hybridMultilevel"/>
    <w:tmpl w:val="15EA02B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4" w15:restartNumberingAfterBreak="0">
    <w:nsid w:val="69AF304B"/>
    <w:multiLevelType w:val="hybridMultilevel"/>
    <w:tmpl w:val="19342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BA31962"/>
    <w:multiLevelType w:val="hybridMultilevel"/>
    <w:tmpl w:val="31E0BEB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15:restartNumberingAfterBreak="0">
    <w:nsid w:val="73F71F20"/>
    <w:multiLevelType w:val="multilevel"/>
    <w:tmpl w:val="C8D2B06A"/>
    <w:lvl w:ilvl="0">
      <w:start w:val="1"/>
      <w:numFmt w:val="lowerLetter"/>
      <w:lvlText w:val="%1)"/>
      <w:lvlJc w:val="left"/>
      <w:pPr>
        <w:ind w:left="1059" w:hanging="350"/>
      </w:pPr>
      <w:rPr>
        <w:rFonts w:ascii="Arial" w:eastAsia="Calibri" w:hAnsi="Arial" w:cs="Arial" w:hint="default"/>
        <w:sz w:val="24"/>
        <w:szCs w:val="24"/>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57" w15:restartNumberingAfterBreak="0">
    <w:nsid w:val="74F34E0C"/>
    <w:multiLevelType w:val="hybridMultilevel"/>
    <w:tmpl w:val="ADA2C778"/>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AF53B7"/>
    <w:multiLevelType w:val="hybridMultilevel"/>
    <w:tmpl w:val="A47230A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7BE7498"/>
    <w:multiLevelType w:val="hybridMultilevel"/>
    <w:tmpl w:val="B60432D4"/>
    <w:lvl w:ilvl="0" w:tplc="6AFA5C46">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796746BC"/>
    <w:multiLevelType w:val="multilevel"/>
    <w:tmpl w:val="4BC2CD98"/>
    <w:lvl w:ilvl="0">
      <w:start w:val="1"/>
      <w:numFmt w:val="upperRoman"/>
      <w:lvlText w:val="%1."/>
      <w:lvlJc w:val="right"/>
      <w:pPr>
        <w:ind w:left="1273"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61" w15:restartNumberingAfterBreak="0">
    <w:nsid w:val="7AE45D75"/>
    <w:multiLevelType w:val="hybridMultilevel"/>
    <w:tmpl w:val="ABEC052C"/>
    <w:lvl w:ilvl="0" w:tplc="080A0011">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2" w15:restartNumberingAfterBreak="0">
    <w:nsid w:val="7E4B4F8A"/>
    <w:multiLevelType w:val="hybridMultilevel"/>
    <w:tmpl w:val="CE88D0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832864839">
    <w:abstractNumId w:val="16"/>
  </w:num>
  <w:num w:numId="2" w16cid:durableId="2030137402">
    <w:abstractNumId w:val="7"/>
  </w:num>
  <w:num w:numId="3" w16cid:durableId="1126696476">
    <w:abstractNumId w:val="11"/>
  </w:num>
  <w:num w:numId="4" w16cid:durableId="189995681">
    <w:abstractNumId w:val="59"/>
  </w:num>
  <w:num w:numId="5" w16cid:durableId="1051079311">
    <w:abstractNumId w:val="36"/>
  </w:num>
  <w:num w:numId="6" w16cid:durableId="1122460495">
    <w:abstractNumId w:val="38"/>
  </w:num>
  <w:num w:numId="7" w16cid:durableId="598410782">
    <w:abstractNumId w:val="27"/>
  </w:num>
  <w:num w:numId="8" w16cid:durableId="1788237253">
    <w:abstractNumId w:val="48"/>
  </w:num>
  <w:num w:numId="9" w16cid:durableId="1016692472">
    <w:abstractNumId w:val="43"/>
  </w:num>
  <w:num w:numId="10" w16cid:durableId="1332295779">
    <w:abstractNumId w:val="42"/>
  </w:num>
  <w:num w:numId="11" w16cid:durableId="1653633627">
    <w:abstractNumId w:val="12"/>
  </w:num>
  <w:num w:numId="12" w16cid:durableId="1885436743">
    <w:abstractNumId w:val="55"/>
  </w:num>
  <w:num w:numId="13" w16cid:durableId="399639558">
    <w:abstractNumId w:val="8"/>
  </w:num>
  <w:num w:numId="14" w16cid:durableId="200212879">
    <w:abstractNumId w:val="50"/>
  </w:num>
  <w:num w:numId="15" w16cid:durableId="35200381">
    <w:abstractNumId w:val="18"/>
  </w:num>
  <w:num w:numId="16" w16cid:durableId="1912081977">
    <w:abstractNumId w:val="22"/>
  </w:num>
  <w:num w:numId="17" w16cid:durableId="1318991654">
    <w:abstractNumId w:val="46"/>
  </w:num>
  <w:num w:numId="18" w16cid:durableId="2103987712">
    <w:abstractNumId w:val="23"/>
  </w:num>
  <w:num w:numId="19" w16cid:durableId="615334443">
    <w:abstractNumId w:val="41"/>
  </w:num>
  <w:num w:numId="20" w16cid:durableId="521825344">
    <w:abstractNumId w:val="6"/>
  </w:num>
  <w:num w:numId="21" w16cid:durableId="767778728">
    <w:abstractNumId w:val="30"/>
  </w:num>
  <w:num w:numId="22" w16cid:durableId="1780374641">
    <w:abstractNumId w:val="49"/>
  </w:num>
  <w:num w:numId="23" w16cid:durableId="351029259">
    <w:abstractNumId w:val="15"/>
  </w:num>
  <w:num w:numId="24" w16cid:durableId="180094775">
    <w:abstractNumId w:val="58"/>
  </w:num>
  <w:num w:numId="25" w16cid:durableId="116685205">
    <w:abstractNumId w:val="61"/>
  </w:num>
  <w:num w:numId="26" w16cid:durableId="276454742">
    <w:abstractNumId w:val="40"/>
  </w:num>
  <w:num w:numId="27" w16cid:durableId="1880434371">
    <w:abstractNumId w:val="54"/>
  </w:num>
  <w:num w:numId="28" w16cid:durableId="1187332206">
    <w:abstractNumId w:val="51"/>
  </w:num>
  <w:num w:numId="29" w16cid:durableId="277571117">
    <w:abstractNumId w:val="26"/>
  </w:num>
  <w:num w:numId="30" w16cid:durableId="498422828">
    <w:abstractNumId w:val="13"/>
  </w:num>
  <w:num w:numId="31" w16cid:durableId="1639916387">
    <w:abstractNumId w:val="57"/>
  </w:num>
  <w:num w:numId="32" w16cid:durableId="1381006204">
    <w:abstractNumId w:val="0"/>
  </w:num>
  <w:num w:numId="33" w16cid:durableId="506016224">
    <w:abstractNumId w:val="39"/>
  </w:num>
  <w:num w:numId="34" w16cid:durableId="280964085">
    <w:abstractNumId w:val="37"/>
  </w:num>
  <w:num w:numId="35" w16cid:durableId="417093303">
    <w:abstractNumId w:val="32"/>
  </w:num>
  <w:num w:numId="36" w16cid:durableId="1853299994">
    <w:abstractNumId w:val="33"/>
  </w:num>
  <w:num w:numId="37" w16cid:durableId="845633320">
    <w:abstractNumId w:val="31"/>
  </w:num>
  <w:num w:numId="38" w16cid:durableId="1962765350">
    <w:abstractNumId w:val="47"/>
  </w:num>
  <w:num w:numId="39" w16cid:durableId="1036153565">
    <w:abstractNumId w:val="53"/>
  </w:num>
  <w:num w:numId="40" w16cid:durableId="1676301915">
    <w:abstractNumId w:val="5"/>
  </w:num>
  <w:num w:numId="41" w16cid:durableId="434061708">
    <w:abstractNumId w:val="14"/>
  </w:num>
  <w:num w:numId="42" w16cid:durableId="1271163076">
    <w:abstractNumId w:val="1"/>
  </w:num>
  <w:num w:numId="43" w16cid:durableId="1653438458">
    <w:abstractNumId w:val="52"/>
  </w:num>
  <w:num w:numId="44" w16cid:durableId="2056851717">
    <w:abstractNumId w:val="20"/>
  </w:num>
  <w:num w:numId="45" w16cid:durableId="801078980">
    <w:abstractNumId w:val="62"/>
  </w:num>
  <w:num w:numId="46" w16cid:durableId="29229385">
    <w:abstractNumId w:val="17"/>
  </w:num>
  <w:num w:numId="47" w16cid:durableId="1961762871">
    <w:abstractNumId w:val="19"/>
  </w:num>
  <w:num w:numId="48" w16cid:durableId="569996617">
    <w:abstractNumId w:val="44"/>
  </w:num>
  <w:num w:numId="49" w16cid:durableId="1099637882">
    <w:abstractNumId w:val="34"/>
  </w:num>
  <w:num w:numId="50" w16cid:durableId="218177166">
    <w:abstractNumId w:val="25"/>
  </w:num>
  <w:num w:numId="51" w16cid:durableId="1733305016">
    <w:abstractNumId w:val="10"/>
  </w:num>
  <w:num w:numId="52" w16cid:durableId="824010287">
    <w:abstractNumId w:val="4"/>
  </w:num>
  <w:num w:numId="53" w16cid:durableId="1578320153">
    <w:abstractNumId w:val="24"/>
  </w:num>
  <w:num w:numId="54" w16cid:durableId="503127527">
    <w:abstractNumId w:val="3"/>
  </w:num>
  <w:num w:numId="55" w16cid:durableId="1618484026">
    <w:abstractNumId w:val="35"/>
  </w:num>
  <w:num w:numId="56" w16cid:durableId="789979419">
    <w:abstractNumId w:val="29"/>
  </w:num>
  <w:num w:numId="57" w16cid:durableId="1353452088">
    <w:abstractNumId w:val="2"/>
  </w:num>
  <w:num w:numId="58" w16cid:durableId="887839158">
    <w:abstractNumId w:val="45"/>
  </w:num>
  <w:num w:numId="59" w16cid:durableId="1472209058">
    <w:abstractNumId w:val="21"/>
  </w:num>
  <w:num w:numId="60" w16cid:durableId="481770750">
    <w:abstractNumId w:val="56"/>
  </w:num>
  <w:num w:numId="61" w16cid:durableId="388771190">
    <w:abstractNumId w:val="60"/>
  </w:num>
  <w:num w:numId="62" w16cid:durableId="1090396200">
    <w:abstractNumId w:val="28"/>
  </w:num>
  <w:num w:numId="63" w16cid:durableId="1720856711">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16"/>
    <w:rsid w:val="00014A62"/>
    <w:rsid w:val="0004592F"/>
    <w:rsid w:val="00064F22"/>
    <w:rsid w:val="000672CE"/>
    <w:rsid w:val="0006770C"/>
    <w:rsid w:val="000706E7"/>
    <w:rsid w:val="00073CF7"/>
    <w:rsid w:val="00084583"/>
    <w:rsid w:val="000872E3"/>
    <w:rsid w:val="000966C6"/>
    <w:rsid w:val="000A2836"/>
    <w:rsid w:val="000A4975"/>
    <w:rsid w:val="000D0616"/>
    <w:rsid w:val="00110FCF"/>
    <w:rsid w:val="001166E4"/>
    <w:rsid w:val="00163577"/>
    <w:rsid w:val="001862DC"/>
    <w:rsid w:val="00186639"/>
    <w:rsid w:val="00192E3F"/>
    <w:rsid w:val="001930AD"/>
    <w:rsid w:val="001B092D"/>
    <w:rsid w:val="001B0C5E"/>
    <w:rsid w:val="001C69EA"/>
    <w:rsid w:val="00205DAB"/>
    <w:rsid w:val="00207E34"/>
    <w:rsid w:val="00232E4B"/>
    <w:rsid w:val="002403B3"/>
    <w:rsid w:val="00243AD8"/>
    <w:rsid w:val="00262EA5"/>
    <w:rsid w:val="00265002"/>
    <w:rsid w:val="00281BBD"/>
    <w:rsid w:val="00283EF7"/>
    <w:rsid w:val="002858DE"/>
    <w:rsid w:val="002A73DC"/>
    <w:rsid w:val="002B2858"/>
    <w:rsid w:val="002C0373"/>
    <w:rsid w:val="002E6E29"/>
    <w:rsid w:val="00320F9B"/>
    <w:rsid w:val="00321A79"/>
    <w:rsid w:val="00321EF0"/>
    <w:rsid w:val="00331EF8"/>
    <w:rsid w:val="0035214A"/>
    <w:rsid w:val="00354CCB"/>
    <w:rsid w:val="00355A3F"/>
    <w:rsid w:val="003616DF"/>
    <w:rsid w:val="00363F7C"/>
    <w:rsid w:val="0039364F"/>
    <w:rsid w:val="003959AF"/>
    <w:rsid w:val="00397A9E"/>
    <w:rsid w:val="003A0A70"/>
    <w:rsid w:val="003A0BA6"/>
    <w:rsid w:val="003A4512"/>
    <w:rsid w:val="003A712F"/>
    <w:rsid w:val="003B3274"/>
    <w:rsid w:val="003B50CC"/>
    <w:rsid w:val="003E743F"/>
    <w:rsid w:val="00422F95"/>
    <w:rsid w:val="00475B95"/>
    <w:rsid w:val="004811A4"/>
    <w:rsid w:val="00497D91"/>
    <w:rsid w:val="004A1DE0"/>
    <w:rsid w:val="004B4D56"/>
    <w:rsid w:val="004B6FEE"/>
    <w:rsid w:val="004D4219"/>
    <w:rsid w:val="004E77B8"/>
    <w:rsid w:val="004F3873"/>
    <w:rsid w:val="004F5CEE"/>
    <w:rsid w:val="00506462"/>
    <w:rsid w:val="0051580C"/>
    <w:rsid w:val="00533E44"/>
    <w:rsid w:val="005B252B"/>
    <w:rsid w:val="005D48A5"/>
    <w:rsid w:val="005F24B6"/>
    <w:rsid w:val="00606D2A"/>
    <w:rsid w:val="00610C5B"/>
    <w:rsid w:val="0061793F"/>
    <w:rsid w:val="00631998"/>
    <w:rsid w:val="00634CC5"/>
    <w:rsid w:val="00661AF9"/>
    <w:rsid w:val="0066622B"/>
    <w:rsid w:val="006721C5"/>
    <w:rsid w:val="006722BC"/>
    <w:rsid w:val="006835A3"/>
    <w:rsid w:val="00686926"/>
    <w:rsid w:val="006A5C32"/>
    <w:rsid w:val="006D7EE0"/>
    <w:rsid w:val="006E0037"/>
    <w:rsid w:val="007441F3"/>
    <w:rsid w:val="00782B9A"/>
    <w:rsid w:val="00785AEF"/>
    <w:rsid w:val="007D3119"/>
    <w:rsid w:val="0081134C"/>
    <w:rsid w:val="00824694"/>
    <w:rsid w:val="00825BBA"/>
    <w:rsid w:val="00844FF1"/>
    <w:rsid w:val="00845D8A"/>
    <w:rsid w:val="00846870"/>
    <w:rsid w:val="00892D1F"/>
    <w:rsid w:val="008D6780"/>
    <w:rsid w:val="008E1FB7"/>
    <w:rsid w:val="00902413"/>
    <w:rsid w:val="00915534"/>
    <w:rsid w:val="009155B1"/>
    <w:rsid w:val="00951A24"/>
    <w:rsid w:val="0099328F"/>
    <w:rsid w:val="009B470F"/>
    <w:rsid w:val="009B4A8F"/>
    <w:rsid w:val="009E1B12"/>
    <w:rsid w:val="009E4FB7"/>
    <w:rsid w:val="009F7978"/>
    <w:rsid w:val="00A0303C"/>
    <w:rsid w:val="00A33F2F"/>
    <w:rsid w:val="00A41F5A"/>
    <w:rsid w:val="00A42705"/>
    <w:rsid w:val="00A564CF"/>
    <w:rsid w:val="00A57D4F"/>
    <w:rsid w:val="00A67829"/>
    <w:rsid w:val="00A70C76"/>
    <w:rsid w:val="00A82014"/>
    <w:rsid w:val="00A949BF"/>
    <w:rsid w:val="00A97F91"/>
    <w:rsid w:val="00AB577E"/>
    <w:rsid w:val="00AC6347"/>
    <w:rsid w:val="00AD36DF"/>
    <w:rsid w:val="00AE5260"/>
    <w:rsid w:val="00AF3E6A"/>
    <w:rsid w:val="00AF7F16"/>
    <w:rsid w:val="00B134D9"/>
    <w:rsid w:val="00B1790C"/>
    <w:rsid w:val="00B24093"/>
    <w:rsid w:val="00B25C56"/>
    <w:rsid w:val="00B40421"/>
    <w:rsid w:val="00B57A92"/>
    <w:rsid w:val="00B67158"/>
    <w:rsid w:val="00B70C6B"/>
    <w:rsid w:val="00B77171"/>
    <w:rsid w:val="00B9623C"/>
    <w:rsid w:val="00BB3CA2"/>
    <w:rsid w:val="00BD127D"/>
    <w:rsid w:val="00BE06C6"/>
    <w:rsid w:val="00BE21A4"/>
    <w:rsid w:val="00BF71CA"/>
    <w:rsid w:val="00C02F06"/>
    <w:rsid w:val="00C04834"/>
    <w:rsid w:val="00C35855"/>
    <w:rsid w:val="00C4672B"/>
    <w:rsid w:val="00C86768"/>
    <w:rsid w:val="00C93132"/>
    <w:rsid w:val="00CA26AB"/>
    <w:rsid w:val="00CC789E"/>
    <w:rsid w:val="00CE1BA0"/>
    <w:rsid w:val="00CF1869"/>
    <w:rsid w:val="00D01878"/>
    <w:rsid w:val="00D0581F"/>
    <w:rsid w:val="00D47336"/>
    <w:rsid w:val="00D56943"/>
    <w:rsid w:val="00D9161E"/>
    <w:rsid w:val="00DB1ACF"/>
    <w:rsid w:val="00DB30E9"/>
    <w:rsid w:val="00DB6C7F"/>
    <w:rsid w:val="00DE67E3"/>
    <w:rsid w:val="00DF60CF"/>
    <w:rsid w:val="00E7189F"/>
    <w:rsid w:val="00E74E16"/>
    <w:rsid w:val="00E93258"/>
    <w:rsid w:val="00EB6C63"/>
    <w:rsid w:val="00EE1CE3"/>
    <w:rsid w:val="00EF0DAB"/>
    <w:rsid w:val="00EF26F4"/>
    <w:rsid w:val="00F01A1E"/>
    <w:rsid w:val="00F063F9"/>
    <w:rsid w:val="00F32927"/>
    <w:rsid w:val="00F33858"/>
    <w:rsid w:val="00F34C1F"/>
    <w:rsid w:val="00F461B3"/>
    <w:rsid w:val="00F5405F"/>
    <w:rsid w:val="00F742B1"/>
    <w:rsid w:val="00F763F1"/>
    <w:rsid w:val="00F9198F"/>
    <w:rsid w:val="00F944AA"/>
    <w:rsid w:val="00F94557"/>
    <w:rsid w:val="00F95F8F"/>
    <w:rsid w:val="00FC0364"/>
    <w:rsid w:val="00FF70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1BD7"/>
  <w15:chartTrackingRefBased/>
  <w15:docId w15:val="{8E21B6BA-E296-49B8-917E-8E4E7C3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6C6"/>
    <w:pPr>
      <w:spacing w:after="200" w:line="276" w:lineRule="auto"/>
    </w:pPr>
    <w:rPr>
      <w:rFonts w:ascii="Calibri" w:eastAsia="Calibri" w:hAnsi="Calibri" w:cs="Calibri"/>
    </w:rPr>
  </w:style>
  <w:style w:type="paragraph" w:styleId="Ttulo1">
    <w:name w:val="heading 1"/>
    <w:basedOn w:val="Normal"/>
    <w:next w:val="Normal"/>
    <w:link w:val="Ttulo1Car"/>
    <w:uiPriority w:val="9"/>
    <w:qFormat/>
    <w:rsid w:val="000706E7"/>
    <w:pPr>
      <w:keepNext/>
      <w:spacing w:after="0" w:line="240" w:lineRule="auto"/>
      <w:jc w:val="center"/>
      <w:outlineLvl w:val="0"/>
    </w:pPr>
    <w:rPr>
      <w:rFonts w:ascii="Tahoma" w:eastAsia="Times New Roman" w:hAnsi="Tahoma" w:cs="Tahoma"/>
      <w:b/>
      <w:bCs/>
      <w:sz w:val="20"/>
      <w:szCs w:val="20"/>
      <w:lang w:eastAsia="es-ES"/>
    </w:rPr>
  </w:style>
  <w:style w:type="paragraph" w:styleId="Ttulo2">
    <w:name w:val="heading 2"/>
    <w:basedOn w:val="Normal"/>
    <w:next w:val="Normal"/>
    <w:link w:val="Ttulo2Car"/>
    <w:uiPriority w:val="9"/>
    <w:semiHidden/>
    <w:unhideWhenUsed/>
    <w:qFormat/>
    <w:rsid w:val="000706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A5C32"/>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semiHidden/>
    <w:unhideWhenUsed/>
    <w:qFormat/>
    <w:rsid w:val="006A5C32"/>
    <w:pPr>
      <w:keepNext/>
      <w:keepLines/>
      <w:spacing w:before="100" w:beforeAutospacing="1" w:after="10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semiHidden/>
    <w:unhideWhenUsed/>
    <w:qFormat/>
    <w:rsid w:val="006A5C32"/>
    <w:pPr>
      <w:keepNext/>
      <w:keepLines/>
      <w:spacing w:before="100" w:beforeAutospacing="1" w:after="10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rsid w:val="006A5C32"/>
    <w:pPr>
      <w:keepNext/>
      <w:keepLines/>
      <w:spacing w:before="100" w:beforeAutospacing="1" w:after="10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rsid w:val="006A5C32"/>
    <w:pPr>
      <w:keepNext/>
      <w:keepLines/>
      <w:spacing w:before="100" w:beforeAutospacing="1" w:after="10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rsid w:val="006A5C32"/>
    <w:pPr>
      <w:keepNext/>
      <w:keepLines/>
      <w:spacing w:before="100" w:beforeAutospacing="1" w:after="10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rsid w:val="006A5C32"/>
    <w:pPr>
      <w:keepNext/>
      <w:keepLines/>
      <w:spacing w:before="100" w:beforeAutospacing="1" w:after="10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74E16"/>
    <w:pPr>
      <w:ind w:left="720"/>
      <w:contextualSpacing/>
    </w:pPr>
  </w:style>
  <w:style w:type="paragraph" w:styleId="Encabezado">
    <w:name w:val="header"/>
    <w:basedOn w:val="Normal"/>
    <w:link w:val="EncabezadoCar"/>
    <w:uiPriority w:val="99"/>
    <w:unhideWhenUsed/>
    <w:rsid w:val="00E74E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E16"/>
  </w:style>
  <w:style w:type="paragraph" w:styleId="Piedepgina">
    <w:name w:val="footer"/>
    <w:basedOn w:val="Normal"/>
    <w:link w:val="PiedepginaCar"/>
    <w:uiPriority w:val="99"/>
    <w:unhideWhenUsed/>
    <w:rsid w:val="00E74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E16"/>
  </w:style>
  <w:style w:type="table" w:styleId="Tablaconcuadrcula">
    <w:name w:val="Table Grid"/>
    <w:basedOn w:val="Tablanormal"/>
    <w:uiPriority w:val="39"/>
    <w:rsid w:val="0018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06C6"/>
    <w:rPr>
      <w:color w:val="0563C1" w:themeColor="hyperlink"/>
      <w:u w:val="single"/>
    </w:rPr>
  </w:style>
  <w:style w:type="character" w:customStyle="1" w:styleId="negritas">
    <w:name w:val="negritas"/>
    <w:basedOn w:val="Fuentedeprrafopredeter"/>
    <w:rsid w:val="003B50CC"/>
  </w:style>
  <w:style w:type="paragraph" w:customStyle="1" w:styleId="ANOTACION">
    <w:name w:val="ANOTACION"/>
    <w:basedOn w:val="Normal"/>
    <w:link w:val="ANOTACIONCar"/>
    <w:rsid w:val="003B50C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3B50CC"/>
    <w:rPr>
      <w:rFonts w:ascii="Times New Roman" w:eastAsia="Times New Roman" w:hAnsi="Times New Roman" w:cs="Times New Roman"/>
      <w:b/>
      <w:sz w:val="18"/>
      <w:szCs w:val="20"/>
      <w:lang w:val="es-ES_tradnl" w:eastAsia="es-ES"/>
    </w:rPr>
  </w:style>
  <w:style w:type="paragraph" w:customStyle="1" w:styleId="Texto">
    <w:name w:val="Texto"/>
    <w:basedOn w:val="Normal"/>
    <w:rsid w:val="003B50CC"/>
    <w:pPr>
      <w:spacing w:after="101" w:line="216" w:lineRule="exact"/>
      <w:ind w:firstLine="288"/>
      <w:jc w:val="both"/>
    </w:pPr>
    <w:rPr>
      <w:rFonts w:ascii="Arial" w:eastAsia="Times New Roman" w:hAnsi="Arial" w:cs="Arial"/>
      <w:sz w:val="18"/>
      <w:szCs w:val="18"/>
      <w:lang w:eastAsia="es-ES"/>
    </w:rPr>
  </w:style>
  <w:style w:type="paragraph" w:styleId="NormalWeb">
    <w:name w:val="Normal (Web)"/>
    <w:basedOn w:val="Normal"/>
    <w:uiPriority w:val="99"/>
    <w:rsid w:val="003B50CC"/>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styleId="Textoindependiente">
    <w:name w:val="Body Text"/>
    <w:basedOn w:val="Normal"/>
    <w:link w:val="TextoindependienteCar"/>
    <w:uiPriority w:val="1"/>
    <w:qFormat/>
    <w:rsid w:val="004B4D56"/>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1"/>
    <w:rsid w:val="004B4D56"/>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4B4D56"/>
    <w:pPr>
      <w:spacing w:after="0" w:line="240" w:lineRule="auto"/>
    </w:pPr>
    <w:rPr>
      <w:rFonts w:ascii="Bookman Old Style" w:eastAsia="Times New Roman" w:hAnsi="Bookman Old Style" w:cs="Times New Roman"/>
      <w:sz w:val="24"/>
      <w:szCs w:val="20"/>
      <w:lang w:eastAsia="es-ES"/>
    </w:rPr>
  </w:style>
  <w:style w:type="character" w:customStyle="1" w:styleId="SinespaciadoCar">
    <w:name w:val="Sin espaciado Car"/>
    <w:basedOn w:val="Fuentedeprrafopredeter"/>
    <w:link w:val="Sinespaciado"/>
    <w:uiPriority w:val="1"/>
    <w:qFormat/>
    <w:rsid w:val="004B4D56"/>
    <w:rPr>
      <w:rFonts w:ascii="Bookman Old Style" w:eastAsia="Times New Roman" w:hAnsi="Bookman Old Style" w:cs="Times New Roman"/>
      <w:sz w:val="24"/>
      <w:szCs w:val="20"/>
      <w:lang w:eastAsia="es-ES"/>
    </w:rPr>
  </w:style>
  <w:style w:type="character" w:customStyle="1" w:styleId="Ttulo1Car">
    <w:name w:val="Título 1 Car"/>
    <w:basedOn w:val="Fuentedeprrafopredeter"/>
    <w:link w:val="Ttulo1"/>
    <w:uiPriority w:val="9"/>
    <w:rsid w:val="000706E7"/>
    <w:rPr>
      <w:rFonts w:ascii="Tahoma" w:eastAsia="Times New Roman" w:hAnsi="Tahoma" w:cs="Tahoma"/>
      <w:b/>
      <w:bCs/>
      <w:sz w:val="20"/>
      <w:szCs w:val="20"/>
      <w:lang w:eastAsia="es-ES"/>
    </w:rPr>
  </w:style>
  <w:style w:type="character" w:customStyle="1" w:styleId="Ttulo2Car">
    <w:name w:val="Título 2 Car"/>
    <w:basedOn w:val="Fuentedeprrafopredeter"/>
    <w:link w:val="Ttulo2"/>
    <w:uiPriority w:val="9"/>
    <w:semiHidden/>
    <w:rsid w:val="000706E7"/>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0706E7"/>
  </w:style>
  <w:style w:type="character" w:customStyle="1" w:styleId="Ttulo3Car">
    <w:name w:val="Título 3 Car"/>
    <w:basedOn w:val="Fuentedeprrafopredeter"/>
    <w:link w:val="Ttulo3"/>
    <w:uiPriority w:val="9"/>
    <w:semiHidden/>
    <w:rsid w:val="006A5C32"/>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semiHidden/>
    <w:rsid w:val="006A5C32"/>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semiHidden/>
    <w:rsid w:val="006A5C32"/>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6A5C32"/>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6A5C32"/>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6A5C32"/>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6A5C32"/>
    <w:rPr>
      <w:rFonts w:ascii="Cambria" w:eastAsia="Times New Roman" w:hAnsi="Cambria" w:cs="Times New Roman"/>
      <w:i/>
      <w:iCs/>
      <w:color w:val="272727"/>
      <w:sz w:val="21"/>
      <w:szCs w:val="21"/>
      <w:lang w:val="es-ES"/>
    </w:rPr>
  </w:style>
  <w:style w:type="paragraph" w:styleId="Textodeglobo">
    <w:name w:val="Balloon Text"/>
    <w:basedOn w:val="Normal"/>
    <w:link w:val="TextodegloboCar"/>
    <w:uiPriority w:val="99"/>
    <w:semiHidden/>
    <w:unhideWhenUsed/>
    <w:rsid w:val="006A5C32"/>
    <w:pPr>
      <w:spacing w:after="0" w:line="240" w:lineRule="auto"/>
    </w:pPr>
    <w:rPr>
      <w:rFonts w:ascii="Segoe UI" w:eastAsiaTheme="minorHAnsi" w:hAnsi="Segoe UI" w:cs="Segoe UI"/>
      <w:sz w:val="18"/>
      <w:szCs w:val="18"/>
      <w:lang w:val="es-ES_tradnl"/>
    </w:rPr>
  </w:style>
  <w:style w:type="character" w:customStyle="1" w:styleId="TextodegloboCar">
    <w:name w:val="Texto de globo Car"/>
    <w:basedOn w:val="Fuentedeprrafopredeter"/>
    <w:link w:val="Textodeglobo"/>
    <w:uiPriority w:val="99"/>
    <w:semiHidden/>
    <w:rsid w:val="006A5C32"/>
    <w:rPr>
      <w:rFonts w:ascii="Segoe UI" w:hAnsi="Segoe UI" w:cs="Segoe UI"/>
      <w:sz w:val="18"/>
      <w:szCs w:val="18"/>
      <w:lang w:val="es-ES_tradnl"/>
    </w:rPr>
  </w:style>
  <w:style w:type="paragraph" w:customStyle="1" w:styleId="Body1">
    <w:name w:val="Body 1"/>
    <w:rsid w:val="006A5C32"/>
    <w:pPr>
      <w:spacing w:after="200" w:line="276" w:lineRule="auto"/>
      <w:outlineLvl w:val="0"/>
    </w:pPr>
    <w:rPr>
      <w:rFonts w:ascii="Helvetica" w:eastAsia="Arial Unicode MS" w:hAnsi="Helvetica" w:cs="Times New Roman"/>
      <w:color w:val="000000"/>
      <w:szCs w:val="20"/>
      <w:u w:color="000000"/>
      <w:lang w:eastAsia="es-MX"/>
    </w:rPr>
  </w:style>
  <w:style w:type="paragraph" w:customStyle="1" w:styleId="Arial12pt">
    <w:name w:val="Arial +12 pt"/>
    <w:aliases w:val="justificadoo"/>
    <w:basedOn w:val="Normal"/>
    <w:rsid w:val="006A5C32"/>
    <w:pPr>
      <w:pBdr>
        <w:bottom w:val="single" w:sz="4" w:space="1" w:color="auto"/>
      </w:pBdr>
      <w:spacing w:after="0" w:line="240" w:lineRule="auto"/>
      <w:jc w:val="both"/>
    </w:pPr>
    <w:rPr>
      <w:rFonts w:ascii="Arial" w:eastAsia="Times New Roman" w:hAnsi="Arial" w:cs="Arial"/>
      <w:sz w:val="24"/>
      <w:szCs w:val="24"/>
      <w:lang w:val="es-ES" w:eastAsia="es-ES"/>
    </w:rPr>
  </w:style>
  <w:style w:type="character" w:customStyle="1" w:styleId="PrrafodelistaCar">
    <w:name w:val="Párrafo de lista Car"/>
    <w:basedOn w:val="Fuentedeprrafopredeter"/>
    <w:link w:val="Prrafodelista"/>
    <w:uiPriority w:val="1"/>
    <w:locked/>
    <w:rsid w:val="006A5C32"/>
    <w:rPr>
      <w:rFonts w:ascii="Calibri" w:eastAsia="Calibri" w:hAnsi="Calibri" w:cs="Calibri"/>
    </w:rPr>
  </w:style>
  <w:style w:type="table" w:customStyle="1" w:styleId="Tablaconcuadrcula2">
    <w:name w:val="Tabla con cuadrícula2"/>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6A5C32"/>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A5C3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6A5C3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6A5C32"/>
    <w:rPr>
      <w:sz w:val="20"/>
      <w:szCs w:val="20"/>
    </w:rPr>
  </w:style>
  <w:style w:type="paragraph" w:styleId="Textocomentario">
    <w:name w:val="annotation text"/>
    <w:basedOn w:val="Normal"/>
    <w:link w:val="TextocomentarioCar"/>
    <w:uiPriority w:val="99"/>
    <w:semiHidden/>
    <w:unhideWhenUsed/>
    <w:rsid w:val="006A5C32"/>
    <w:pPr>
      <w:widowControl w:val="0"/>
      <w:autoSpaceDE w:val="0"/>
      <w:autoSpaceDN w:val="0"/>
      <w:spacing w:after="0" w:line="240" w:lineRule="auto"/>
    </w:pPr>
    <w:rPr>
      <w:sz w:val="20"/>
      <w:szCs w:val="20"/>
      <w:lang w:eastAsia="es-MX" w:bidi="es-MX"/>
    </w:rPr>
  </w:style>
  <w:style w:type="character" w:customStyle="1" w:styleId="TextocomentarioCar">
    <w:name w:val="Texto comentario Car"/>
    <w:basedOn w:val="Fuentedeprrafopredeter"/>
    <w:link w:val="Textocomentario"/>
    <w:uiPriority w:val="99"/>
    <w:semiHidden/>
    <w:rsid w:val="006A5C32"/>
    <w:rPr>
      <w:rFonts w:ascii="Calibri" w:eastAsia="Calibri" w:hAnsi="Calibri" w:cs="Calibri"/>
      <w:sz w:val="20"/>
      <w:szCs w:val="20"/>
      <w:lang w:eastAsia="es-MX" w:bidi="es-MX"/>
    </w:rPr>
  </w:style>
  <w:style w:type="paragraph" w:styleId="Descripcin">
    <w:name w:val="caption"/>
    <w:basedOn w:val="Normal"/>
    <w:next w:val="Normal"/>
    <w:uiPriority w:val="35"/>
    <w:unhideWhenUsed/>
    <w:qFormat/>
    <w:rsid w:val="006A5C32"/>
    <w:pPr>
      <w:spacing w:before="100" w:beforeAutospacing="1" w:after="100" w:afterAutospacing="1" w:line="240" w:lineRule="auto"/>
      <w:jc w:val="both"/>
    </w:pPr>
    <w:rPr>
      <w:rFonts w:ascii="Arial" w:hAnsi="Arial" w:cs="Times New Roman"/>
      <w:b/>
      <w:bCs/>
      <w:color w:val="4F81BD"/>
      <w:sz w:val="18"/>
      <w:szCs w:val="18"/>
      <w:lang w:val="es-ES"/>
    </w:rPr>
  </w:style>
  <w:style w:type="character" w:customStyle="1" w:styleId="TextonotaalfinalCar">
    <w:name w:val="Texto nota al final Car"/>
    <w:basedOn w:val="Fuentedeprrafopredeter"/>
    <w:link w:val="Textonotaalfinal"/>
    <w:uiPriority w:val="99"/>
    <w:semiHidden/>
    <w:rsid w:val="006A5C32"/>
    <w:rPr>
      <w:sz w:val="20"/>
      <w:szCs w:val="20"/>
    </w:rPr>
  </w:style>
  <w:style w:type="paragraph" w:styleId="Textonotaalfinal">
    <w:name w:val="endnote text"/>
    <w:basedOn w:val="Normal"/>
    <w:link w:val="TextonotaalfinalCar"/>
    <w:uiPriority w:val="99"/>
    <w:semiHidden/>
    <w:unhideWhenUsed/>
    <w:rsid w:val="006A5C32"/>
    <w:pPr>
      <w:spacing w:after="0" w:line="240" w:lineRule="auto"/>
    </w:pPr>
    <w:rPr>
      <w:rFonts w:asciiTheme="minorHAnsi" w:eastAsiaTheme="minorHAnsi" w:hAnsiTheme="minorHAnsi" w:cstheme="minorBidi"/>
      <w:sz w:val="20"/>
      <w:szCs w:val="20"/>
    </w:rPr>
  </w:style>
  <w:style w:type="character" w:customStyle="1" w:styleId="TextonotaalfinalCar1">
    <w:name w:val="Texto nota al final Car1"/>
    <w:basedOn w:val="Fuentedeprrafopredeter"/>
    <w:uiPriority w:val="99"/>
    <w:semiHidden/>
    <w:rsid w:val="006A5C32"/>
    <w:rPr>
      <w:rFonts w:ascii="Calibri" w:eastAsia="Calibri" w:hAnsi="Calibri" w:cs="Calibri"/>
      <w:sz w:val="20"/>
      <w:szCs w:val="20"/>
    </w:rPr>
  </w:style>
  <w:style w:type="paragraph" w:styleId="Subttulo">
    <w:name w:val="Subtitle"/>
    <w:basedOn w:val="Normal"/>
    <w:next w:val="Normal"/>
    <w:link w:val="SubttuloCar"/>
    <w:uiPriority w:val="11"/>
    <w:qFormat/>
    <w:rsid w:val="006A5C32"/>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6A5C32"/>
    <w:rPr>
      <w:rFonts w:ascii="Cambria" w:eastAsia="Times New Roman" w:hAnsi="Cambria"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6A5C32"/>
    <w:rPr>
      <w:b/>
      <w:bCs/>
    </w:rPr>
  </w:style>
  <w:style w:type="character" w:customStyle="1" w:styleId="AsuntodelcomentarioCar">
    <w:name w:val="Asunto del comentario Car"/>
    <w:basedOn w:val="TextocomentarioCar"/>
    <w:link w:val="Asuntodelcomentario"/>
    <w:uiPriority w:val="99"/>
    <w:semiHidden/>
    <w:rsid w:val="006A5C32"/>
    <w:rPr>
      <w:rFonts w:ascii="Calibri" w:eastAsia="Calibri" w:hAnsi="Calibri" w:cs="Calibri"/>
      <w:b/>
      <w:bCs/>
      <w:sz w:val="20"/>
      <w:szCs w:val="20"/>
      <w:lang w:eastAsia="es-MX" w:bidi="es-MX"/>
    </w:rPr>
  </w:style>
  <w:style w:type="paragraph" w:customStyle="1" w:styleId="NoSpacing1">
    <w:name w:val="No Spacing1"/>
    <w:rsid w:val="006A5C32"/>
    <w:pPr>
      <w:spacing w:after="0" w:line="240" w:lineRule="auto"/>
    </w:pPr>
    <w:rPr>
      <w:rFonts w:ascii="Calibri" w:eastAsia="Times New Roman" w:hAnsi="Calibri" w:cs="Times New Roman"/>
    </w:rPr>
  </w:style>
  <w:style w:type="paragraph" w:customStyle="1" w:styleId="TableParagraph">
    <w:name w:val="Table Paragraph"/>
    <w:basedOn w:val="Normal"/>
    <w:uiPriority w:val="1"/>
    <w:qFormat/>
    <w:rsid w:val="006A5C32"/>
    <w:pPr>
      <w:widowControl w:val="0"/>
      <w:autoSpaceDE w:val="0"/>
      <w:autoSpaceDN w:val="0"/>
      <w:spacing w:after="0" w:line="240" w:lineRule="auto"/>
      <w:jc w:val="right"/>
    </w:pPr>
    <w:rPr>
      <w:lang w:eastAsia="es-MX" w:bidi="es-MX"/>
    </w:rPr>
  </w:style>
  <w:style w:type="paragraph" w:customStyle="1" w:styleId="Default">
    <w:name w:val="Default"/>
    <w:rsid w:val="006A5C32"/>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semiHidden/>
    <w:unhideWhenUsed/>
    <w:rsid w:val="006A5C32"/>
    <w:rPr>
      <w:vertAlign w:val="superscript"/>
    </w:rPr>
  </w:style>
  <w:style w:type="table" w:customStyle="1" w:styleId="TableNormal">
    <w:name w:val="Table Normal"/>
    <w:qFormat/>
    <w:rsid w:val="006A5C3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6A5C3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inespaciado1">
    <w:name w:val="Sin espaciado1"/>
    <w:uiPriority w:val="1"/>
    <w:qFormat/>
    <w:rsid w:val="006A5C32"/>
    <w:pPr>
      <w:spacing w:after="0" w:line="240" w:lineRule="auto"/>
    </w:pPr>
    <w:rPr>
      <w:rFonts w:ascii="Calibri" w:eastAsia="Times New Roman" w:hAnsi="Calibri" w:cs="Times New Roman"/>
      <w:lang w:val="es-ES"/>
    </w:rPr>
  </w:style>
  <w:style w:type="character" w:customStyle="1" w:styleId="Ninguno">
    <w:name w:val="Ninguno"/>
    <w:rsid w:val="006A5C32"/>
  </w:style>
  <w:style w:type="character" w:styleId="nfasis">
    <w:name w:val="Emphasis"/>
    <w:basedOn w:val="Fuentedeprrafopredeter"/>
    <w:uiPriority w:val="20"/>
    <w:qFormat/>
    <w:rsid w:val="006A5C32"/>
    <w:rPr>
      <w:i/>
      <w:iCs/>
    </w:rPr>
  </w:style>
  <w:style w:type="character" w:styleId="Mencinsinresolver">
    <w:name w:val="Unresolved Mention"/>
    <w:basedOn w:val="Fuentedeprrafopredeter"/>
    <w:uiPriority w:val="99"/>
    <w:semiHidden/>
    <w:unhideWhenUsed/>
    <w:rsid w:val="006A5C32"/>
    <w:rPr>
      <w:color w:val="605E5C"/>
      <w:shd w:val="clear" w:color="auto" w:fill="E1DFDD"/>
    </w:rPr>
  </w:style>
  <w:style w:type="paragraph" w:styleId="Ttulo">
    <w:name w:val="Title"/>
    <w:basedOn w:val="Normal"/>
    <w:next w:val="Normal"/>
    <w:link w:val="TtuloCar"/>
    <w:uiPriority w:val="10"/>
    <w:qFormat/>
    <w:rsid w:val="006A5C32"/>
    <w:pPr>
      <w:keepNext/>
      <w:keepLines/>
      <w:widowControl w:val="0"/>
      <w:spacing w:before="480" w:after="120" w:line="240" w:lineRule="auto"/>
    </w:pPr>
    <w:rPr>
      <w:b/>
      <w:sz w:val="72"/>
      <w:szCs w:val="72"/>
      <w:lang w:eastAsia="es-MX"/>
    </w:rPr>
  </w:style>
  <w:style w:type="character" w:customStyle="1" w:styleId="TtuloCar">
    <w:name w:val="Título Car"/>
    <w:basedOn w:val="Fuentedeprrafopredeter"/>
    <w:link w:val="Ttulo"/>
    <w:uiPriority w:val="10"/>
    <w:rsid w:val="006A5C32"/>
    <w:rPr>
      <w:rFonts w:ascii="Calibri" w:eastAsia="Calibri" w:hAnsi="Calibri" w:cs="Calibri"/>
      <w:b/>
      <w:sz w:val="72"/>
      <w:szCs w:val="72"/>
      <w:lang w:eastAsia="es-MX"/>
    </w:rPr>
  </w:style>
  <w:style w:type="numbering" w:customStyle="1" w:styleId="Sinlista1">
    <w:name w:val="Sin lista1"/>
    <w:next w:val="Sinlista"/>
    <w:uiPriority w:val="99"/>
    <w:semiHidden/>
    <w:unhideWhenUsed/>
    <w:rsid w:val="00A0303C"/>
  </w:style>
  <w:style w:type="paragraph" w:customStyle="1" w:styleId="Listavistosa-nfasis11">
    <w:name w:val="Lista vistosa - Énfasis 11"/>
    <w:basedOn w:val="Normal"/>
    <w:uiPriority w:val="34"/>
    <w:qFormat/>
    <w:rsid w:val="00EF26F4"/>
    <w:pPr>
      <w:suppressAutoHyphens/>
      <w:ind w:left="708"/>
    </w:pPr>
    <w:rPr>
      <w:rFonts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7380">
      <w:bodyDiv w:val="1"/>
      <w:marLeft w:val="0"/>
      <w:marRight w:val="0"/>
      <w:marTop w:val="0"/>
      <w:marBottom w:val="0"/>
      <w:divBdr>
        <w:top w:val="none" w:sz="0" w:space="0" w:color="auto"/>
        <w:left w:val="none" w:sz="0" w:space="0" w:color="auto"/>
        <w:bottom w:val="none" w:sz="0" w:space="0" w:color="auto"/>
        <w:right w:val="none" w:sz="0" w:space="0" w:color="auto"/>
      </w:divBdr>
    </w:div>
    <w:div w:id="813596425">
      <w:bodyDiv w:val="1"/>
      <w:marLeft w:val="0"/>
      <w:marRight w:val="0"/>
      <w:marTop w:val="0"/>
      <w:marBottom w:val="0"/>
      <w:divBdr>
        <w:top w:val="none" w:sz="0" w:space="0" w:color="auto"/>
        <w:left w:val="none" w:sz="0" w:space="0" w:color="auto"/>
        <w:bottom w:val="none" w:sz="0" w:space="0" w:color="auto"/>
        <w:right w:val="none" w:sz="0" w:space="0" w:color="auto"/>
      </w:divBdr>
    </w:div>
    <w:div w:id="1562253966">
      <w:bodyDiv w:val="1"/>
      <w:marLeft w:val="0"/>
      <w:marRight w:val="0"/>
      <w:marTop w:val="0"/>
      <w:marBottom w:val="0"/>
      <w:divBdr>
        <w:top w:val="none" w:sz="0" w:space="0" w:color="auto"/>
        <w:left w:val="none" w:sz="0" w:space="0" w:color="auto"/>
        <w:bottom w:val="none" w:sz="0" w:space="0" w:color="auto"/>
        <w:right w:val="none" w:sz="0" w:space="0" w:color="auto"/>
      </w:divBdr>
    </w:div>
    <w:div w:id="1823539985">
      <w:bodyDiv w:val="1"/>
      <w:marLeft w:val="0"/>
      <w:marRight w:val="0"/>
      <w:marTop w:val="0"/>
      <w:marBottom w:val="0"/>
      <w:divBdr>
        <w:top w:val="none" w:sz="0" w:space="0" w:color="auto"/>
        <w:left w:val="none" w:sz="0" w:space="0" w:color="auto"/>
        <w:bottom w:val="none" w:sz="0" w:space="0" w:color="auto"/>
        <w:right w:val="none" w:sz="0" w:space="0" w:color="auto"/>
      </w:divBdr>
    </w:div>
    <w:div w:id="2010935950">
      <w:bodyDiv w:val="1"/>
      <w:marLeft w:val="0"/>
      <w:marRight w:val="0"/>
      <w:marTop w:val="0"/>
      <w:marBottom w:val="0"/>
      <w:divBdr>
        <w:top w:val="none" w:sz="0" w:space="0" w:color="auto"/>
        <w:left w:val="none" w:sz="0" w:space="0" w:color="auto"/>
        <w:bottom w:val="none" w:sz="0" w:space="0" w:color="auto"/>
        <w:right w:val="none" w:sz="0" w:space="0" w:color="auto"/>
      </w:divBdr>
    </w:div>
    <w:div w:id="21043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50</Pages>
  <Words>15799</Words>
  <Characters>86898</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Jaky</cp:lastModifiedBy>
  <cp:revision>106</cp:revision>
  <cp:lastPrinted>2022-11-30T20:17:00Z</cp:lastPrinted>
  <dcterms:created xsi:type="dcterms:W3CDTF">2022-12-20T03:42:00Z</dcterms:created>
  <dcterms:modified xsi:type="dcterms:W3CDTF">2023-01-02T08:30:00Z</dcterms:modified>
</cp:coreProperties>
</file>