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816E2" w:rsidRDefault="00B15C9E">
      <w:pPr>
        <w:spacing w:after="0" w:line="259" w:lineRule="auto"/>
        <w:ind w:left="17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1554863</wp:posOffset>
                </wp:positionV>
                <wp:extent cx="7562087" cy="9102339"/>
                <wp:effectExtent l="0" t="0" r="0" b="0"/>
                <wp:wrapTopAndBottom/>
                <wp:docPr id="44017" name="Group 44017"/>
                <wp:cNvGraphicFramePr/>
                <a:graphic xmlns:a="http://schemas.openxmlformats.org/drawingml/2006/main">
                  <a:graphicData uri="http://schemas.microsoft.com/office/word/2010/wordprocessingGroup">
                    <wpg:wgp>
                      <wpg:cNvGrpSpPr/>
                      <wpg:grpSpPr>
                        <a:xfrm>
                          <a:off x="0" y="0"/>
                          <a:ext cx="7562087" cy="9102339"/>
                          <a:chOff x="0" y="0"/>
                          <a:chExt cx="7562087" cy="9102339"/>
                        </a:xfrm>
                      </wpg:grpSpPr>
                      <wps:wsp>
                        <wps:cNvPr id="10" name="Rectangle 10"/>
                        <wps:cNvSpPr/>
                        <wps:spPr>
                          <a:xfrm>
                            <a:off x="1080821" y="8868773"/>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11" name="Shape 11"/>
                        <wps:cNvSpPr/>
                        <wps:spPr>
                          <a:xfrm>
                            <a:off x="3516630" y="8316783"/>
                            <a:ext cx="3763010" cy="457200"/>
                          </a:xfrm>
                          <a:custGeom>
                            <a:avLst/>
                            <a:gdLst/>
                            <a:ahLst/>
                            <a:cxnLst/>
                            <a:rect l="0" t="0" r="0" b="0"/>
                            <a:pathLst>
                              <a:path w="3763010" h="457200">
                                <a:moveTo>
                                  <a:pt x="228600" y="0"/>
                                </a:moveTo>
                                <a:lnTo>
                                  <a:pt x="3534410" y="0"/>
                                </a:lnTo>
                                <a:cubicBezTo>
                                  <a:pt x="3660648" y="0"/>
                                  <a:pt x="3763010" y="102350"/>
                                  <a:pt x="3763010" y="228600"/>
                                </a:cubicBezTo>
                                <a:lnTo>
                                  <a:pt x="3763010" y="457200"/>
                                </a:lnTo>
                                <a:lnTo>
                                  <a:pt x="0" y="457200"/>
                                </a:lnTo>
                                <a:lnTo>
                                  <a:pt x="0" y="228600"/>
                                </a:lnTo>
                                <a:cubicBezTo>
                                  <a:pt x="0" y="102350"/>
                                  <a:pt x="102362" y="0"/>
                                  <a:pt x="228600" y="0"/>
                                </a:cubicBez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2" name="Rectangle 12"/>
                        <wps:cNvSpPr/>
                        <wps:spPr>
                          <a:xfrm>
                            <a:off x="4246753" y="8438395"/>
                            <a:ext cx="3050841" cy="328618"/>
                          </a:xfrm>
                          <a:prstGeom prst="rect">
                            <a:avLst/>
                          </a:prstGeom>
                          <a:ln>
                            <a:noFill/>
                          </a:ln>
                        </wps:spPr>
                        <wps:txbx>
                          <w:txbxContent>
                            <w:p w:rsidR="008816E2" w:rsidRDefault="00B15C9E">
                              <w:pPr>
                                <w:spacing w:after="160" w:line="259" w:lineRule="auto"/>
                                <w:ind w:left="0" w:firstLine="0"/>
                                <w:jc w:val="left"/>
                              </w:pPr>
                              <w:r>
                                <w:rPr>
                                  <w:b/>
                                  <w:color w:val="FFFFFF"/>
                                  <w:sz w:val="32"/>
                                </w:rPr>
                                <w:t>SEPTIEMBRE DE 2023</w:t>
                              </w:r>
                            </w:p>
                          </w:txbxContent>
                        </wps:txbx>
                        <wps:bodyPr horzOverflow="overflow" vert="horz" lIns="0" tIns="0" rIns="0" bIns="0" rtlCol="0">
                          <a:noAutofit/>
                        </wps:bodyPr>
                      </wps:wsp>
                      <wps:wsp>
                        <wps:cNvPr id="13" name="Rectangle 13"/>
                        <wps:cNvSpPr/>
                        <wps:spPr>
                          <a:xfrm>
                            <a:off x="6542278" y="8438395"/>
                            <a:ext cx="76291" cy="328618"/>
                          </a:xfrm>
                          <a:prstGeom prst="rect">
                            <a:avLst/>
                          </a:prstGeom>
                          <a:ln>
                            <a:noFill/>
                          </a:ln>
                        </wps:spPr>
                        <wps:txbx>
                          <w:txbxContent>
                            <w:p w:rsidR="008816E2" w:rsidRDefault="00B15C9E">
                              <w:pPr>
                                <w:spacing w:after="160" w:line="259" w:lineRule="auto"/>
                                <w:ind w:left="0" w:firstLine="0"/>
                                <w:jc w:val="left"/>
                              </w:pPr>
                              <w:r>
                                <w:rPr>
                                  <w:b/>
                                  <w:color w:val="FFFFFF"/>
                                  <w:sz w:val="32"/>
                                </w:rPr>
                                <w:t xml:space="preserve"> </w:t>
                              </w:r>
                            </w:p>
                          </w:txbxContent>
                        </wps:txbx>
                        <wps:bodyPr horzOverflow="overflow" vert="horz" lIns="0" tIns="0" rIns="0" bIns="0" rtlCol="0">
                          <a:noAutofit/>
                        </wps:bodyPr>
                      </wps:wsp>
                      <wps:wsp>
                        <wps:cNvPr id="14" name="Shape 14"/>
                        <wps:cNvSpPr/>
                        <wps:spPr>
                          <a:xfrm>
                            <a:off x="0" y="0"/>
                            <a:ext cx="3152775" cy="8875264"/>
                          </a:xfrm>
                          <a:custGeom>
                            <a:avLst/>
                            <a:gdLst/>
                            <a:ahLst/>
                            <a:cxnLst/>
                            <a:rect l="0" t="0" r="0" b="0"/>
                            <a:pathLst>
                              <a:path w="3152775" h="8875264">
                                <a:moveTo>
                                  <a:pt x="0" y="0"/>
                                </a:moveTo>
                                <a:lnTo>
                                  <a:pt x="3152775" y="4100574"/>
                                </a:lnTo>
                                <a:lnTo>
                                  <a:pt x="0" y="8875264"/>
                                </a:lnTo>
                                <a:lnTo>
                                  <a:pt x="0" y="0"/>
                                </a:lnTo>
                                <a:close/>
                              </a:path>
                            </a:pathLst>
                          </a:custGeom>
                          <a:ln w="0" cap="flat">
                            <a:miter lim="127000"/>
                          </a:ln>
                        </wps:spPr>
                        <wps:style>
                          <a:lnRef idx="0">
                            <a:srgbClr val="000000">
                              <a:alpha val="0"/>
                            </a:srgbClr>
                          </a:lnRef>
                          <a:fillRef idx="1">
                            <a:srgbClr val="DCDDDE">
                              <a:alpha val="50196"/>
                            </a:srgbClr>
                          </a:fillRef>
                          <a:effectRef idx="0">
                            <a:scrgbClr r="0" g="0" b="0"/>
                          </a:effectRef>
                          <a:fontRef idx="none"/>
                        </wps:style>
                        <wps:bodyPr/>
                      </wps:wsp>
                      <wps:wsp>
                        <wps:cNvPr id="15" name="Shape 15"/>
                        <wps:cNvSpPr/>
                        <wps:spPr>
                          <a:xfrm>
                            <a:off x="0" y="282703"/>
                            <a:ext cx="2934970" cy="8263237"/>
                          </a:xfrm>
                          <a:custGeom>
                            <a:avLst/>
                            <a:gdLst/>
                            <a:ahLst/>
                            <a:cxnLst/>
                            <a:rect l="0" t="0" r="0" b="0"/>
                            <a:pathLst>
                              <a:path w="2934970" h="8263237">
                                <a:moveTo>
                                  <a:pt x="0" y="0"/>
                                </a:moveTo>
                                <a:lnTo>
                                  <a:pt x="2934970" y="3817871"/>
                                </a:lnTo>
                                <a:lnTo>
                                  <a:pt x="0" y="8263237"/>
                                </a:lnTo>
                                <a:lnTo>
                                  <a:pt x="0" y="0"/>
                                </a:lnTo>
                                <a:close/>
                              </a:path>
                            </a:pathLst>
                          </a:custGeom>
                          <a:ln w="0" cap="flat">
                            <a:miter lim="127000"/>
                          </a:ln>
                        </wps:spPr>
                        <wps:style>
                          <a:lnRef idx="0">
                            <a:srgbClr val="000000">
                              <a:alpha val="0"/>
                            </a:srgbClr>
                          </a:lnRef>
                          <a:fillRef idx="1">
                            <a:srgbClr val="BCBEC0"/>
                          </a:fillRef>
                          <a:effectRef idx="0">
                            <a:scrgbClr r="0" g="0" b="0"/>
                          </a:effectRef>
                          <a:fontRef idx="none"/>
                        </wps:style>
                        <wps:bodyPr/>
                      </wps:wsp>
                      <pic:pic xmlns:pic="http://schemas.openxmlformats.org/drawingml/2006/picture">
                        <pic:nvPicPr>
                          <pic:cNvPr id="17" name="Picture 17"/>
                          <pic:cNvPicPr/>
                        </pic:nvPicPr>
                        <pic:blipFill>
                          <a:blip r:embed="rId7"/>
                          <a:stretch>
                            <a:fillRect/>
                          </a:stretch>
                        </pic:blipFill>
                        <pic:spPr>
                          <a:xfrm>
                            <a:off x="0" y="430909"/>
                            <a:ext cx="2573274" cy="7948422"/>
                          </a:xfrm>
                          <a:prstGeom prst="rect">
                            <a:avLst/>
                          </a:prstGeom>
                        </pic:spPr>
                      </pic:pic>
                      <wps:wsp>
                        <wps:cNvPr id="18" name="Shape 18"/>
                        <wps:cNvSpPr/>
                        <wps:spPr>
                          <a:xfrm>
                            <a:off x="0" y="536327"/>
                            <a:ext cx="2738755" cy="7716399"/>
                          </a:xfrm>
                          <a:custGeom>
                            <a:avLst/>
                            <a:gdLst/>
                            <a:ahLst/>
                            <a:cxnLst/>
                            <a:rect l="0" t="0" r="0" b="0"/>
                            <a:pathLst>
                              <a:path w="2738755" h="7716399">
                                <a:moveTo>
                                  <a:pt x="0" y="0"/>
                                </a:moveTo>
                                <a:lnTo>
                                  <a:pt x="2738755" y="3564247"/>
                                </a:lnTo>
                                <a:lnTo>
                                  <a:pt x="0" y="7716399"/>
                                </a:lnTo>
                                <a:lnTo>
                                  <a:pt x="0" y="7250310"/>
                                </a:lnTo>
                                <a:lnTo>
                                  <a:pt x="2461260" y="3563612"/>
                                </a:lnTo>
                                <a:lnTo>
                                  <a:pt x="0" y="386267"/>
                                </a:lnTo>
                                <a:lnTo>
                                  <a:pt x="0" y="0"/>
                                </a:lnTo>
                                <a:close/>
                              </a:path>
                            </a:pathLst>
                          </a:custGeom>
                          <a:ln w="0" cap="flat">
                            <a:miter lim="127000"/>
                          </a:ln>
                        </wps:spPr>
                        <wps:style>
                          <a:lnRef idx="0">
                            <a:srgbClr val="000000">
                              <a:alpha val="0"/>
                            </a:srgbClr>
                          </a:lnRef>
                          <a:fillRef idx="1">
                            <a:srgbClr val="285C4D"/>
                          </a:fillRef>
                          <a:effectRef idx="0">
                            <a:scrgbClr r="0" g="0" b="0"/>
                          </a:effectRef>
                          <a:fontRef idx="none"/>
                        </wps:style>
                        <wps:bodyPr/>
                      </wps:wsp>
                      <pic:pic xmlns:pic="http://schemas.openxmlformats.org/drawingml/2006/picture">
                        <pic:nvPicPr>
                          <pic:cNvPr id="54878" name="Picture 54878"/>
                          <pic:cNvPicPr/>
                        </pic:nvPicPr>
                        <pic:blipFill>
                          <a:blip r:embed="rId8"/>
                          <a:stretch>
                            <a:fillRect/>
                          </a:stretch>
                        </pic:blipFill>
                        <pic:spPr>
                          <a:xfrm>
                            <a:off x="0" y="8841865"/>
                            <a:ext cx="7543800" cy="259080"/>
                          </a:xfrm>
                          <a:prstGeom prst="rect">
                            <a:avLst/>
                          </a:prstGeom>
                        </pic:spPr>
                      </pic:pic>
                      <pic:pic xmlns:pic="http://schemas.openxmlformats.org/drawingml/2006/picture">
                        <pic:nvPicPr>
                          <pic:cNvPr id="24" name="Picture 24"/>
                          <pic:cNvPicPr/>
                        </pic:nvPicPr>
                        <pic:blipFill>
                          <a:blip r:embed="rId9"/>
                          <a:stretch>
                            <a:fillRect/>
                          </a:stretch>
                        </pic:blipFill>
                        <pic:spPr>
                          <a:xfrm>
                            <a:off x="4131945" y="1070735"/>
                            <a:ext cx="1876425" cy="1219200"/>
                          </a:xfrm>
                          <a:prstGeom prst="rect">
                            <a:avLst/>
                          </a:prstGeom>
                        </pic:spPr>
                      </pic:pic>
                      <wps:wsp>
                        <wps:cNvPr id="30" name="Rectangle 30"/>
                        <wps:cNvSpPr/>
                        <wps:spPr>
                          <a:xfrm>
                            <a:off x="1080821" y="814686"/>
                            <a:ext cx="88670"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1147877" y="814686"/>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1080821" y="1124059"/>
                            <a:ext cx="88670"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33" name="Rectangle 33"/>
                        <wps:cNvSpPr/>
                        <wps:spPr>
                          <a:xfrm>
                            <a:off x="1147877" y="1124059"/>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34" name="Rectangle 34"/>
                        <wps:cNvSpPr/>
                        <wps:spPr>
                          <a:xfrm>
                            <a:off x="5133721" y="1124059"/>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35" name="Rectangle 35"/>
                        <wps:cNvSpPr/>
                        <wps:spPr>
                          <a:xfrm>
                            <a:off x="1080821" y="1430763"/>
                            <a:ext cx="88670"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36" name="Rectangle 36"/>
                        <wps:cNvSpPr/>
                        <wps:spPr>
                          <a:xfrm>
                            <a:off x="1147877" y="1430763"/>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37" name="Rectangle 37"/>
                        <wps:cNvSpPr/>
                        <wps:spPr>
                          <a:xfrm>
                            <a:off x="5133721" y="1430763"/>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38" name="Rectangle 38"/>
                        <wps:cNvSpPr/>
                        <wps:spPr>
                          <a:xfrm>
                            <a:off x="1080821" y="1740135"/>
                            <a:ext cx="88670"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39" name="Rectangle 39"/>
                        <wps:cNvSpPr/>
                        <wps:spPr>
                          <a:xfrm>
                            <a:off x="1147877" y="1740135"/>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40" name="Rectangle 40"/>
                        <wps:cNvSpPr/>
                        <wps:spPr>
                          <a:xfrm>
                            <a:off x="5464810" y="1740135"/>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41" name="Rectangle 41"/>
                        <wps:cNvSpPr/>
                        <wps:spPr>
                          <a:xfrm>
                            <a:off x="5827522" y="1740135"/>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42" name="Rectangle 42"/>
                        <wps:cNvSpPr/>
                        <wps:spPr>
                          <a:xfrm>
                            <a:off x="1089965" y="2046460"/>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43" name="Rectangle 43"/>
                        <wps:cNvSpPr/>
                        <wps:spPr>
                          <a:xfrm>
                            <a:off x="3788029" y="2046460"/>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44" name="Rectangle 44"/>
                        <wps:cNvSpPr/>
                        <wps:spPr>
                          <a:xfrm>
                            <a:off x="3821557" y="2046460"/>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45" name="Rectangle 45"/>
                        <wps:cNvSpPr/>
                        <wps:spPr>
                          <a:xfrm>
                            <a:off x="5225161" y="2046460"/>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46" name="Rectangle 46"/>
                        <wps:cNvSpPr/>
                        <wps:spPr>
                          <a:xfrm>
                            <a:off x="2083562" y="2355832"/>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47" name="Rectangle 47"/>
                        <wps:cNvSpPr/>
                        <wps:spPr>
                          <a:xfrm>
                            <a:off x="2117090" y="2355832"/>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48" name="Rectangle 48"/>
                        <wps:cNvSpPr/>
                        <wps:spPr>
                          <a:xfrm>
                            <a:off x="2083562" y="2663680"/>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49" name="Rectangle 49"/>
                        <wps:cNvSpPr/>
                        <wps:spPr>
                          <a:xfrm>
                            <a:off x="2117090" y="2663680"/>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0" name="Rectangle 50"/>
                        <wps:cNvSpPr/>
                        <wps:spPr>
                          <a:xfrm>
                            <a:off x="3786505" y="2971528"/>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1" name="Rectangle 51"/>
                        <wps:cNvSpPr/>
                        <wps:spPr>
                          <a:xfrm>
                            <a:off x="3820033" y="2971528"/>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2" name="Rectangle 52"/>
                        <wps:cNvSpPr/>
                        <wps:spPr>
                          <a:xfrm>
                            <a:off x="3786505" y="3279630"/>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3" name="Rectangle 53"/>
                        <wps:cNvSpPr/>
                        <wps:spPr>
                          <a:xfrm>
                            <a:off x="1080821" y="3589002"/>
                            <a:ext cx="88670"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4" name="Rectangle 54"/>
                        <wps:cNvSpPr/>
                        <wps:spPr>
                          <a:xfrm>
                            <a:off x="1147877" y="3589002"/>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5" name="Rectangle 55"/>
                        <wps:cNvSpPr/>
                        <wps:spPr>
                          <a:xfrm>
                            <a:off x="2314067" y="3589002"/>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6" name="Rectangle 56"/>
                        <wps:cNvSpPr/>
                        <wps:spPr>
                          <a:xfrm>
                            <a:off x="1080821" y="3896850"/>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7" name="Rectangle 57"/>
                        <wps:cNvSpPr/>
                        <wps:spPr>
                          <a:xfrm>
                            <a:off x="1114349" y="3896850"/>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8" name="Rectangle 58"/>
                        <wps:cNvSpPr/>
                        <wps:spPr>
                          <a:xfrm>
                            <a:off x="2591435" y="3896850"/>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9" name="Rectangle 59"/>
                        <wps:cNvSpPr/>
                        <wps:spPr>
                          <a:xfrm>
                            <a:off x="1080821" y="4203174"/>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60" name="Rectangle 60"/>
                        <wps:cNvSpPr/>
                        <wps:spPr>
                          <a:xfrm>
                            <a:off x="1114349" y="4203174"/>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61" name="Rectangle 61"/>
                        <wps:cNvSpPr/>
                        <wps:spPr>
                          <a:xfrm>
                            <a:off x="2506091" y="4203174"/>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62" name="Rectangle 62"/>
                        <wps:cNvSpPr/>
                        <wps:spPr>
                          <a:xfrm>
                            <a:off x="1080821" y="4512546"/>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63" name="Rectangle 63"/>
                        <wps:cNvSpPr/>
                        <wps:spPr>
                          <a:xfrm>
                            <a:off x="1114349" y="4512546"/>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64" name="Rectangle 64"/>
                        <wps:cNvSpPr/>
                        <wps:spPr>
                          <a:xfrm>
                            <a:off x="2091182" y="4512546"/>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65" name="Rectangle 65"/>
                        <wps:cNvSpPr/>
                        <wps:spPr>
                          <a:xfrm>
                            <a:off x="1080821" y="4821918"/>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66" name="Rectangle 66"/>
                        <wps:cNvSpPr/>
                        <wps:spPr>
                          <a:xfrm>
                            <a:off x="1842770" y="4821918"/>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67" name="Rectangle 67"/>
                        <wps:cNvSpPr/>
                        <wps:spPr>
                          <a:xfrm>
                            <a:off x="1080821" y="5128242"/>
                            <a:ext cx="88670"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68" name="Rectangle 68"/>
                        <wps:cNvSpPr/>
                        <wps:spPr>
                          <a:xfrm>
                            <a:off x="1147877" y="5128242"/>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69" name="Rectangle 69"/>
                        <wps:cNvSpPr/>
                        <wps:spPr>
                          <a:xfrm>
                            <a:off x="1080821" y="5436471"/>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70" name="Rectangle 70"/>
                        <wps:cNvSpPr/>
                        <wps:spPr>
                          <a:xfrm>
                            <a:off x="1114349" y="5436471"/>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71" name="Rectangle 71"/>
                        <wps:cNvSpPr/>
                        <wps:spPr>
                          <a:xfrm>
                            <a:off x="1080821" y="5744319"/>
                            <a:ext cx="44077" cy="205077"/>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72" name="Rectangle 72"/>
                        <wps:cNvSpPr/>
                        <wps:spPr>
                          <a:xfrm>
                            <a:off x="1080821" y="6321914"/>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73" name="Rectangle 73"/>
                        <wps:cNvSpPr/>
                        <wps:spPr>
                          <a:xfrm>
                            <a:off x="5101717" y="6321914"/>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74" name="Rectangle 74"/>
                        <wps:cNvSpPr/>
                        <wps:spPr>
                          <a:xfrm>
                            <a:off x="1080821" y="6631287"/>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75" name="Rectangle 75"/>
                        <wps:cNvSpPr/>
                        <wps:spPr>
                          <a:xfrm>
                            <a:off x="5306314" y="6631287"/>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76" name="Rectangle 76"/>
                        <wps:cNvSpPr/>
                        <wps:spPr>
                          <a:xfrm>
                            <a:off x="1080821" y="6937611"/>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77" name="Rectangle 77"/>
                        <wps:cNvSpPr/>
                        <wps:spPr>
                          <a:xfrm>
                            <a:off x="1114349" y="6937611"/>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78" name="Rectangle 78"/>
                        <wps:cNvSpPr/>
                        <wps:spPr>
                          <a:xfrm>
                            <a:off x="5306314" y="6937611"/>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79" name="Rectangle 79"/>
                        <wps:cNvSpPr/>
                        <wps:spPr>
                          <a:xfrm>
                            <a:off x="1080821" y="7247237"/>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80" name="Rectangle 80"/>
                        <wps:cNvSpPr/>
                        <wps:spPr>
                          <a:xfrm>
                            <a:off x="1114349" y="7247237"/>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81" name="Rectangle 81"/>
                        <wps:cNvSpPr/>
                        <wps:spPr>
                          <a:xfrm>
                            <a:off x="1080821" y="7556609"/>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82" name="Rectangle 82"/>
                        <wps:cNvSpPr/>
                        <wps:spPr>
                          <a:xfrm>
                            <a:off x="1114349" y="7556609"/>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83" name="Rectangle 83"/>
                        <wps:cNvSpPr/>
                        <wps:spPr>
                          <a:xfrm>
                            <a:off x="1080821" y="7862933"/>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84" name="Rectangle 84"/>
                        <wps:cNvSpPr/>
                        <wps:spPr>
                          <a:xfrm>
                            <a:off x="1080821" y="8169257"/>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85" name="Rectangle 85"/>
                        <wps:cNvSpPr/>
                        <wps:spPr>
                          <a:xfrm>
                            <a:off x="3443351" y="3041156"/>
                            <a:ext cx="2226963" cy="412626"/>
                          </a:xfrm>
                          <a:prstGeom prst="rect">
                            <a:avLst/>
                          </a:prstGeom>
                          <a:ln>
                            <a:noFill/>
                          </a:ln>
                        </wps:spPr>
                        <wps:txbx>
                          <w:txbxContent>
                            <w:p w:rsidR="008816E2" w:rsidRDefault="00B15C9E">
                              <w:pPr>
                                <w:spacing w:after="160" w:line="259" w:lineRule="auto"/>
                                <w:ind w:left="0" w:firstLine="0"/>
                                <w:jc w:val="left"/>
                              </w:pPr>
                              <w:r>
                                <w:rPr>
                                  <w:b/>
                                  <w:sz w:val="40"/>
                                </w:rPr>
                                <w:t xml:space="preserve">PROGRAMA </w:t>
                              </w:r>
                            </w:p>
                          </w:txbxContent>
                        </wps:txbx>
                        <wps:bodyPr horzOverflow="overflow" vert="horz" lIns="0" tIns="0" rIns="0" bIns="0" rtlCol="0">
                          <a:noAutofit/>
                        </wps:bodyPr>
                      </wps:wsp>
                      <wps:wsp>
                        <wps:cNvPr id="86" name="Rectangle 86"/>
                        <wps:cNvSpPr/>
                        <wps:spPr>
                          <a:xfrm>
                            <a:off x="5116957" y="3041156"/>
                            <a:ext cx="95794" cy="412626"/>
                          </a:xfrm>
                          <a:prstGeom prst="rect">
                            <a:avLst/>
                          </a:prstGeom>
                          <a:ln>
                            <a:noFill/>
                          </a:ln>
                        </wps:spPr>
                        <wps:txbx>
                          <w:txbxContent>
                            <w:p w:rsidR="008816E2" w:rsidRDefault="00B15C9E">
                              <w:pPr>
                                <w:spacing w:after="160" w:line="259" w:lineRule="auto"/>
                                <w:ind w:left="0" w:firstLine="0"/>
                                <w:jc w:val="left"/>
                              </w:pPr>
                              <w:r>
                                <w:rPr>
                                  <w:b/>
                                  <w:sz w:val="40"/>
                                </w:rPr>
                                <w:t xml:space="preserve"> </w:t>
                              </w:r>
                            </w:p>
                          </w:txbxContent>
                        </wps:txbx>
                        <wps:bodyPr horzOverflow="overflow" vert="horz" lIns="0" tIns="0" rIns="0" bIns="0" rtlCol="0">
                          <a:noAutofit/>
                        </wps:bodyPr>
                      </wps:wsp>
                      <wps:wsp>
                        <wps:cNvPr id="56226" name="Shape 56226"/>
                        <wps:cNvSpPr/>
                        <wps:spPr>
                          <a:xfrm>
                            <a:off x="3298571" y="3042156"/>
                            <a:ext cx="76200" cy="335534"/>
                          </a:xfrm>
                          <a:custGeom>
                            <a:avLst/>
                            <a:gdLst/>
                            <a:ahLst/>
                            <a:cxnLst/>
                            <a:rect l="0" t="0" r="0" b="0"/>
                            <a:pathLst>
                              <a:path w="76200" h="335534">
                                <a:moveTo>
                                  <a:pt x="0" y="0"/>
                                </a:moveTo>
                                <a:lnTo>
                                  <a:pt x="76200" y="0"/>
                                </a:lnTo>
                                <a:lnTo>
                                  <a:pt x="76200" y="335534"/>
                                </a:lnTo>
                                <a:lnTo>
                                  <a:pt x="0" y="33553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9" name="Rectangle 89"/>
                        <wps:cNvSpPr/>
                        <wps:spPr>
                          <a:xfrm>
                            <a:off x="3443351" y="3376690"/>
                            <a:ext cx="1572651" cy="412626"/>
                          </a:xfrm>
                          <a:prstGeom prst="rect">
                            <a:avLst/>
                          </a:prstGeom>
                          <a:ln>
                            <a:noFill/>
                          </a:ln>
                        </wps:spPr>
                        <wps:txbx>
                          <w:txbxContent>
                            <w:p w:rsidR="008816E2" w:rsidRDefault="00B15C9E">
                              <w:pPr>
                                <w:spacing w:after="160" w:line="259" w:lineRule="auto"/>
                                <w:ind w:left="0" w:firstLine="0"/>
                                <w:jc w:val="left"/>
                              </w:pPr>
                              <w:r>
                                <w:rPr>
                                  <w:b/>
                                  <w:sz w:val="40"/>
                                </w:rPr>
                                <w:t>PARA LA</w:t>
                              </w:r>
                            </w:p>
                          </w:txbxContent>
                        </wps:txbx>
                        <wps:bodyPr horzOverflow="overflow" vert="horz" lIns="0" tIns="0" rIns="0" bIns="0" rtlCol="0">
                          <a:noAutofit/>
                        </wps:bodyPr>
                      </wps:wsp>
                      <wps:wsp>
                        <wps:cNvPr id="90" name="Rectangle 90"/>
                        <wps:cNvSpPr/>
                        <wps:spPr>
                          <a:xfrm>
                            <a:off x="4626229" y="3376690"/>
                            <a:ext cx="95794" cy="412626"/>
                          </a:xfrm>
                          <a:prstGeom prst="rect">
                            <a:avLst/>
                          </a:prstGeom>
                          <a:ln>
                            <a:noFill/>
                          </a:ln>
                        </wps:spPr>
                        <wps:txbx>
                          <w:txbxContent>
                            <w:p w:rsidR="008816E2" w:rsidRDefault="00B15C9E">
                              <w:pPr>
                                <w:spacing w:after="160" w:line="259" w:lineRule="auto"/>
                                <w:ind w:left="0" w:firstLine="0"/>
                                <w:jc w:val="left"/>
                              </w:pPr>
                              <w:r>
                                <w:rPr>
                                  <w:b/>
                                  <w:sz w:val="40"/>
                                </w:rPr>
                                <w:t xml:space="preserve"> </w:t>
                              </w:r>
                            </w:p>
                          </w:txbxContent>
                        </wps:txbx>
                        <wps:bodyPr horzOverflow="overflow" vert="horz" lIns="0" tIns="0" rIns="0" bIns="0" rtlCol="0">
                          <a:noAutofit/>
                        </wps:bodyPr>
                      </wps:wsp>
                      <wps:wsp>
                        <wps:cNvPr id="91" name="Rectangle 91"/>
                        <wps:cNvSpPr/>
                        <wps:spPr>
                          <a:xfrm>
                            <a:off x="4697857" y="3376690"/>
                            <a:ext cx="2399934" cy="412626"/>
                          </a:xfrm>
                          <a:prstGeom prst="rect">
                            <a:avLst/>
                          </a:prstGeom>
                          <a:ln>
                            <a:noFill/>
                          </a:ln>
                        </wps:spPr>
                        <wps:txbx>
                          <w:txbxContent>
                            <w:p w:rsidR="008816E2" w:rsidRDefault="00B15C9E">
                              <w:pPr>
                                <w:spacing w:after="160" w:line="259" w:lineRule="auto"/>
                                <w:ind w:left="0" w:firstLine="0"/>
                                <w:jc w:val="left"/>
                              </w:pPr>
                              <w:r>
                                <w:rPr>
                                  <w:b/>
                                  <w:sz w:val="40"/>
                                </w:rPr>
                                <w:t xml:space="preserve">PROMOCIÓN </w:t>
                              </w:r>
                            </w:p>
                          </w:txbxContent>
                        </wps:txbx>
                        <wps:bodyPr horzOverflow="overflow" vert="horz" lIns="0" tIns="0" rIns="0" bIns="0" rtlCol="0">
                          <a:noAutofit/>
                        </wps:bodyPr>
                      </wps:wsp>
                      <wps:wsp>
                        <wps:cNvPr id="92" name="Rectangle 92"/>
                        <wps:cNvSpPr/>
                        <wps:spPr>
                          <a:xfrm>
                            <a:off x="6502654" y="3376690"/>
                            <a:ext cx="95794" cy="412626"/>
                          </a:xfrm>
                          <a:prstGeom prst="rect">
                            <a:avLst/>
                          </a:prstGeom>
                          <a:ln>
                            <a:noFill/>
                          </a:ln>
                        </wps:spPr>
                        <wps:txbx>
                          <w:txbxContent>
                            <w:p w:rsidR="008816E2" w:rsidRDefault="00B15C9E">
                              <w:pPr>
                                <w:spacing w:after="160" w:line="259" w:lineRule="auto"/>
                                <w:ind w:left="0" w:firstLine="0"/>
                                <w:jc w:val="left"/>
                              </w:pPr>
                              <w:r>
                                <w:rPr>
                                  <w:b/>
                                  <w:sz w:val="40"/>
                                </w:rPr>
                                <w:t xml:space="preserve"> </w:t>
                              </w:r>
                            </w:p>
                          </w:txbxContent>
                        </wps:txbx>
                        <wps:bodyPr horzOverflow="overflow" vert="horz" lIns="0" tIns="0" rIns="0" bIns="0" rtlCol="0">
                          <a:noAutofit/>
                        </wps:bodyPr>
                      </wps:wsp>
                      <wps:wsp>
                        <wps:cNvPr id="56227" name="Shape 56227"/>
                        <wps:cNvSpPr/>
                        <wps:spPr>
                          <a:xfrm>
                            <a:off x="3298571" y="3377690"/>
                            <a:ext cx="76200" cy="333756"/>
                          </a:xfrm>
                          <a:custGeom>
                            <a:avLst/>
                            <a:gdLst/>
                            <a:ahLst/>
                            <a:cxnLst/>
                            <a:rect l="0" t="0" r="0" b="0"/>
                            <a:pathLst>
                              <a:path w="76200" h="333756">
                                <a:moveTo>
                                  <a:pt x="0" y="0"/>
                                </a:moveTo>
                                <a:lnTo>
                                  <a:pt x="76200" y="0"/>
                                </a:lnTo>
                                <a:lnTo>
                                  <a:pt x="76200" y="333756"/>
                                </a:lnTo>
                                <a:lnTo>
                                  <a:pt x="0" y="333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4" name="Rectangle 94"/>
                        <wps:cNvSpPr/>
                        <wps:spPr>
                          <a:xfrm>
                            <a:off x="3443351" y="3710446"/>
                            <a:ext cx="2819669" cy="412626"/>
                          </a:xfrm>
                          <a:prstGeom prst="rect">
                            <a:avLst/>
                          </a:prstGeom>
                          <a:ln>
                            <a:noFill/>
                          </a:ln>
                        </wps:spPr>
                        <wps:txbx>
                          <w:txbxContent>
                            <w:p w:rsidR="008816E2" w:rsidRDefault="00B15C9E">
                              <w:pPr>
                                <w:spacing w:after="160" w:line="259" w:lineRule="auto"/>
                                <w:ind w:left="0" w:firstLine="0"/>
                                <w:jc w:val="left"/>
                              </w:pPr>
                              <w:r>
                                <w:rPr>
                                  <w:b/>
                                  <w:sz w:val="40"/>
                                </w:rPr>
                                <w:t>EN EL SERVICIO</w:t>
                              </w:r>
                            </w:p>
                          </w:txbxContent>
                        </wps:txbx>
                        <wps:bodyPr horzOverflow="overflow" vert="horz" lIns="0" tIns="0" rIns="0" bIns="0" rtlCol="0">
                          <a:noAutofit/>
                        </wps:bodyPr>
                      </wps:wsp>
                      <wps:wsp>
                        <wps:cNvPr id="95" name="Rectangle 95"/>
                        <wps:cNvSpPr/>
                        <wps:spPr>
                          <a:xfrm>
                            <a:off x="5563870" y="3710446"/>
                            <a:ext cx="95794" cy="412626"/>
                          </a:xfrm>
                          <a:prstGeom prst="rect">
                            <a:avLst/>
                          </a:prstGeom>
                          <a:ln>
                            <a:noFill/>
                          </a:ln>
                        </wps:spPr>
                        <wps:txbx>
                          <w:txbxContent>
                            <w:p w:rsidR="008816E2" w:rsidRDefault="00B15C9E">
                              <w:pPr>
                                <w:spacing w:after="160" w:line="259" w:lineRule="auto"/>
                                <w:ind w:left="0" w:firstLine="0"/>
                                <w:jc w:val="left"/>
                              </w:pPr>
                              <w:r>
                                <w:rPr>
                                  <w:b/>
                                  <w:sz w:val="40"/>
                                </w:rPr>
                                <w:t xml:space="preserve"> </w:t>
                              </w:r>
                            </w:p>
                          </w:txbxContent>
                        </wps:txbx>
                        <wps:bodyPr horzOverflow="overflow" vert="horz" lIns="0" tIns="0" rIns="0" bIns="0" rtlCol="0">
                          <a:noAutofit/>
                        </wps:bodyPr>
                      </wps:wsp>
                      <wps:wsp>
                        <wps:cNvPr id="96" name="Rectangle 96"/>
                        <wps:cNvSpPr/>
                        <wps:spPr>
                          <a:xfrm>
                            <a:off x="5635498" y="3710446"/>
                            <a:ext cx="1747654" cy="412626"/>
                          </a:xfrm>
                          <a:prstGeom prst="rect">
                            <a:avLst/>
                          </a:prstGeom>
                          <a:ln>
                            <a:noFill/>
                          </a:ln>
                        </wps:spPr>
                        <wps:txbx>
                          <w:txbxContent>
                            <w:p w:rsidR="008816E2" w:rsidRDefault="00B15C9E">
                              <w:pPr>
                                <w:spacing w:after="160" w:line="259" w:lineRule="auto"/>
                                <w:ind w:left="0" w:firstLine="0"/>
                                <w:jc w:val="left"/>
                              </w:pPr>
                              <w:r>
                                <w:rPr>
                                  <w:b/>
                                  <w:sz w:val="40"/>
                                </w:rPr>
                                <w:t>DOCENTE</w:t>
                              </w:r>
                            </w:p>
                          </w:txbxContent>
                        </wps:txbx>
                        <wps:bodyPr horzOverflow="overflow" vert="horz" lIns="0" tIns="0" rIns="0" bIns="0" rtlCol="0">
                          <a:noAutofit/>
                        </wps:bodyPr>
                      </wps:wsp>
                      <wps:wsp>
                        <wps:cNvPr id="97" name="Rectangle 97"/>
                        <wps:cNvSpPr/>
                        <wps:spPr>
                          <a:xfrm>
                            <a:off x="6949440" y="3710446"/>
                            <a:ext cx="95794" cy="412626"/>
                          </a:xfrm>
                          <a:prstGeom prst="rect">
                            <a:avLst/>
                          </a:prstGeom>
                          <a:ln>
                            <a:noFill/>
                          </a:ln>
                        </wps:spPr>
                        <wps:txbx>
                          <w:txbxContent>
                            <w:p w:rsidR="008816E2" w:rsidRDefault="00B15C9E">
                              <w:pPr>
                                <w:spacing w:after="160" w:line="259" w:lineRule="auto"/>
                                <w:ind w:left="0" w:firstLine="0"/>
                                <w:jc w:val="left"/>
                              </w:pPr>
                              <w:r>
                                <w:rPr>
                                  <w:b/>
                                  <w:sz w:val="40"/>
                                </w:rPr>
                                <w:t xml:space="preserve"> </w:t>
                              </w:r>
                            </w:p>
                          </w:txbxContent>
                        </wps:txbx>
                        <wps:bodyPr horzOverflow="overflow" vert="horz" lIns="0" tIns="0" rIns="0" bIns="0" rtlCol="0">
                          <a:noAutofit/>
                        </wps:bodyPr>
                      </wps:wsp>
                      <wps:wsp>
                        <wps:cNvPr id="56228" name="Shape 56228"/>
                        <wps:cNvSpPr/>
                        <wps:spPr>
                          <a:xfrm>
                            <a:off x="3298571" y="3711446"/>
                            <a:ext cx="76200" cy="333756"/>
                          </a:xfrm>
                          <a:custGeom>
                            <a:avLst/>
                            <a:gdLst/>
                            <a:ahLst/>
                            <a:cxnLst/>
                            <a:rect l="0" t="0" r="0" b="0"/>
                            <a:pathLst>
                              <a:path w="76200" h="333756">
                                <a:moveTo>
                                  <a:pt x="0" y="0"/>
                                </a:moveTo>
                                <a:lnTo>
                                  <a:pt x="76200" y="0"/>
                                </a:lnTo>
                                <a:lnTo>
                                  <a:pt x="76200" y="333756"/>
                                </a:lnTo>
                                <a:lnTo>
                                  <a:pt x="0" y="333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9" name="Rectangle 99"/>
                        <wps:cNvSpPr/>
                        <wps:spPr>
                          <a:xfrm>
                            <a:off x="3443351" y="4044202"/>
                            <a:ext cx="878058" cy="412626"/>
                          </a:xfrm>
                          <a:prstGeom prst="rect">
                            <a:avLst/>
                          </a:prstGeom>
                          <a:ln>
                            <a:noFill/>
                          </a:ln>
                        </wps:spPr>
                        <wps:txbx>
                          <w:txbxContent>
                            <w:p w:rsidR="008816E2" w:rsidRDefault="00B15C9E">
                              <w:pPr>
                                <w:spacing w:after="160" w:line="259" w:lineRule="auto"/>
                                <w:ind w:left="0" w:firstLine="0"/>
                                <w:jc w:val="left"/>
                              </w:pPr>
                              <w:r>
                                <w:rPr>
                                  <w:b/>
                                  <w:sz w:val="40"/>
                                </w:rPr>
                                <w:t xml:space="preserve">POR </w:t>
                              </w:r>
                            </w:p>
                          </w:txbxContent>
                        </wps:txbx>
                        <wps:bodyPr horzOverflow="overflow" vert="horz" lIns="0" tIns="0" rIns="0" bIns="0" rtlCol="0">
                          <a:noAutofit/>
                        </wps:bodyPr>
                      </wps:wsp>
                      <wps:wsp>
                        <wps:cNvPr id="100" name="Rectangle 100"/>
                        <wps:cNvSpPr/>
                        <wps:spPr>
                          <a:xfrm>
                            <a:off x="4103497" y="4044202"/>
                            <a:ext cx="2085133" cy="412626"/>
                          </a:xfrm>
                          <a:prstGeom prst="rect">
                            <a:avLst/>
                          </a:prstGeom>
                          <a:ln>
                            <a:noFill/>
                          </a:ln>
                        </wps:spPr>
                        <wps:txbx>
                          <w:txbxContent>
                            <w:p w:rsidR="008816E2" w:rsidRDefault="00B15C9E">
                              <w:pPr>
                                <w:spacing w:after="160" w:line="259" w:lineRule="auto"/>
                                <w:ind w:left="0" w:firstLine="0"/>
                                <w:jc w:val="left"/>
                              </w:pPr>
                              <w:r>
                                <w:rPr>
                                  <w:b/>
                                  <w:sz w:val="40"/>
                                </w:rPr>
                                <w:t>CAMBIO DE</w:t>
                              </w:r>
                            </w:p>
                          </w:txbxContent>
                        </wps:txbx>
                        <wps:bodyPr horzOverflow="overflow" vert="horz" lIns="0" tIns="0" rIns="0" bIns="0" rtlCol="0">
                          <a:noAutofit/>
                        </wps:bodyPr>
                      </wps:wsp>
                      <wps:wsp>
                        <wps:cNvPr id="101" name="Rectangle 101"/>
                        <wps:cNvSpPr/>
                        <wps:spPr>
                          <a:xfrm>
                            <a:off x="5672074" y="4044202"/>
                            <a:ext cx="95794" cy="412626"/>
                          </a:xfrm>
                          <a:prstGeom prst="rect">
                            <a:avLst/>
                          </a:prstGeom>
                          <a:ln>
                            <a:noFill/>
                          </a:ln>
                        </wps:spPr>
                        <wps:txbx>
                          <w:txbxContent>
                            <w:p w:rsidR="008816E2" w:rsidRDefault="00B15C9E">
                              <w:pPr>
                                <w:spacing w:after="160" w:line="259" w:lineRule="auto"/>
                                <w:ind w:left="0" w:firstLine="0"/>
                                <w:jc w:val="left"/>
                              </w:pPr>
                              <w:r>
                                <w:rPr>
                                  <w:b/>
                                  <w:sz w:val="40"/>
                                </w:rPr>
                                <w:t xml:space="preserve"> </w:t>
                              </w:r>
                            </w:p>
                          </w:txbxContent>
                        </wps:txbx>
                        <wps:bodyPr horzOverflow="overflow" vert="horz" lIns="0" tIns="0" rIns="0" bIns="0" rtlCol="0">
                          <a:noAutofit/>
                        </wps:bodyPr>
                      </wps:wsp>
                      <wps:wsp>
                        <wps:cNvPr id="56229" name="Shape 56229"/>
                        <wps:cNvSpPr/>
                        <wps:spPr>
                          <a:xfrm>
                            <a:off x="3298571" y="4045202"/>
                            <a:ext cx="76200" cy="333756"/>
                          </a:xfrm>
                          <a:custGeom>
                            <a:avLst/>
                            <a:gdLst/>
                            <a:ahLst/>
                            <a:cxnLst/>
                            <a:rect l="0" t="0" r="0" b="0"/>
                            <a:pathLst>
                              <a:path w="76200" h="333756">
                                <a:moveTo>
                                  <a:pt x="0" y="0"/>
                                </a:moveTo>
                                <a:lnTo>
                                  <a:pt x="76200" y="0"/>
                                </a:lnTo>
                                <a:lnTo>
                                  <a:pt x="76200" y="333756"/>
                                </a:lnTo>
                                <a:lnTo>
                                  <a:pt x="0" y="333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3" name="Rectangle 103"/>
                        <wps:cNvSpPr/>
                        <wps:spPr>
                          <a:xfrm>
                            <a:off x="3443351" y="4377958"/>
                            <a:ext cx="2105781" cy="412626"/>
                          </a:xfrm>
                          <a:prstGeom prst="rect">
                            <a:avLst/>
                          </a:prstGeom>
                          <a:ln>
                            <a:noFill/>
                          </a:ln>
                        </wps:spPr>
                        <wps:txbx>
                          <w:txbxContent>
                            <w:p w:rsidR="008816E2" w:rsidRDefault="00B15C9E">
                              <w:pPr>
                                <w:spacing w:after="160" w:line="259" w:lineRule="auto"/>
                                <w:ind w:left="0" w:firstLine="0"/>
                                <w:jc w:val="left"/>
                              </w:pPr>
                              <w:r>
                                <w:rPr>
                                  <w:b/>
                                  <w:sz w:val="40"/>
                                </w:rPr>
                                <w:t>CATEGORÍA</w:t>
                              </w:r>
                            </w:p>
                          </w:txbxContent>
                        </wps:txbx>
                        <wps:bodyPr horzOverflow="overflow" vert="horz" lIns="0" tIns="0" rIns="0" bIns="0" rtlCol="0">
                          <a:noAutofit/>
                        </wps:bodyPr>
                      </wps:wsp>
                      <wps:wsp>
                        <wps:cNvPr id="104" name="Rectangle 104"/>
                        <wps:cNvSpPr/>
                        <wps:spPr>
                          <a:xfrm>
                            <a:off x="5027041" y="4377958"/>
                            <a:ext cx="95794" cy="412626"/>
                          </a:xfrm>
                          <a:prstGeom prst="rect">
                            <a:avLst/>
                          </a:prstGeom>
                          <a:ln>
                            <a:noFill/>
                          </a:ln>
                        </wps:spPr>
                        <wps:txbx>
                          <w:txbxContent>
                            <w:p w:rsidR="008816E2" w:rsidRDefault="00B15C9E">
                              <w:pPr>
                                <w:spacing w:after="160" w:line="259" w:lineRule="auto"/>
                                <w:ind w:left="0" w:firstLine="0"/>
                                <w:jc w:val="left"/>
                              </w:pPr>
                              <w:r>
                                <w:rPr>
                                  <w:b/>
                                  <w:sz w:val="40"/>
                                </w:rPr>
                                <w:t xml:space="preserve"> </w:t>
                              </w:r>
                            </w:p>
                          </w:txbxContent>
                        </wps:txbx>
                        <wps:bodyPr horzOverflow="overflow" vert="horz" lIns="0" tIns="0" rIns="0" bIns="0" rtlCol="0">
                          <a:noAutofit/>
                        </wps:bodyPr>
                      </wps:wsp>
                      <wps:wsp>
                        <wps:cNvPr id="105" name="Rectangle 105"/>
                        <wps:cNvSpPr/>
                        <wps:spPr>
                          <a:xfrm>
                            <a:off x="5098669" y="4377958"/>
                            <a:ext cx="500520" cy="412626"/>
                          </a:xfrm>
                          <a:prstGeom prst="rect">
                            <a:avLst/>
                          </a:prstGeom>
                          <a:ln>
                            <a:noFill/>
                          </a:ln>
                        </wps:spPr>
                        <wps:txbx>
                          <w:txbxContent>
                            <w:p w:rsidR="008816E2" w:rsidRDefault="00B15C9E">
                              <w:pPr>
                                <w:spacing w:after="160" w:line="259" w:lineRule="auto"/>
                                <w:ind w:left="0" w:firstLine="0"/>
                                <w:jc w:val="left"/>
                              </w:pPr>
                              <w:r>
                                <w:rPr>
                                  <w:b/>
                                  <w:sz w:val="40"/>
                                </w:rPr>
                                <w:t>EN</w:t>
                              </w:r>
                            </w:p>
                          </w:txbxContent>
                        </wps:txbx>
                        <wps:bodyPr horzOverflow="overflow" vert="horz" lIns="0" tIns="0" rIns="0" bIns="0" rtlCol="0">
                          <a:noAutofit/>
                        </wps:bodyPr>
                      </wps:wsp>
                      <wps:wsp>
                        <wps:cNvPr id="106" name="Rectangle 106"/>
                        <wps:cNvSpPr/>
                        <wps:spPr>
                          <a:xfrm>
                            <a:off x="5475478" y="4377958"/>
                            <a:ext cx="95794" cy="412626"/>
                          </a:xfrm>
                          <a:prstGeom prst="rect">
                            <a:avLst/>
                          </a:prstGeom>
                          <a:ln>
                            <a:noFill/>
                          </a:ln>
                        </wps:spPr>
                        <wps:txbx>
                          <w:txbxContent>
                            <w:p w:rsidR="008816E2" w:rsidRDefault="00B15C9E">
                              <w:pPr>
                                <w:spacing w:after="160" w:line="259" w:lineRule="auto"/>
                                <w:ind w:left="0" w:firstLine="0"/>
                                <w:jc w:val="left"/>
                              </w:pPr>
                              <w:r>
                                <w:rPr>
                                  <w:b/>
                                  <w:sz w:val="40"/>
                                </w:rPr>
                                <w:t xml:space="preserve"> </w:t>
                              </w:r>
                            </w:p>
                          </w:txbxContent>
                        </wps:txbx>
                        <wps:bodyPr horzOverflow="overflow" vert="horz" lIns="0" tIns="0" rIns="0" bIns="0" rtlCol="0">
                          <a:noAutofit/>
                        </wps:bodyPr>
                      </wps:wsp>
                      <wps:wsp>
                        <wps:cNvPr id="56230" name="Shape 56230"/>
                        <wps:cNvSpPr/>
                        <wps:spPr>
                          <a:xfrm>
                            <a:off x="3298571" y="4378958"/>
                            <a:ext cx="76200" cy="335280"/>
                          </a:xfrm>
                          <a:custGeom>
                            <a:avLst/>
                            <a:gdLst/>
                            <a:ahLst/>
                            <a:cxnLst/>
                            <a:rect l="0" t="0" r="0" b="0"/>
                            <a:pathLst>
                              <a:path w="76200" h="335280">
                                <a:moveTo>
                                  <a:pt x="0" y="0"/>
                                </a:moveTo>
                                <a:lnTo>
                                  <a:pt x="76200" y="0"/>
                                </a:lnTo>
                                <a:lnTo>
                                  <a:pt x="76200" y="335280"/>
                                </a:lnTo>
                                <a:lnTo>
                                  <a:pt x="0" y="33528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8" name="Rectangle 108"/>
                        <wps:cNvSpPr/>
                        <wps:spPr>
                          <a:xfrm>
                            <a:off x="3443351" y="4713238"/>
                            <a:ext cx="3489552" cy="412625"/>
                          </a:xfrm>
                          <a:prstGeom prst="rect">
                            <a:avLst/>
                          </a:prstGeom>
                          <a:ln>
                            <a:noFill/>
                          </a:ln>
                        </wps:spPr>
                        <wps:txbx>
                          <w:txbxContent>
                            <w:p w:rsidR="008816E2" w:rsidRDefault="00B15C9E">
                              <w:pPr>
                                <w:spacing w:after="160" w:line="259" w:lineRule="auto"/>
                                <w:ind w:left="0" w:firstLine="0"/>
                                <w:jc w:val="left"/>
                              </w:pPr>
                              <w:r>
                                <w:rPr>
                                  <w:b/>
                                  <w:sz w:val="40"/>
                                </w:rPr>
                                <w:t>EDUCACIÓN MEDIA</w:t>
                              </w:r>
                            </w:p>
                          </w:txbxContent>
                        </wps:txbx>
                        <wps:bodyPr horzOverflow="overflow" vert="horz" lIns="0" tIns="0" rIns="0" bIns="0" rtlCol="0">
                          <a:noAutofit/>
                        </wps:bodyPr>
                      </wps:wsp>
                      <wps:wsp>
                        <wps:cNvPr id="109" name="Rectangle 109"/>
                        <wps:cNvSpPr/>
                        <wps:spPr>
                          <a:xfrm>
                            <a:off x="6068314" y="4713238"/>
                            <a:ext cx="95794" cy="412625"/>
                          </a:xfrm>
                          <a:prstGeom prst="rect">
                            <a:avLst/>
                          </a:prstGeom>
                          <a:ln>
                            <a:noFill/>
                          </a:ln>
                        </wps:spPr>
                        <wps:txbx>
                          <w:txbxContent>
                            <w:p w:rsidR="008816E2" w:rsidRDefault="00B15C9E">
                              <w:pPr>
                                <w:spacing w:after="160" w:line="259" w:lineRule="auto"/>
                                <w:ind w:left="0" w:firstLine="0"/>
                                <w:jc w:val="left"/>
                              </w:pPr>
                              <w:r>
                                <w:rPr>
                                  <w:b/>
                                  <w:sz w:val="40"/>
                                </w:rPr>
                                <w:t xml:space="preserve"> </w:t>
                              </w:r>
                            </w:p>
                          </w:txbxContent>
                        </wps:txbx>
                        <wps:bodyPr horzOverflow="overflow" vert="horz" lIns="0" tIns="0" rIns="0" bIns="0" rtlCol="0">
                          <a:noAutofit/>
                        </wps:bodyPr>
                      </wps:wsp>
                      <wps:wsp>
                        <wps:cNvPr id="56231" name="Shape 56231"/>
                        <wps:cNvSpPr/>
                        <wps:spPr>
                          <a:xfrm>
                            <a:off x="3298571" y="4714238"/>
                            <a:ext cx="76200" cy="333756"/>
                          </a:xfrm>
                          <a:custGeom>
                            <a:avLst/>
                            <a:gdLst/>
                            <a:ahLst/>
                            <a:cxnLst/>
                            <a:rect l="0" t="0" r="0" b="0"/>
                            <a:pathLst>
                              <a:path w="76200" h="333756">
                                <a:moveTo>
                                  <a:pt x="0" y="0"/>
                                </a:moveTo>
                                <a:lnTo>
                                  <a:pt x="76200" y="0"/>
                                </a:lnTo>
                                <a:lnTo>
                                  <a:pt x="76200" y="333756"/>
                                </a:lnTo>
                                <a:lnTo>
                                  <a:pt x="0" y="33375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11" name="Rectangle 111"/>
                        <wps:cNvSpPr/>
                        <wps:spPr>
                          <a:xfrm>
                            <a:off x="3443351" y="5046995"/>
                            <a:ext cx="1849540" cy="412625"/>
                          </a:xfrm>
                          <a:prstGeom prst="rect">
                            <a:avLst/>
                          </a:prstGeom>
                          <a:ln>
                            <a:noFill/>
                          </a:ln>
                        </wps:spPr>
                        <wps:txbx>
                          <w:txbxContent>
                            <w:p w:rsidR="008816E2" w:rsidRDefault="00B15C9E">
                              <w:pPr>
                                <w:spacing w:after="160" w:line="259" w:lineRule="auto"/>
                                <w:ind w:left="0" w:firstLine="0"/>
                                <w:jc w:val="left"/>
                              </w:pPr>
                              <w:r>
                                <w:rPr>
                                  <w:b/>
                                  <w:sz w:val="40"/>
                                </w:rPr>
                                <w:t>SUPERIOR</w:t>
                              </w:r>
                            </w:p>
                          </w:txbxContent>
                        </wps:txbx>
                        <wps:bodyPr horzOverflow="overflow" vert="horz" lIns="0" tIns="0" rIns="0" bIns="0" rtlCol="0">
                          <a:noAutofit/>
                        </wps:bodyPr>
                      </wps:wsp>
                      <wps:wsp>
                        <wps:cNvPr id="112" name="Rectangle 112"/>
                        <wps:cNvSpPr/>
                        <wps:spPr>
                          <a:xfrm>
                            <a:off x="4833493" y="5046995"/>
                            <a:ext cx="95794" cy="412625"/>
                          </a:xfrm>
                          <a:prstGeom prst="rect">
                            <a:avLst/>
                          </a:prstGeom>
                          <a:ln>
                            <a:noFill/>
                          </a:ln>
                        </wps:spPr>
                        <wps:txbx>
                          <w:txbxContent>
                            <w:p w:rsidR="008816E2" w:rsidRDefault="00B15C9E">
                              <w:pPr>
                                <w:spacing w:after="160" w:line="259" w:lineRule="auto"/>
                                <w:ind w:left="0" w:firstLine="0"/>
                                <w:jc w:val="left"/>
                              </w:pPr>
                              <w:r>
                                <w:rPr>
                                  <w:b/>
                                  <w:sz w:val="40"/>
                                </w:rPr>
                                <w:t xml:space="preserve"> </w:t>
                              </w:r>
                            </w:p>
                          </w:txbxContent>
                        </wps:txbx>
                        <wps:bodyPr horzOverflow="overflow" vert="horz" lIns="0" tIns="0" rIns="0" bIns="0" rtlCol="0">
                          <a:noAutofit/>
                        </wps:bodyPr>
                      </wps:wsp>
                      <wps:wsp>
                        <wps:cNvPr id="56232" name="Shape 56232"/>
                        <wps:cNvSpPr/>
                        <wps:spPr>
                          <a:xfrm>
                            <a:off x="3298571" y="5048070"/>
                            <a:ext cx="76200" cy="376732"/>
                          </a:xfrm>
                          <a:custGeom>
                            <a:avLst/>
                            <a:gdLst/>
                            <a:ahLst/>
                            <a:cxnLst/>
                            <a:rect l="0" t="0" r="0" b="0"/>
                            <a:pathLst>
                              <a:path w="76200" h="376732">
                                <a:moveTo>
                                  <a:pt x="0" y="0"/>
                                </a:moveTo>
                                <a:lnTo>
                                  <a:pt x="76200" y="0"/>
                                </a:lnTo>
                                <a:lnTo>
                                  <a:pt x="76200" y="376732"/>
                                </a:lnTo>
                                <a:lnTo>
                                  <a:pt x="0" y="3767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16" name="Rectangle 116"/>
                        <wps:cNvSpPr/>
                        <wps:spPr>
                          <a:xfrm>
                            <a:off x="173736" y="3654838"/>
                            <a:ext cx="2517107" cy="452160"/>
                          </a:xfrm>
                          <a:prstGeom prst="rect">
                            <a:avLst/>
                          </a:prstGeom>
                          <a:ln>
                            <a:noFill/>
                          </a:ln>
                        </wps:spPr>
                        <wps:txbx>
                          <w:txbxContent>
                            <w:p w:rsidR="008816E2" w:rsidRDefault="00B15C9E">
                              <w:pPr>
                                <w:spacing w:after="160" w:line="259" w:lineRule="auto"/>
                                <w:ind w:left="0" w:firstLine="0"/>
                                <w:jc w:val="left"/>
                              </w:pPr>
                              <w:r>
                                <w:rPr>
                                  <w:b/>
                                  <w:color w:val="FFFFFF"/>
                                  <w:sz w:val="44"/>
                                </w:rPr>
                                <w:t xml:space="preserve">EDUCACIÓN </w:t>
                              </w:r>
                            </w:p>
                          </w:txbxContent>
                        </wps:txbx>
                        <wps:bodyPr horzOverflow="overflow" vert="horz" lIns="0" tIns="0" rIns="0" bIns="0" rtlCol="0">
                          <a:noAutofit/>
                        </wps:bodyPr>
                      </wps:wsp>
                      <wps:wsp>
                        <wps:cNvPr id="117" name="Rectangle 117"/>
                        <wps:cNvSpPr/>
                        <wps:spPr>
                          <a:xfrm>
                            <a:off x="2068322" y="3654838"/>
                            <a:ext cx="104972" cy="452160"/>
                          </a:xfrm>
                          <a:prstGeom prst="rect">
                            <a:avLst/>
                          </a:prstGeom>
                          <a:ln>
                            <a:noFill/>
                          </a:ln>
                        </wps:spPr>
                        <wps:txbx>
                          <w:txbxContent>
                            <w:p w:rsidR="008816E2" w:rsidRDefault="00B15C9E">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18" name="Rectangle 118"/>
                        <wps:cNvSpPr/>
                        <wps:spPr>
                          <a:xfrm>
                            <a:off x="585216" y="3994690"/>
                            <a:ext cx="1420277" cy="452159"/>
                          </a:xfrm>
                          <a:prstGeom prst="rect">
                            <a:avLst/>
                          </a:prstGeom>
                          <a:ln>
                            <a:noFill/>
                          </a:ln>
                        </wps:spPr>
                        <wps:txbx>
                          <w:txbxContent>
                            <w:p w:rsidR="008816E2" w:rsidRDefault="00B15C9E">
                              <w:pPr>
                                <w:spacing w:after="160" w:line="259" w:lineRule="auto"/>
                                <w:ind w:left="0" w:firstLine="0"/>
                                <w:jc w:val="left"/>
                              </w:pPr>
                              <w:r>
                                <w:rPr>
                                  <w:b/>
                                  <w:color w:val="FFFFFF"/>
                                  <w:sz w:val="44"/>
                                </w:rPr>
                                <w:t xml:space="preserve">MEDIA </w:t>
                              </w:r>
                            </w:p>
                          </w:txbxContent>
                        </wps:txbx>
                        <wps:bodyPr horzOverflow="overflow" vert="horz" lIns="0" tIns="0" rIns="0" bIns="0" rtlCol="0">
                          <a:noAutofit/>
                        </wps:bodyPr>
                      </wps:wsp>
                      <wps:wsp>
                        <wps:cNvPr id="119" name="Rectangle 119"/>
                        <wps:cNvSpPr/>
                        <wps:spPr>
                          <a:xfrm>
                            <a:off x="1655318" y="3994690"/>
                            <a:ext cx="104972" cy="452159"/>
                          </a:xfrm>
                          <a:prstGeom prst="rect">
                            <a:avLst/>
                          </a:prstGeom>
                          <a:ln>
                            <a:noFill/>
                          </a:ln>
                        </wps:spPr>
                        <wps:txbx>
                          <w:txbxContent>
                            <w:p w:rsidR="008816E2" w:rsidRDefault="00B15C9E">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20" name="Rectangle 120"/>
                        <wps:cNvSpPr/>
                        <wps:spPr>
                          <a:xfrm>
                            <a:off x="315468" y="4334543"/>
                            <a:ext cx="2137278" cy="452159"/>
                          </a:xfrm>
                          <a:prstGeom prst="rect">
                            <a:avLst/>
                          </a:prstGeom>
                          <a:ln>
                            <a:noFill/>
                          </a:ln>
                        </wps:spPr>
                        <wps:txbx>
                          <w:txbxContent>
                            <w:p w:rsidR="008816E2" w:rsidRDefault="00B15C9E">
                              <w:pPr>
                                <w:spacing w:after="160" w:line="259" w:lineRule="auto"/>
                                <w:ind w:left="0" w:firstLine="0"/>
                                <w:jc w:val="left"/>
                              </w:pPr>
                              <w:r>
                                <w:rPr>
                                  <w:b/>
                                  <w:color w:val="FFFFFF"/>
                                  <w:sz w:val="44"/>
                                </w:rPr>
                                <w:t xml:space="preserve">SUPERIOR </w:t>
                              </w:r>
                            </w:p>
                          </w:txbxContent>
                        </wps:txbx>
                        <wps:bodyPr horzOverflow="overflow" vert="horz" lIns="0" tIns="0" rIns="0" bIns="0" rtlCol="0">
                          <a:noAutofit/>
                        </wps:bodyPr>
                      </wps:wsp>
                      <wps:wsp>
                        <wps:cNvPr id="121" name="Rectangle 121"/>
                        <wps:cNvSpPr/>
                        <wps:spPr>
                          <a:xfrm>
                            <a:off x="1923542" y="4334543"/>
                            <a:ext cx="104972" cy="452159"/>
                          </a:xfrm>
                          <a:prstGeom prst="rect">
                            <a:avLst/>
                          </a:prstGeom>
                          <a:ln>
                            <a:noFill/>
                          </a:ln>
                        </wps:spPr>
                        <wps:txbx>
                          <w:txbxContent>
                            <w:p w:rsidR="008816E2" w:rsidRDefault="00B15C9E">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6233" name="Shape 56233"/>
                        <wps:cNvSpPr/>
                        <wps:spPr>
                          <a:xfrm>
                            <a:off x="3132455" y="5766306"/>
                            <a:ext cx="3795395" cy="503555"/>
                          </a:xfrm>
                          <a:custGeom>
                            <a:avLst/>
                            <a:gdLst/>
                            <a:ahLst/>
                            <a:cxnLst/>
                            <a:rect l="0" t="0" r="0" b="0"/>
                            <a:pathLst>
                              <a:path w="3795395" h="503555">
                                <a:moveTo>
                                  <a:pt x="0" y="0"/>
                                </a:moveTo>
                                <a:lnTo>
                                  <a:pt x="3795395" y="0"/>
                                </a:lnTo>
                                <a:lnTo>
                                  <a:pt x="3795395" y="503555"/>
                                </a:lnTo>
                                <a:lnTo>
                                  <a:pt x="0" y="50355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 name="Rectangle 123"/>
                        <wps:cNvSpPr/>
                        <wps:spPr>
                          <a:xfrm>
                            <a:off x="3777361" y="5819909"/>
                            <a:ext cx="772887" cy="328619"/>
                          </a:xfrm>
                          <a:prstGeom prst="rect">
                            <a:avLst/>
                          </a:prstGeom>
                          <a:ln>
                            <a:noFill/>
                          </a:ln>
                        </wps:spPr>
                        <wps:txbx>
                          <w:txbxContent>
                            <w:p w:rsidR="008816E2" w:rsidRDefault="00B15C9E">
                              <w:pPr>
                                <w:spacing w:after="160" w:line="259" w:lineRule="auto"/>
                                <w:ind w:left="0" w:firstLine="0"/>
                                <w:jc w:val="left"/>
                              </w:pPr>
                              <w:r>
                                <w:rPr>
                                  <w:b/>
                                  <w:color w:val="808080"/>
                                  <w:sz w:val="32"/>
                                </w:rPr>
                                <w:t xml:space="preserve">Ciclo </w:t>
                              </w:r>
                            </w:p>
                          </w:txbxContent>
                        </wps:txbx>
                        <wps:bodyPr horzOverflow="overflow" vert="horz" lIns="0" tIns="0" rIns="0" bIns="0" rtlCol="0">
                          <a:noAutofit/>
                        </wps:bodyPr>
                      </wps:wsp>
                      <wps:wsp>
                        <wps:cNvPr id="124" name="Rectangle 124"/>
                        <wps:cNvSpPr/>
                        <wps:spPr>
                          <a:xfrm>
                            <a:off x="4359529" y="5819909"/>
                            <a:ext cx="1763864" cy="328619"/>
                          </a:xfrm>
                          <a:prstGeom prst="rect">
                            <a:avLst/>
                          </a:prstGeom>
                          <a:ln>
                            <a:noFill/>
                          </a:ln>
                        </wps:spPr>
                        <wps:txbx>
                          <w:txbxContent>
                            <w:p w:rsidR="008816E2" w:rsidRDefault="00B15C9E">
                              <w:pPr>
                                <w:spacing w:after="160" w:line="259" w:lineRule="auto"/>
                                <w:ind w:left="0" w:firstLine="0"/>
                                <w:jc w:val="left"/>
                              </w:pPr>
                              <w:r>
                                <w:rPr>
                                  <w:b/>
                                  <w:color w:val="808080"/>
                                  <w:sz w:val="32"/>
                                </w:rPr>
                                <w:t>Escolar 2023</w:t>
                              </w:r>
                            </w:p>
                          </w:txbxContent>
                        </wps:txbx>
                        <wps:bodyPr horzOverflow="overflow" vert="horz" lIns="0" tIns="0" rIns="0" bIns="0" rtlCol="0">
                          <a:noAutofit/>
                        </wps:bodyPr>
                      </wps:wsp>
                      <wps:wsp>
                        <wps:cNvPr id="125" name="Rectangle 125"/>
                        <wps:cNvSpPr/>
                        <wps:spPr>
                          <a:xfrm>
                            <a:off x="5687314" y="5819909"/>
                            <a:ext cx="104058" cy="328619"/>
                          </a:xfrm>
                          <a:prstGeom prst="rect">
                            <a:avLst/>
                          </a:prstGeom>
                          <a:ln>
                            <a:noFill/>
                          </a:ln>
                        </wps:spPr>
                        <wps:txbx>
                          <w:txbxContent>
                            <w:p w:rsidR="008816E2" w:rsidRDefault="00B15C9E">
                              <w:pPr>
                                <w:spacing w:after="160" w:line="259" w:lineRule="auto"/>
                                <w:ind w:left="0" w:firstLine="0"/>
                                <w:jc w:val="left"/>
                              </w:pPr>
                              <w:r>
                                <w:rPr>
                                  <w:b/>
                                  <w:color w:val="808080"/>
                                  <w:sz w:val="32"/>
                                </w:rPr>
                                <w:t>-</w:t>
                              </w:r>
                            </w:p>
                          </w:txbxContent>
                        </wps:txbx>
                        <wps:bodyPr horzOverflow="overflow" vert="horz" lIns="0" tIns="0" rIns="0" bIns="0" rtlCol="0">
                          <a:noAutofit/>
                        </wps:bodyPr>
                      </wps:wsp>
                      <wps:wsp>
                        <wps:cNvPr id="126" name="Rectangle 126"/>
                        <wps:cNvSpPr/>
                        <wps:spPr>
                          <a:xfrm>
                            <a:off x="5765038" y="5819909"/>
                            <a:ext cx="687700" cy="328619"/>
                          </a:xfrm>
                          <a:prstGeom prst="rect">
                            <a:avLst/>
                          </a:prstGeom>
                          <a:ln>
                            <a:noFill/>
                          </a:ln>
                        </wps:spPr>
                        <wps:txbx>
                          <w:txbxContent>
                            <w:p w:rsidR="008816E2" w:rsidRDefault="00B15C9E">
                              <w:pPr>
                                <w:spacing w:after="160" w:line="259" w:lineRule="auto"/>
                                <w:ind w:left="0" w:firstLine="0"/>
                                <w:jc w:val="left"/>
                              </w:pPr>
                              <w:r>
                                <w:rPr>
                                  <w:b/>
                                  <w:color w:val="808080"/>
                                  <w:sz w:val="32"/>
                                </w:rPr>
                                <w:t>2024</w:t>
                              </w:r>
                            </w:p>
                          </w:txbxContent>
                        </wps:txbx>
                        <wps:bodyPr horzOverflow="overflow" vert="horz" lIns="0" tIns="0" rIns="0" bIns="0" rtlCol="0">
                          <a:noAutofit/>
                        </wps:bodyPr>
                      </wps:wsp>
                      <wps:wsp>
                        <wps:cNvPr id="127" name="Rectangle 127"/>
                        <wps:cNvSpPr/>
                        <wps:spPr>
                          <a:xfrm>
                            <a:off x="6283198" y="5917275"/>
                            <a:ext cx="35580" cy="165544"/>
                          </a:xfrm>
                          <a:prstGeom prst="rect">
                            <a:avLst/>
                          </a:prstGeom>
                          <a:ln>
                            <a:noFill/>
                          </a:ln>
                        </wps:spPr>
                        <wps:txbx>
                          <w:txbxContent>
                            <w:p w:rsidR="008816E2" w:rsidRDefault="00B15C9E">
                              <w:pPr>
                                <w:spacing w:after="160" w:line="259" w:lineRule="auto"/>
                                <w:ind w:left="0" w:firstLine="0"/>
                                <w:jc w:val="left"/>
                              </w:pPr>
                              <w:r>
                                <w:rPr>
                                  <w:color w:val="808080"/>
                                  <w:sz w:val="16"/>
                                </w:rPr>
                                <w:t xml:space="preserve"> </w:t>
                              </w:r>
                            </w:p>
                          </w:txbxContent>
                        </wps:txbx>
                        <wps:bodyPr horzOverflow="overflow" vert="horz" lIns="0" tIns="0" rIns="0" bIns="0" rtlCol="0">
                          <a:noAutofit/>
                        </wps:bodyPr>
                      </wps:wsp>
                      <wps:wsp>
                        <wps:cNvPr id="129" name="Rectangle 129"/>
                        <wps:cNvSpPr/>
                        <wps:spPr>
                          <a:xfrm>
                            <a:off x="3812413" y="2415487"/>
                            <a:ext cx="3360836" cy="370623"/>
                          </a:xfrm>
                          <a:prstGeom prst="rect">
                            <a:avLst/>
                          </a:prstGeom>
                          <a:ln>
                            <a:noFill/>
                          </a:ln>
                        </wps:spPr>
                        <wps:txbx>
                          <w:txbxContent>
                            <w:p w:rsidR="008816E2" w:rsidRDefault="00B15C9E">
                              <w:pPr>
                                <w:spacing w:after="160" w:line="259" w:lineRule="auto"/>
                                <w:ind w:left="0" w:firstLine="0"/>
                                <w:jc w:val="left"/>
                              </w:pPr>
                              <w:r>
                                <w:rPr>
                                  <w:b/>
                                  <w:color w:val="285C4D"/>
                                  <w:sz w:val="36"/>
                                </w:rPr>
                                <w:t>Cambio de Categoría</w:t>
                              </w:r>
                            </w:p>
                          </w:txbxContent>
                        </wps:txbx>
                        <wps:bodyPr horzOverflow="overflow" vert="horz" lIns="0" tIns="0" rIns="0" bIns="0" rtlCol="0">
                          <a:noAutofit/>
                        </wps:bodyPr>
                      </wps:wsp>
                      <wps:wsp>
                        <wps:cNvPr id="130" name="Rectangle 130"/>
                        <wps:cNvSpPr/>
                        <wps:spPr>
                          <a:xfrm>
                            <a:off x="6339586" y="2526130"/>
                            <a:ext cx="39829" cy="185311"/>
                          </a:xfrm>
                          <a:prstGeom prst="rect">
                            <a:avLst/>
                          </a:prstGeom>
                          <a:ln>
                            <a:noFill/>
                          </a:ln>
                        </wps:spPr>
                        <wps:txbx>
                          <w:txbxContent>
                            <w:p w:rsidR="008816E2" w:rsidRDefault="00B15C9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017" style="width:595.44pt;height:716.72pt;position:absolute;mso-position-horizontal-relative:page;mso-position-horizontal:absolute;margin-left:0pt;mso-position-vertical-relative:page;margin-top:122.43pt;" coordsize="75620,91023">
                <v:rect id="Rectangle 10" style="position:absolute;width:440;height:2050;left:10808;top:88687;" filled="f" stroked="f">
                  <v:textbox inset="0,0,0,0">
                    <w:txbxContent>
                      <w:p>
                        <w:pPr>
                          <w:spacing w:before="0" w:after="160" w:line="259" w:lineRule="auto"/>
                          <w:ind w:left="0" w:firstLine="0"/>
                          <w:jc w:val="left"/>
                        </w:pPr>
                        <w:r>
                          <w:rPr/>
                          <w:t xml:space="preserve"> </w:t>
                        </w:r>
                      </w:p>
                    </w:txbxContent>
                  </v:textbox>
                </v:rect>
                <v:shape id="Shape 11" style="position:absolute;width:37630;height:4572;left:35166;top:83167;" coordsize="3763010,457200" path="m228600,0l3534410,0c3660648,0,3763010,102350,3763010,228600l3763010,457200l0,457200l0,228600c0,102350,102362,0,228600,0x">
                  <v:stroke weight="0pt" endcap="flat" joinstyle="miter" miterlimit="10" on="false" color="#000000" opacity="0"/>
                  <v:fill on="true" color="#404040"/>
                </v:shape>
                <v:rect id="Rectangle 12" style="position:absolute;width:30508;height:3286;left:42467;top:84383;" filled="f" stroked="f">
                  <v:textbox inset="0,0,0,0">
                    <w:txbxContent>
                      <w:p>
                        <w:pPr>
                          <w:spacing w:before="0" w:after="160" w:line="259" w:lineRule="auto"/>
                          <w:ind w:left="0" w:firstLine="0"/>
                          <w:jc w:val="left"/>
                        </w:pPr>
                        <w:r>
                          <w:rPr>
                            <w:rFonts w:cs="Montserrat" w:hAnsi="Montserrat" w:eastAsia="Montserrat" w:ascii="Montserrat"/>
                            <w:b w:val="1"/>
                            <w:color w:val="ffffff"/>
                            <w:sz w:val="32"/>
                          </w:rPr>
                          <w:t xml:space="preserve">SEPTIEMBRE DE 2023</w:t>
                        </w:r>
                      </w:p>
                    </w:txbxContent>
                  </v:textbox>
                </v:rect>
                <v:rect id="Rectangle 13" style="position:absolute;width:762;height:3286;left:65422;top:84383;" filled="f" stroked="f">
                  <v:textbox inset="0,0,0,0">
                    <w:txbxContent>
                      <w:p>
                        <w:pPr>
                          <w:spacing w:before="0" w:after="160" w:line="259" w:lineRule="auto"/>
                          <w:ind w:left="0" w:firstLine="0"/>
                          <w:jc w:val="left"/>
                        </w:pPr>
                        <w:r>
                          <w:rPr>
                            <w:rFonts w:cs="Montserrat" w:hAnsi="Montserrat" w:eastAsia="Montserrat" w:ascii="Montserrat"/>
                            <w:b w:val="1"/>
                            <w:color w:val="ffffff"/>
                            <w:sz w:val="32"/>
                          </w:rPr>
                          <w:t xml:space="preserve"> </w:t>
                        </w:r>
                      </w:p>
                    </w:txbxContent>
                  </v:textbox>
                </v:rect>
                <v:shape id="Shape 14" style="position:absolute;width:31527;height:88752;left:0;top:0;" coordsize="3152775,8875264" path="m0,0l3152775,4100574l0,8875264l0,0x">
                  <v:stroke weight="0pt" endcap="flat" joinstyle="miter" miterlimit="10" on="false" color="#000000" opacity="0"/>
                  <v:fill on="true" color="#dcddde" opacity="0.501961"/>
                </v:shape>
                <v:shape id="Shape 15" style="position:absolute;width:29349;height:82632;left:0;top:2827;" coordsize="2934970,8263237" path="m0,0l2934970,3817871l0,8263237l0,0x">
                  <v:stroke weight="0pt" endcap="flat" joinstyle="miter" miterlimit="10" on="false" color="#000000" opacity="0"/>
                  <v:fill on="true" color="#bcbec0"/>
                </v:shape>
                <v:shape id="Picture 17" style="position:absolute;width:25732;height:79484;left:0;top:4309;" filled="f">
                  <v:imagedata r:id="rId10"/>
                </v:shape>
                <v:shape id="Shape 18" style="position:absolute;width:27387;height:77163;left:0;top:5363;" coordsize="2738755,7716399" path="m0,0l2738755,3564247l0,7716399l0,7250310l2461260,3563612l0,386267l0,0x">
                  <v:stroke weight="0pt" endcap="flat" joinstyle="miter" miterlimit="10" on="false" color="#000000" opacity="0"/>
                  <v:fill on="true" color="#285c4d"/>
                </v:shape>
                <v:shape id="Picture 54878" style="position:absolute;width:75438;height:2590;left:0;top:88418;" filled="f">
                  <v:imagedata r:id="rId11"/>
                </v:shape>
                <v:shape id="Picture 24" style="position:absolute;width:18764;height:12192;left:41319;top:10707;" filled="f">
                  <v:imagedata r:id="rId12"/>
                </v:shape>
                <v:rect id="Rectangle 30" style="position:absolute;width:886;height:2050;left:10808;top:8146;" filled="f" stroked="f">
                  <v:textbox inset="0,0,0,0">
                    <w:txbxContent>
                      <w:p>
                        <w:pPr>
                          <w:spacing w:before="0" w:after="160" w:line="259" w:lineRule="auto"/>
                          <w:ind w:left="0" w:firstLine="0"/>
                          <w:jc w:val="left"/>
                        </w:pPr>
                        <w:r>
                          <w:rPr/>
                          <w:t xml:space="preserve">  </w:t>
                        </w:r>
                      </w:p>
                    </w:txbxContent>
                  </v:textbox>
                </v:rect>
                <v:rect id="Rectangle 31" style="position:absolute;width:440;height:2050;left:11478;top:8146;" filled="f" stroked="f">
                  <v:textbox inset="0,0,0,0">
                    <w:txbxContent>
                      <w:p>
                        <w:pPr>
                          <w:spacing w:before="0" w:after="160" w:line="259" w:lineRule="auto"/>
                          <w:ind w:left="0" w:firstLine="0"/>
                          <w:jc w:val="left"/>
                        </w:pPr>
                        <w:r>
                          <w:rPr/>
                          <w:t xml:space="preserve"> </w:t>
                        </w:r>
                      </w:p>
                    </w:txbxContent>
                  </v:textbox>
                </v:rect>
                <v:rect id="Rectangle 32" style="position:absolute;width:886;height:2050;left:10808;top:11240;" filled="f" stroked="f">
                  <v:textbox inset="0,0,0,0">
                    <w:txbxContent>
                      <w:p>
                        <w:pPr>
                          <w:spacing w:before="0" w:after="160" w:line="259" w:lineRule="auto"/>
                          <w:ind w:left="0" w:firstLine="0"/>
                          <w:jc w:val="left"/>
                        </w:pPr>
                        <w:r>
                          <w:rPr/>
                          <w:t xml:space="preserve">  </w:t>
                        </w:r>
                      </w:p>
                    </w:txbxContent>
                  </v:textbox>
                </v:rect>
                <v:rect id="Rectangle 33" style="position:absolute;width:440;height:2050;left:11478;top:11240;" filled="f" stroked="f">
                  <v:textbox inset="0,0,0,0">
                    <w:txbxContent>
                      <w:p>
                        <w:pPr>
                          <w:spacing w:before="0" w:after="160" w:line="259" w:lineRule="auto"/>
                          <w:ind w:left="0" w:firstLine="0"/>
                          <w:jc w:val="left"/>
                        </w:pPr>
                        <w:r>
                          <w:rPr/>
                          <w:t xml:space="preserve"> </w:t>
                        </w:r>
                      </w:p>
                    </w:txbxContent>
                  </v:textbox>
                </v:rect>
                <v:rect id="Rectangle 34" style="position:absolute;width:440;height:2050;left:51337;top:11240;" filled="f" stroked="f">
                  <v:textbox inset="0,0,0,0">
                    <w:txbxContent>
                      <w:p>
                        <w:pPr>
                          <w:spacing w:before="0" w:after="160" w:line="259" w:lineRule="auto"/>
                          <w:ind w:left="0" w:firstLine="0"/>
                          <w:jc w:val="left"/>
                        </w:pPr>
                        <w:r>
                          <w:rPr/>
                          <w:t xml:space="preserve"> </w:t>
                        </w:r>
                      </w:p>
                    </w:txbxContent>
                  </v:textbox>
                </v:rect>
                <v:rect id="Rectangle 35" style="position:absolute;width:886;height:2050;left:10808;top:14307;" filled="f" stroked="f">
                  <v:textbox inset="0,0,0,0">
                    <w:txbxContent>
                      <w:p>
                        <w:pPr>
                          <w:spacing w:before="0" w:after="160" w:line="259" w:lineRule="auto"/>
                          <w:ind w:left="0" w:firstLine="0"/>
                          <w:jc w:val="left"/>
                        </w:pPr>
                        <w:r>
                          <w:rPr/>
                          <w:t xml:space="preserve">  </w:t>
                        </w:r>
                      </w:p>
                    </w:txbxContent>
                  </v:textbox>
                </v:rect>
                <v:rect id="Rectangle 36" style="position:absolute;width:440;height:2050;left:11478;top:14307;" filled="f" stroked="f">
                  <v:textbox inset="0,0,0,0">
                    <w:txbxContent>
                      <w:p>
                        <w:pPr>
                          <w:spacing w:before="0" w:after="160" w:line="259" w:lineRule="auto"/>
                          <w:ind w:left="0" w:firstLine="0"/>
                          <w:jc w:val="left"/>
                        </w:pPr>
                        <w:r>
                          <w:rPr/>
                          <w:t xml:space="preserve"> </w:t>
                        </w:r>
                      </w:p>
                    </w:txbxContent>
                  </v:textbox>
                </v:rect>
                <v:rect id="Rectangle 37" style="position:absolute;width:440;height:2050;left:51337;top:14307;" filled="f" stroked="f">
                  <v:textbox inset="0,0,0,0">
                    <w:txbxContent>
                      <w:p>
                        <w:pPr>
                          <w:spacing w:before="0" w:after="160" w:line="259" w:lineRule="auto"/>
                          <w:ind w:left="0" w:firstLine="0"/>
                          <w:jc w:val="left"/>
                        </w:pPr>
                        <w:r>
                          <w:rPr/>
                          <w:t xml:space="preserve"> </w:t>
                        </w:r>
                      </w:p>
                    </w:txbxContent>
                  </v:textbox>
                </v:rect>
                <v:rect id="Rectangle 38" style="position:absolute;width:886;height:2050;left:10808;top:17401;" filled="f" stroked="f">
                  <v:textbox inset="0,0,0,0">
                    <w:txbxContent>
                      <w:p>
                        <w:pPr>
                          <w:spacing w:before="0" w:after="160" w:line="259" w:lineRule="auto"/>
                          <w:ind w:left="0" w:firstLine="0"/>
                          <w:jc w:val="left"/>
                        </w:pPr>
                        <w:r>
                          <w:rPr/>
                          <w:t xml:space="preserve">  </w:t>
                        </w:r>
                      </w:p>
                    </w:txbxContent>
                  </v:textbox>
                </v:rect>
                <v:rect id="Rectangle 39" style="position:absolute;width:440;height:2050;left:11478;top:17401;" filled="f" stroked="f">
                  <v:textbox inset="0,0,0,0">
                    <w:txbxContent>
                      <w:p>
                        <w:pPr>
                          <w:spacing w:before="0" w:after="160" w:line="259" w:lineRule="auto"/>
                          <w:ind w:left="0" w:firstLine="0"/>
                          <w:jc w:val="left"/>
                        </w:pPr>
                        <w:r>
                          <w:rPr/>
                          <w:t xml:space="preserve"> </w:t>
                        </w:r>
                      </w:p>
                    </w:txbxContent>
                  </v:textbox>
                </v:rect>
                <v:rect id="Rectangle 40" style="position:absolute;width:440;height:2050;left:54648;top:17401;" filled="f" stroked="f">
                  <v:textbox inset="0,0,0,0">
                    <w:txbxContent>
                      <w:p>
                        <w:pPr>
                          <w:spacing w:before="0" w:after="160" w:line="259" w:lineRule="auto"/>
                          <w:ind w:left="0" w:firstLine="0"/>
                          <w:jc w:val="left"/>
                        </w:pPr>
                        <w:r>
                          <w:rPr/>
                          <w:t xml:space="preserve"> </w:t>
                        </w:r>
                      </w:p>
                    </w:txbxContent>
                  </v:textbox>
                </v:rect>
                <v:rect id="Rectangle 41" style="position:absolute;width:440;height:2050;left:58275;top:17401;" filled="f" stroked="f">
                  <v:textbox inset="0,0,0,0">
                    <w:txbxContent>
                      <w:p>
                        <w:pPr>
                          <w:spacing w:before="0" w:after="160" w:line="259" w:lineRule="auto"/>
                          <w:ind w:left="0" w:firstLine="0"/>
                          <w:jc w:val="left"/>
                        </w:pPr>
                        <w:r>
                          <w:rPr/>
                          <w:t xml:space="preserve"> </w:t>
                        </w:r>
                      </w:p>
                    </w:txbxContent>
                  </v:textbox>
                </v:rect>
                <v:rect id="Rectangle 42" style="position:absolute;width:440;height:2050;left:10899;top:20464;" filled="f" stroked="f">
                  <v:textbox inset="0,0,0,0">
                    <w:txbxContent>
                      <w:p>
                        <w:pPr>
                          <w:spacing w:before="0" w:after="160" w:line="259" w:lineRule="auto"/>
                          <w:ind w:left="0" w:firstLine="0"/>
                          <w:jc w:val="left"/>
                        </w:pPr>
                        <w:r>
                          <w:rPr/>
                          <w:t xml:space="preserve"> </w:t>
                        </w:r>
                      </w:p>
                    </w:txbxContent>
                  </v:textbox>
                </v:rect>
                <v:rect id="Rectangle 43" style="position:absolute;width:440;height:2050;left:37880;top:20464;" filled="f" stroked="f">
                  <v:textbox inset="0,0,0,0">
                    <w:txbxContent>
                      <w:p>
                        <w:pPr>
                          <w:spacing w:before="0" w:after="160" w:line="259" w:lineRule="auto"/>
                          <w:ind w:left="0" w:firstLine="0"/>
                          <w:jc w:val="left"/>
                        </w:pPr>
                        <w:r>
                          <w:rPr/>
                          <w:t xml:space="preserve"> </w:t>
                        </w:r>
                      </w:p>
                    </w:txbxContent>
                  </v:textbox>
                </v:rect>
                <v:rect id="Rectangle 44" style="position:absolute;width:440;height:2050;left:38215;top:20464;" filled="f" stroked="f">
                  <v:textbox inset="0,0,0,0">
                    <w:txbxContent>
                      <w:p>
                        <w:pPr>
                          <w:spacing w:before="0" w:after="160" w:line="259" w:lineRule="auto"/>
                          <w:ind w:left="0" w:firstLine="0"/>
                          <w:jc w:val="left"/>
                        </w:pPr>
                        <w:r>
                          <w:rPr/>
                          <w:t xml:space="preserve"> </w:t>
                        </w:r>
                      </w:p>
                    </w:txbxContent>
                  </v:textbox>
                </v:rect>
                <v:rect id="Rectangle 45" style="position:absolute;width:440;height:2050;left:52251;top:20464;" filled="f" stroked="f">
                  <v:textbox inset="0,0,0,0">
                    <w:txbxContent>
                      <w:p>
                        <w:pPr>
                          <w:spacing w:before="0" w:after="160" w:line="259" w:lineRule="auto"/>
                          <w:ind w:left="0" w:firstLine="0"/>
                          <w:jc w:val="left"/>
                        </w:pPr>
                        <w:r>
                          <w:rPr/>
                          <w:t xml:space="preserve"> </w:t>
                        </w:r>
                      </w:p>
                    </w:txbxContent>
                  </v:textbox>
                </v:rect>
                <v:rect id="Rectangle 46" style="position:absolute;width:440;height:2050;left:20835;top:23558;" filled="f" stroked="f">
                  <v:textbox inset="0,0,0,0">
                    <w:txbxContent>
                      <w:p>
                        <w:pPr>
                          <w:spacing w:before="0" w:after="160" w:line="259" w:lineRule="auto"/>
                          <w:ind w:left="0" w:firstLine="0"/>
                          <w:jc w:val="left"/>
                        </w:pPr>
                        <w:r>
                          <w:rPr/>
                          <w:t xml:space="preserve"> </w:t>
                        </w:r>
                      </w:p>
                    </w:txbxContent>
                  </v:textbox>
                </v:rect>
                <v:rect id="Rectangle 47" style="position:absolute;width:440;height:2050;left:21170;top:23558;" filled="f" stroked="f">
                  <v:textbox inset="0,0,0,0">
                    <w:txbxContent>
                      <w:p>
                        <w:pPr>
                          <w:spacing w:before="0" w:after="160" w:line="259" w:lineRule="auto"/>
                          <w:ind w:left="0" w:firstLine="0"/>
                          <w:jc w:val="left"/>
                        </w:pPr>
                        <w:r>
                          <w:rPr/>
                          <w:t xml:space="preserve"> </w:t>
                        </w:r>
                      </w:p>
                    </w:txbxContent>
                  </v:textbox>
                </v:rect>
                <v:rect id="Rectangle 48" style="position:absolute;width:440;height:2050;left:20835;top:26636;" filled="f" stroked="f">
                  <v:textbox inset="0,0,0,0">
                    <w:txbxContent>
                      <w:p>
                        <w:pPr>
                          <w:spacing w:before="0" w:after="160" w:line="259" w:lineRule="auto"/>
                          <w:ind w:left="0" w:firstLine="0"/>
                          <w:jc w:val="left"/>
                        </w:pPr>
                        <w:r>
                          <w:rPr/>
                          <w:t xml:space="preserve"> </w:t>
                        </w:r>
                      </w:p>
                    </w:txbxContent>
                  </v:textbox>
                </v:rect>
                <v:rect id="Rectangle 49" style="position:absolute;width:440;height:2050;left:21170;top:26636;" filled="f" stroked="f">
                  <v:textbox inset="0,0,0,0">
                    <w:txbxContent>
                      <w:p>
                        <w:pPr>
                          <w:spacing w:before="0" w:after="160" w:line="259" w:lineRule="auto"/>
                          <w:ind w:left="0" w:firstLine="0"/>
                          <w:jc w:val="left"/>
                        </w:pPr>
                        <w:r>
                          <w:rPr/>
                          <w:t xml:space="preserve"> </w:t>
                        </w:r>
                      </w:p>
                    </w:txbxContent>
                  </v:textbox>
                </v:rect>
                <v:rect id="Rectangle 50" style="position:absolute;width:440;height:2050;left:37865;top:29715;" filled="f" stroked="f">
                  <v:textbox inset="0,0,0,0">
                    <w:txbxContent>
                      <w:p>
                        <w:pPr>
                          <w:spacing w:before="0" w:after="160" w:line="259" w:lineRule="auto"/>
                          <w:ind w:left="0" w:firstLine="0"/>
                          <w:jc w:val="left"/>
                        </w:pPr>
                        <w:r>
                          <w:rPr/>
                          <w:t xml:space="preserve"> </w:t>
                        </w:r>
                      </w:p>
                    </w:txbxContent>
                  </v:textbox>
                </v:rect>
                <v:rect id="Rectangle 51" style="position:absolute;width:440;height:2050;left:38200;top:29715;" filled="f" stroked="f">
                  <v:textbox inset="0,0,0,0">
                    <w:txbxContent>
                      <w:p>
                        <w:pPr>
                          <w:spacing w:before="0" w:after="160" w:line="259" w:lineRule="auto"/>
                          <w:ind w:left="0" w:firstLine="0"/>
                          <w:jc w:val="left"/>
                        </w:pPr>
                        <w:r>
                          <w:rPr/>
                          <w:t xml:space="preserve"> </w:t>
                        </w:r>
                      </w:p>
                    </w:txbxContent>
                  </v:textbox>
                </v:rect>
                <v:rect id="Rectangle 52" style="position:absolute;width:440;height:2050;left:37865;top:32796;" filled="f" stroked="f">
                  <v:textbox inset="0,0,0,0">
                    <w:txbxContent>
                      <w:p>
                        <w:pPr>
                          <w:spacing w:before="0" w:after="160" w:line="259" w:lineRule="auto"/>
                          <w:ind w:left="0" w:firstLine="0"/>
                          <w:jc w:val="left"/>
                        </w:pPr>
                        <w:r>
                          <w:rPr/>
                          <w:t xml:space="preserve"> </w:t>
                        </w:r>
                      </w:p>
                    </w:txbxContent>
                  </v:textbox>
                </v:rect>
                <v:rect id="Rectangle 53" style="position:absolute;width:886;height:2050;left:10808;top:35890;" filled="f" stroked="f">
                  <v:textbox inset="0,0,0,0">
                    <w:txbxContent>
                      <w:p>
                        <w:pPr>
                          <w:spacing w:before="0" w:after="160" w:line="259" w:lineRule="auto"/>
                          <w:ind w:left="0" w:firstLine="0"/>
                          <w:jc w:val="left"/>
                        </w:pPr>
                        <w:r>
                          <w:rPr/>
                          <w:t xml:space="preserve">  </w:t>
                        </w:r>
                      </w:p>
                    </w:txbxContent>
                  </v:textbox>
                </v:rect>
                <v:rect id="Rectangle 54" style="position:absolute;width:440;height:2050;left:11478;top:35890;" filled="f" stroked="f">
                  <v:textbox inset="0,0,0,0">
                    <w:txbxContent>
                      <w:p>
                        <w:pPr>
                          <w:spacing w:before="0" w:after="160" w:line="259" w:lineRule="auto"/>
                          <w:ind w:left="0" w:firstLine="0"/>
                          <w:jc w:val="left"/>
                        </w:pPr>
                        <w:r>
                          <w:rPr/>
                          <w:t xml:space="preserve"> </w:t>
                        </w:r>
                      </w:p>
                    </w:txbxContent>
                  </v:textbox>
                </v:rect>
                <v:rect id="Rectangle 55" style="position:absolute;width:440;height:2050;left:23140;top:35890;" filled="f" stroked="f">
                  <v:textbox inset="0,0,0,0">
                    <w:txbxContent>
                      <w:p>
                        <w:pPr>
                          <w:spacing w:before="0" w:after="160" w:line="259" w:lineRule="auto"/>
                          <w:ind w:left="0" w:firstLine="0"/>
                          <w:jc w:val="left"/>
                        </w:pPr>
                        <w:r>
                          <w:rPr/>
                          <w:t xml:space="preserve"> </w:t>
                        </w:r>
                      </w:p>
                    </w:txbxContent>
                  </v:textbox>
                </v:rect>
                <v:rect id="Rectangle 56" style="position:absolute;width:440;height:2050;left:10808;top:38968;" filled="f" stroked="f">
                  <v:textbox inset="0,0,0,0">
                    <w:txbxContent>
                      <w:p>
                        <w:pPr>
                          <w:spacing w:before="0" w:after="160" w:line="259" w:lineRule="auto"/>
                          <w:ind w:left="0" w:firstLine="0"/>
                          <w:jc w:val="left"/>
                        </w:pPr>
                        <w:r>
                          <w:rPr/>
                          <w:t xml:space="preserve"> </w:t>
                        </w:r>
                      </w:p>
                    </w:txbxContent>
                  </v:textbox>
                </v:rect>
                <v:rect id="Rectangle 57" style="position:absolute;width:440;height:2050;left:11143;top:38968;" filled="f" stroked="f">
                  <v:textbox inset="0,0,0,0">
                    <w:txbxContent>
                      <w:p>
                        <w:pPr>
                          <w:spacing w:before="0" w:after="160" w:line="259" w:lineRule="auto"/>
                          <w:ind w:left="0" w:firstLine="0"/>
                          <w:jc w:val="left"/>
                        </w:pPr>
                        <w:r>
                          <w:rPr/>
                          <w:t xml:space="preserve"> </w:t>
                        </w:r>
                      </w:p>
                    </w:txbxContent>
                  </v:textbox>
                </v:rect>
                <v:rect id="Rectangle 58" style="position:absolute;width:440;height:2050;left:25914;top:38968;" filled="f" stroked="f">
                  <v:textbox inset="0,0,0,0">
                    <w:txbxContent>
                      <w:p>
                        <w:pPr>
                          <w:spacing w:before="0" w:after="160" w:line="259" w:lineRule="auto"/>
                          <w:ind w:left="0" w:firstLine="0"/>
                          <w:jc w:val="left"/>
                        </w:pPr>
                        <w:r>
                          <w:rPr/>
                          <w:t xml:space="preserve"> </w:t>
                        </w:r>
                      </w:p>
                    </w:txbxContent>
                  </v:textbox>
                </v:rect>
                <v:rect id="Rectangle 59" style="position:absolute;width:440;height:2050;left:10808;top:42031;" filled="f" stroked="f">
                  <v:textbox inset="0,0,0,0">
                    <w:txbxContent>
                      <w:p>
                        <w:pPr>
                          <w:spacing w:before="0" w:after="160" w:line="259" w:lineRule="auto"/>
                          <w:ind w:left="0" w:firstLine="0"/>
                          <w:jc w:val="left"/>
                        </w:pPr>
                        <w:r>
                          <w:rPr/>
                          <w:t xml:space="preserve"> </w:t>
                        </w:r>
                      </w:p>
                    </w:txbxContent>
                  </v:textbox>
                </v:rect>
                <v:rect id="Rectangle 60" style="position:absolute;width:440;height:2050;left:11143;top:42031;" filled="f" stroked="f">
                  <v:textbox inset="0,0,0,0">
                    <w:txbxContent>
                      <w:p>
                        <w:pPr>
                          <w:spacing w:before="0" w:after="160" w:line="259" w:lineRule="auto"/>
                          <w:ind w:left="0" w:firstLine="0"/>
                          <w:jc w:val="left"/>
                        </w:pPr>
                        <w:r>
                          <w:rPr/>
                          <w:t xml:space="preserve"> </w:t>
                        </w:r>
                      </w:p>
                    </w:txbxContent>
                  </v:textbox>
                </v:rect>
                <v:rect id="Rectangle 61" style="position:absolute;width:440;height:2050;left:25060;top:42031;" filled="f" stroked="f">
                  <v:textbox inset="0,0,0,0">
                    <w:txbxContent>
                      <w:p>
                        <w:pPr>
                          <w:spacing w:before="0" w:after="160" w:line="259" w:lineRule="auto"/>
                          <w:ind w:left="0" w:firstLine="0"/>
                          <w:jc w:val="left"/>
                        </w:pPr>
                        <w:r>
                          <w:rPr/>
                          <w:t xml:space="preserve"> </w:t>
                        </w:r>
                      </w:p>
                    </w:txbxContent>
                  </v:textbox>
                </v:rect>
                <v:rect id="Rectangle 62" style="position:absolute;width:440;height:2050;left:10808;top:45125;" filled="f" stroked="f">
                  <v:textbox inset="0,0,0,0">
                    <w:txbxContent>
                      <w:p>
                        <w:pPr>
                          <w:spacing w:before="0" w:after="160" w:line="259" w:lineRule="auto"/>
                          <w:ind w:left="0" w:firstLine="0"/>
                          <w:jc w:val="left"/>
                        </w:pPr>
                        <w:r>
                          <w:rPr/>
                          <w:t xml:space="preserve"> </w:t>
                        </w:r>
                      </w:p>
                    </w:txbxContent>
                  </v:textbox>
                </v:rect>
                <v:rect id="Rectangle 63" style="position:absolute;width:440;height:2050;left:11143;top:45125;" filled="f" stroked="f">
                  <v:textbox inset="0,0,0,0">
                    <w:txbxContent>
                      <w:p>
                        <w:pPr>
                          <w:spacing w:before="0" w:after="160" w:line="259" w:lineRule="auto"/>
                          <w:ind w:left="0" w:firstLine="0"/>
                          <w:jc w:val="left"/>
                        </w:pPr>
                        <w:r>
                          <w:rPr/>
                          <w:t xml:space="preserve"> </w:t>
                        </w:r>
                      </w:p>
                    </w:txbxContent>
                  </v:textbox>
                </v:rect>
                <v:rect id="Rectangle 64" style="position:absolute;width:440;height:2050;left:20911;top:45125;" filled="f" stroked="f">
                  <v:textbox inset="0,0,0,0">
                    <w:txbxContent>
                      <w:p>
                        <w:pPr>
                          <w:spacing w:before="0" w:after="160" w:line="259" w:lineRule="auto"/>
                          <w:ind w:left="0" w:firstLine="0"/>
                          <w:jc w:val="left"/>
                        </w:pPr>
                        <w:r>
                          <w:rPr/>
                          <w:t xml:space="preserve"> </w:t>
                        </w:r>
                      </w:p>
                    </w:txbxContent>
                  </v:textbox>
                </v:rect>
                <v:rect id="Rectangle 65" style="position:absolute;width:440;height:2050;left:10808;top:48219;" filled="f" stroked="f">
                  <v:textbox inset="0,0,0,0">
                    <w:txbxContent>
                      <w:p>
                        <w:pPr>
                          <w:spacing w:before="0" w:after="160" w:line="259" w:lineRule="auto"/>
                          <w:ind w:left="0" w:firstLine="0"/>
                          <w:jc w:val="left"/>
                        </w:pPr>
                        <w:r>
                          <w:rPr/>
                          <w:t xml:space="preserve"> </w:t>
                        </w:r>
                      </w:p>
                    </w:txbxContent>
                  </v:textbox>
                </v:rect>
                <v:rect id="Rectangle 66" style="position:absolute;width:440;height:2050;left:18427;top:48219;" filled="f" stroked="f">
                  <v:textbox inset="0,0,0,0">
                    <w:txbxContent>
                      <w:p>
                        <w:pPr>
                          <w:spacing w:before="0" w:after="160" w:line="259" w:lineRule="auto"/>
                          <w:ind w:left="0" w:firstLine="0"/>
                          <w:jc w:val="left"/>
                        </w:pPr>
                        <w:r>
                          <w:rPr/>
                          <w:t xml:space="preserve"> </w:t>
                        </w:r>
                      </w:p>
                    </w:txbxContent>
                  </v:textbox>
                </v:rect>
                <v:rect id="Rectangle 67" style="position:absolute;width:886;height:2050;left:10808;top:51282;" filled="f" stroked="f">
                  <v:textbox inset="0,0,0,0">
                    <w:txbxContent>
                      <w:p>
                        <w:pPr>
                          <w:spacing w:before="0" w:after="160" w:line="259" w:lineRule="auto"/>
                          <w:ind w:left="0" w:firstLine="0"/>
                          <w:jc w:val="left"/>
                        </w:pPr>
                        <w:r>
                          <w:rPr/>
                          <w:t xml:space="preserve">  </w:t>
                        </w:r>
                      </w:p>
                    </w:txbxContent>
                  </v:textbox>
                </v:rect>
                <v:rect id="Rectangle 68" style="position:absolute;width:440;height:2050;left:11478;top:51282;" filled="f" stroked="f">
                  <v:textbox inset="0,0,0,0">
                    <w:txbxContent>
                      <w:p>
                        <w:pPr>
                          <w:spacing w:before="0" w:after="160" w:line="259" w:lineRule="auto"/>
                          <w:ind w:left="0" w:firstLine="0"/>
                          <w:jc w:val="left"/>
                        </w:pPr>
                        <w:r>
                          <w:rPr/>
                          <w:t xml:space="preserve"> </w:t>
                        </w:r>
                      </w:p>
                    </w:txbxContent>
                  </v:textbox>
                </v:rect>
                <v:rect id="Rectangle 69" style="position:absolute;width:440;height:2050;left:10808;top:54364;" filled="f" stroked="f">
                  <v:textbox inset="0,0,0,0">
                    <w:txbxContent>
                      <w:p>
                        <w:pPr>
                          <w:spacing w:before="0" w:after="160" w:line="259" w:lineRule="auto"/>
                          <w:ind w:left="0" w:firstLine="0"/>
                          <w:jc w:val="left"/>
                        </w:pPr>
                        <w:r>
                          <w:rPr/>
                          <w:t xml:space="preserve"> </w:t>
                        </w:r>
                      </w:p>
                    </w:txbxContent>
                  </v:textbox>
                </v:rect>
                <v:rect id="Rectangle 70" style="position:absolute;width:440;height:2050;left:11143;top:54364;" filled="f" stroked="f">
                  <v:textbox inset="0,0,0,0">
                    <w:txbxContent>
                      <w:p>
                        <w:pPr>
                          <w:spacing w:before="0" w:after="160" w:line="259" w:lineRule="auto"/>
                          <w:ind w:left="0" w:firstLine="0"/>
                          <w:jc w:val="left"/>
                        </w:pPr>
                        <w:r>
                          <w:rPr/>
                          <w:t xml:space="preserve"> </w:t>
                        </w:r>
                      </w:p>
                    </w:txbxContent>
                  </v:textbox>
                </v:rect>
                <v:rect id="Rectangle 71" style="position:absolute;width:440;height:2050;left:10808;top:57443;" filled="f" stroked="f">
                  <v:textbox inset="0,0,0,0">
                    <w:txbxContent>
                      <w:p>
                        <w:pPr>
                          <w:spacing w:before="0" w:after="160" w:line="259" w:lineRule="auto"/>
                          <w:ind w:left="0" w:firstLine="0"/>
                          <w:jc w:val="left"/>
                        </w:pPr>
                        <w:r>
                          <w:rPr/>
                          <w:t xml:space="preserve"> </w:t>
                        </w:r>
                      </w:p>
                    </w:txbxContent>
                  </v:textbox>
                </v:rect>
                <v:rect id="Rectangle 72" style="position:absolute;width:440;height:2050;left:10808;top:63219;" filled="f" stroked="f">
                  <v:textbox inset="0,0,0,0">
                    <w:txbxContent>
                      <w:p>
                        <w:pPr>
                          <w:spacing w:before="0" w:after="160" w:line="259" w:lineRule="auto"/>
                          <w:ind w:left="0" w:firstLine="0"/>
                          <w:jc w:val="left"/>
                        </w:pPr>
                        <w:r>
                          <w:rPr/>
                          <w:t xml:space="preserve"> </w:t>
                        </w:r>
                      </w:p>
                    </w:txbxContent>
                  </v:textbox>
                </v:rect>
                <v:rect id="Rectangle 73" style="position:absolute;width:440;height:2050;left:51017;top:63219;" filled="f" stroked="f">
                  <v:textbox inset="0,0,0,0">
                    <w:txbxContent>
                      <w:p>
                        <w:pPr>
                          <w:spacing w:before="0" w:after="160" w:line="259" w:lineRule="auto"/>
                          <w:ind w:left="0" w:firstLine="0"/>
                          <w:jc w:val="left"/>
                        </w:pPr>
                        <w:r>
                          <w:rPr/>
                          <w:t xml:space="preserve"> </w:t>
                        </w:r>
                      </w:p>
                    </w:txbxContent>
                  </v:textbox>
                </v:rect>
                <v:rect id="Rectangle 74" style="position:absolute;width:440;height:2050;left:10808;top:66312;" filled="f" stroked="f">
                  <v:textbox inset="0,0,0,0">
                    <w:txbxContent>
                      <w:p>
                        <w:pPr>
                          <w:spacing w:before="0" w:after="160" w:line="259" w:lineRule="auto"/>
                          <w:ind w:left="0" w:firstLine="0"/>
                          <w:jc w:val="left"/>
                        </w:pPr>
                        <w:r>
                          <w:rPr/>
                          <w:t xml:space="preserve"> </w:t>
                        </w:r>
                      </w:p>
                    </w:txbxContent>
                  </v:textbox>
                </v:rect>
                <v:rect id="Rectangle 75" style="position:absolute;width:440;height:2050;left:53063;top:66312;" filled="f" stroked="f">
                  <v:textbox inset="0,0,0,0">
                    <w:txbxContent>
                      <w:p>
                        <w:pPr>
                          <w:spacing w:before="0" w:after="160" w:line="259" w:lineRule="auto"/>
                          <w:ind w:left="0" w:firstLine="0"/>
                          <w:jc w:val="left"/>
                        </w:pPr>
                        <w:r>
                          <w:rPr/>
                          <w:t xml:space="preserve"> </w:t>
                        </w:r>
                      </w:p>
                    </w:txbxContent>
                  </v:textbox>
                </v:rect>
                <v:rect id="Rectangle 76" style="position:absolute;width:440;height:2050;left:10808;top:69376;" filled="f" stroked="f">
                  <v:textbox inset="0,0,0,0">
                    <w:txbxContent>
                      <w:p>
                        <w:pPr>
                          <w:spacing w:before="0" w:after="160" w:line="259" w:lineRule="auto"/>
                          <w:ind w:left="0" w:firstLine="0"/>
                          <w:jc w:val="left"/>
                        </w:pPr>
                        <w:r>
                          <w:rPr/>
                          <w:t xml:space="preserve"> </w:t>
                        </w:r>
                      </w:p>
                    </w:txbxContent>
                  </v:textbox>
                </v:rect>
                <v:rect id="Rectangle 77" style="position:absolute;width:440;height:2050;left:11143;top:69376;" filled="f" stroked="f">
                  <v:textbox inset="0,0,0,0">
                    <w:txbxContent>
                      <w:p>
                        <w:pPr>
                          <w:spacing w:before="0" w:after="160" w:line="259" w:lineRule="auto"/>
                          <w:ind w:left="0" w:firstLine="0"/>
                          <w:jc w:val="left"/>
                        </w:pPr>
                        <w:r>
                          <w:rPr/>
                          <w:t xml:space="preserve"> </w:t>
                        </w:r>
                      </w:p>
                    </w:txbxContent>
                  </v:textbox>
                </v:rect>
                <v:rect id="Rectangle 78" style="position:absolute;width:440;height:2050;left:53063;top:69376;" filled="f" stroked="f">
                  <v:textbox inset="0,0,0,0">
                    <w:txbxContent>
                      <w:p>
                        <w:pPr>
                          <w:spacing w:before="0" w:after="160" w:line="259" w:lineRule="auto"/>
                          <w:ind w:left="0" w:firstLine="0"/>
                          <w:jc w:val="left"/>
                        </w:pPr>
                        <w:r>
                          <w:rPr/>
                          <w:t xml:space="preserve"> </w:t>
                        </w:r>
                      </w:p>
                    </w:txbxContent>
                  </v:textbox>
                </v:rect>
                <v:rect id="Rectangle 79" style="position:absolute;width:440;height:2050;left:10808;top:72472;" filled="f" stroked="f">
                  <v:textbox inset="0,0,0,0">
                    <w:txbxContent>
                      <w:p>
                        <w:pPr>
                          <w:spacing w:before="0" w:after="160" w:line="259" w:lineRule="auto"/>
                          <w:ind w:left="0" w:firstLine="0"/>
                          <w:jc w:val="left"/>
                        </w:pPr>
                        <w:r>
                          <w:rPr/>
                          <w:t xml:space="preserve"> </w:t>
                        </w:r>
                      </w:p>
                    </w:txbxContent>
                  </v:textbox>
                </v:rect>
                <v:rect id="Rectangle 80" style="position:absolute;width:440;height:2050;left:11143;top:72472;" filled="f" stroked="f">
                  <v:textbox inset="0,0,0,0">
                    <w:txbxContent>
                      <w:p>
                        <w:pPr>
                          <w:spacing w:before="0" w:after="160" w:line="259" w:lineRule="auto"/>
                          <w:ind w:left="0" w:firstLine="0"/>
                          <w:jc w:val="left"/>
                        </w:pPr>
                        <w:r>
                          <w:rPr/>
                          <w:t xml:space="preserve"> </w:t>
                        </w:r>
                      </w:p>
                    </w:txbxContent>
                  </v:textbox>
                </v:rect>
                <v:rect id="Rectangle 81" style="position:absolute;width:440;height:2050;left:10808;top:75566;" filled="f" stroked="f">
                  <v:textbox inset="0,0,0,0">
                    <w:txbxContent>
                      <w:p>
                        <w:pPr>
                          <w:spacing w:before="0" w:after="160" w:line="259" w:lineRule="auto"/>
                          <w:ind w:left="0" w:firstLine="0"/>
                          <w:jc w:val="left"/>
                        </w:pPr>
                        <w:r>
                          <w:rPr/>
                          <w:t xml:space="preserve"> </w:t>
                        </w:r>
                      </w:p>
                    </w:txbxContent>
                  </v:textbox>
                </v:rect>
                <v:rect id="Rectangle 82" style="position:absolute;width:440;height:2050;left:11143;top:75566;" filled="f" stroked="f">
                  <v:textbox inset="0,0,0,0">
                    <w:txbxContent>
                      <w:p>
                        <w:pPr>
                          <w:spacing w:before="0" w:after="160" w:line="259" w:lineRule="auto"/>
                          <w:ind w:left="0" w:firstLine="0"/>
                          <w:jc w:val="left"/>
                        </w:pPr>
                        <w:r>
                          <w:rPr/>
                          <w:t xml:space="preserve"> </w:t>
                        </w:r>
                      </w:p>
                    </w:txbxContent>
                  </v:textbox>
                </v:rect>
                <v:rect id="Rectangle 83" style="position:absolute;width:440;height:2050;left:10808;top:78629;" filled="f" stroked="f">
                  <v:textbox inset="0,0,0,0">
                    <w:txbxContent>
                      <w:p>
                        <w:pPr>
                          <w:spacing w:before="0" w:after="160" w:line="259" w:lineRule="auto"/>
                          <w:ind w:left="0" w:firstLine="0"/>
                          <w:jc w:val="left"/>
                        </w:pPr>
                        <w:r>
                          <w:rPr/>
                          <w:t xml:space="preserve"> </w:t>
                        </w:r>
                      </w:p>
                    </w:txbxContent>
                  </v:textbox>
                </v:rect>
                <v:rect id="Rectangle 84" style="position:absolute;width:440;height:2050;left:10808;top:81692;" filled="f" stroked="f">
                  <v:textbox inset="0,0,0,0">
                    <w:txbxContent>
                      <w:p>
                        <w:pPr>
                          <w:spacing w:before="0" w:after="160" w:line="259" w:lineRule="auto"/>
                          <w:ind w:left="0" w:firstLine="0"/>
                          <w:jc w:val="left"/>
                        </w:pPr>
                        <w:r>
                          <w:rPr/>
                          <w:t xml:space="preserve"> </w:t>
                        </w:r>
                      </w:p>
                    </w:txbxContent>
                  </v:textbox>
                </v:rect>
                <v:rect id="Rectangle 85" style="position:absolute;width:22269;height:4126;left:34433;top:30411;" filled="f" stroked="f">
                  <v:textbox inset="0,0,0,0">
                    <w:txbxContent>
                      <w:p>
                        <w:pPr>
                          <w:spacing w:before="0" w:after="160" w:line="259" w:lineRule="auto"/>
                          <w:ind w:left="0" w:firstLine="0"/>
                          <w:jc w:val="left"/>
                        </w:pPr>
                        <w:r>
                          <w:rPr>
                            <w:rFonts w:cs="Montserrat" w:hAnsi="Montserrat" w:eastAsia="Montserrat" w:ascii="Montserrat"/>
                            <w:b w:val="1"/>
                            <w:sz w:val="40"/>
                          </w:rPr>
                          <w:t xml:space="preserve">PROGRAMA </w:t>
                        </w:r>
                      </w:p>
                    </w:txbxContent>
                  </v:textbox>
                </v:rect>
                <v:rect id="Rectangle 86" style="position:absolute;width:957;height:4126;left:51169;top:30411;" filled="f" stroked="f">
                  <v:textbox inset="0,0,0,0">
                    <w:txbxContent>
                      <w:p>
                        <w:pPr>
                          <w:spacing w:before="0" w:after="160" w:line="259" w:lineRule="auto"/>
                          <w:ind w:left="0" w:firstLine="0"/>
                          <w:jc w:val="left"/>
                        </w:pPr>
                        <w:r>
                          <w:rPr>
                            <w:rFonts w:cs="Montserrat" w:hAnsi="Montserrat" w:eastAsia="Montserrat" w:ascii="Montserrat"/>
                            <w:b w:val="1"/>
                            <w:sz w:val="40"/>
                          </w:rPr>
                          <w:t xml:space="preserve"> </w:t>
                        </w:r>
                      </w:p>
                    </w:txbxContent>
                  </v:textbox>
                </v:rect>
                <v:shape id="Shape 56234" style="position:absolute;width:762;height:3355;left:32985;top:30421;" coordsize="76200,335534" path="m0,0l76200,0l76200,335534l0,335534l0,0">
                  <v:stroke weight="0pt" endcap="flat" joinstyle="miter" miterlimit="10" on="false" color="#000000" opacity="0"/>
                  <v:fill on="true" color="#a6a6a6"/>
                </v:shape>
                <v:rect id="Rectangle 89" style="position:absolute;width:15726;height:4126;left:34433;top:33766;" filled="f" stroked="f">
                  <v:textbox inset="0,0,0,0">
                    <w:txbxContent>
                      <w:p>
                        <w:pPr>
                          <w:spacing w:before="0" w:after="160" w:line="259" w:lineRule="auto"/>
                          <w:ind w:left="0" w:firstLine="0"/>
                          <w:jc w:val="left"/>
                        </w:pPr>
                        <w:r>
                          <w:rPr>
                            <w:rFonts w:cs="Montserrat" w:hAnsi="Montserrat" w:eastAsia="Montserrat" w:ascii="Montserrat"/>
                            <w:b w:val="1"/>
                            <w:sz w:val="40"/>
                          </w:rPr>
                          <w:t xml:space="preserve">PARA LA</w:t>
                        </w:r>
                      </w:p>
                    </w:txbxContent>
                  </v:textbox>
                </v:rect>
                <v:rect id="Rectangle 90" style="position:absolute;width:957;height:4126;left:46262;top:33766;" filled="f" stroked="f">
                  <v:textbox inset="0,0,0,0">
                    <w:txbxContent>
                      <w:p>
                        <w:pPr>
                          <w:spacing w:before="0" w:after="160" w:line="259" w:lineRule="auto"/>
                          <w:ind w:left="0" w:firstLine="0"/>
                          <w:jc w:val="left"/>
                        </w:pPr>
                        <w:r>
                          <w:rPr>
                            <w:rFonts w:cs="Montserrat" w:hAnsi="Montserrat" w:eastAsia="Montserrat" w:ascii="Montserrat"/>
                            <w:b w:val="1"/>
                            <w:sz w:val="40"/>
                          </w:rPr>
                          <w:t xml:space="preserve"> </w:t>
                        </w:r>
                      </w:p>
                    </w:txbxContent>
                  </v:textbox>
                </v:rect>
                <v:rect id="Rectangle 91" style="position:absolute;width:23999;height:4126;left:46978;top:33766;" filled="f" stroked="f">
                  <v:textbox inset="0,0,0,0">
                    <w:txbxContent>
                      <w:p>
                        <w:pPr>
                          <w:spacing w:before="0" w:after="160" w:line="259" w:lineRule="auto"/>
                          <w:ind w:left="0" w:firstLine="0"/>
                          <w:jc w:val="left"/>
                        </w:pPr>
                        <w:r>
                          <w:rPr>
                            <w:rFonts w:cs="Montserrat" w:hAnsi="Montserrat" w:eastAsia="Montserrat" w:ascii="Montserrat"/>
                            <w:b w:val="1"/>
                            <w:sz w:val="40"/>
                          </w:rPr>
                          <w:t xml:space="preserve">PROMOCIÓN </w:t>
                        </w:r>
                      </w:p>
                    </w:txbxContent>
                  </v:textbox>
                </v:rect>
                <v:rect id="Rectangle 92" style="position:absolute;width:957;height:4126;left:65026;top:33766;" filled="f" stroked="f">
                  <v:textbox inset="0,0,0,0">
                    <w:txbxContent>
                      <w:p>
                        <w:pPr>
                          <w:spacing w:before="0" w:after="160" w:line="259" w:lineRule="auto"/>
                          <w:ind w:left="0" w:firstLine="0"/>
                          <w:jc w:val="left"/>
                        </w:pPr>
                        <w:r>
                          <w:rPr>
                            <w:rFonts w:cs="Montserrat" w:hAnsi="Montserrat" w:eastAsia="Montserrat" w:ascii="Montserrat"/>
                            <w:b w:val="1"/>
                            <w:sz w:val="40"/>
                          </w:rPr>
                          <w:t xml:space="preserve"> </w:t>
                        </w:r>
                      </w:p>
                    </w:txbxContent>
                  </v:textbox>
                </v:rect>
                <v:shape id="Shape 56235" style="position:absolute;width:762;height:3337;left:32985;top:33776;" coordsize="76200,333756" path="m0,0l76200,0l76200,333756l0,333756l0,0">
                  <v:stroke weight="0pt" endcap="flat" joinstyle="miter" miterlimit="10" on="false" color="#000000" opacity="0"/>
                  <v:fill on="true" color="#a6a6a6"/>
                </v:shape>
                <v:rect id="Rectangle 94" style="position:absolute;width:28196;height:4126;left:34433;top:37104;" filled="f" stroked="f">
                  <v:textbox inset="0,0,0,0">
                    <w:txbxContent>
                      <w:p>
                        <w:pPr>
                          <w:spacing w:before="0" w:after="160" w:line="259" w:lineRule="auto"/>
                          <w:ind w:left="0" w:firstLine="0"/>
                          <w:jc w:val="left"/>
                        </w:pPr>
                        <w:r>
                          <w:rPr>
                            <w:rFonts w:cs="Montserrat" w:hAnsi="Montserrat" w:eastAsia="Montserrat" w:ascii="Montserrat"/>
                            <w:b w:val="1"/>
                            <w:sz w:val="40"/>
                          </w:rPr>
                          <w:t xml:space="preserve">EN EL SERVICIO</w:t>
                        </w:r>
                      </w:p>
                    </w:txbxContent>
                  </v:textbox>
                </v:rect>
                <v:rect id="Rectangle 95" style="position:absolute;width:957;height:4126;left:55638;top:37104;" filled="f" stroked="f">
                  <v:textbox inset="0,0,0,0">
                    <w:txbxContent>
                      <w:p>
                        <w:pPr>
                          <w:spacing w:before="0" w:after="160" w:line="259" w:lineRule="auto"/>
                          <w:ind w:left="0" w:firstLine="0"/>
                          <w:jc w:val="left"/>
                        </w:pPr>
                        <w:r>
                          <w:rPr>
                            <w:rFonts w:cs="Montserrat" w:hAnsi="Montserrat" w:eastAsia="Montserrat" w:ascii="Montserrat"/>
                            <w:b w:val="1"/>
                            <w:sz w:val="40"/>
                          </w:rPr>
                          <w:t xml:space="preserve"> </w:t>
                        </w:r>
                      </w:p>
                    </w:txbxContent>
                  </v:textbox>
                </v:rect>
                <v:rect id="Rectangle 96" style="position:absolute;width:17476;height:4126;left:56354;top:37104;" filled="f" stroked="f">
                  <v:textbox inset="0,0,0,0">
                    <w:txbxContent>
                      <w:p>
                        <w:pPr>
                          <w:spacing w:before="0" w:after="160" w:line="259" w:lineRule="auto"/>
                          <w:ind w:left="0" w:firstLine="0"/>
                          <w:jc w:val="left"/>
                        </w:pPr>
                        <w:r>
                          <w:rPr>
                            <w:rFonts w:cs="Montserrat" w:hAnsi="Montserrat" w:eastAsia="Montserrat" w:ascii="Montserrat"/>
                            <w:b w:val="1"/>
                            <w:sz w:val="40"/>
                          </w:rPr>
                          <w:t xml:space="preserve">DOCENTE</w:t>
                        </w:r>
                      </w:p>
                    </w:txbxContent>
                  </v:textbox>
                </v:rect>
                <v:rect id="Rectangle 97" style="position:absolute;width:957;height:4126;left:69494;top:37104;" filled="f" stroked="f">
                  <v:textbox inset="0,0,0,0">
                    <w:txbxContent>
                      <w:p>
                        <w:pPr>
                          <w:spacing w:before="0" w:after="160" w:line="259" w:lineRule="auto"/>
                          <w:ind w:left="0" w:firstLine="0"/>
                          <w:jc w:val="left"/>
                        </w:pPr>
                        <w:r>
                          <w:rPr>
                            <w:rFonts w:cs="Montserrat" w:hAnsi="Montserrat" w:eastAsia="Montserrat" w:ascii="Montserrat"/>
                            <w:b w:val="1"/>
                            <w:sz w:val="40"/>
                          </w:rPr>
                          <w:t xml:space="preserve"> </w:t>
                        </w:r>
                      </w:p>
                    </w:txbxContent>
                  </v:textbox>
                </v:rect>
                <v:shape id="Shape 56236" style="position:absolute;width:762;height:3337;left:32985;top:37114;" coordsize="76200,333756" path="m0,0l76200,0l76200,333756l0,333756l0,0">
                  <v:stroke weight="0pt" endcap="flat" joinstyle="miter" miterlimit="10" on="false" color="#000000" opacity="0"/>
                  <v:fill on="true" color="#a6a6a6"/>
                </v:shape>
                <v:rect id="Rectangle 99" style="position:absolute;width:8780;height:4126;left:34433;top:40442;" filled="f" stroked="f">
                  <v:textbox inset="0,0,0,0">
                    <w:txbxContent>
                      <w:p>
                        <w:pPr>
                          <w:spacing w:before="0" w:after="160" w:line="259" w:lineRule="auto"/>
                          <w:ind w:left="0" w:firstLine="0"/>
                          <w:jc w:val="left"/>
                        </w:pPr>
                        <w:r>
                          <w:rPr>
                            <w:rFonts w:cs="Montserrat" w:hAnsi="Montserrat" w:eastAsia="Montserrat" w:ascii="Montserrat"/>
                            <w:b w:val="1"/>
                            <w:sz w:val="40"/>
                          </w:rPr>
                          <w:t xml:space="preserve">POR </w:t>
                        </w:r>
                      </w:p>
                    </w:txbxContent>
                  </v:textbox>
                </v:rect>
                <v:rect id="Rectangle 100" style="position:absolute;width:20851;height:4126;left:41034;top:40442;" filled="f" stroked="f">
                  <v:textbox inset="0,0,0,0">
                    <w:txbxContent>
                      <w:p>
                        <w:pPr>
                          <w:spacing w:before="0" w:after="160" w:line="259" w:lineRule="auto"/>
                          <w:ind w:left="0" w:firstLine="0"/>
                          <w:jc w:val="left"/>
                        </w:pPr>
                        <w:r>
                          <w:rPr>
                            <w:rFonts w:cs="Montserrat" w:hAnsi="Montserrat" w:eastAsia="Montserrat" w:ascii="Montserrat"/>
                            <w:b w:val="1"/>
                            <w:sz w:val="40"/>
                          </w:rPr>
                          <w:t xml:space="preserve">CAMBIO DE</w:t>
                        </w:r>
                      </w:p>
                    </w:txbxContent>
                  </v:textbox>
                </v:rect>
                <v:rect id="Rectangle 101" style="position:absolute;width:957;height:4126;left:56720;top:40442;" filled="f" stroked="f">
                  <v:textbox inset="0,0,0,0">
                    <w:txbxContent>
                      <w:p>
                        <w:pPr>
                          <w:spacing w:before="0" w:after="160" w:line="259" w:lineRule="auto"/>
                          <w:ind w:left="0" w:firstLine="0"/>
                          <w:jc w:val="left"/>
                        </w:pPr>
                        <w:r>
                          <w:rPr>
                            <w:rFonts w:cs="Montserrat" w:hAnsi="Montserrat" w:eastAsia="Montserrat" w:ascii="Montserrat"/>
                            <w:b w:val="1"/>
                            <w:sz w:val="40"/>
                          </w:rPr>
                          <w:t xml:space="preserve"> </w:t>
                        </w:r>
                      </w:p>
                    </w:txbxContent>
                  </v:textbox>
                </v:rect>
                <v:shape id="Shape 56237" style="position:absolute;width:762;height:3337;left:32985;top:40452;" coordsize="76200,333756" path="m0,0l76200,0l76200,333756l0,333756l0,0">
                  <v:stroke weight="0pt" endcap="flat" joinstyle="miter" miterlimit="10" on="false" color="#000000" opacity="0"/>
                  <v:fill on="true" color="#a6a6a6"/>
                </v:shape>
                <v:rect id="Rectangle 103" style="position:absolute;width:21057;height:4126;left:34433;top:43779;" filled="f" stroked="f">
                  <v:textbox inset="0,0,0,0">
                    <w:txbxContent>
                      <w:p>
                        <w:pPr>
                          <w:spacing w:before="0" w:after="160" w:line="259" w:lineRule="auto"/>
                          <w:ind w:left="0" w:firstLine="0"/>
                          <w:jc w:val="left"/>
                        </w:pPr>
                        <w:r>
                          <w:rPr>
                            <w:rFonts w:cs="Montserrat" w:hAnsi="Montserrat" w:eastAsia="Montserrat" w:ascii="Montserrat"/>
                            <w:b w:val="1"/>
                            <w:sz w:val="40"/>
                          </w:rPr>
                          <w:t xml:space="preserve">CATEGORÍA</w:t>
                        </w:r>
                      </w:p>
                    </w:txbxContent>
                  </v:textbox>
                </v:rect>
                <v:rect id="Rectangle 104" style="position:absolute;width:957;height:4126;left:50270;top:43779;" filled="f" stroked="f">
                  <v:textbox inset="0,0,0,0">
                    <w:txbxContent>
                      <w:p>
                        <w:pPr>
                          <w:spacing w:before="0" w:after="160" w:line="259" w:lineRule="auto"/>
                          <w:ind w:left="0" w:firstLine="0"/>
                          <w:jc w:val="left"/>
                        </w:pPr>
                        <w:r>
                          <w:rPr>
                            <w:rFonts w:cs="Montserrat" w:hAnsi="Montserrat" w:eastAsia="Montserrat" w:ascii="Montserrat"/>
                            <w:b w:val="1"/>
                            <w:sz w:val="40"/>
                          </w:rPr>
                          <w:t xml:space="preserve"> </w:t>
                        </w:r>
                      </w:p>
                    </w:txbxContent>
                  </v:textbox>
                </v:rect>
                <v:rect id="Rectangle 105" style="position:absolute;width:5005;height:4126;left:50986;top:43779;" filled="f" stroked="f">
                  <v:textbox inset="0,0,0,0">
                    <w:txbxContent>
                      <w:p>
                        <w:pPr>
                          <w:spacing w:before="0" w:after="160" w:line="259" w:lineRule="auto"/>
                          <w:ind w:left="0" w:firstLine="0"/>
                          <w:jc w:val="left"/>
                        </w:pPr>
                        <w:r>
                          <w:rPr>
                            <w:rFonts w:cs="Montserrat" w:hAnsi="Montserrat" w:eastAsia="Montserrat" w:ascii="Montserrat"/>
                            <w:b w:val="1"/>
                            <w:sz w:val="40"/>
                          </w:rPr>
                          <w:t xml:space="preserve">EN</w:t>
                        </w:r>
                      </w:p>
                    </w:txbxContent>
                  </v:textbox>
                </v:rect>
                <v:rect id="Rectangle 106" style="position:absolute;width:957;height:4126;left:54754;top:43779;" filled="f" stroked="f">
                  <v:textbox inset="0,0,0,0">
                    <w:txbxContent>
                      <w:p>
                        <w:pPr>
                          <w:spacing w:before="0" w:after="160" w:line="259" w:lineRule="auto"/>
                          <w:ind w:left="0" w:firstLine="0"/>
                          <w:jc w:val="left"/>
                        </w:pPr>
                        <w:r>
                          <w:rPr>
                            <w:rFonts w:cs="Montserrat" w:hAnsi="Montserrat" w:eastAsia="Montserrat" w:ascii="Montserrat"/>
                            <w:b w:val="1"/>
                            <w:sz w:val="40"/>
                          </w:rPr>
                          <w:t xml:space="preserve"> </w:t>
                        </w:r>
                      </w:p>
                    </w:txbxContent>
                  </v:textbox>
                </v:rect>
                <v:shape id="Shape 56238" style="position:absolute;width:762;height:3352;left:32985;top:43789;" coordsize="76200,335280" path="m0,0l76200,0l76200,335280l0,335280l0,0">
                  <v:stroke weight="0pt" endcap="flat" joinstyle="miter" miterlimit="10" on="false" color="#000000" opacity="0"/>
                  <v:fill on="true" color="#a6a6a6"/>
                </v:shape>
                <v:rect id="Rectangle 108" style="position:absolute;width:34895;height:4126;left:34433;top:47132;" filled="f" stroked="f">
                  <v:textbox inset="0,0,0,0">
                    <w:txbxContent>
                      <w:p>
                        <w:pPr>
                          <w:spacing w:before="0" w:after="160" w:line="259" w:lineRule="auto"/>
                          <w:ind w:left="0" w:firstLine="0"/>
                          <w:jc w:val="left"/>
                        </w:pPr>
                        <w:r>
                          <w:rPr>
                            <w:rFonts w:cs="Montserrat" w:hAnsi="Montserrat" w:eastAsia="Montserrat" w:ascii="Montserrat"/>
                            <w:b w:val="1"/>
                            <w:sz w:val="40"/>
                          </w:rPr>
                          <w:t xml:space="preserve">EDUCACIÓN MEDIA</w:t>
                        </w:r>
                      </w:p>
                    </w:txbxContent>
                  </v:textbox>
                </v:rect>
                <v:rect id="Rectangle 109" style="position:absolute;width:957;height:4126;left:60683;top:47132;" filled="f" stroked="f">
                  <v:textbox inset="0,0,0,0">
                    <w:txbxContent>
                      <w:p>
                        <w:pPr>
                          <w:spacing w:before="0" w:after="160" w:line="259" w:lineRule="auto"/>
                          <w:ind w:left="0" w:firstLine="0"/>
                          <w:jc w:val="left"/>
                        </w:pPr>
                        <w:r>
                          <w:rPr>
                            <w:rFonts w:cs="Montserrat" w:hAnsi="Montserrat" w:eastAsia="Montserrat" w:ascii="Montserrat"/>
                            <w:b w:val="1"/>
                            <w:sz w:val="40"/>
                          </w:rPr>
                          <w:t xml:space="preserve"> </w:t>
                        </w:r>
                      </w:p>
                    </w:txbxContent>
                  </v:textbox>
                </v:rect>
                <v:shape id="Shape 56239" style="position:absolute;width:762;height:3337;left:32985;top:47142;" coordsize="76200,333756" path="m0,0l76200,0l76200,333756l0,333756l0,0">
                  <v:stroke weight="0pt" endcap="flat" joinstyle="miter" miterlimit="10" on="false" color="#000000" opacity="0"/>
                  <v:fill on="true" color="#a6a6a6"/>
                </v:shape>
                <v:rect id="Rectangle 111" style="position:absolute;width:18495;height:4126;left:34433;top:50469;" filled="f" stroked="f">
                  <v:textbox inset="0,0,0,0">
                    <w:txbxContent>
                      <w:p>
                        <w:pPr>
                          <w:spacing w:before="0" w:after="160" w:line="259" w:lineRule="auto"/>
                          <w:ind w:left="0" w:firstLine="0"/>
                          <w:jc w:val="left"/>
                        </w:pPr>
                        <w:r>
                          <w:rPr>
                            <w:rFonts w:cs="Montserrat" w:hAnsi="Montserrat" w:eastAsia="Montserrat" w:ascii="Montserrat"/>
                            <w:b w:val="1"/>
                            <w:sz w:val="40"/>
                          </w:rPr>
                          <w:t xml:space="preserve">SUPERIOR</w:t>
                        </w:r>
                      </w:p>
                    </w:txbxContent>
                  </v:textbox>
                </v:rect>
                <v:rect id="Rectangle 112" style="position:absolute;width:957;height:4126;left:48334;top:50469;" filled="f" stroked="f">
                  <v:textbox inset="0,0,0,0">
                    <w:txbxContent>
                      <w:p>
                        <w:pPr>
                          <w:spacing w:before="0" w:after="160" w:line="259" w:lineRule="auto"/>
                          <w:ind w:left="0" w:firstLine="0"/>
                          <w:jc w:val="left"/>
                        </w:pPr>
                        <w:r>
                          <w:rPr>
                            <w:rFonts w:cs="Montserrat" w:hAnsi="Montserrat" w:eastAsia="Montserrat" w:ascii="Montserrat"/>
                            <w:b w:val="1"/>
                            <w:sz w:val="40"/>
                          </w:rPr>
                          <w:t xml:space="preserve"> </w:t>
                        </w:r>
                      </w:p>
                    </w:txbxContent>
                  </v:textbox>
                </v:rect>
                <v:shape id="Shape 56240" style="position:absolute;width:762;height:3767;left:32985;top:50480;" coordsize="76200,376732" path="m0,0l76200,0l76200,376732l0,376732l0,0">
                  <v:stroke weight="0pt" endcap="flat" joinstyle="miter" miterlimit="10" on="false" color="#000000" opacity="0"/>
                  <v:fill on="true" color="#a6a6a6"/>
                </v:shape>
                <v:rect id="Rectangle 116" style="position:absolute;width:25171;height:4521;left:1737;top:36548;" filled="f" stroked="f">
                  <v:textbox inset="0,0,0,0">
                    <w:txbxContent>
                      <w:p>
                        <w:pPr>
                          <w:spacing w:before="0" w:after="160" w:line="259" w:lineRule="auto"/>
                          <w:ind w:left="0" w:firstLine="0"/>
                          <w:jc w:val="left"/>
                        </w:pPr>
                        <w:r>
                          <w:rPr>
                            <w:rFonts w:cs="Montserrat" w:hAnsi="Montserrat" w:eastAsia="Montserrat" w:ascii="Montserrat"/>
                            <w:b w:val="1"/>
                            <w:color w:val="ffffff"/>
                            <w:sz w:val="44"/>
                          </w:rPr>
                          <w:t xml:space="preserve">EDUCACIÓN </w:t>
                        </w:r>
                      </w:p>
                    </w:txbxContent>
                  </v:textbox>
                </v:rect>
                <v:rect id="Rectangle 117" style="position:absolute;width:1049;height:4521;left:20683;top:36548;" filled="f" stroked="f">
                  <v:textbox inset="0,0,0,0">
                    <w:txbxContent>
                      <w:p>
                        <w:pPr>
                          <w:spacing w:before="0" w:after="160" w:line="259" w:lineRule="auto"/>
                          <w:ind w:left="0" w:firstLine="0"/>
                          <w:jc w:val="left"/>
                        </w:pPr>
                        <w:r>
                          <w:rPr>
                            <w:rFonts w:cs="Montserrat" w:hAnsi="Montserrat" w:eastAsia="Montserrat" w:ascii="Montserrat"/>
                            <w:b w:val="1"/>
                            <w:color w:val="ffffff"/>
                            <w:sz w:val="44"/>
                          </w:rPr>
                          <w:t xml:space="preserve"> </w:t>
                        </w:r>
                      </w:p>
                    </w:txbxContent>
                  </v:textbox>
                </v:rect>
                <v:rect id="Rectangle 118" style="position:absolute;width:14202;height:4521;left:5852;top:39946;" filled="f" stroked="f">
                  <v:textbox inset="0,0,0,0">
                    <w:txbxContent>
                      <w:p>
                        <w:pPr>
                          <w:spacing w:before="0" w:after="160" w:line="259" w:lineRule="auto"/>
                          <w:ind w:left="0" w:firstLine="0"/>
                          <w:jc w:val="left"/>
                        </w:pPr>
                        <w:r>
                          <w:rPr>
                            <w:rFonts w:cs="Montserrat" w:hAnsi="Montserrat" w:eastAsia="Montserrat" w:ascii="Montserrat"/>
                            <w:b w:val="1"/>
                            <w:color w:val="ffffff"/>
                            <w:sz w:val="44"/>
                          </w:rPr>
                          <w:t xml:space="preserve">MEDIA </w:t>
                        </w:r>
                      </w:p>
                    </w:txbxContent>
                  </v:textbox>
                </v:rect>
                <v:rect id="Rectangle 119" style="position:absolute;width:1049;height:4521;left:16553;top:39946;" filled="f" stroked="f">
                  <v:textbox inset="0,0,0,0">
                    <w:txbxContent>
                      <w:p>
                        <w:pPr>
                          <w:spacing w:before="0" w:after="160" w:line="259" w:lineRule="auto"/>
                          <w:ind w:left="0" w:firstLine="0"/>
                          <w:jc w:val="left"/>
                        </w:pPr>
                        <w:r>
                          <w:rPr>
                            <w:rFonts w:cs="Montserrat" w:hAnsi="Montserrat" w:eastAsia="Montserrat" w:ascii="Montserrat"/>
                            <w:b w:val="1"/>
                            <w:color w:val="ffffff"/>
                            <w:sz w:val="44"/>
                          </w:rPr>
                          <w:t xml:space="preserve"> </w:t>
                        </w:r>
                      </w:p>
                    </w:txbxContent>
                  </v:textbox>
                </v:rect>
                <v:rect id="Rectangle 120" style="position:absolute;width:21372;height:4521;left:3154;top:43345;" filled="f" stroked="f">
                  <v:textbox inset="0,0,0,0">
                    <w:txbxContent>
                      <w:p>
                        <w:pPr>
                          <w:spacing w:before="0" w:after="160" w:line="259" w:lineRule="auto"/>
                          <w:ind w:left="0" w:firstLine="0"/>
                          <w:jc w:val="left"/>
                        </w:pPr>
                        <w:r>
                          <w:rPr>
                            <w:rFonts w:cs="Montserrat" w:hAnsi="Montserrat" w:eastAsia="Montserrat" w:ascii="Montserrat"/>
                            <w:b w:val="1"/>
                            <w:color w:val="ffffff"/>
                            <w:sz w:val="44"/>
                          </w:rPr>
                          <w:t xml:space="preserve">SUPERIOR </w:t>
                        </w:r>
                      </w:p>
                    </w:txbxContent>
                  </v:textbox>
                </v:rect>
                <v:rect id="Rectangle 121" style="position:absolute;width:1049;height:4521;left:19235;top:43345;" filled="f" stroked="f">
                  <v:textbox inset="0,0,0,0">
                    <w:txbxContent>
                      <w:p>
                        <w:pPr>
                          <w:spacing w:before="0" w:after="160" w:line="259" w:lineRule="auto"/>
                          <w:ind w:left="0" w:firstLine="0"/>
                          <w:jc w:val="left"/>
                        </w:pPr>
                        <w:r>
                          <w:rPr>
                            <w:rFonts w:cs="Montserrat" w:hAnsi="Montserrat" w:eastAsia="Montserrat" w:ascii="Montserrat"/>
                            <w:b w:val="1"/>
                            <w:color w:val="ffffff"/>
                            <w:sz w:val="44"/>
                          </w:rPr>
                          <w:t xml:space="preserve"> </w:t>
                        </w:r>
                      </w:p>
                    </w:txbxContent>
                  </v:textbox>
                </v:rect>
                <v:shape id="Shape 56241" style="position:absolute;width:37953;height:5035;left:31324;top:57663;" coordsize="3795395,503555" path="m0,0l3795395,0l3795395,503555l0,503555l0,0">
                  <v:stroke weight="0pt" endcap="flat" joinstyle="miter" miterlimit="10" on="false" color="#000000" opacity="0"/>
                  <v:fill on="true" color="#ffffff"/>
                </v:shape>
                <v:rect id="Rectangle 123" style="position:absolute;width:7728;height:3286;left:37773;top:58199;" filled="f" stroked="f">
                  <v:textbox inset="0,0,0,0">
                    <w:txbxContent>
                      <w:p>
                        <w:pPr>
                          <w:spacing w:before="0" w:after="160" w:line="259" w:lineRule="auto"/>
                          <w:ind w:left="0" w:firstLine="0"/>
                          <w:jc w:val="left"/>
                        </w:pPr>
                        <w:r>
                          <w:rPr>
                            <w:rFonts w:cs="Montserrat" w:hAnsi="Montserrat" w:eastAsia="Montserrat" w:ascii="Montserrat"/>
                            <w:b w:val="1"/>
                            <w:color w:val="808080"/>
                            <w:sz w:val="32"/>
                          </w:rPr>
                          <w:t xml:space="preserve">Ciclo </w:t>
                        </w:r>
                      </w:p>
                    </w:txbxContent>
                  </v:textbox>
                </v:rect>
                <v:rect id="Rectangle 124" style="position:absolute;width:17638;height:3286;left:43595;top:58199;" filled="f" stroked="f">
                  <v:textbox inset="0,0,0,0">
                    <w:txbxContent>
                      <w:p>
                        <w:pPr>
                          <w:spacing w:before="0" w:after="160" w:line="259" w:lineRule="auto"/>
                          <w:ind w:left="0" w:firstLine="0"/>
                          <w:jc w:val="left"/>
                        </w:pPr>
                        <w:r>
                          <w:rPr>
                            <w:rFonts w:cs="Montserrat" w:hAnsi="Montserrat" w:eastAsia="Montserrat" w:ascii="Montserrat"/>
                            <w:b w:val="1"/>
                            <w:color w:val="808080"/>
                            <w:sz w:val="32"/>
                          </w:rPr>
                          <w:t xml:space="preserve">Escolar 2023</w:t>
                        </w:r>
                      </w:p>
                    </w:txbxContent>
                  </v:textbox>
                </v:rect>
                <v:rect id="Rectangle 125" style="position:absolute;width:1040;height:3286;left:56873;top:58199;" filled="f" stroked="f">
                  <v:textbox inset="0,0,0,0">
                    <w:txbxContent>
                      <w:p>
                        <w:pPr>
                          <w:spacing w:before="0" w:after="160" w:line="259" w:lineRule="auto"/>
                          <w:ind w:left="0" w:firstLine="0"/>
                          <w:jc w:val="left"/>
                        </w:pPr>
                        <w:r>
                          <w:rPr>
                            <w:rFonts w:cs="Montserrat" w:hAnsi="Montserrat" w:eastAsia="Montserrat" w:ascii="Montserrat"/>
                            <w:b w:val="1"/>
                            <w:color w:val="808080"/>
                            <w:sz w:val="32"/>
                          </w:rPr>
                          <w:t xml:space="preserve">-</w:t>
                        </w:r>
                      </w:p>
                    </w:txbxContent>
                  </v:textbox>
                </v:rect>
                <v:rect id="Rectangle 126" style="position:absolute;width:6877;height:3286;left:57650;top:58199;" filled="f" stroked="f">
                  <v:textbox inset="0,0,0,0">
                    <w:txbxContent>
                      <w:p>
                        <w:pPr>
                          <w:spacing w:before="0" w:after="160" w:line="259" w:lineRule="auto"/>
                          <w:ind w:left="0" w:firstLine="0"/>
                          <w:jc w:val="left"/>
                        </w:pPr>
                        <w:r>
                          <w:rPr>
                            <w:rFonts w:cs="Montserrat" w:hAnsi="Montserrat" w:eastAsia="Montserrat" w:ascii="Montserrat"/>
                            <w:b w:val="1"/>
                            <w:color w:val="808080"/>
                            <w:sz w:val="32"/>
                          </w:rPr>
                          <w:t xml:space="preserve">2024</w:t>
                        </w:r>
                      </w:p>
                    </w:txbxContent>
                  </v:textbox>
                </v:rect>
                <v:rect id="Rectangle 127" style="position:absolute;width:355;height:1655;left:62831;top:59172;" filled="f" stroked="f">
                  <v:textbox inset="0,0,0,0">
                    <w:txbxContent>
                      <w:p>
                        <w:pPr>
                          <w:spacing w:before="0" w:after="160" w:line="259" w:lineRule="auto"/>
                          <w:ind w:left="0" w:firstLine="0"/>
                          <w:jc w:val="left"/>
                        </w:pPr>
                        <w:r>
                          <w:rPr>
                            <w:color w:val="808080"/>
                            <w:sz w:val="16"/>
                          </w:rPr>
                          <w:t xml:space="preserve"> </w:t>
                        </w:r>
                      </w:p>
                    </w:txbxContent>
                  </v:textbox>
                </v:rect>
                <v:rect id="Rectangle 129" style="position:absolute;width:33608;height:3706;left:38124;top:24154;" filled="f" stroked="f">
                  <v:textbox inset="0,0,0,0">
                    <w:txbxContent>
                      <w:p>
                        <w:pPr>
                          <w:spacing w:before="0" w:after="160" w:line="259" w:lineRule="auto"/>
                          <w:ind w:left="0" w:firstLine="0"/>
                          <w:jc w:val="left"/>
                        </w:pPr>
                        <w:r>
                          <w:rPr>
                            <w:rFonts w:cs="Montserrat" w:hAnsi="Montserrat" w:eastAsia="Montserrat" w:ascii="Montserrat"/>
                            <w:b w:val="1"/>
                            <w:color w:val="285c4d"/>
                            <w:sz w:val="36"/>
                          </w:rPr>
                          <w:t xml:space="preserve">Cambio de Categoría</w:t>
                        </w:r>
                      </w:p>
                    </w:txbxContent>
                  </v:textbox>
                </v:rect>
                <v:rect id="Rectangle 130" style="position:absolute;width:398;height:1853;left:63395;top:25261;" filled="f" stroked="f">
                  <v:textbox inset="0,0,0,0">
                    <w:txbxContent>
                      <w:p>
                        <w:pPr>
                          <w:spacing w:before="0" w:after="160" w:line="259" w:lineRule="auto"/>
                          <w:ind w:left="0" w:firstLine="0"/>
                          <w:jc w:val="left"/>
                        </w:pPr>
                        <w:r>
                          <w:rPr>
                            <w:sz w:val="18"/>
                          </w:rPr>
                          <w:t xml:space="preserve"> </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2088" cy="1318641"/>
                <wp:effectExtent l="0" t="0" r="0" b="0"/>
                <wp:wrapTopAndBottom/>
                <wp:docPr id="44018" name="Group 44018"/>
                <wp:cNvGraphicFramePr/>
                <a:graphic xmlns:a="http://schemas.openxmlformats.org/drawingml/2006/main">
                  <a:graphicData uri="http://schemas.microsoft.com/office/word/2010/wordprocessingGroup">
                    <wpg:wgp>
                      <wpg:cNvGrpSpPr/>
                      <wpg:grpSpPr>
                        <a:xfrm>
                          <a:off x="0" y="0"/>
                          <a:ext cx="7562088" cy="1318641"/>
                          <a:chOff x="0" y="0"/>
                          <a:chExt cx="7562088" cy="1318641"/>
                        </a:xfrm>
                      </wpg:grpSpPr>
                      <wps:wsp>
                        <wps:cNvPr id="6" name="Rectangle 6"/>
                        <wps:cNvSpPr/>
                        <wps:spPr>
                          <a:xfrm>
                            <a:off x="1080821" y="463143"/>
                            <a:ext cx="50673" cy="224380"/>
                          </a:xfrm>
                          <a:prstGeom prst="rect">
                            <a:avLst/>
                          </a:prstGeom>
                          <a:ln>
                            <a:noFill/>
                          </a:ln>
                        </wps:spPr>
                        <wps:txbx>
                          <w:txbxContent>
                            <w:p w:rsidR="008816E2" w:rsidRDefault="00B15C9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 name="Rectangle 7"/>
                        <wps:cNvSpPr/>
                        <wps:spPr>
                          <a:xfrm>
                            <a:off x="1080821" y="638404"/>
                            <a:ext cx="50673" cy="224380"/>
                          </a:xfrm>
                          <a:prstGeom prst="rect">
                            <a:avLst/>
                          </a:prstGeom>
                          <a:ln>
                            <a:noFill/>
                          </a:ln>
                        </wps:spPr>
                        <wps:txbx>
                          <w:txbxContent>
                            <w:p w:rsidR="008816E2" w:rsidRDefault="00B15C9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 name="Rectangle 8"/>
                        <wps:cNvSpPr/>
                        <wps:spPr>
                          <a:xfrm>
                            <a:off x="1080821" y="813917"/>
                            <a:ext cx="50673" cy="224380"/>
                          </a:xfrm>
                          <a:prstGeom prst="rect">
                            <a:avLst/>
                          </a:prstGeom>
                          <a:ln>
                            <a:noFill/>
                          </a:ln>
                        </wps:spPr>
                        <wps:txbx>
                          <w:txbxContent>
                            <w:p w:rsidR="008816E2" w:rsidRDefault="00B15C9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1080821" y="984234"/>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4879" name="Picture 54879"/>
                          <pic:cNvPicPr/>
                        </pic:nvPicPr>
                        <pic:blipFill>
                          <a:blip r:embed="rId13"/>
                          <a:stretch>
                            <a:fillRect/>
                          </a:stretch>
                        </pic:blipFill>
                        <pic:spPr>
                          <a:xfrm>
                            <a:off x="0" y="0"/>
                            <a:ext cx="7543800" cy="1319784"/>
                          </a:xfrm>
                          <a:prstGeom prst="rect">
                            <a:avLst/>
                          </a:prstGeom>
                        </pic:spPr>
                      </pic:pic>
                      <pic:pic xmlns:pic="http://schemas.openxmlformats.org/drawingml/2006/picture">
                        <pic:nvPicPr>
                          <pic:cNvPr id="115" name="Picture 115"/>
                          <pic:cNvPicPr/>
                        </pic:nvPicPr>
                        <pic:blipFill>
                          <a:blip r:embed="rId14"/>
                          <a:stretch>
                            <a:fillRect/>
                          </a:stretch>
                        </pic:blipFill>
                        <pic:spPr>
                          <a:xfrm>
                            <a:off x="2066544" y="360553"/>
                            <a:ext cx="3426587" cy="709930"/>
                          </a:xfrm>
                          <a:prstGeom prst="rect">
                            <a:avLst/>
                          </a:prstGeom>
                        </pic:spPr>
                      </pic:pic>
                    </wpg:wgp>
                  </a:graphicData>
                </a:graphic>
              </wp:anchor>
            </w:drawing>
          </mc:Choice>
          <mc:Fallback xmlns:a="http://schemas.openxmlformats.org/drawingml/2006/main">
            <w:pict>
              <v:group id="Group 44018" style="width:595.44pt;height:103.83pt;position:absolute;mso-position-horizontal-relative:page;mso-position-horizontal:absolute;margin-left:9.17912e-06pt;mso-position-vertical-relative:page;margin-top:1.52588e-05pt;" coordsize="75620,13186">
                <v:rect id="Rectangle 6" style="position:absolute;width:506;height:2243;left:10808;top:46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 style="position:absolute;width:506;height:2243;left:10808;top:638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8" style="position:absolute;width:506;height:2243;left:10808;top:813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 style="position:absolute;width:440;height:2050;left:10808;top:9842;" filled="f" stroked="f">
                  <v:textbox inset="0,0,0,0">
                    <w:txbxContent>
                      <w:p>
                        <w:pPr>
                          <w:spacing w:before="0" w:after="160" w:line="259" w:lineRule="auto"/>
                          <w:ind w:left="0" w:firstLine="0"/>
                          <w:jc w:val="left"/>
                        </w:pPr>
                        <w:r>
                          <w:rPr/>
                          <w:t xml:space="preserve"> </w:t>
                        </w:r>
                      </w:p>
                    </w:txbxContent>
                  </v:textbox>
                </v:rect>
                <v:shape id="Picture 54879" style="position:absolute;width:75438;height:13197;left:0;top:0;" filled="f">
                  <v:imagedata r:id="rId15"/>
                </v:shape>
                <v:shape id="Picture 115" style="position:absolute;width:34265;height:7099;left:20665;top:3605;" filled="f">
                  <v:imagedata r:id="rId16"/>
                </v:shape>
                <w10:wrap type="topAndBottom"/>
              </v:group>
            </w:pict>
          </mc:Fallback>
        </mc:AlternateContent>
      </w:r>
      <w:r>
        <w:t xml:space="preserve">  </w:t>
      </w:r>
    </w:p>
    <w:p w:rsidR="008816E2" w:rsidRDefault="00B15C9E">
      <w:pPr>
        <w:spacing w:after="0" w:line="259" w:lineRule="auto"/>
        <w:ind w:left="175" w:firstLine="0"/>
      </w:pPr>
      <w:r>
        <w:lastRenderedPageBreak/>
        <w:t xml:space="preserve">   </w:t>
      </w:r>
      <w:r>
        <w:tab/>
        <w:t xml:space="preserve"> </w:t>
      </w:r>
      <w:r>
        <w:br w:type="page"/>
      </w:r>
    </w:p>
    <w:p w:rsidR="008816E2" w:rsidRDefault="00B15C9E">
      <w:pPr>
        <w:spacing w:after="225" w:line="259" w:lineRule="auto"/>
        <w:ind w:left="175" w:firstLine="0"/>
        <w:jc w:val="left"/>
      </w:pPr>
      <w:r>
        <w:lastRenderedPageBreak/>
        <w:t xml:space="preserve">  </w:t>
      </w:r>
    </w:p>
    <w:p w:rsidR="008816E2" w:rsidRDefault="00B15C9E">
      <w:pPr>
        <w:spacing w:after="262" w:line="259" w:lineRule="auto"/>
        <w:ind w:left="175" w:firstLine="0"/>
        <w:jc w:val="left"/>
      </w:pPr>
      <w:r>
        <w:t xml:space="preserve"> </w:t>
      </w:r>
      <w:r>
        <w:rPr>
          <w:b/>
        </w:rPr>
        <w:t xml:space="preserve"> </w:t>
      </w:r>
    </w:p>
    <w:p w:rsidR="008816E2" w:rsidRDefault="00B15C9E">
      <w:pPr>
        <w:spacing w:after="218" w:line="259" w:lineRule="auto"/>
        <w:ind w:left="317" w:right="139"/>
        <w:jc w:val="center"/>
      </w:pPr>
      <w:r>
        <w:rPr>
          <w:b/>
          <w:sz w:val="22"/>
        </w:rPr>
        <w:t>ÍNDICE</w:t>
      </w:r>
      <w:r>
        <w:rPr>
          <w:b/>
        </w:rPr>
        <w:t xml:space="preserve"> </w:t>
      </w:r>
    </w:p>
    <w:p w:rsidR="008816E2" w:rsidRDefault="00B15C9E">
      <w:pPr>
        <w:spacing w:after="110" w:line="259" w:lineRule="auto"/>
        <w:ind w:left="175" w:firstLine="0"/>
        <w:jc w:val="left"/>
      </w:pPr>
      <w:r>
        <w:rPr>
          <w:color w:val="2E74B5"/>
          <w:sz w:val="22"/>
        </w:rPr>
        <w:t xml:space="preserve"> </w:t>
      </w:r>
    </w:p>
    <w:sdt>
      <w:sdtPr>
        <w:rPr>
          <w:sz w:val="20"/>
        </w:rPr>
        <w:id w:val="151884313"/>
        <w:docPartObj>
          <w:docPartGallery w:val="Table of Contents"/>
        </w:docPartObj>
      </w:sdtPr>
      <w:sdtEndPr/>
      <w:sdtContent>
        <w:p w:rsidR="008816E2" w:rsidRDefault="00B15C9E">
          <w:pPr>
            <w:pStyle w:val="TDC1"/>
            <w:tabs>
              <w:tab w:val="right" w:leader="dot" w:pos="8686"/>
            </w:tabs>
          </w:pPr>
          <w:r>
            <w:fldChar w:fldCharType="begin"/>
          </w:r>
          <w:r>
            <w:instrText xml:space="preserve"> TOC \o "1-2" \h \z \u </w:instrText>
          </w:r>
          <w:r>
            <w:fldChar w:fldCharType="separate"/>
          </w:r>
          <w:hyperlink w:anchor="_Toc56029">
            <w:r>
              <w:rPr>
                <w:b/>
              </w:rPr>
              <w:t>Introducción</w:t>
            </w:r>
            <w:r>
              <w:tab/>
            </w:r>
            <w:r>
              <w:fldChar w:fldCharType="begin"/>
            </w:r>
            <w:r>
              <w:instrText>PAGEREF _Toc56029 \h</w:instrText>
            </w:r>
            <w:r>
              <w:fldChar w:fldCharType="separate"/>
            </w:r>
            <w:r>
              <w:t xml:space="preserve">3 </w:t>
            </w:r>
            <w:r>
              <w:fldChar w:fldCharType="end"/>
            </w:r>
          </w:hyperlink>
        </w:p>
        <w:p w:rsidR="008816E2" w:rsidRDefault="00B15C9E">
          <w:pPr>
            <w:pStyle w:val="TDC1"/>
            <w:tabs>
              <w:tab w:val="right" w:leader="dot" w:pos="8686"/>
            </w:tabs>
          </w:pPr>
          <w:hyperlink w:anchor="_Toc56030">
            <w:r>
              <w:rPr>
                <w:b/>
              </w:rPr>
              <w:t>Marco Jurídico</w:t>
            </w:r>
            <w:r>
              <w:tab/>
            </w:r>
            <w:r>
              <w:fldChar w:fldCharType="begin"/>
            </w:r>
            <w:r>
              <w:instrText>PAGEREF _Toc56030 \h</w:instrText>
            </w:r>
            <w:r>
              <w:fldChar w:fldCharType="separate"/>
            </w:r>
            <w:r>
              <w:t xml:space="preserve">3 </w:t>
            </w:r>
            <w:r>
              <w:fldChar w:fldCharType="end"/>
            </w:r>
          </w:hyperlink>
        </w:p>
        <w:p w:rsidR="008816E2" w:rsidRDefault="00B15C9E">
          <w:pPr>
            <w:pStyle w:val="TDC1"/>
            <w:tabs>
              <w:tab w:val="right" w:leader="dot" w:pos="8686"/>
            </w:tabs>
          </w:pPr>
          <w:hyperlink w:anchor="_Toc56031">
            <w:r>
              <w:rPr>
                <w:b/>
              </w:rPr>
              <w:t>CAPÍTULO I</w:t>
            </w:r>
            <w:r>
              <w:tab/>
            </w:r>
            <w:r>
              <w:fldChar w:fldCharType="begin"/>
            </w:r>
            <w:r>
              <w:instrText xml:space="preserve">PAGEREF _Toc56031 </w:instrText>
            </w:r>
            <w:r>
              <w:instrText>\h</w:instrText>
            </w:r>
            <w:r>
              <w:fldChar w:fldCharType="separate"/>
            </w:r>
            <w:r>
              <w:t xml:space="preserve">4 </w:t>
            </w:r>
            <w:r>
              <w:fldChar w:fldCharType="end"/>
            </w:r>
          </w:hyperlink>
        </w:p>
        <w:p w:rsidR="008816E2" w:rsidRDefault="00B15C9E">
          <w:pPr>
            <w:pStyle w:val="TDC2"/>
            <w:tabs>
              <w:tab w:val="right" w:leader="dot" w:pos="8686"/>
            </w:tabs>
          </w:pPr>
          <w:hyperlink w:anchor="_Toc56032">
            <w:r>
              <w:t>Disposiciones generales</w:t>
            </w:r>
            <w:r>
              <w:tab/>
            </w:r>
            <w:r>
              <w:fldChar w:fldCharType="begin"/>
            </w:r>
            <w:r>
              <w:instrText>PAGEREF _Toc56032 \h</w:instrText>
            </w:r>
            <w:r>
              <w:fldChar w:fldCharType="separate"/>
            </w:r>
            <w:r>
              <w:t xml:space="preserve">4 </w:t>
            </w:r>
            <w:r>
              <w:fldChar w:fldCharType="end"/>
            </w:r>
          </w:hyperlink>
        </w:p>
        <w:p w:rsidR="008816E2" w:rsidRDefault="00B15C9E">
          <w:pPr>
            <w:pStyle w:val="TDC2"/>
            <w:tabs>
              <w:tab w:val="right" w:leader="dot" w:pos="8686"/>
            </w:tabs>
          </w:pPr>
          <w:hyperlink w:anchor="_Toc56033">
            <w:r>
              <w:t>Objetivos del</w:t>
            </w:r>
            <w:r>
              <w:t xml:space="preserve"> Programa</w:t>
            </w:r>
            <w:r>
              <w:tab/>
            </w:r>
            <w:r>
              <w:fldChar w:fldCharType="begin"/>
            </w:r>
            <w:r>
              <w:instrText>PAGEREF _Toc56033 \h</w:instrText>
            </w:r>
            <w:r>
              <w:fldChar w:fldCharType="separate"/>
            </w:r>
            <w:r>
              <w:t xml:space="preserve">6 </w:t>
            </w:r>
            <w:r>
              <w:fldChar w:fldCharType="end"/>
            </w:r>
          </w:hyperlink>
        </w:p>
        <w:p w:rsidR="008816E2" w:rsidRDefault="00B15C9E">
          <w:pPr>
            <w:pStyle w:val="TDC2"/>
            <w:tabs>
              <w:tab w:val="right" w:leader="dot" w:pos="8686"/>
            </w:tabs>
          </w:pPr>
          <w:hyperlink w:anchor="_Toc56034">
            <w:r>
              <w:t>Instancias responsables</w:t>
            </w:r>
            <w:r>
              <w:tab/>
            </w:r>
            <w:r>
              <w:fldChar w:fldCharType="begin"/>
            </w:r>
            <w:r>
              <w:instrText>PAGEREF _Toc56034 \h</w:instrText>
            </w:r>
            <w:r>
              <w:fldChar w:fldCharType="separate"/>
            </w:r>
            <w:r>
              <w:t xml:space="preserve">6 </w:t>
            </w:r>
            <w:r>
              <w:fldChar w:fldCharType="end"/>
            </w:r>
          </w:hyperlink>
        </w:p>
        <w:p w:rsidR="008816E2" w:rsidRDefault="00B15C9E">
          <w:pPr>
            <w:pStyle w:val="TDC2"/>
            <w:tabs>
              <w:tab w:val="right" w:leader="dot" w:pos="8686"/>
            </w:tabs>
          </w:pPr>
          <w:hyperlink w:anchor="_Toc56035">
            <w:r>
              <w:t>Participantes</w:t>
            </w:r>
            <w:r>
              <w:tab/>
            </w:r>
            <w:r>
              <w:fldChar w:fldCharType="begin"/>
            </w:r>
            <w:r>
              <w:instrText>PAGEREF _Toc56035 \h</w:instrText>
            </w:r>
            <w:r>
              <w:fldChar w:fldCharType="separate"/>
            </w:r>
            <w:r>
              <w:t xml:space="preserve">7 </w:t>
            </w:r>
            <w:r>
              <w:fldChar w:fldCharType="end"/>
            </w:r>
          </w:hyperlink>
        </w:p>
        <w:p w:rsidR="008816E2" w:rsidRDefault="00B15C9E">
          <w:pPr>
            <w:pStyle w:val="TDC1"/>
            <w:tabs>
              <w:tab w:val="right" w:leader="dot" w:pos="8686"/>
            </w:tabs>
          </w:pPr>
          <w:hyperlink w:anchor="_Toc56036">
            <w:r>
              <w:rPr>
                <w:b/>
              </w:rPr>
              <w:t>CAPÍTULO II</w:t>
            </w:r>
            <w:r>
              <w:tab/>
            </w:r>
            <w:r>
              <w:fldChar w:fldCharType="begin"/>
            </w:r>
            <w:r>
              <w:instrText>PAGEREF _Toc56036 \h</w:instrText>
            </w:r>
            <w:r>
              <w:fldChar w:fldCharType="separate"/>
            </w:r>
            <w:r>
              <w:t xml:space="preserve">7 </w:t>
            </w:r>
            <w:r>
              <w:fldChar w:fldCharType="end"/>
            </w:r>
          </w:hyperlink>
        </w:p>
        <w:p w:rsidR="008816E2" w:rsidRDefault="00B15C9E">
          <w:pPr>
            <w:pStyle w:val="TDC2"/>
            <w:tabs>
              <w:tab w:val="right" w:leader="dot" w:pos="8686"/>
            </w:tabs>
          </w:pPr>
          <w:hyperlink w:anchor="_Toc56037">
            <w:r>
              <w:t>Disposiciones específicas</w:t>
            </w:r>
            <w:r>
              <w:tab/>
            </w:r>
            <w:r>
              <w:fldChar w:fldCharType="begin"/>
            </w:r>
            <w:r>
              <w:instrText>PAGEREF _Toc56037 \h</w:instrText>
            </w:r>
            <w:r>
              <w:fldChar w:fldCharType="separate"/>
            </w:r>
            <w:r>
              <w:t xml:space="preserve">7 </w:t>
            </w:r>
            <w:r>
              <w:fldChar w:fldCharType="end"/>
            </w:r>
          </w:hyperlink>
        </w:p>
        <w:p w:rsidR="008816E2" w:rsidRDefault="00B15C9E">
          <w:pPr>
            <w:pStyle w:val="TDC2"/>
            <w:tabs>
              <w:tab w:val="right" w:leader="dot" w:pos="8686"/>
            </w:tabs>
          </w:pPr>
          <w:hyperlink w:anchor="_Toc56038">
            <w:r>
              <w:t>Organización del proceso de selección</w:t>
            </w:r>
            <w:r>
              <w:tab/>
            </w:r>
            <w:r>
              <w:fldChar w:fldCharType="begin"/>
            </w:r>
            <w:r>
              <w:instrText>PAGEREF _Toc56038 \h</w:instrText>
            </w:r>
            <w:r>
              <w:fldChar w:fldCharType="separate"/>
            </w:r>
            <w:r>
              <w:t xml:space="preserve">8 </w:t>
            </w:r>
            <w:r>
              <w:fldChar w:fldCharType="end"/>
            </w:r>
          </w:hyperlink>
        </w:p>
        <w:p w:rsidR="008816E2" w:rsidRDefault="00B15C9E">
          <w:pPr>
            <w:pStyle w:val="TDC1"/>
            <w:tabs>
              <w:tab w:val="right" w:leader="dot" w:pos="8686"/>
            </w:tabs>
          </w:pPr>
          <w:hyperlink w:anchor="_Toc56039">
            <w:r>
              <w:rPr>
                <w:b/>
              </w:rPr>
              <w:t>CAPÍTULO III</w:t>
            </w:r>
            <w:r>
              <w:tab/>
            </w:r>
            <w:r>
              <w:fldChar w:fldCharType="begin"/>
            </w:r>
            <w:r>
              <w:instrText>PAGEREF _Toc56039 \h</w:instrText>
            </w:r>
            <w:r>
              <w:fldChar w:fldCharType="separate"/>
            </w:r>
            <w:r>
              <w:t xml:space="preserve">13 </w:t>
            </w:r>
            <w:r>
              <w:fldChar w:fldCharType="end"/>
            </w:r>
          </w:hyperlink>
        </w:p>
        <w:p w:rsidR="008816E2" w:rsidRDefault="00B15C9E">
          <w:pPr>
            <w:pStyle w:val="TDC2"/>
            <w:tabs>
              <w:tab w:val="right" w:leader="dot" w:pos="8686"/>
            </w:tabs>
          </w:pPr>
          <w:hyperlink w:anchor="_Toc56040">
            <w:r>
              <w:t>Disposiciones administrativas</w:t>
            </w:r>
            <w:r>
              <w:tab/>
            </w:r>
            <w:r>
              <w:fldChar w:fldCharType="begin"/>
            </w:r>
            <w:r>
              <w:instrText>PAGEREF _Toc5</w:instrText>
            </w:r>
            <w:r>
              <w:instrText>6040 \h</w:instrText>
            </w:r>
            <w:r>
              <w:fldChar w:fldCharType="separate"/>
            </w:r>
            <w:r>
              <w:t xml:space="preserve">13 </w:t>
            </w:r>
            <w:r>
              <w:fldChar w:fldCharType="end"/>
            </w:r>
          </w:hyperlink>
        </w:p>
        <w:p w:rsidR="008816E2" w:rsidRDefault="00B15C9E">
          <w:pPr>
            <w:pStyle w:val="TDC2"/>
            <w:tabs>
              <w:tab w:val="right" w:leader="dot" w:pos="8686"/>
            </w:tabs>
          </w:pPr>
          <w:hyperlink w:anchor="_Toc56041">
            <w:r>
              <w:t xml:space="preserve">Planteles o centros de trabajo ubicados en zonas de alta pobreza o de </w:t>
            </w:r>
            <w:r>
              <w:tab/>
            </w:r>
            <w:r>
              <w:fldChar w:fldCharType="begin"/>
            </w:r>
            <w:r>
              <w:instrText>PAGEREF _Toc56041 \h</w:instrText>
            </w:r>
            <w:r>
              <w:fldChar w:fldCharType="end"/>
            </w:r>
          </w:hyperlink>
        </w:p>
        <w:p w:rsidR="008816E2" w:rsidRDefault="00B15C9E">
          <w:pPr>
            <w:pStyle w:val="TDC2"/>
            <w:tabs>
              <w:tab w:val="right" w:leader="dot" w:pos="8686"/>
            </w:tabs>
          </w:pPr>
          <w:hyperlink w:anchor="_Toc56042">
            <w:r>
              <w:t>marginación alejadas de las zonas urbanas</w:t>
            </w:r>
            <w:r>
              <w:tab/>
            </w:r>
            <w:r>
              <w:fldChar w:fldCharType="begin"/>
            </w:r>
            <w:r>
              <w:instrText>PAGEREF _Toc56042 \h</w:instrText>
            </w:r>
            <w:r>
              <w:fldChar w:fldCharType="separate"/>
            </w:r>
            <w:r>
              <w:t xml:space="preserve">14 </w:t>
            </w:r>
            <w:r>
              <w:fldChar w:fldCharType="end"/>
            </w:r>
          </w:hyperlink>
        </w:p>
        <w:p w:rsidR="008816E2" w:rsidRDefault="00B15C9E">
          <w:pPr>
            <w:pStyle w:val="TDC2"/>
            <w:tabs>
              <w:tab w:val="right" w:leader="dot" w:pos="8686"/>
            </w:tabs>
          </w:pPr>
          <w:hyperlink w:anchor="_Toc56043">
            <w:r>
              <w:t>Relación con otros beneficios</w:t>
            </w:r>
            <w:r>
              <w:tab/>
            </w:r>
            <w:r>
              <w:fldChar w:fldCharType="begin"/>
            </w:r>
            <w:r>
              <w:instrText>PAGEREF _Toc56043 \h</w:instrText>
            </w:r>
            <w:r>
              <w:fldChar w:fldCharType="separate"/>
            </w:r>
            <w:r>
              <w:t xml:space="preserve">14 </w:t>
            </w:r>
            <w:r>
              <w:fldChar w:fldCharType="end"/>
            </w:r>
          </w:hyperlink>
        </w:p>
        <w:p w:rsidR="008816E2" w:rsidRDefault="00B15C9E">
          <w:pPr>
            <w:pStyle w:val="TDC2"/>
            <w:tabs>
              <w:tab w:val="right" w:leader="dot" w:pos="8686"/>
            </w:tabs>
          </w:pPr>
          <w:hyperlink w:anchor="_Toc56044">
            <w:r>
              <w:t>Resolución de</w:t>
            </w:r>
            <w:r>
              <w:t xml:space="preserve"> inconformidades</w:t>
            </w:r>
            <w:r>
              <w:tab/>
            </w:r>
            <w:r>
              <w:fldChar w:fldCharType="begin"/>
            </w:r>
            <w:r>
              <w:instrText>PAGEREF _Toc56044 \h</w:instrText>
            </w:r>
            <w:r>
              <w:fldChar w:fldCharType="separate"/>
            </w:r>
            <w:r>
              <w:t xml:space="preserve">15 </w:t>
            </w:r>
            <w:r>
              <w:fldChar w:fldCharType="end"/>
            </w:r>
          </w:hyperlink>
        </w:p>
        <w:p w:rsidR="008816E2" w:rsidRDefault="00B15C9E">
          <w:pPr>
            <w:pStyle w:val="TDC1"/>
            <w:tabs>
              <w:tab w:val="right" w:leader="dot" w:pos="8686"/>
            </w:tabs>
          </w:pPr>
          <w:hyperlink w:anchor="_Toc56045">
            <w:r>
              <w:t>Transitorios</w:t>
            </w:r>
            <w:r>
              <w:tab/>
            </w:r>
            <w:r>
              <w:fldChar w:fldCharType="begin"/>
            </w:r>
            <w:r>
              <w:instrText>PAGEREF _Toc56045 \h</w:instrText>
            </w:r>
            <w:r>
              <w:fldChar w:fldCharType="separate"/>
            </w:r>
            <w:r>
              <w:t xml:space="preserve">15 </w:t>
            </w:r>
            <w:r>
              <w:fldChar w:fldCharType="end"/>
            </w:r>
          </w:hyperlink>
        </w:p>
        <w:p w:rsidR="008816E2" w:rsidRDefault="00B15C9E">
          <w:pPr>
            <w:pStyle w:val="TDC1"/>
            <w:tabs>
              <w:tab w:val="right" w:leader="dot" w:pos="8686"/>
            </w:tabs>
          </w:pPr>
          <w:hyperlink w:anchor="_Toc56046">
            <w:r>
              <w:rPr>
                <w:b/>
              </w:rPr>
              <w:t>Anexo 1</w:t>
            </w:r>
            <w:r>
              <w:tab/>
            </w:r>
            <w:r>
              <w:fldChar w:fldCharType="begin"/>
            </w:r>
            <w:r>
              <w:instrText>PAGEREF _Toc56046 \h</w:instrText>
            </w:r>
            <w:r>
              <w:fldChar w:fldCharType="separate"/>
            </w:r>
            <w:r>
              <w:t xml:space="preserve">16 </w:t>
            </w:r>
            <w:r>
              <w:fldChar w:fldCharType="end"/>
            </w:r>
          </w:hyperlink>
        </w:p>
        <w:p w:rsidR="008816E2" w:rsidRDefault="00B15C9E">
          <w:pPr>
            <w:pStyle w:val="TDC1"/>
            <w:tabs>
              <w:tab w:val="right" w:leader="dot" w:pos="8686"/>
            </w:tabs>
          </w:pPr>
          <w:hyperlink w:anchor="_Toc56047">
            <w:r>
              <w:rPr>
                <w:b/>
              </w:rPr>
              <w:t>Anexo 2</w:t>
            </w:r>
            <w:r>
              <w:tab/>
            </w:r>
            <w:r>
              <w:fldChar w:fldCharType="begin"/>
            </w:r>
            <w:r>
              <w:instrText>PAGEREF _Toc56047 \h</w:instrText>
            </w:r>
            <w:r>
              <w:fldChar w:fldCharType="separate"/>
            </w:r>
            <w:r>
              <w:t xml:space="preserve">18 </w:t>
            </w:r>
            <w:r>
              <w:fldChar w:fldCharType="end"/>
            </w:r>
          </w:hyperlink>
        </w:p>
        <w:p w:rsidR="008816E2" w:rsidRDefault="00B15C9E">
          <w:pPr>
            <w:pStyle w:val="TDC1"/>
            <w:tabs>
              <w:tab w:val="right" w:leader="dot" w:pos="8686"/>
            </w:tabs>
          </w:pPr>
          <w:hyperlink w:anchor="_Toc56048">
            <w:r>
              <w:rPr>
                <w:b/>
              </w:rPr>
              <w:t>Anexo 3</w:t>
            </w:r>
            <w:r>
              <w:tab/>
            </w:r>
            <w:r>
              <w:fldChar w:fldCharType="begin"/>
            </w:r>
            <w:r>
              <w:instrText>PAGEREF _Toc56048 \h</w:instrText>
            </w:r>
            <w:r>
              <w:fldChar w:fldCharType="separate"/>
            </w:r>
            <w:r>
              <w:t xml:space="preserve">28 </w:t>
            </w:r>
            <w:r>
              <w:fldChar w:fldCharType="end"/>
            </w:r>
          </w:hyperlink>
        </w:p>
        <w:p w:rsidR="008816E2" w:rsidRDefault="00B15C9E">
          <w:pPr>
            <w:pStyle w:val="TDC1"/>
            <w:tabs>
              <w:tab w:val="right" w:leader="dot" w:pos="8686"/>
            </w:tabs>
          </w:pPr>
          <w:hyperlink w:anchor="_Toc56049">
            <w:r>
              <w:rPr>
                <w:b/>
              </w:rPr>
              <w:t>Anexo 4</w:t>
            </w:r>
            <w:r>
              <w:tab/>
            </w:r>
            <w:r>
              <w:fldChar w:fldCharType="begin"/>
            </w:r>
            <w:r>
              <w:instrText>PAGEREF _Toc56049 \h</w:instrText>
            </w:r>
            <w:r>
              <w:fldChar w:fldCharType="separate"/>
            </w:r>
            <w:r>
              <w:t xml:space="preserve">31 </w:t>
            </w:r>
            <w:r>
              <w:fldChar w:fldCharType="end"/>
            </w:r>
          </w:hyperlink>
        </w:p>
        <w:p w:rsidR="008816E2" w:rsidRDefault="00B15C9E">
          <w:r>
            <w:fldChar w:fldCharType="end"/>
          </w:r>
        </w:p>
      </w:sdtContent>
    </w:sdt>
    <w:p w:rsidR="008816E2" w:rsidRDefault="00B15C9E">
      <w:pPr>
        <w:pStyle w:val="Ttulo1"/>
        <w:spacing w:after="221"/>
        <w:ind w:left="405" w:right="-8"/>
        <w:jc w:val="left"/>
      </w:pPr>
      <w:bookmarkStart w:id="1" w:name="_Toc56029"/>
      <w:r>
        <w:t xml:space="preserve">Introducción </w:t>
      </w:r>
      <w:bookmarkEnd w:id="1"/>
    </w:p>
    <w:p w:rsidR="008816E2" w:rsidRDefault="00B15C9E">
      <w:pPr>
        <w:ind w:left="180"/>
      </w:pPr>
      <w:r>
        <w:t>La política educativa actual concibe a las Maestras y los Maestros como agentes fundamentales del proceso educativo y de la transformación social en la formación integral de l</w:t>
      </w:r>
      <w:r>
        <w:t xml:space="preserve">os educandos; en el marco de la Nueva Escuela Mexicana a partir de la reforma al artículo 3o de la Constitución Política de los Estados Unidos Mexicanos, se establece el Sistema para la Carrera de las Maestras y los Maestros. </w:t>
      </w:r>
    </w:p>
    <w:p w:rsidR="008816E2" w:rsidRDefault="00B15C9E">
      <w:pPr>
        <w:ind w:left="180"/>
      </w:pPr>
      <w:r>
        <w:t>El 30 de septiembre de 2019 s</w:t>
      </w:r>
      <w:r>
        <w:t>e publicó en el Diario Oficial de la Federación la Ley General del Sistema para la Carrera de las Maestras y los Maestros (LGSCMM), la cual tiene por objeto, entre otros, revalorizar a las maestras y a los maestros como profesionales de la educación, con p</w:t>
      </w:r>
      <w:r>
        <w:t xml:space="preserve">leno respeto a sus derechos. </w:t>
      </w:r>
    </w:p>
    <w:p w:rsidR="008816E2" w:rsidRDefault="00B15C9E">
      <w:pPr>
        <w:ind w:left="180"/>
      </w:pPr>
      <w:r>
        <w:lastRenderedPageBreak/>
        <w:t>El Sistema para la Carrera de las Maestras y los Maestros prevé para la educación media superior un programa para la promoción en el servicio docente por cambio de categoría del personal docente y técnico docente que se destaq</w:t>
      </w:r>
      <w:r>
        <w:t>ue por sus conocimientos, capacidades, aptitudes y experiencia, así como por su desempeño en los ámbitos académico y profesional, que propicie su mejora continua e incida en sus procesos de capacitación, actualización, formación continua y superación profe</w:t>
      </w:r>
      <w:r>
        <w:t xml:space="preserve">sional, y contribuya a elevar el nivel de aprendizaje de la comunidad estudiantil. </w:t>
      </w:r>
    </w:p>
    <w:p w:rsidR="008816E2" w:rsidRDefault="00B15C9E">
      <w:pPr>
        <w:ind w:left="180"/>
      </w:pPr>
      <w:r>
        <w:t xml:space="preserve">En dicho contexto, se diseñó el </w:t>
      </w:r>
      <w:r>
        <w:rPr>
          <w:i/>
        </w:rPr>
        <w:t>Programa para la promoción en el servicio docente por cambio de categoría en educación media superior</w:t>
      </w:r>
      <w:r>
        <w:t xml:space="preserve">, mismo que fue aprobado por la Unidad </w:t>
      </w:r>
      <w:r>
        <w:t xml:space="preserve">del Sistema para la Carrera de las Maestras y los Maestros. </w:t>
      </w:r>
    </w:p>
    <w:p w:rsidR="008816E2" w:rsidRDefault="00B15C9E">
      <w:pPr>
        <w:spacing w:after="232" w:line="259" w:lineRule="auto"/>
        <w:ind w:left="175" w:firstLine="0"/>
        <w:jc w:val="left"/>
      </w:pPr>
      <w:r>
        <w:t xml:space="preserve"> </w:t>
      </w:r>
    </w:p>
    <w:p w:rsidR="008816E2" w:rsidRDefault="00B15C9E">
      <w:pPr>
        <w:pStyle w:val="Ttulo1"/>
        <w:ind w:left="317" w:right="134"/>
      </w:pPr>
      <w:bookmarkStart w:id="2" w:name="_Toc56030"/>
      <w:r>
        <w:t xml:space="preserve">Marco Jurídico </w:t>
      </w:r>
      <w:bookmarkEnd w:id="2"/>
    </w:p>
    <w:p w:rsidR="008816E2" w:rsidRDefault="00B15C9E">
      <w:pPr>
        <w:spacing w:after="0"/>
        <w:ind w:left="180"/>
      </w:pPr>
      <w:r>
        <w:t xml:space="preserve">Con fundamento en lo dispuesto por los artículos 3o., párrafos séptimo y octavo de la Constitución Política de los Estados Unidos Mexicanos; 1, 16, fracciones V y XIII; y 64 de </w:t>
      </w:r>
      <w:r>
        <w:t>la Ley General del Sistema para la Carrera de las Maestras y los Maestros, la Subsecretaría de Educación Media Superior, en coordinación con las Direcciones Generales de Educación Tecnológica Industrial y de Servicios, de Educación Tecnológica Agropecuaria</w:t>
      </w:r>
      <w:r>
        <w:t xml:space="preserve"> y Ciencias del Mar, del Bachillerato, del Bachillerato Tecnológico de Educación y Promoción Deportiva, así como el Colegio de Bachilleres </w:t>
      </w:r>
    </w:p>
    <w:p w:rsidR="008816E2" w:rsidRDefault="00B15C9E">
      <w:pPr>
        <w:ind w:left="180"/>
      </w:pPr>
      <w:r>
        <w:t>Organismo Público Descentralizado del Gobierno Federal y el Centro de Enseñanza Técnica Industrial, en lo sucesivo A</w:t>
      </w:r>
      <w:r>
        <w:t xml:space="preserve">utoridades de Educación Media Superior y Organismos Descentralizados, emite el siguiente: </w:t>
      </w:r>
    </w:p>
    <w:p w:rsidR="008816E2" w:rsidRDefault="00B15C9E">
      <w:pPr>
        <w:spacing w:after="220" w:line="259" w:lineRule="auto"/>
        <w:ind w:left="175" w:firstLine="0"/>
        <w:jc w:val="left"/>
      </w:pPr>
      <w:r>
        <w:t xml:space="preserve"> </w:t>
      </w:r>
    </w:p>
    <w:p w:rsidR="008816E2" w:rsidRDefault="00B15C9E">
      <w:pPr>
        <w:spacing w:after="231" w:line="251" w:lineRule="auto"/>
        <w:ind w:left="180" w:right="170"/>
        <w:jc w:val="center"/>
      </w:pPr>
      <w:r>
        <w:rPr>
          <w:b/>
        </w:rPr>
        <w:t xml:space="preserve">Programa para la promoción en el servicio docente por cambio de categoría en educación media superior </w:t>
      </w:r>
    </w:p>
    <w:p w:rsidR="008816E2" w:rsidRDefault="00B15C9E">
      <w:pPr>
        <w:spacing w:after="221" w:line="259" w:lineRule="auto"/>
        <w:ind w:left="228" w:firstLine="0"/>
        <w:jc w:val="center"/>
      </w:pPr>
      <w:r>
        <w:rPr>
          <w:b/>
        </w:rPr>
        <w:t xml:space="preserve"> </w:t>
      </w:r>
    </w:p>
    <w:p w:rsidR="008816E2" w:rsidRDefault="00B15C9E">
      <w:pPr>
        <w:spacing w:after="223" w:line="259" w:lineRule="auto"/>
        <w:ind w:left="228" w:firstLine="0"/>
        <w:jc w:val="center"/>
      </w:pPr>
      <w:r>
        <w:rPr>
          <w:b/>
        </w:rPr>
        <w:t xml:space="preserve"> </w:t>
      </w:r>
    </w:p>
    <w:p w:rsidR="008816E2" w:rsidRDefault="00B15C9E">
      <w:pPr>
        <w:spacing w:after="0" w:line="259" w:lineRule="auto"/>
        <w:ind w:left="228" w:firstLine="0"/>
        <w:jc w:val="center"/>
      </w:pPr>
      <w:r>
        <w:rPr>
          <w:b/>
        </w:rPr>
        <w:t xml:space="preserve"> </w:t>
      </w:r>
    </w:p>
    <w:p w:rsidR="008816E2" w:rsidRDefault="00B15C9E">
      <w:pPr>
        <w:pStyle w:val="Ttulo1"/>
        <w:ind w:left="317" w:right="134"/>
      </w:pPr>
      <w:bookmarkStart w:id="3" w:name="_Toc56031"/>
      <w:r>
        <w:t xml:space="preserve">CAPÍTULO I </w:t>
      </w:r>
      <w:bookmarkEnd w:id="3"/>
    </w:p>
    <w:p w:rsidR="008816E2" w:rsidRDefault="00B15C9E">
      <w:pPr>
        <w:pStyle w:val="Ttulo2"/>
        <w:spacing w:after="6" w:line="253" w:lineRule="auto"/>
        <w:ind w:left="186" w:right="7"/>
        <w:jc w:val="center"/>
      </w:pPr>
      <w:bookmarkStart w:id="4" w:name="_Toc56032"/>
      <w:r>
        <w:rPr>
          <w:b w:val="0"/>
          <w:sz w:val="22"/>
        </w:rPr>
        <w:t xml:space="preserve">Disposiciones generales  </w:t>
      </w:r>
      <w:bookmarkEnd w:id="4"/>
    </w:p>
    <w:p w:rsidR="008816E2" w:rsidRDefault="00B15C9E">
      <w:pPr>
        <w:spacing w:after="223" w:line="259" w:lineRule="auto"/>
        <w:ind w:left="175" w:firstLine="0"/>
        <w:jc w:val="left"/>
      </w:pPr>
      <w:r>
        <w:rPr>
          <w:b/>
        </w:rPr>
        <w:t xml:space="preserve"> </w:t>
      </w:r>
    </w:p>
    <w:p w:rsidR="008816E2" w:rsidRDefault="00B15C9E">
      <w:pPr>
        <w:ind w:left="180"/>
      </w:pPr>
      <w:r>
        <w:rPr>
          <w:b/>
        </w:rPr>
        <w:t>Primera.</w:t>
      </w:r>
      <w:r>
        <w:t xml:space="preserve"> </w:t>
      </w:r>
      <w:r>
        <w:t>El presente Programa contiene las reglas para que el personal con funciones docentes y técnico docentes en la educación media superior pueda acceder al cambio de la categoría prevista en la estructura ocupacional educativa autorizada para cada plantel esco</w:t>
      </w:r>
      <w:r>
        <w:t>lar y registrada ante la Secretaría de Hacienda y Crédito Público o dependencias estatales correspondientes de las Autoridades de Educación Media Superior (AEMS) y los Organismos Descentralizados (OD).  Esta promoción no implica un cambio de función y depe</w:t>
      </w:r>
      <w:r>
        <w:t xml:space="preserve">nderá de las categorías y niveles de la función docente y técnico docente; así como de la disponibilidad de plazas y presupuesto de las mismas. </w:t>
      </w:r>
    </w:p>
    <w:p w:rsidR="008816E2" w:rsidRDefault="00B15C9E">
      <w:pPr>
        <w:ind w:left="180"/>
      </w:pPr>
      <w:r>
        <w:rPr>
          <w:b/>
        </w:rPr>
        <w:t>Segunda</w:t>
      </w:r>
      <w:r>
        <w:t xml:space="preserve">. La información que se reciba y se genere por la aplicación del presente Programa quedará sujeta a las </w:t>
      </w:r>
      <w:r>
        <w:t xml:space="preserve">disposiciones contenidas en la Ley General de </w:t>
      </w:r>
      <w:r>
        <w:lastRenderedPageBreak/>
        <w:t>Transparencia y Acceso a la Información Pública, la Ley General de Protección de Datos Personales en Posesión de Sujetos Obligados, en la Ley General de Archivos, además de las disposiciones federales y locales</w:t>
      </w:r>
      <w:r>
        <w:t xml:space="preserve"> en la materia.  </w:t>
      </w:r>
    </w:p>
    <w:p w:rsidR="008816E2" w:rsidRDefault="00B15C9E">
      <w:pPr>
        <w:ind w:left="180"/>
      </w:pPr>
      <w:r>
        <w:t>Los resultados y bases de datos que deriven de los procesos de promoción en el servicio docente por cambio de categoría serán considerados datos personales o información reservada. Las AEMS y los OD dispondrán de las medidas para que se d</w:t>
      </w:r>
      <w:r>
        <w:t xml:space="preserve">é una consulta pública, sin afectar la confidencialidad de los datos. </w:t>
      </w:r>
    </w:p>
    <w:p w:rsidR="008816E2" w:rsidRDefault="00B15C9E">
      <w:pPr>
        <w:ind w:left="180"/>
      </w:pPr>
      <w:r>
        <w:rPr>
          <w:b/>
        </w:rPr>
        <w:t>Tercera</w:t>
      </w:r>
      <w:r>
        <w:t>. Para efectos del presente Programa se utilizarán, además de las definiciones que se presentan a continuación, las establecidas en el artículo 7 de la Ley General del Sistema pa</w:t>
      </w:r>
      <w:r>
        <w:t xml:space="preserve">ra la Carrera de las Maestras y los Maestros:   </w:t>
      </w:r>
    </w:p>
    <w:p w:rsidR="008816E2" w:rsidRDefault="00B15C9E">
      <w:pPr>
        <w:numPr>
          <w:ilvl w:val="0"/>
          <w:numId w:val="1"/>
        </w:numPr>
        <w:ind w:hanging="360"/>
      </w:pPr>
      <w:r>
        <w:rPr>
          <w:b/>
        </w:rPr>
        <w:t>Calendario</w:t>
      </w:r>
      <w:r>
        <w:t xml:space="preserve">: a la programación de actividades en fechas y plazos para llevar a cabo el proceso de selección para la promoción en el servicio docente por cambio de categoría; </w:t>
      </w:r>
    </w:p>
    <w:p w:rsidR="008816E2" w:rsidRDefault="00B15C9E">
      <w:pPr>
        <w:numPr>
          <w:ilvl w:val="0"/>
          <w:numId w:val="1"/>
        </w:numPr>
        <w:ind w:hanging="360"/>
      </w:pPr>
      <w:r>
        <w:rPr>
          <w:b/>
        </w:rPr>
        <w:t>Cambio de categoría</w:t>
      </w:r>
      <w:r>
        <w:t xml:space="preserve">: </w:t>
      </w:r>
      <w:r>
        <w:t>al ascenso de personal docente y técnico docente a la categoría y/o jornada superior, respecto a la que ostente a la fecha en que sea promovido, de acuerdo a las necesidades del servicio educativo y conforme a lo establecido en la estructura ocupacional ed</w:t>
      </w:r>
      <w:r>
        <w:t xml:space="preserve">ucativa autorizada y registrada ante la Secretaría de Hacienda y Crédito Público o dependencias estatales correspondientes; </w:t>
      </w:r>
    </w:p>
    <w:p w:rsidR="008816E2" w:rsidRDefault="00B15C9E">
      <w:pPr>
        <w:numPr>
          <w:ilvl w:val="0"/>
          <w:numId w:val="1"/>
        </w:numPr>
        <w:ind w:hanging="360"/>
      </w:pPr>
      <w:r>
        <w:rPr>
          <w:b/>
        </w:rPr>
        <w:t>Categoría</w:t>
      </w:r>
      <w:r>
        <w:t>: a la clasificación en plazas de carrera (jornada de medio tiempo, tres cuartos de tiempo y tiempo completo) y de asignat</w:t>
      </w:r>
      <w:r>
        <w:t>ura (hora-semana-mes), por nivel (escalonadas en orden de menor a mayor) para docentes o técnicos docentes, establecida en la estructura ocupacional educativa, registrada ante la Secretaría de Hacienda y Crédito Público o dependencias estatales correspondi</w:t>
      </w:r>
      <w:r>
        <w:t xml:space="preserve">entes; </w:t>
      </w:r>
    </w:p>
    <w:p w:rsidR="008816E2" w:rsidRDefault="00B15C9E">
      <w:pPr>
        <w:numPr>
          <w:ilvl w:val="0"/>
          <w:numId w:val="1"/>
        </w:numPr>
        <w:ind w:hanging="360"/>
      </w:pPr>
      <w:r>
        <w:rPr>
          <w:b/>
        </w:rPr>
        <w:t xml:space="preserve">Nombramiento definitivo: </w:t>
      </w:r>
      <w:r>
        <w:t xml:space="preserve">al documento que expida la Autoridad de Educación Media Superior o el Organismo Descentralizado para formalizar la relación jurídica con el personal docente o técnico docente, con carácter permanente, de base o definitivo; </w:t>
      </w:r>
    </w:p>
    <w:p w:rsidR="008816E2" w:rsidRDefault="00B15C9E">
      <w:pPr>
        <w:spacing w:after="0" w:line="259" w:lineRule="auto"/>
        <w:ind w:left="895" w:firstLine="0"/>
        <w:jc w:val="left"/>
      </w:pPr>
      <w:r>
        <w:t xml:space="preserve"> </w:t>
      </w:r>
    </w:p>
    <w:p w:rsidR="008816E2" w:rsidRDefault="00B15C9E">
      <w:pPr>
        <w:numPr>
          <w:ilvl w:val="0"/>
          <w:numId w:val="1"/>
        </w:numPr>
        <w:ind w:hanging="360"/>
      </w:pPr>
      <w:r>
        <w:rPr>
          <w:b/>
        </w:rPr>
        <w:t>Nota desfavorable.</w:t>
      </w:r>
      <w:r>
        <w:t xml:space="preserve"> Para efectos de este Programa se entenderá como el documento emitido por la AEMS u OD competente en el que se determine una conducta u omisión contraria a las disposiciones legales y que sea sancionable en el desempeño de la función d</w:t>
      </w:r>
      <w:r>
        <w:t xml:space="preserve">el personal docente y técnico docente. La nota desfavorable deberá respetar de manera irrestricta el derecho a la garantía de audiencia, estar debidamente fundada y motivada, además de encontrarse firme de acuerdo con la normatividad aplicable, conforme a </w:t>
      </w:r>
      <w:r>
        <w:t xml:space="preserve">lo establecido en los artículos 14 y 16 de la Constitución Política de los Estados Unidos Mexicanos y haber sido emitida al menos durante los dos años inmediatos anteriores a la emisión de la convocatoria del año en que se desea participar.  </w:t>
      </w:r>
    </w:p>
    <w:p w:rsidR="008816E2" w:rsidRDefault="00B15C9E">
      <w:pPr>
        <w:ind w:left="896"/>
      </w:pPr>
      <w:r>
        <w:t xml:space="preserve">De ser el caso, deberá atenderse a lo señalado en los artículos 71 y 72 del Reglamento de las Condiciones Generales de Trabajo del personal de la Secretaría de Educación Pública. </w:t>
      </w:r>
    </w:p>
    <w:p w:rsidR="008816E2" w:rsidRDefault="00B15C9E">
      <w:pPr>
        <w:ind w:left="896"/>
      </w:pPr>
      <w:r>
        <w:lastRenderedPageBreak/>
        <w:t>Entre los documentos en los que se pueden considerar como notas desfavorable</w:t>
      </w:r>
      <w:r>
        <w:t>s imputables a la prestación del servicio docente siempre y cuando cumplan con lo señalado en esta fracción, se encuentran: los extrañamientos, actas administrativas, actas circunstanciadas o procedimientos administrativos, procedimiento ante el Órgano Int</w:t>
      </w:r>
      <w:r>
        <w:t xml:space="preserve">erno de Control, procedimiento jurídico que impida tomar el cargo y ser sujeto de queja ante la Comisión Nacional de Derechos Humanos. </w:t>
      </w:r>
    </w:p>
    <w:p w:rsidR="008816E2" w:rsidRDefault="00B15C9E">
      <w:pPr>
        <w:numPr>
          <w:ilvl w:val="0"/>
          <w:numId w:val="1"/>
        </w:numPr>
        <w:ind w:hanging="360"/>
      </w:pPr>
      <w:r>
        <w:rPr>
          <w:b/>
        </w:rPr>
        <w:t>Programa</w:t>
      </w:r>
      <w:r>
        <w:t xml:space="preserve">: al Programa para la promoción en el servicio docente por cambio de categoría en educación media superior, y </w:t>
      </w:r>
    </w:p>
    <w:p w:rsidR="008816E2" w:rsidRDefault="00B15C9E">
      <w:pPr>
        <w:numPr>
          <w:ilvl w:val="0"/>
          <w:numId w:val="1"/>
        </w:numPr>
        <w:ind w:hanging="360"/>
      </w:pPr>
      <w:r>
        <w:rPr>
          <w:b/>
        </w:rPr>
        <w:t>R</w:t>
      </w:r>
      <w:r>
        <w:rPr>
          <w:b/>
        </w:rPr>
        <w:t xml:space="preserve">eglas de compatibilidad de plazas: </w:t>
      </w:r>
      <w:r>
        <w:t>a las Reglas en materia de compatibilidad de plazas para el personal docente, técnico docente, con funciones de dirección, supervisión o de asesoría técnica pedagógica, en la educación básica y media superior, emitidas po</w:t>
      </w:r>
      <w:r>
        <w:t>r la Unidad del Sistema.</w:t>
      </w:r>
      <w:r>
        <w:rPr>
          <w:b/>
        </w:rPr>
        <w:t xml:space="preserve"> </w:t>
      </w:r>
    </w:p>
    <w:p w:rsidR="008816E2" w:rsidRDefault="00B15C9E">
      <w:pPr>
        <w:spacing w:after="223" w:line="259" w:lineRule="auto"/>
        <w:ind w:left="886" w:firstLine="0"/>
        <w:jc w:val="left"/>
      </w:pPr>
      <w:r>
        <w:rPr>
          <w:b/>
        </w:rPr>
        <w:t xml:space="preserve"> </w:t>
      </w:r>
    </w:p>
    <w:p w:rsidR="008816E2" w:rsidRDefault="00B15C9E">
      <w:pPr>
        <w:ind w:left="180"/>
      </w:pPr>
      <w:r>
        <w:rPr>
          <w:b/>
        </w:rPr>
        <w:t xml:space="preserve">Cuarta. </w:t>
      </w:r>
      <w:r>
        <w:t xml:space="preserve">El Programa está sujeto a las siguientes Disposiciones generales: </w:t>
      </w:r>
    </w:p>
    <w:p w:rsidR="008816E2" w:rsidRDefault="00B15C9E">
      <w:pPr>
        <w:numPr>
          <w:ilvl w:val="0"/>
          <w:numId w:val="2"/>
        </w:numPr>
        <w:ind w:hanging="425"/>
      </w:pPr>
      <w:r>
        <w:t xml:space="preserve">Los procesos establecidos en este Programa serán gratuitos, transparentes, equitativos e imparciales. </w:t>
      </w:r>
    </w:p>
    <w:p w:rsidR="008816E2" w:rsidRDefault="00B15C9E">
      <w:pPr>
        <w:numPr>
          <w:ilvl w:val="0"/>
          <w:numId w:val="2"/>
        </w:numPr>
        <w:ind w:hanging="425"/>
      </w:pPr>
      <w:r>
        <w:t>El proceso para la promoción en el servicio docent</w:t>
      </w:r>
      <w:r>
        <w:t xml:space="preserve">e por cambio de categoría podrá implementarse hasta dos veces de forma ordinaria durante un ciclo escolar, una por cada semestre, y una extraordinaria, siempre que existan plazas vacantes definitivas disponibles y, en su caso, disponibilidad presupuestal; </w:t>
      </w:r>
      <w:r>
        <w:t xml:space="preserve">de ser así, la AEMS y OD deberán emitir la convocatoria correspondiente, así como las orientaciones específicas, las cuales deberán cumplir con lo señalado en el Anexo 1 del presente Programa.  </w:t>
      </w:r>
    </w:p>
    <w:p w:rsidR="008816E2" w:rsidRDefault="00B15C9E">
      <w:pPr>
        <w:numPr>
          <w:ilvl w:val="0"/>
          <w:numId w:val="2"/>
        </w:numPr>
        <w:ind w:hanging="425"/>
      </w:pPr>
      <w:r>
        <w:t xml:space="preserve">La participación será individual y voluntaria, por lo que la </w:t>
      </w:r>
      <w:r>
        <w:t>documentación, el seguimiento e información presentada durante todo el proceso es responsabilidad del o la participante.</w:t>
      </w:r>
      <w:r>
        <w:rPr>
          <w:b/>
        </w:rPr>
        <w:t xml:space="preserve"> </w:t>
      </w:r>
    </w:p>
    <w:p w:rsidR="008816E2" w:rsidRDefault="00B15C9E">
      <w:pPr>
        <w:numPr>
          <w:ilvl w:val="0"/>
          <w:numId w:val="2"/>
        </w:numPr>
        <w:ind w:hanging="425"/>
      </w:pPr>
      <w:r>
        <w:t>Será nula y, en consecuencia, no surtirá efecto alguno toda forma de promoción en el servicio docente por cambio de categoría distinta</w:t>
      </w:r>
      <w:r>
        <w:t xml:space="preserve"> a lo establecido en la Ley General del Sistema para la Carrera de las Maestras y los Maestros y en este Programa. Quien participe, autorice, valide o efectúe algún pago o contraprestación derivado de ello, u obtenga algún beneficio, incurrirá en responsab</w:t>
      </w:r>
      <w:r>
        <w:t xml:space="preserve">ilidad y se sujetará a los procedimientos que establece la normatividad correspondiente. </w:t>
      </w:r>
    </w:p>
    <w:p w:rsidR="008816E2" w:rsidRDefault="00B15C9E">
      <w:pPr>
        <w:numPr>
          <w:ilvl w:val="0"/>
          <w:numId w:val="2"/>
        </w:numPr>
        <w:ind w:hanging="425"/>
      </w:pPr>
      <w:r>
        <w:t xml:space="preserve">La interpretación de las reglas de este Programa y la atención a lo no previsto en ellas corresponde a las AEMS y los OD. </w:t>
      </w:r>
    </w:p>
    <w:p w:rsidR="008816E2" w:rsidRDefault="00B15C9E">
      <w:pPr>
        <w:numPr>
          <w:ilvl w:val="0"/>
          <w:numId w:val="2"/>
        </w:numPr>
        <w:spacing w:after="0" w:line="321" w:lineRule="auto"/>
        <w:ind w:hanging="425"/>
      </w:pPr>
      <w:r>
        <w:t>El presente Programa no está relacionado, n</w:t>
      </w:r>
      <w:r>
        <w:t>i generar</w:t>
      </w:r>
      <w:r>
        <w:t>á</w:t>
      </w:r>
      <w:r>
        <w:t xml:space="preserve"> beneficios vinculados con los siguientes procesos administrativos: a.</w:t>
      </w:r>
      <w:r>
        <w:rPr>
          <w:rFonts w:ascii="Arial" w:eastAsia="Arial" w:hAnsi="Arial" w:cs="Arial"/>
        </w:rPr>
        <w:t xml:space="preserve"> </w:t>
      </w:r>
      <w:r>
        <w:t xml:space="preserve">Regularización, y </w:t>
      </w:r>
    </w:p>
    <w:p w:rsidR="008816E2" w:rsidRDefault="00B15C9E">
      <w:pPr>
        <w:spacing w:after="0" w:line="259" w:lineRule="auto"/>
        <w:ind w:left="1169" w:firstLine="0"/>
        <w:jc w:val="left"/>
      </w:pPr>
      <w:r>
        <w:t xml:space="preserve"> </w:t>
      </w:r>
    </w:p>
    <w:p w:rsidR="008816E2" w:rsidRDefault="00B15C9E">
      <w:pPr>
        <w:ind w:left="1169" w:hanging="425"/>
      </w:pPr>
      <w:r>
        <w:t>b.</w:t>
      </w:r>
      <w:r>
        <w:rPr>
          <w:rFonts w:ascii="Arial" w:eastAsia="Arial" w:hAnsi="Arial" w:cs="Arial"/>
        </w:rPr>
        <w:t xml:space="preserve"> </w:t>
      </w:r>
      <w:r>
        <w:t xml:space="preserve">Promoción de plazas por Cancelación/creación apoyada con recursos del paquete salarial.  </w:t>
      </w:r>
    </w:p>
    <w:p w:rsidR="008816E2" w:rsidRDefault="00B15C9E">
      <w:pPr>
        <w:numPr>
          <w:ilvl w:val="0"/>
          <w:numId w:val="2"/>
        </w:numPr>
        <w:ind w:hanging="425"/>
      </w:pPr>
      <w:r>
        <w:lastRenderedPageBreak/>
        <w:t>Los beneficios derivados del presente Programa no serán obje</w:t>
      </w:r>
      <w:r>
        <w:t xml:space="preserve">to de negociaciones sindicales, ni podrán ser exigibles por autoridades distintas a las AEMS y los OD que lo emitieron.  </w:t>
      </w:r>
    </w:p>
    <w:p w:rsidR="008816E2" w:rsidRDefault="00B15C9E">
      <w:pPr>
        <w:numPr>
          <w:ilvl w:val="0"/>
          <w:numId w:val="2"/>
        </w:numPr>
        <w:ind w:hanging="425"/>
      </w:pPr>
      <w:r>
        <w:t xml:space="preserve">El personal docente y técnico docente podrá participar en más de una convocatoria para la promoción por cambio de categoría que emita </w:t>
      </w:r>
      <w:r>
        <w:t xml:space="preserve">la AEMS o el OD durante el mismo ciclo escolar, siempre y cuando no haya sido beneficiado en la primera de ellas, cumpla con cada uno de los requisitos y las disposiciones del presente Programa, así como con las convocatorias específicas emitidas por cada </w:t>
      </w:r>
      <w:r>
        <w:t xml:space="preserve">AEMS y OD. </w:t>
      </w:r>
    </w:p>
    <w:p w:rsidR="008816E2" w:rsidRDefault="00B15C9E">
      <w:pPr>
        <w:spacing w:after="160" w:line="259" w:lineRule="auto"/>
        <w:ind w:left="895" w:firstLine="0"/>
        <w:jc w:val="left"/>
      </w:pPr>
      <w:r>
        <w:t xml:space="preserve"> </w:t>
      </w:r>
    </w:p>
    <w:p w:rsidR="008816E2" w:rsidRDefault="00B15C9E">
      <w:pPr>
        <w:pStyle w:val="Ttulo2"/>
        <w:spacing w:after="209" w:line="253" w:lineRule="auto"/>
        <w:ind w:left="186" w:right="2"/>
        <w:jc w:val="center"/>
      </w:pPr>
      <w:bookmarkStart w:id="5" w:name="_Toc56033"/>
      <w:r>
        <w:rPr>
          <w:b w:val="0"/>
          <w:sz w:val="22"/>
        </w:rPr>
        <w:t xml:space="preserve">Objetivos del Programa </w:t>
      </w:r>
      <w:bookmarkEnd w:id="5"/>
    </w:p>
    <w:p w:rsidR="008816E2" w:rsidRDefault="00B15C9E">
      <w:pPr>
        <w:ind w:left="180"/>
      </w:pPr>
      <w:r>
        <w:rPr>
          <w:b/>
        </w:rPr>
        <w:t xml:space="preserve">Quinta. </w:t>
      </w:r>
      <w:r>
        <w:t xml:space="preserve">El Programa tendrá los siguientes objetivos: </w:t>
      </w:r>
    </w:p>
    <w:p w:rsidR="008816E2" w:rsidRDefault="00B15C9E">
      <w:pPr>
        <w:numPr>
          <w:ilvl w:val="0"/>
          <w:numId w:val="3"/>
        </w:numPr>
        <w:ind w:hanging="360"/>
      </w:pPr>
      <w:r>
        <w:t xml:space="preserve">Normar la promoción en el servicio docente por cambio de categoría en educación media superior del personal docente y técnico docente. </w:t>
      </w:r>
    </w:p>
    <w:p w:rsidR="008816E2" w:rsidRDefault="00B15C9E">
      <w:pPr>
        <w:numPr>
          <w:ilvl w:val="0"/>
          <w:numId w:val="3"/>
        </w:numPr>
        <w:ind w:hanging="360"/>
      </w:pPr>
      <w:r>
        <w:t>Establecer la trayectoria en el servicio docente de las maestras y los maestros de los planteles públicos de educación media superior, a través del otorgamiento de la categoría y/o jornada de acuerdo con las categorías disponibles en los catálogos específi</w:t>
      </w:r>
      <w:r>
        <w:t xml:space="preserve">cos que las AEMS y OD publiquen en sus convocatorias específicas. </w:t>
      </w:r>
    </w:p>
    <w:p w:rsidR="008816E2" w:rsidRDefault="00B15C9E">
      <w:pPr>
        <w:numPr>
          <w:ilvl w:val="0"/>
          <w:numId w:val="3"/>
        </w:numPr>
        <w:spacing w:after="171"/>
        <w:ind w:hanging="360"/>
      </w:pPr>
      <w:r>
        <w:t xml:space="preserve">Motivar la mejora en la práctica profesional del personal docente y técnico docente a fin de contribuir al desarrollo integral y máximo logro del aprendizaje de los educandos. </w:t>
      </w:r>
    </w:p>
    <w:p w:rsidR="008816E2" w:rsidRDefault="00B15C9E">
      <w:pPr>
        <w:pStyle w:val="Ttulo2"/>
        <w:spacing w:after="209" w:line="253" w:lineRule="auto"/>
        <w:ind w:left="186" w:right="3"/>
        <w:jc w:val="center"/>
      </w:pPr>
      <w:bookmarkStart w:id="6" w:name="_Toc56034"/>
      <w:r>
        <w:rPr>
          <w:b w:val="0"/>
          <w:sz w:val="22"/>
        </w:rPr>
        <w:t>Instancias r</w:t>
      </w:r>
      <w:r>
        <w:rPr>
          <w:b w:val="0"/>
          <w:sz w:val="22"/>
        </w:rPr>
        <w:t xml:space="preserve">esponsables </w:t>
      </w:r>
      <w:bookmarkEnd w:id="6"/>
    </w:p>
    <w:p w:rsidR="008816E2" w:rsidRDefault="00B15C9E">
      <w:pPr>
        <w:ind w:left="180"/>
      </w:pPr>
      <w:r>
        <w:rPr>
          <w:b/>
        </w:rPr>
        <w:t xml:space="preserve">Sexta. </w:t>
      </w:r>
      <w:r>
        <w:t>Las instancias responsables en el Programa son:</w:t>
      </w:r>
      <w:r>
        <w:rPr>
          <w:b/>
        </w:rPr>
        <w:t xml:space="preserve"> </w:t>
      </w:r>
    </w:p>
    <w:p w:rsidR="008816E2" w:rsidRDefault="00B15C9E">
      <w:pPr>
        <w:ind w:left="180"/>
      </w:pPr>
      <w:r>
        <w:t xml:space="preserve">La Secretaría de Educación Pública a través de la Subsecretaría de Educación Media Superior y la Unidad del Sistema para la Carrera de las Maestras y los Maestros; </w:t>
      </w:r>
    </w:p>
    <w:p w:rsidR="008816E2" w:rsidRDefault="00B15C9E">
      <w:pPr>
        <w:ind w:left="180"/>
      </w:pPr>
      <w:r>
        <w:t>Las AEMS y los OD en l</w:t>
      </w:r>
      <w:r>
        <w:t xml:space="preserve">a emisión y, en su ámbito de competencia, la aplicación y operación del Programa.  </w:t>
      </w:r>
    </w:p>
    <w:p w:rsidR="008816E2" w:rsidRDefault="00B15C9E">
      <w:pPr>
        <w:pStyle w:val="Ttulo2"/>
        <w:spacing w:after="209" w:line="253" w:lineRule="auto"/>
        <w:ind w:left="186" w:right="5"/>
        <w:jc w:val="center"/>
      </w:pPr>
      <w:bookmarkStart w:id="7" w:name="_Toc56035"/>
      <w:r>
        <w:rPr>
          <w:b w:val="0"/>
          <w:sz w:val="22"/>
        </w:rPr>
        <w:t xml:space="preserve">Participantes </w:t>
      </w:r>
      <w:bookmarkEnd w:id="7"/>
    </w:p>
    <w:p w:rsidR="008816E2" w:rsidRDefault="00B15C9E">
      <w:pPr>
        <w:ind w:left="180"/>
      </w:pPr>
      <w:r>
        <w:rPr>
          <w:b/>
        </w:rPr>
        <w:t>Séptima.</w:t>
      </w:r>
      <w:r>
        <w:t xml:space="preserve"> Personal que ostenta plaza docente o técnico docente con nombramiento definitivo por </w:t>
      </w:r>
      <w:r>
        <w:t>hora semana mes o de jornada, que de forma voluntaria desea participar en el Programa, para alcanzar gradualmente la categoría superior, de acuerdo con la estructura ocupacional autorizada de los subsistemas y organismos descentralizados y, de sus respecti</w:t>
      </w:r>
      <w:r>
        <w:t xml:space="preserve">vas disposiciones normativas aplicables en la materia. </w:t>
      </w:r>
    </w:p>
    <w:p w:rsidR="008816E2" w:rsidRDefault="00B15C9E">
      <w:pPr>
        <w:ind w:left="180"/>
      </w:pPr>
      <w:r>
        <w:t xml:space="preserve">Podrá participar el personal docente o técnico docente con funciones directivas siempre y cuando ostente nombramiento definitivo desde 12 horas y se encuentre desempeñando funciones frente a grupo en </w:t>
      </w:r>
      <w:r>
        <w:t xml:space="preserve">el mismo plantel en que desea promoverse al momento de que sea emitida la convocatoria, cumpla con las reglas de compatibilidad de plazas y todos los requisitos establecidos en este Programa. </w:t>
      </w:r>
    </w:p>
    <w:p w:rsidR="008816E2" w:rsidRDefault="00B15C9E">
      <w:pPr>
        <w:pStyle w:val="Ttulo1"/>
        <w:spacing w:after="0" w:line="471" w:lineRule="auto"/>
        <w:ind w:left="2983" w:right="2739"/>
      </w:pPr>
      <w:bookmarkStart w:id="8" w:name="_Toc56036"/>
      <w:r>
        <w:t xml:space="preserve">CAPÍTULO II </w:t>
      </w:r>
      <w:bookmarkEnd w:id="8"/>
    </w:p>
    <w:p w:rsidR="008816E2" w:rsidRDefault="00B15C9E">
      <w:pPr>
        <w:pStyle w:val="Ttulo2"/>
        <w:spacing w:after="0" w:line="471" w:lineRule="auto"/>
        <w:ind w:left="2983" w:right="2739"/>
        <w:jc w:val="center"/>
      </w:pPr>
      <w:bookmarkStart w:id="9" w:name="_Toc56037"/>
      <w:r>
        <w:rPr>
          <w:b w:val="0"/>
          <w:sz w:val="22"/>
        </w:rPr>
        <w:t xml:space="preserve">Disposiciones específicas </w:t>
      </w:r>
      <w:bookmarkEnd w:id="9"/>
    </w:p>
    <w:p w:rsidR="008816E2" w:rsidRDefault="00B15C9E">
      <w:pPr>
        <w:spacing w:after="230" w:line="251" w:lineRule="auto"/>
        <w:ind w:left="170"/>
      </w:pPr>
      <w:r>
        <w:rPr>
          <w:b/>
        </w:rPr>
        <w:t>Perfiles, Criterios e I</w:t>
      </w:r>
      <w:r>
        <w:rPr>
          <w:b/>
        </w:rPr>
        <w:t xml:space="preserve">ndicadores.  </w:t>
      </w:r>
    </w:p>
    <w:p w:rsidR="008816E2" w:rsidRDefault="00B15C9E">
      <w:pPr>
        <w:ind w:left="180"/>
      </w:pPr>
      <w:r>
        <w:rPr>
          <w:b/>
        </w:rPr>
        <w:t>Octava</w:t>
      </w:r>
      <w:r>
        <w:t>. Los Perfiles, Criterios e Indicadores emitidos por la Unidad del Sistema, constituyen en la promoción en el servicio docente por cambio de categoría el referente de la buena práctica en el desempeño eficiente de las funciones docentes y técnico docentes,</w:t>
      </w:r>
      <w:r>
        <w:t xml:space="preserve"> para alcanzar los objetivos del Sistema. </w:t>
      </w:r>
    </w:p>
    <w:p w:rsidR="008816E2" w:rsidRDefault="00B15C9E">
      <w:pPr>
        <w:ind w:left="180"/>
      </w:pPr>
      <w:r>
        <w:t xml:space="preserve">Son también la base para el proceso de selección para la promoción en el servicio docente por cambio de categoría, porque contienen los rasgos y características de los perfiles profesionales en los que se definen </w:t>
      </w:r>
      <w:r>
        <w:t xml:space="preserve">los aspectos que deben abarcar las funciones docentes y técnico docentes.  </w:t>
      </w:r>
    </w:p>
    <w:p w:rsidR="008816E2" w:rsidRDefault="00B15C9E">
      <w:pPr>
        <w:ind w:left="180"/>
      </w:pPr>
      <w:r>
        <w:t xml:space="preserve">En los perfiles profesionales del personal docente y técnico docente, se  definen los aspectos esenciales de sus funciones, tales como: la relación con la comunidad, el desarrollo </w:t>
      </w:r>
      <w:r>
        <w:t>del pensamiento crítico y filosófico, el mejoramiento integral y constante del educando; además de la planeación, el dominio de los contenidos disciplinares, el ambiente en aula, las prácticas didácticas pertinentes, el máximo logro de aprendizaje de los a</w:t>
      </w:r>
      <w:r>
        <w:t xml:space="preserve">lumnos, la solidaridad en la escuela y el diálogo, y la participación con madres y padres de familia o tutores. </w:t>
      </w:r>
    </w:p>
    <w:p w:rsidR="008816E2" w:rsidRDefault="00B15C9E">
      <w:pPr>
        <w:spacing w:after="223" w:line="259" w:lineRule="auto"/>
        <w:ind w:left="175" w:firstLine="0"/>
        <w:jc w:val="left"/>
      </w:pPr>
      <w:r>
        <w:t xml:space="preserve"> </w:t>
      </w:r>
    </w:p>
    <w:p w:rsidR="008816E2" w:rsidRDefault="00B15C9E">
      <w:pPr>
        <w:pStyle w:val="Ttulo4"/>
        <w:ind w:left="170"/>
      </w:pPr>
      <w:r>
        <w:t>Requisitos de participación</w:t>
      </w:r>
      <w:r>
        <w:rPr>
          <w:b w:val="0"/>
        </w:rPr>
        <w:t xml:space="preserve"> </w:t>
      </w:r>
    </w:p>
    <w:p w:rsidR="008816E2" w:rsidRDefault="00B15C9E">
      <w:pPr>
        <w:ind w:left="180"/>
      </w:pPr>
      <w:r>
        <w:rPr>
          <w:b/>
        </w:rPr>
        <w:t xml:space="preserve">Novena. </w:t>
      </w:r>
      <w:r>
        <w:t>Para participar en el presente Programa, los docentes y técnicos docentes interesados deberán cumplir co</w:t>
      </w:r>
      <w:r>
        <w:t xml:space="preserve">n los siguientes requisitos: </w:t>
      </w:r>
    </w:p>
    <w:p w:rsidR="008816E2" w:rsidRDefault="00B15C9E">
      <w:pPr>
        <w:numPr>
          <w:ilvl w:val="0"/>
          <w:numId w:val="4"/>
        </w:numPr>
        <w:spacing w:after="113"/>
        <w:ind w:hanging="360"/>
      </w:pPr>
      <w:r>
        <w:t xml:space="preserve">Contar con nombramiento definitivo en la plaza docente o técnico docente que ostenta el participante; </w:t>
      </w:r>
    </w:p>
    <w:p w:rsidR="008816E2" w:rsidRDefault="00B15C9E">
      <w:pPr>
        <w:numPr>
          <w:ilvl w:val="0"/>
          <w:numId w:val="4"/>
        </w:numPr>
        <w:spacing w:after="114"/>
        <w:ind w:hanging="360"/>
      </w:pPr>
      <w:r>
        <w:t>Estar en activo en el servicio público educativo desempeñando la función docente o técnico docente en el plantel de la AEMS</w:t>
      </w:r>
      <w:r>
        <w:t xml:space="preserve"> o el OD correspondiente, en el cual desea promoverse al momento del registro en el proceso de selección; </w:t>
      </w:r>
    </w:p>
    <w:p w:rsidR="008816E2" w:rsidRDefault="00B15C9E">
      <w:pPr>
        <w:numPr>
          <w:ilvl w:val="0"/>
          <w:numId w:val="4"/>
        </w:numPr>
        <w:ind w:hanging="360"/>
      </w:pPr>
      <w:r>
        <w:t>Acreditar haber ejercido la función docente o técnico docente en la AEMS o el OD en el cual desea promoverse, por un periodo mínimo de dos años inter</w:t>
      </w:r>
      <w:r>
        <w:t>rumpidos o sin interrupción, al momento del registro de su participación en el proceso de selección. Las AEMS y los OD podrán determinar un periodo distinto para el presente requisito, siempre que se observe al menos el periodo mínimo previamente estableci</w:t>
      </w:r>
      <w:r>
        <w:t xml:space="preserve">do y se indique en la convocatoria específica; </w:t>
      </w:r>
    </w:p>
    <w:p w:rsidR="008816E2" w:rsidRDefault="00B15C9E">
      <w:pPr>
        <w:numPr>
          <w:ilvl w:val="0"/>
          <w:numId w:val="4"/>
        </w:numPr>
        <w:ind w:hanging="360"/>
      </w:pPr>
      <w:r>
        <w:t>Acreditar que ha ocupado la categoría que ostenta al momento de emitirse la convocatoria correspondiente, por un periodo de al menos un año</w:t>
      </w:r>
      <w:r>
        <w:rPr>
          <w:b/>
        </w:rPr>
        <w:t xml:space="preserve"> </w:t>
      </w:r>
      <w:r>
        <w:t>(pueden ser interrumpidos o sin interrupción). Las AEMS y los OD pod</w:t>
      </w:r>
      <w:r>
        <w:t xml:space="preserve">rán determinar un periodo distinto para el presente requisito, siempre que se observe al menos el periodo mínimo previamente establecido y se indique en la convocatoria específica; </w:t>
      </w:r>
    </w:p>
    <w:p w:rsidR="008816E2" w:rsidRDefault="00B15C9E">
      <w:pPr>
        <w:numPr>
          <w:ilvl w:val="0"/>
          <w:numId w:val="4"/>
        </w:numPr>
        <w:ind w:hanging="360"/>
      </w:pPr>
      <w:r>
        <w:t>Haber transcurrido al menos un año a partir de su última promoción en el s</w:t>
      </w:r>
      <w:r>
        <w:t xml:space="preserve">ervicio docente por asignación de horas adicionales definitivas o por cambio de categoría para los docentes y técnicos docentes. Las AEMS y OD podrán definir periodos mayores de acuerdo con sus necesidades y contextos. </w:t>
      </w:r>
    </w:p>
    <w:p w:rsidR="008816E2" w:rsidRDefault="00B15C9E">
      <w:pPr>
        <w:numPr>
          <w:ilvl w:val="0"/>
          <w:numId w:val="4"/>
        </w:numPr>
        <w:ind w:hanging="360"/>
      </w:pPr>
      <w:r>
        <w:t>Contar con el perfil profesiográfico</w:t>
      </w:r>
      <w:r>
        <w:t xml:space="preserve"> para la plaza vacante que se establezca en la convocatoria, atendiendo la normatividad de las AEMS y los OD; </w:t>
      </w:r>
    </w:p>
    <w:p w:rsidR="008816E2" w:rsidRDefault="00B15C9E">
      <w:pPr>
        <w:numPr>
          <w:ilvl w:val="0"/>
          <w:numId w:val="4"/>
        </w:numPr>
        <w:ind w:hanging="360"/>
      </w:pPr>
      <w:r>
        <w:t xml:space="preserve">Acreditar el grado académico establecido por las AEMS o los OD para la categoría inmediata superior, respecto a la que actualmente ostenta; </w:t>
      </w:r>
    </w:p>
    <w:p w:rsidR="008816E2" w:rsidRDefault="00B15C9E">
      <w:pPr>
        <w:numPr>
          <w:ilvl w:val="0"/>
          <w:numId w:val="4"/>
        </w:numPr>
        <w:ind w:hanging="360"/>
      </w:pPr>
      <w:r>
        <w:t>No c</w:t>
      </w:r>
      <w:r>
        <w:t xml:space="preserve">ontar en su expediente con nota desfavorable en los dos años inmediatos anteriores a la emisión de la convocatoria; ni en el momento de su participación en el proceso; y </w:t>
      </w:r>
    </w:p>
    <w:p w:rsidR="008816E2" w:rsidRDefault="00B15C9E">
      <w:pPr>
        <w:numPr>
          <w:ilvl w:val="0"/>
          <w:numId w:val="4"/>
        </w:numPr>
        <w:ind w:hanging="360"/>
      </w:pPr>
      <w:r>
        <w:t>Las AEMS y los OD podrán establecer requisitos administrativos adicionales que consid</w:t>
      </w:r>
      <w:r>
        <w:t xml:space="preserve">eren necesarios y que no contravenga a los establecidos; lo anterior, derivado de las necesidades en el servicio educativo. </w:t>
      </w:r>
    </w:p>
    <w:p w:rsidR="008816E2" w:rsidRDefault="00B15C9E">
      <w:pPr>
        <w:spacing w:after="122" w:line="259" w:lineRule="auto"/>
        <w:ind w:left="895" w:firstLine="0"/>
        <w:jc w:val="left"/>
      </w:pPr>
      <w:r>
        <w:t xml:space="preserve"> </w:t>
      </w:r>
    </w:p>
    <w:p w:rsidR="008816E2" w:rsidRDefault="00B15C9E">
      <w:pPr>
        <w:pStyle w:val="Ttulo2"/>
        <w:spacing w:after="209" w:line="253" w:lineRule="auto"/>
        <w:ind w:left="186" w:right="5"/>
        <w:jc w:val="center"/>
      </w:pPr>
      <w:bookmarkStart w:id="10" w:name="_Toc56038"/>
      <w:r>
        <w:rPr>
          <w:b w:val="0"/>
          <w:sz w:val="22"/>
        </w:rPr>
        <w:t xml:space="preserve">Organización del proceso de selección </w:t>
      </w:r>
      <w:bookmarkEnd w:id="10"/>
    </w:p>
    <w:p w:rsidR="008816E2" w:rsidRDefault="00B15C9E">
      <w:pPr>
        <w:ind w:left="180"/>
      </w:pPr>
      <w:r>
        <w:rPr>
          <w:b/>
        </w:rPr>
        <w:t xml:space="preserve">Décima. </w:t>
      </w:r>
      <w:r>
        <w:t xml:space="preserve">El proceso de selección se organiza en las siguientes tres fases: </w:t>
      </w:r>
    </w:p>
    <w:p w:rsidR="008816E2" w:rsidRDefault="00B15C9E">
      <w:pPr>
        <w:pStyle w:val="Ttulo4"/>
        <w:ind w:left="170"/>
      </w:pPr>
      <w:r>
        <w:t xml:space="preserve">Fase I. </w:t>
      </w:r>
      <w:r>
        <w:t>Previo a las valoraciones</w:t>
      </w:r>
      <w:r>
        <w:rPr>
          <w:b w:val="0"/>
        </w:rPr>
        <w:t xml:space="preserve"> </w:t>
      </w:r>
    </w:p>
    <w:p w:rsidR="008816E2" w:rsidRDefault="00B15C9E">
      <w:pPr>
        <w:numPr>
          <w:ilvl w:val="0"/>
          <w:numId w:val="5"/>
        </w:numPr>
        <w:ind w:hanging="360"/>
      </w:pPr>
      <w:r>
        <w:t xml:space="preserve">Las AEMS y los OD elaborarán, publicarán y difundirán el calendario para cada convocatoria del Programa. </w:t>
      </w:r>
    </w:p>
    <w:p w:rsidR="008816E2" w:rsidRDefault="00B15C9E">
      <w:pPr>
        <w:numPr>
          <w:ilvl w:val="0"/>
          <w:numId w:val="5"/>
        </w:numPr>
        <w:ind w:hanging="360"/>
      </w:pPr>
      <w:r>
        <w:t>Las AEMS y los OD elaborarán las convocatorias base a partir del formato que se presenta en el Anexo 2, el cual podrá ser a</w:t>
      </w:r>
      <w:r>
        <w:t xml:space="preserve">daptado a sus contextos, siempre que cumpla con al menos, los elementos que en él se señalan.  </w:t>
      </w:r>
      <w:r>
        <w:rPr>
          <w:rFonts w:ascii="Arial" w:eastAsia="Arial" w:hAnsi="Arial" w:cs="Arial"/>
          <w:sz w:val="22"/>
        </w:rPr>
        <w:t xml:space="preserve"> </w:t>
      </w:r>
    </w:p>
    <w:p w:rsidR="008816E2" w:rsidRDefault="00B15C9E">
      <w:pPr>
        <w:numPr>
          <w:ilvl w:val="0"/>
          <w:numId w:val="5"/>
        </w:numPr>
        <w:ind w:hanging="360"/>
      </w:pPr>
      <w:r>
        <w:t xml:space="preserve">Las AEMS y los OD emitirán, de acuerdo con sus propias necesidades, las convocatorias específicas correspondientes a partir de la convocatoria base.  </w:t>
      </w:r>
    </w:p>
    <w:p w:rsidR="008816E2" w:rsidRDefault="00B15C9E">
      <w:pPr>
        <w:numPr>
          <w:ilvl w:val="0"/>
          <w:numId w:val="5"/>
        </w:numPr>
        <w:ind w:hanging="360"/>
      </w:pPr>
      <w:r>
        <w:t>Los part</w:t>
      </w:r>
      <w:r>
        <w:t xml:space="preserve">icipantes acudirán voluntariamente a las mesas de registro establecidas en las convocatorias específicas correspondientes, con la documentación soporte para cada requisito y criterio de valoración. </w:t>
      </w:r>
    </w:p>
    <w:p w:rsidR="008816E2" w:rsidRDefault="00B15C9E">
      <w:pPr>
        <w:numPr>
          <w:ilvl w:val="0"/>
          <w:numId w:val="5"/>
        </w:numPr>
        <w:spacing w:after="153"/>
        <w:ind w:hanging="360"/>
      </w:pPr>
      <w:r>
        <w:t xml:space="preserve">La documentación se recibirá con la reserva de verificar </w:t>
      </w:r>
      <w:r>
        <w:t>su autenticidad. Cuando se compruebe que un participante haya proporcionado información falsa o apócrifa, quedará eliminado del proceso de selección en el que participe, en cualquiera de las fases, incluso si ya se le hubiese asignado el cambio de categorí</w:t>
      </w:r>
      <w:r>
        <w:t xml:space="preserve">a. </w:t>
      </w:r>
    </w:p>
    <w:p w:rsidR="008816E2" w:rsidRDefault="00B15C9E">
      <w:pPr>
        <w:numPr>
          <w:ilvl w:val="0"/>
          <w:numId w:val="5"/>
        </w:numPr>
        <w:spacing w:after="0"/>
        <w:ind w:hanging="360"/>
      </w:pPr>
      <w:r>
        <w:t xml:space="preserve">El registro para participar en el proceso de selección no implica obligación de las AEMS y los OD para el otorgamiento del cambio de categoría. </w:t>
      </w:r>
    </w:p>
    <w:p w:rsidR="008816E2" w:rsidRDefault="00B15C9E">
      <w:pPr>
        <w:spacing w:after="62" w:line="259" w:lineRule="auto"/>
        <w:ind w:left="818" w:firstLine="0"/>
        <w:jc w:val="left"/>
      </w:pPr>
      <w:r>
        <w:t xml:space="preserve"> </w:t>
      </w:r>
    </w:p>
    <w:p w:rsidR="008816E2" w:rsidRDefault="00B15C9E">
      <w:pPr>
        <w:numPr>
          <w:ilvl w:val="0"/>
          <w:numId w:val="5"/>
        </w:numPr>
        <w:ind w:hanging="360"/>
      </w:pPr>
      <w:r>
        <w:t>En el registro, los participantes exhibirán la documentación de los requisitos que se describen a continu</w:t>
      </w:r>
      <w:r>
        <w:t xml:space="preserve">ación: </w:t>
      </w:r>
    </w:p>
    <w:p w:rsidR="008816E2" w:rsidRDefault="00B15C9E">
      <w:pPr>
        <w:numPr>
          <w:ilvl w:val="1"/>
          <w:numId w:val="5"/>
        </w:numPr>
        <w:ind w:hanging="360"/>
      </w:pPr>
      <w:r>
        <w:rPr>
          <w:b/>
        </w:rPr>
        <w:t>Nivel académico</w:t>
      </w:r>
      <w:r>
        <w:t xml:space="preserve">: documento acreditado por una instancia oficial que confirma el grado de estudios requerido para participar en el Programa, de acuerdo con el perfil profesiográfico. </w:t>
      </w:r>
    </w:p>
    <w:p w:rsidR="008816E2" w:rsidRDefault="00B15C9E">
      <w:pPr>
        <w:numPr>
          <w:ilvl w:val="1"/>
          <w:numId w:val="5"/>
        </w:numPr>
        <w:ind w:hanging="360"/>
      </w:pPr>
      <w:r>
        <w:rPr>
          <w:b/>
        </w:rPr>
        <w:t>Antigüedad</w:t>
      </w:r>
      <w:r>
        <w:t>: constancia expedida por el área administrativa o de p</w:t>
      </w:r>
      <w:r>
        <w:t xml:space="preserve">ersonal, definida por las AEMS o los OD. </w:t>
      </w:r>
    </w:p>
    <w:p w:rsidR="008816E2" w:rsidRDefault="00B15C9E">
      <w:pPr>
        <w:numPr>
          <w:ilvl w:val="1"/>
          <w:numId w:val="5"/>
        </w:numPr>
        <w:ind w:hanging="360"/>
      </w:pPr>
      <w:r>
        <w:rPr>
          <w:b/>
        </w:rPr>
        <w:t>Nombramiento definitivo</w:t>
      </w:r>
      <w:r>
        <w:t xml:space="preserve">: constancia de nombramiento expedido por las AEMS y los OD.  </w:t>
      </w:r>
    </w:p>
    <w:p w:rsidR="008816E2" w:rsidRDefault="00B15C9E">
      <w:pPr>
        <w:numPr>
          <w:ilvl w:val="1"/>
          <w:numId w:val="5"/>
        </w:numPr>
        <w:spacing w:after="0"/>
        <w:ind w:hanging="360"/>
      </w:pPr>
      <w:r>
        <w:rPr>
          <w:b/>
        </w:rPr>
        <w:t>Cumplimiento de la función docente o técnico docente</w:t>
      </w:r>
      <w:r>
        <w:t xml:space="preserve">: </w:t>
      </w:r>
      <w:r>
        <w:t xml:space="preserve">constancia expedida por el área administrativa o de personal, definida por las AEMS o los OD, en la que se acredite su función frente agrupo. </w:t>
      </w:r>
    </w:p>
    <w:p w:rsidR="008816E2" w:rsidRDefault="00B15C9E">
      <w:pPr>
        <w:spacing w:after="0" w:line="259" w:lineRule="auto"/>
        <w:ind w:left="1615" w:firstLine="0"/>
        <w:jc w:val="left"/>
      </w:pPr>
      <w:r>
        <w:t xml:space="preserve"> </w:t>
      </w:r>
    </w:p>
    <w:p w:rsidR="008816E2" w:rsidRDefault="00B15C9E">
      <w:pPr>
        <w:numPr>
          <w:ilvl w:val="1"/>
          <w:numId w:val="5"/>
        </w:numPr>
        <w:ind w:hanging="360"/>
      </w:pPr>
      <w:r>
        <w:rPr>
          <w:b/>
        </w:rPr>
        <w:t>No contar con nota desfavorable:</w:t>
      </w:r>
      <w:r>
        <w:t xml:space="preserve"> constancia emitida por el área competente de las AEMS o de los OD, de que el p</w:t>
      </w:r>
      <w:r>
        <w:t>articipante no cuenta con nota desfavorable en los dos años inmediatos anteriores a la publicación de la convocatoria, y carta del participante, bajo protesta de decir verdad, de que no cuenta con sanción administrativa que pueda limitar su desempeño en la</w:t>
      </w:r>
      <w:r>
        <w:t xml:space="preserve"> función. </w:t>
      </w:r>
    </w:p>
    <w:p w:rsidR="008816E2" w:rsidRDefault="00B15C9E">
      <w:pPr>
        <w:ind w:left="180"/>
      </w:pPr>
      <w:r>
        <w:t xml:space="preserve">La documentación a la que hace referencia el numeral 7 deberá sujetarse a lo dispuesto en las orientaciones específicas que las AEMS y OD expidan. </w:t>
      </w:r>
    </w:p>
    <w:p w:rsidR="008816E2" w:rsidRDefault="00B15C9E">
      <w:pPr>
        <w:pStyle w:val="Ttulo4"/>
        <w:ind w:left="170"/>
      </w:pPr>
      <w:r>
        <w:t xml:space="preserve">Fase II. Criterios de valoración y proceso de selección </w:t>
      </w:r>
    </w:p>
    <w:p w:rsidR="008816E2" w:rsidRDefault="00B15C9E">
      <w:pPr>
        <w:ind w:left="180"/>
      </w:pPr>
      <w:r>
        <w:t xml:space="preserve">La Promoción en el servicio docente por </w:t>
      </w:r>
      <w:r>
        <w:t xml:space="preserve">cambio de categoría se llevará a cabo mediante un proceso de selección respecto al cumplimiento de los criterios de valoración establecidos por la Ley General del Sistema para la Carrera de las Maestras y los Maestros. El valor máximo establecido para los </w:t>
      </w:r>
      <w:r>
        <w:t xml:space="preserve">criterios y su descripción se muestra a continuación:  </w:t>
      </w:r>
    </w:p>
    <w:p w:rsidR="008816E2" w:rsidRDefault="00B15C9E">
      <w:pPr>
        <w:spacing w:after="223" w:line="259" w:lineRule="auto"/>
        <w:ind w:left="175" w:firstLine="0"/>
        <w:jc w:val="left"/>
      </w:pPr>
      <w:r>
        <w:t xml:space="preserve"> </w:t>
      </w:r>
    </w:p>
    <w:p w:rsidR="008816E2" w:rsidRDefault="00B15C9E">
      <w:pPr>
        <w:spacing w:after="223" w:line="259" w:lineRule="auto"/>
        <w:ind w:left="175" w:firstLine="0"/>
        <w:jc w:val="left"/>
      </w:pPr>
      <w:r>
        <w:t xml:space="preserve"> </w:t>
      </w:r>
    </w:p>
    <w:p w:rsidR="008816E2" w:rsidRDefault="00B15C9E">
      <w:pPr>
        <w:spacing w:after="220" w:line="259" w:lineRule="auto"/>
        <w:ind w:left="175" w:firstLine="0"/>
        <w:jc w:val="left"/>
      </w:pPr>
      <w:r>
        <w:t xml:space="preserve"> </w:t>
      </w:r>
    </w:p>
    <w:p w:rsidR="008816E2" w:rsidRDefault="00B15C9E">
      <w:pPr>
        <w:spacing w:after="223" w:line="259" w:lineRule="auto"/>
        <w:ind w:left="175" w:firstLine="0"/>
        <w:jc w:val="left"/>
      </w:pPr>
      <w:r>
        <w:t xml:space="preserve"> </w:t>
      </w:r>
    </w:p>
    <w:p w:rsidR="008816E2" w:rsidRDefault="00B15C9E">
      <w:pPr>
        <w:spacing w:after="220" w:line="259" w:lineRule="auto"/>
        <w:ind w:left="175" w:firstLine="0"/>
        <w:jc w:val="left"/>
      </w:pPr>
      <w:r>
        <w:t xml:space="preserve"> </w:t>
      </w:r>
    </w:p>
    <w:p w:rsidR="008816E2" w:rsidRDefault="00B15C9E">
      <w:pPr>
        <w:spacing w:after="0" w:line="259" w:lineRule="auto"/>
        <w:ind w:left="175" w:firstLine="0"/>
        <w:jc w:val="left"/>
      </w:pPr>
      <w:r>
        <w:t xml:space="preserve"> </w:t>
      </w:r>
    </w:p>
    <w:tbl>
      <w:tblPr>
        <w:tblStyle w:val="TableGrid"/>
        <w:tblW w:w="8317" w:type="dxa"/>
        <w:tblInd w:w="270" w:type="dxa"/>
        <w:tblCellMar>
          <w:top w:w="5" w:type="dxa"/>
          <w:left w:w="107" w:type="dxa"/>
          <w:bottom w:w="0" w:type="dxa"/>
          <w:right w:w="58" w:type="dxa"/>
        </w:tblCellMar>
        <w:tblLook w:val="04A0" w:firstRow="1" w:lastRow="0" w:firstColumn="1" w:lastColumn="0" w:noHBand="0" w:noVBand="1"/>
      </w:tblPr>
      <w:tblGrid>
        <w:gridCol w:w="563"/>
        <w:gridCol w:w="5703"/>
        <w:gridCol w:w="2051"/>
      </w:tblGrid>
      <w:tr w:rsidR="008816E2">
        <w:trPr>
          <w:trHeight w:val="373"/>
        </w:trPr>
        <w:tc>
          <w:tcPr>
            <w:tcW w:w="563"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0" w:firstLine="0"/>
              <w:jc w:val="left"/>
            </w:pPr>
            <w:r>
              <w:rPr>
                <w:b/>
                <w:color w:val="FFFFFF"/>
              </w:rPr>
              <w:t>No.</w:t>
            </w:r>
            <w:r>
              <w:rPr>
                <w:color w:val="FFFFFF"/>
              </w:rPr>
              <w:t xml:space="preserve"> </w:t>
            </w:r>
          </w:p>
        </w:tc>
        <w:tc>
          <w:tcPr>
            <w:tcW w:w="5703"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0" w:right="53" w:firstLine="0"/>
              <w:jc w:val="center"/>
            </w:pPr>
            <w:r>
              <w:rPr>
                <w:b/>
                <w:color w:val="FFFFFF"/>
              </w:rPr>
              <w:t>Criterio</w:t>
            </w:r>
            <w:r>
              <w:rPr>
                <w:color w:val="FFFFFF"/>
              </w:rPr>
              <w:t xml:space="preserve"> </w:t>
            </w:r>
          </w:p>
        </w:tc>
        <w:tc>
          <w:tcPr>
            <w:tcW w:w="2051"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54" w:firstLine="0"/>
              <w:jc w:val="left"/>
            </w:pPr>
            <w:r>
              <w:rPr>
                <w:b/>
                <w:color w:val="FFFFFF"/>
              </w:rPr>
              <w:t>Puntaje máximo</w:t>
            </w:r>
            <w:r>
              <w:rPr>
                <w:color w:val="FFFFFF"/>
              </w:rPr>
              <w:t xml:space="preserve"> </w:t>
            </w:r>
          </w:p>
        </w:tc>
      </w:tr>
      <w:tr w:rsidR="008816E2">
        <w:trPr>
          <w:trHeight w:val="373"/>
        </w:trPr>
        <w:tc>
          <w:tcPr>
            <w:tcW w:w="563"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1" w:firstLine="0"/>
              <w:jc w:val="center"/>
            </w:pPr>
            <w:r>
              <w:rPr>
                <w:b/>
              </w:rPr>
              <w:t xml:space="preserve">1 </w:t>
            </w:r>
          </w:p>
        </w:tc>
        <w:tc>
          <w:tcPr>
            <w:tcW w:w="5703"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 w:firstLine="0"/>
              <w:jc w:val="left"/>
            </w:pPr>
            <w:r>
              <w:t xml:space="preserve">Antigüedad en el servicio. </w:t>
            </w:r>
          </w:p>
        </w:tc>
        <w:tc>
          <w:tcPr>
            <w:tcW w:w="2051"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49" w:firstLine="0"/>
              <w:jc w:val="center"/>
            </w:pPr>
            <w:r>
              <w:t xml:space="preserve">50 </w:t>
            </w:r>
          </w:p>
        </w:tc>
      </w:tr>
      <w:tr w:rsidR="008816E2">
        <w:trPr>
          <w:trHeight w:val="619"/>
        </w:trPr>
        <w:tc>
          <w:tcPr>
            <w:tcW w:w="563"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50" w:firstLine="0"/>
              <w:jc w:val="center"/>
            </w:pPr>
            <w:r>
              <w:rPr>
                <w:b/>
              </w:rPr>
              <w:t xml:space="preserve">2 </w:t>
            </w:r>
          </w:p>
        </w:tc>
        <w:tc>
          <w:tcPr>
            <w:tcW w:w="5703"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3" w:hanging="12"/>
            </w:pPr>
            <w:r>
              <w:t xml:space="preserve">Experiencia y tiempo de trabajo en zonas de marginación, pobreza y descomposición social. </w:t>
            </w:r>
          </w:p>
        </w:tc>
        <w:tc>
          <w:tcPr>
            <w:tcW w:w="2051"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49" w:firstLine="0"/>
              <w:jc w:val="center"/>
            </w:pPr>
            <w:r>
              <w:t xml:space="preserve">50 </w:t>
            </w:r>
          </w:p>
        </w:tc>
      </w:tr>
      <w:tr w:rsidR="008816E2">
        <w:trPr>
          <w:trHeight w:val="859"/>
        </w:trPr>
        <w:tc>
          <w:tcPr>
            <w:tcW w:w="563"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0" w:firstLine="0"/>
              <w:jc w:val="center"/>
            </w:pPr>
            <w:r>
              <w:rPr>
                <w:b/>
              </w:rPr>
              <w:t xml:space="preserve">3 </w:t>
            </w:r>
          </w:p>
        </w:tc>
        <w:tc>
          <w:tcPr>
            <w:tcW w:w="5703"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3" w:right="54" w:hanging="12"/>
            </w:pPr>
            <w:r>
              <w:t xml:space="preserve">Reconocimiento al buen desempeño por la comunidad educativa, con la participación de madres y padres de familia o tutores, alumnos y compañeros de trabajo. </w:t>
            </w:r>
          </w:p>
        </w:tc>
        <w:tc>
          <w:tcPr>
            <w:tcW w:w="2051"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49" w:firstLine="0"/>
              <w:jc w:val="center"/>
            </w:pPr>
            <w:r>
              <w:t xml:space="preserve">50 </w:t>
            </w:r>
          </w:p>
        </w:tc>
      </w:tr>
      <w:tr w:rsidR="008816E2">
        <w:trPr>
          <w:trHeight w:val="377"/>
        </w:trPr>
        <w:tc>
          <w:tcPr>
            <w:tcW w:w="563"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49" w:firstLine="0"/>
              <w:jc w:val="center"/>
            </w:pPr>
            <w:r>
              <w:rPr>
                <w:b/>
              </w:rPr>
              <w:t xml:space="preserve">4 </w:t>
            </w:r>
          </w:p>
        </w:tc>
        <w:tc>
          <w:tcPr>
            <w:tcW w:w="5703"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 w:firstLine="0"/>
              <w:jc w:val="left"/>
            </w:pPr>
            <w:r>
              <w:t xml:space="preserve">Formación académica y de posgrado. </w:t>
            </w:r>
          </w:p>
        </w:tc>
        <w:tc>
          <w:tcPr>
            <w:tcW w:w="2051"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49" w:firstLine="0"/>
              <w:jc w:val="center"/>
            </w:pPr>
            <w:r>
              <w:t xml:space="preserve">100 </w:t>
            </w:r>
          </w:p>
        </w:tc>
      </w:tr>
      <w:tr w:rsidR="008816E2">
        <w:trPr>
          <w:trHeight w:val="370"/>
        </w:trPr>
        <w:tc>
          <w:tcPr>
            <w:tcW w:w="563"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4" w:firstLine="0"/>
              <w:jc w:val="center"/>
            </w:pPr>
            <w:r>
              <w:rPr>
                <w:b/>
              </w:rPr>
              <w:t xml:space="preserve">5 </w:t>
            </w:r>
          </w:p>
        </w:tc>
        <w:tc>
          <w:tcPr>
            <w:tcW w:w="5703"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 w:firstLine="0"/>
              <w:jc w:val="left"/>
            </w:pPr>
            <w:r>
              <w:t xml:space="preserve">Capacitación y actualización. </w:t>
            </w:r>
          </w:p>
        </w:tc>
        <w:tc>
          <w:tcPr>
            <w:tcW w:w="2051"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49" w:firstLine="0"/>
              <w:jc w:val="center"/>
            </w:pPr>
            <w:r>
              <w:t xml:space="preserve">70 </w:t>
            </w:r>
          </w:p>
        </w:tc>
      </w:tr>
      <w:tr w:rsidR="008816E2">
        <w:trPr>
          <w:trHeight w:val="622"/>
        </w:trPr>
        <w:tc>
          <w:tcPr>
            <w:tcW w:w="563"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50" w:firstLine="0"/>
              <w:jc w:val="center"/>
            </w:pPr>
            <w:r>
              <w:rPr>
                <w:b/>
              </w:rPr>
              <w:t xml:space="preserve">6 </w:t>
            </w:r>
          </w:p>
        </w:tc>
        <w:tc>
          <w:tcPr>
            <w:tcW w:w="5703"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3" w:hanging="12"/>
            </w:pPr>
            <w:r>
              <w:t xml:space="preserve">Aportaciones en materia de mejora continua en la educación, la docencia o la investigación. </w:t>
            </w:r>
          </w:p>
        </w:tc>
        <w:tc>
          <w:tcPr>
            <w:tcW w:w="2051"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50" w:firstLine="0"/>
              <w:jc w:val="center"/>
            </w:pPr>
            <w:r>
              <w:t xml:space="preserve">130 </w:t>
            </w:r>
          </w:p>
        </w:tc>
      </w:tr>
      <w:tr w:rsidR="008816E2">
        <w:trPr>
          <w:trHeight w:val="859"/>
        </w:trPr>
        <w:tc>
          <w:tcPr>
            <w:tcW w:w="563"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4" w:firstLine="0"/>
              <w:jc w:val="center"/>
            </w:pPr>
            <w:r>
              <w:rPr>
                <w:b/>
              </w:rPr>
              <w:t xml:space="preserve">7 </w:t>
            </w:r>
          </w:p>
        </w:tc>
        <w:tc>
          <w:tcPr>
            <w:tcW w:w="5703"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3" w:right="56" w:hanging="12"/>
            </w:pPr>
            <w:r>
              <w:t xml:space="preserve">Participación en eventos y actividades de fortalecimiento académico y formación integral del educando. </w:t>
            </w:r>
          </w:p>
        </w:tc>
        <w:tc>
          <w:tcPr>
            <w:tcW w:w="2051"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0" w:firstLine="0"/>
              <w:jc w:val="center"/>
            </w:pPr>
            <w:r>
              <w:t xml:space="preserve">130 </w:t>
            </w:r>
          </w:p>
        </w:tc>
      </w:tr>
      <w:tr w:rsidR="008816E2">
        <w:trPr>
          <w:trHeight w:val="376"/>
        </w:trPr>
        <w:tc>
          <w:tcPr>
            <w:tcW w:w="563"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50" w:firstLine="0"/>
              <w:jc w:val="center"/>
            </w:pPr>
            <w:r>
              <w:rPr>
                <w:b/>
              </w:rPr>
              <w:t xml:space="preserve">8 </w:t>
            </w:r>
          </w:p>
        </w:tc>
        <w:tc>
          <w:tcPr>
            <w:tcW w:w="5703"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 w:firstLine="0"/>
              <w:jc w:val="left"/>
            </w:pPr>
            <w:r>
              <w:t xml:space="preserve">Actividades de tutoría o acompañamiento docente. </w:t>
            </w:r>
          </w:p>
        </w:tc>
        <w:tc>
          <w:tcPr>
            <w:tcW w:w="2051"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49" w:firstLine="0"/>
              <w:jc w:val="center"/>
            </w:pPr>
            <w:r>
              <w:t xml:space="preserve">70 </w:t>
            </w:r>
          </w:p>
        </w:tc>
      </w:tr>
      <w:tr w:rsidR="008816E2">
        <w:trPr>
          <w:trHeight w:val="371"/>
        </w:trPr>
        <w:tc>
          <w:tcPr>
            <w:tcW w:w="563"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0" w:firstLine="0"/>
              <w:jc w:val="center"/>
            </w:pPr>
            <w:r>
              <w:rPr>
                <w:b/>
              </w:rPr>
              <w:t xml:space="preserve">9 </w:t>
            </w:r>
          </w:p>
        </w:tc>
        <w:tc>
          <w:tcPr>
            <w:tcW w:w="5703"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 w:firstLine="0"/>
              <w:jc w:val="left"/>
            </w:pPr>
            <w:r>
              <w:t xml:space="preserve">Publicaciones académicas o de investigación. </w:t>
            </w:r>
          </w:p>
        </w:tc>
        <w:tc>
          <w:tcPr>
            <w:tcW w:w="2051"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49" w:firstLine="0"/>
              <w:jc w:val="center"/>
            </w:pPr>
            <w:r>
              <w:t xml:space="preserve">50 </w:t>
            </w:r>
          </w:p>
        </w:tc>
      </w:tr>
      <w:tr w:rsidR="008816E2">
        <w:trPr>
          <w:trHeight w:val="428"/>
        </w:trPr>
        <w:tc>
          <w:tcPr>
            <w:tcW w:w="563"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67" w:firstLine="0"/>
              <w:jc w:val="left"/>
            </w:pPr>
            <w:r>
              <w:rPr>
                <w:b/>
              </w:rPr>
              <w:t xml:space="preserve">10 </w:t>
            </w:r>
          </w:p>
        </w:tc>
        <w:tc>
          <w:tcPr>
            <w:tcW w:w="5703"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 w:firstLine="0"/>
              <w:jc w:val="left"/>
            </w:pPr>
            <w:r>
              <w:t>Desempeño en el plantel</w:t>
            </w:r>
            <w:r>
              <w:rPr>
                <w:color w:val="C00000"/>
              </w:rPr>
              <w:t xml:space="preserve"> </w:t>
            </w:r>
            <w:r>
              <w:t xml:space="preserve">en el que realice su labor. </w:t>
            </w:r>
          </w:p>
        </w:tc>
        <w:tc>
          <w:tcPr>
            <w:tcW w:w="2051"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47" w:firstLine="0"/>
              <w:jc w:val="center"/>
            </w:pPr>
            <w:r>
              <w:t xml:space="preserve">300 </w:t>
            </w:r>
          </w:p>
        </w:tc>
      </w:tr>
      <w:tr w:rsidR="008816E2">
        <w:trPr>
          <w:trHeight w:val="372"/>
        </w:trPr>
        <w:tc>
          <w:tcPr>
            <w:tcW w:w="6266" w:type="dxa"/>
            <w:gridSpan w:val="2"/>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0" w:right="54" w:firstLine="0"/>
              <w:jc w:val="right"/>
            </w:pPr>
            <w:r>
              <w:rPr>
                <w:b/>
                <w:color w:val="FFFFFF"/>
              </w:rPr>
              <w:t>Total</w:t>
            </w:r>
            <w:r>
              <w:rPr>
                <w:color w:val="FFFFFF"/>
              </w:rPr>
              <w:t xml:space="preserve"> </w:t>
            </w:r>
          </w:p>
        </w:tc>
        <w:tc>
          <w:tcPr>
            <w:tcW w:w="2051"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0" w:right="49" w:firstLine="0"/>
              <w:jc w:val="center"/>
            </w:pPr>
            <w:r>
              <w:rPr>
                <w:b/>
                <w:color w:val="FFFFFF"/>
              </w:rPr>
              <w:t xml:space="preserve">1000 puntos </w:t>
            </w:r>
          </w:p>
        </w:tc>
      </w:tr>
    </w:tbl>
    <w:p w:rsidR="008816E2" w:rsidRDefault="00B15C9E">
      <w:pPr>
        <w:ind w:left="180"/>
      </w:pPr>
      <w:r>
        <w:t xml:space="preserve">Las evidencias que se utilizarán para la valoración de cada criterio se presentan a continuación. </w:t>
      </w:r>
    </w:p>
    <w:p w:rsidR="008816E2" w:rsidRDefault="00B15C9E">
      <w:pPr>
        <w:numPr>
          <w:ilvl w:val="0"/>
          <w:numId w:val="6"/>
        </w:numPr>
        <w:ind w:hanging="360"/>
      </w:pPr>
      <w:r>
        <w:rPr>
          <w:b/>
        </w:rPr>
        <w:t xml:space="preserve">Antigüedad en el servicio: </w:t>
      </w:r>
      <w:r>
        <w:t>al tiempo de servicio acumulado por el docente o técnico docente en la instancia de la AEMS o en el OD en el que participa.</w:t>
      </w:r>
      <w:r>
        <w:rPr>
          <w:b/>
        </w:rPr>
        <w:t xml:space="preserve"> </w:t>
      </w:r>
    </w:p>
    <w:p w:rsidR="008816E2" w:rsidRDefault="00B15C9E">
      <w:pPr>
        <w:spacing w:after="232"/>
        <w:ind w:left="607"/>
      </w:pPr>
      <w:r>
        <w:rPr>
          <w:i/>
        </w:rPr>
        <w:t>Valor</w:t>
      </w:r>
      <w:r>
        <w:rPr>
          <w:i/>
        </w:rPr>
        <w:t xml:space="preserve">ación a partir de: constancia emitida por la autoridad competente. </w:t>
      </w:r>
    </w:p>
    <w:p w:rsidR="008816E2" w:rsidRDefault="00B15C9E">
      <w:pPr>
        <w:numPr>
          <w:ilvl w:val="0"/>
          <w:numId w:val="6"/>
        </w:numPr>
        <w:ind w:hanging="360"/>
      </w:pPr>
      <w:r>
        <w:rPr>
          <w:b/>
        </w:rPr>
        <w:t xml:space="preserve">Experiencia y tiempo de trabajo en zonas de marginación, pobreza y descomposición social:  </w:t>
      </w:r>
      <w:r>
        <w:t xml:space="preserve">al personal docente o técnico docente adscrito a planteles en zonas de alta marginación, pobreza </w:t>
      </w:r>
      <w:r>
        <w:t xml:space="preserve">y rezago social conforme a los indicadores del Consejo Nacional de Evaluación de la Política de Desarrollo Social (CONEVAL).  </w:t>
      </w:r>
    </w:p>
    <w:p w:rsidR="008816E2" w:rsidRDefault="00B15C9E">
      <w:pPr>
        <w:spacing w:after="232"/>
        <w:ind w:left="607"/>
      </w:pPr>
      <w:r>
        <w:rPr>
          <w:i/>
        </w:rPr>
        <w:t>Valoración a partir de: constancia emitida por la autoridad competente del tiempo adscrito y la ubicación del plantel en donde la</w:t>
      </w:r>
      <w:r>
        <w:rPr>
          <w:i/>
        </w:rPr>
        <w:t xml:space="preserve">bora. </w:t>
      </w:r>
    </w:p>
    <w:p w:rsidR="008816E2" w:rsidRDefault="00B15C9E">
      <w:pPr>
        <w:numPr>
          <w:ilvl w:val="0"/>
          <w:numId w:val="6"/>
        </w:numPr>
        <w:ind w:hanging="360"/>
      </w:pPr>
      <w:r>
        <w:rPr>
          <w:b/>
        </w:rPr>
        <w:t xml:space="preserve">Reconocimiento al buen desempeño por la comunidad educativa, con la participación de madres y padres de familia o tutores, alumnos y compañeros de trabajo: </w:t>
      </w:r>
      <w:r>
        <w:t>a la opinión que los integrantes de la comunidad educativa tienen respecto a la forma en la q</w:t>
      </w:r>
      <w:r>
        <w:t>ue el participante se desenvuelve en el plantel educativo, y cómo su trabajo impacta en los aprendizajes del estudiantado.</w:t>
      </w:r>
      <w:r>
        <w:rPr>
          <w:b/>
        </w:rPr>
        <w:t xml:space="preserve">  </w:t>
      </w:r>
      <w:r>
        <w:rPr>
          <w:b/>
          <w:color w:val="5B9BD5"/>
        </w:rPr>
        <w:t xml:space="preserve"> </w:t>
      </w:r>
    </w:p>
    <w:p w:rsidR="008816E2" w:rsidRDefault="00B15C9E">
      <w:pPr>
        <w:spacing w:after="232"/>
        <w:ind w:left="607"/>
      </w:pPr>
      <w:r>
        <w:rPr>
          <w:i/>
        </w:rPr>
        <w:t>Valoración a partir de: encuestas elaboradas por las AEMS y OD dirigidas a alumnos, padres de familia y compañeros docentes y técn</w:t>
      </w:r>
      <w:r>
        <w:rPr>
          <w:i/>
        </w:rPr>
        <w:t xml:space="preserve">icos docentes. </w:t>
      </w:r>
    </w:p>
    <w:p w:rsidR="008816E2" w:rsidRDefault="00B15C9E">
      <w:pPr>
        <w:spacing w:after="0" w:line="259" w:lineRule="auto"/>
        <w:ind w:left="590" w:firstLine="0"/>
        <w:jc w:val="left"/>
      </w:pPr>
      <w:r>
        <w:rPr>
          <w:i/>
        </w:rPr>
        <w:t xml:space="preserve"> </w:t>
      </w:r>
    </w:p>
    <w:p w:rsidR="008816E2" w:rsidRDefault="00B15C9E">
      <w:pPr>
        <w:numPr>
          <w:ilvl w:val="0"/>
          <w:numId w:val="6"/>
        </w:numPr>
        <w:ind w:hanging="360"/>
      </w:pPr>
      <w:r>
        <w:rPr>
          <w:b/>
        </w:rPr>
        <w:t xml:space="preserve">Formación académica y de posgrado: </w:t>
      </w:r>
      <w:r>
        <w:t>al nivel de preparación concluido y, en su caso, el grado académico que ostenta el aspirante, el cual debe ser afín a la disciplina, actividad paraescolar, módulo o campo profesional, formación laboral o</w:t>
      </w:r>
      <w:r>
        <w:t xml:space="preserve"> unidad de aprendizaje</w:t>
      </w:r>
      <w:r>
        <w:rPr>
          <w:b/>
        </w:rPr>
        <w:t xml:space="preserve"> </w:t>
      </w:r>
      <w:r>
        <w:t xml:space="preserve">curricular (UAC) en el que se desempeña. </w:t>
      </w:r>
    </w:p>
    <w:p w:rsidR="008816E2" w:rsidRDefault="00B15C9E">
      <w:pPr>
        <w:spacing w:after="238" w:line="242" w:lineRule="auto"/>
        <w:ind w:left="602" w:hanging="12"/>
        <w:jc w:val="left"/>
      </w:pPr>
      <w:r>
        <w:rPr>
          <w:i/>
        </w:rPr>
        <w:t xml:space="preserve">Valoración a partir de: documento acreditado por una instancia oficial que confirma el grado de estudios, de acuerdo con el perfil profesiográfico y su función. </w:t>
      </w:r>
    </w:p>
    <w:p w:rsidR="008816E2" w:rsidRDefault="00B15C9E">
      <w:pPr>
        <w:spacing w:after="232"/>
        <w:ind w:left="607"/>
      </w:pPr>
      <w:r>
        <w:rPr>
          <w:i/>
        </w:rPr>
        <w:t xml:space="preserve">Los docentes que impartan la </w:t>
      </w:r>
      <w:r>
        <w:rPr>
          <w:i/>
        </w:rPr>
        <w:t>asignatura de inglés y tengan una licenciatura distinta, podrán presentar la Certificación Nacional de Nivel de Idioma (CENNI) vigente, al menos en el nivel 12.</w:t>
      </w:r>
      <w:r>
        <w:t xml:space="preserve"> </w:t>
      </w:r>
    </w:p>
    <w:p w:rsidR="008816E2" w:rsidRDefault="00B15C9E">
      <w:pPr>
        <w:numPr>
          <w:ilvl w:val="0"/>
          <w:numId w:val="6"/>
        </w:numPr>
        <w:ind w:hanging="360"/>
      </w:pPr>
      <w:r>
        <w:rPr>
          <w:b/>
        </w:rPr>
        <w:t xml:space="preserve">Capacitación y actualización: </w:t>
      </w:r>
      <w:r>
        <w:t>a los procesos de capacitación y actualización docente y técnico</w:t>
      </w:r>
      <w:r>
        <w:t xml:space="preserve"> docente con valor curricular, con un mínimo de 20 horas acumuladas, que hayan recibido, relacionados con el servicio educativo y la práctica pedagógica, vinculados a la disciplina, actividad paraescolar, módulo o campo profesional, habilidades digitales, </w:t>
      </w:r>
      <w:r>
        <w:t xml:space="preserve">unidad de aprendizaje curricular (UAC) y/o dominio de una lengua adicional al español. </w:t>
      </w:r>
    </w:p>
    <w:p w:rsidR="008816E2" w:rsidRDefault="00B15C9E">
      <w:pPr>
        <w:spacing w:after="232"/>
        <w:ind w:left="607"/>
      </w:pPr>
      <w:r>
        <w:rPr>
          <w:i/>
        </w:rPr>
        <w:t>Valoración a partir de: constancia de curso, taller o diplomado que consigne la acreditación y el número de horas, emitida por autoridades e instituciones públicas y pa</w:t>
      </w:r>
      <w:r>
        <w:rPr>
          <w:i/>
        </w:rPr>
        <w:t xml:space="preserve">rticulares con reconocimiento de validez oficial de estudios (RVOE), expedida en el periodo de los dos últimos ciclos escolares. </w:t>
      </w:r>
    </w:p>
    <w:p w:rsidR="008816E2" w:rsidRDefault="00B15C9E">
      <w:pPr>
        <w:numPr>
          <w:ilvl w:val="0"/>
          <w:numId w:val="6"/>
        </w:numPr>
        <w:ind w:hanging="360"/>
      </w:pPr>
      <w:r>
        <w:rPr>
          <w:b/>
        </w:rPr>
        <w:t xml:space="preserve">Aportaciones en materia de mejora continua en la educación, la docencia o la investigación: </w:t>
      </w:r>
      <w:r>
        <w:t xml:space="preserve">a las producciones académicas con </w:t>
      </w:r>
      <w:r>
        <w:t>fundamento técnico y metodológico, elaboradas de manera individual o en colegiado; que contribuyen a mejorar los resultados educativos y el logro de los objetivos institucionales, a la participación en la formación, actualización y capacitación de otros do</w:t>
      </w:r>
      <w:r>
        <w:t>centes del nivel educativo que contribuya al fortalecimiento del perfil profesional, así como a las aportaciones realizadas al diseño curricular y la revisión de planes y programas de estudio.</w:t>
      </w:r>
      <w:r>
        <w:rPr>
          <w:b/>
        </w:rPr>
        <w:t xml:space="preserve"> </w:t>
      </w:r>
    </w:p>
    <w:p w:rsidR="008816E2" w:rsidRDefault="00B15C9E">
      <w:pPr>
        <w:spacing w:after="232"/>
        <w:ind w:left="607"/>
      </w:pPr>
      <w:r>
        <w:rPr>
          <w:i/>
        </w:rPr>
        <w:t>Valoración a partir de: constancia o documento probatorio de l</w:t>
      </w:r>
      <w:r>
        <w:rPr>
          <w:i/>
        </w:rPr>
        <w:t xml:space="preserve">as aportaciones desarrolladas, emitido por autoridades e instituciones públicas y particulares, con reconocimiento de validez oficial de estudios (RVOE). </w:t>
      </w:r>
    </w:p>
    <w:p w:rsidR="008816E2" w:rsidRDefault="00B15C9E">
      <w:pPr>
        <w:numPr>
          <w:ilvl w:val="0"/>
          <w:numId w:val="6"/>
        </w:numPr>
        <w:ind w:hanging="360"/>
      </w:pPr>
      <w:r>
        <w:rPr>
          <w:b/>
        </w:rPr>
        <w:t>Participación en eventos y actividades de fortalecimiento académico y formación integral del educando</w:t>
      </w:r>
      <w:r>
        <w:rPr>
          <w:b/>
        </w:rPr>
        <w:t xml:space="preserve">: </w:t>
      </w:r>
      <w:r>
        <w:t xml:space="preserve">al acompañamiento que se brinda a los estudiantes de manera individual o grupal, para favorecer su trayectoria escolar y coadyuvar en su formación integral.   </w:t>
      </w:r>
    </w:p>
    <w:p w:rsidR="008816E2" w:rsidRDefault="00B15C9E">
      <w:pPr>
        <w:spacing w:after="232"/>
        <w:ind w:left="607"/>
      </w:pPr>
      <w:r>
        <w:rPr>
          <w:i/>
        </w:rPr>
        <w:t xml:space="preserve">Valoración a partir de: constancia o documento que acredite la participación en los eventos y </w:t>
      </w:r>
      <w:r>
        <w:rPr>
          <w:i/>
        </w:rPr>
        <w:t xml:space="preserve">actividades de fortalecimiento académico y formación integral del educando, expedida por las AEMS y los OD en el periodo de los dos últimos ciclos escolares. </w:t>
      </w:r>
    </w:p>
    <w:p w:rsidR="008816E2" w:rsidRDefault="00B15C9E">
      <w:pPr>
        <w:numPr>
          <w:ilvl w:val="0"/>
          <w:numId w:val="6"/>
        </w:numPr>
        <w:ind w:hanging="360"/>
      </w:pPr>
      <w:r>
        <w:rPr>
          <w:b/>
        </w:rPr>
        <w:t xml:space="preserve">Actividades de tutoría o acompañamiento docente: </w:t>
      </w:r>
      <w:r>
        <w:t>a las acciones de acompañamiento, apoyo y seguim</w:t>
      </w:r>
      <w:r>
        <w:t xml:space="preserve">iento entre pares, derivadas de la normatividad que emita la Unidad del Sistema, para fortalecer las competencias de docentes y técnicos docentes noveles o en servicio. </w:t>
      </w:r>
      <w:r>
        <w:rPr>
          <w:b/>
        </w:rPr>
        <w:t xml:space="preserve"> </w:t>
      </w:r>
    </w:p>
    <w:p w:rsidR="008816E2" w:rsidRDefault="00B15C9E">
      <w:pPr>
        <w:spacing w:after="232"/>
        <w:ind w:left="607"/>
      </w:pPr>
      <w:r>
        <w:rPr>
          <w:i/>
        </w:rPr>
        <w:t>Valoración a partir de: constancia de participación que emita el director del plantel</w:t>
      </w:r>
      <w:r>
        <w:rPr>
          <w:i/>
        </w:rPr>
        <w:t xml:space="preserve"> en donde labora el docente o técnico docente, que considere el periodo de los dos últimos ciclos escolares. </w:t>
      </w:r>
    </w:p>
    <w:p w:rsidR="008816E2" w:rsidRDefault="00B15C9E">
      <w:pPr>
        <w:numPr>
          <w:ilvl w:val="0"/>
          <w:numId w:val="6"/>
        </w:numPr>
        <w:ind w:hanging="360"/>
      </w:pPr>
      <w:r>
        <w:rPr>
          <w:b/>
        </w:rPr>
        <w:t xml:space="preserve">Publicaciones académicas o de investigación: </w:t>
      </w:r>
      <w:r>
        <w:t>a los proyectos de investigación en los que participó o coordinó y artículos originales sobre temas a</w:t>
      </w:r>
      <w:r>
        <w:t xml:space="preserve">cadémicos que hayan sido publicados por el personal docente o técnico docente en medios de comunicación especializados, arbitrados o indexado desarrollados a partir de su última promoción en el servicio docente. </w:t>
      </w:r>
      <w:r>
        <w:rPr>
          <w:b/>
        </w:rPr>
        <w:t xml:space="preserve"> </w:t>
      </w:r>
    </w:p>
    <w:p w:rsidR="008816E2" w:rsidRDefault="00B15C9E">
      <w:pPr>
        <w:spacing w:after="232"/>
        <w:ind w:left="607"/>
      </w:pPr>
      <w:r>
        <w:rPr>
          <w:i/>
        </w:rPr>
        <w:t>Valoración a partir de: el Número Internac</w:t>
      </w:r>
      <w:r>
        <w:rPr>
          <w:i/>
        </w:rPr>
        <w:t xml:space="preserve">ional Normalizado de Publicaciones Seriadas (ISSN por sus siglas en inglés) asignado por la revista especializada o equivalente, según corresponda para el artículo publicado. </w:t>
      </w:r>
    </w:p>
    <w:p w:rsidR="008816E2" w:rsidRDefault="00B15C9E">
      <w:pPr>
        <w:numPr>
          <w:ilvl w:val="0"/>
          <w:numId w:val="6"/>
        </w:numPr>
        <w:spacing w:after="0"/>
        <w:ind w:hanging="360"/>
      </w:pPr>
      <w:r>
        <w:rPr>
          <w:b/>
        </w:rPr>
        <w:t>Desempeño en el plantel</w:t>
      </w:r>
      <w:r>
        <w:rPr>
          <w:b/>
          <w:color w:val="C00000"/>
        </w:rPr>
        <w:t xml:space="preserve"> </w:t>
      </w:r>
      <w:r>
        <w:rPr>
          <w:b/>
        </w:rPr>
        <w:t xml:space="preserve">en el que realice su labor: </w:t>
      </w:r>
      <w:r>
        <w:t xml:space="preserve">al conjunto de actividades que el docente o técnico docente realiza en su clase, orientado a incidir de manera favorable en el proceso de enseñanza aprendizaje y en el logro académico de sus estudiantes. </w:t>
      </w:r>
    </w:p>
    <w:p w:rsidR="008816E2" w:rsidRDefault="00B15C9E">
      <w:pPr>
        <w:spacing w:after="59" w:line="259" w:lineRule="auto"/>
        <w:ind w:left="602" w:firstLine="0"/>
        <w:jc w:val="left"/>
      </w:pPr>
      <w:r>
        <w:t xml:space="preserve"> </w:t>
      </w:r>
    </w:p>
    <w:p w:rsidR="008816E2" w:rsidRDefault="00B15C9E">
      <w:pPr>
        <w:spacing w:after="232"/>
        <w:ind w:left="607"/>
      </w:pPr>
      <w:r>
        <w:rPr>
          <w:i/>
        </w:rPr>
        <w:t>Valoración a partir de elementos tales como: plan</w:t>
      </w:r>
      <w:r>
        <w:rPr>
          <w:i/>
        </w:rPr>
        <w:t xml:space="preserve">eación didáctica, práctica docente, evaluación del aprendizaje y resultados educativos.  </w:t>
      </w:r>
    </w:p>
    <w:p w:rsidR="008816E2" w:rsidRDefault="00B15C9E">
      <w:pPr>
        <w:ind w:left="180"/>
      </w:pPr>
      <w:r>
        <w:t>Las características, vigencia y ponderación de las evidencias para la valoración de cada criterio serán definidas por las AEMS y OD en las Orientaciones específicas.</w:t>
      </w:r>
      <w:r>
        <w:rPr>
          <w:b/>
        </w:rPr>
        <w:t xml:space="preserve"> </w:t>
      </w:r>
    </w:p>
    <w:p w:rsidR="008816E2" w:rsidRDefault="00B15C9E">
      <w:pPr>
        <w:pStyle w:val="Ttulo4"/>
        <w:ind w:left="170"/>
      </w:pPr>
      <w:r>
        <w:t xml:space="preserve">Proceso de valoración </w:t>
      </w:r>
    </w:p>
    <w:p w:rsidR="008816E2" w:rsidRDefault="00B15C9E">
      <w:pPr>
        <w:numPr>
          <w:ilvl w:val="0"/>
          <w:numId w:val="7"/>
        </w:numPr>
        <w:ind w:hanging="360"/>
      </w:pPr>
      <w:r>
        <w:t>El participante conocerá las bases de participación y se registrar</w:t>
      </w:r>
      <w:r>
        <w:t>á</w:t>
      </w:r>
      <w:r>
        <w:t xml:space="preserve"> en el proceso de selección para la promoción en el servicio docente por cambio de categoría, de acuerdo con lo establecido en la convocatoria correspondiente publi</w:t>
      </w:r>
      <w:r>
        <w:t xml:space="preserve">cada por las AEMS o los OD. </w:t>
      </w:r>
    </w:p>
    <w:p w:rsidR="008816E2" w:rsidRDefault="00B15C9E">
      <w:pPr>
        <w:numPr>
          <w:ilvl w:val="0"/>
          <w:numId w:val="7"/>
        </w:numPr>
        <w:ind w:hanging="360"/>
      </w:pPr>
      <w:r>
        <w:t>La valoración del nivel de cumplimiento de los 10 criterios establecidos para la participación en este Programa tendrá dos etapas, la primera la realizar</w:t>
      </w:r>
      <w:r>
        <w:t>á</w:t>
      </w:r>
      <w:r>
        <w:t xml:space="preserve"> un Comité de Revisión, que será un órgano colegiado constituido por las</w:t>
      </w:r>
      <w:r>
        <w:t xml:space="preserve"> AEMS y los OD con la finalidad de verificar el cumplimiento de los requisitos, asignar una puntuación sobre los criterios de valoración y emitir el predictamen correspondiente. </w:t>
      </w:r>
    </w:p>
    <w:p w:rsidR="008816E2" w:rsidRDefault="00B15C9E">
      <w:pPr>
        <w:numPr>
          <w:ilvl w:val="0"/>
          <w:numId w:val="7"/>
        </w:numPr>
        <w:ind w:hanging="360"/>
      </w:pPr>
      <w:r>
        <w:t>La segunda etapa estará a cargo de un Consejo Dictaminador que será el órgano</w:t>
      </w:r>
      <w:r>
        <w:t xml:space="preserve"> colegiado constituido por las áreas centrales de las AEMS y los OD para ratificar o rectificar los resultados de las puntuaciones de los criterios de valoración y los predict</w:t>
      </w:r>
      <w:r>
        <w:t>á</w:t>
      </w:r>
      <w:r>
        <w:t xml:space="preserve">menes emitidos por los Comités de Revisión. </w:t>
      </w:r>
    </w:p>
    <w:p w:rsidR="008816E2" w:rsidRDefault="00B15C9E">
      <w:pPr>
        <w:ind w:left="180"/>
      </w:pPr>
      <w:r>
        <w:t>La organización y funciones de amb</w:t>
      </w:r>
      <w:r>
        <w:t xml:space="preserve">os cuerpos colegiados se presentan en los Anexos 3 y 4 del presente Programa. </w:t>
      </w:r>
    </w:p>
    <w:p w:rsidR="008816E2" w:rsidRDefault="00B15C9E">
      <w:pPr>
        <w:pStyle w:val="Ttulo4"/>
        <w:ind w:left="170"/>
      </w:pPr>
      <w:r>
        <w:t xml:space="preserve">Fase III. Procesamiento de la información, emisión de resultados y asignación </w:t>
      </w:r>
    </w:p>
    <w:p w:rsidR="008816E2" w:rsidRDefault="00B15C9E">
      <w:pPr>
        <w:ind w:left="180"/>
      </w:pPr>
      <w:r>
        <w:t>Las AEMS y los OD definirán la ponderación de cada criterio, así como el procedimiento para la ela</w:t>
      </w:r>
      <w:r>
        <w:t xml:space="preserve">boración de las listas de resultados con base en lo establecido en la Fase II de esta disposición. Lo anterior se definirá en las Orientaciones específicas que publiquen tales autoridades. </w:t>
      </w:r>
    </w:p>
    <w:p w:rsidR="008816E2" w:rsidRDefault="00B15C9E">
      <w:pPr>
        <w:ind w:left="180"/>
      </w:pPr>
      <w:r>
        <w:t>A partir del dictamen que haya emitido el Consejo Dictaminador par</w:t>
      </w:r>
      <w:r>
        <w:t>a cada uno de los participantes del proceso de selección, se elaborar</w:t>
      </w:r>
      <w:r>
        <w:t>á</w:t>
      </w:r>
      <w:r>
        <w:t xml:space="preserve"> la lista de resultados, de acuerdo con la organización que se haya establecido en cada convocatoria. </w:t>
      </w:r>
    </w:p>
    <w:p w:rsidR="008816E2" w:rsidRDefault="00B15C9E">
      <w:pPr>
        <w:ind w:left="180"/>
      </w:pPr>
      <w:r>
        <w:rPr>
          <w:b/>
        </w:rPr>
        <w:t>Emisión de resultados.</w:t>
      </w:r>
      <w:r>
        <w:t xml:space="preserve"> Las listas de resultados serán públicas y estarán disponibl</w:t>
      </w:r>
      <w:r>
        <w:t xml:space="preserve">es de acuerdo con lo dispuesto en las convocatorias por las AEMS y los OD, según el mecanismo que se establezca para tal efecto. </w:t>
      </w:r>
    </w:p>
    <w:p w:rsidR="008816E2" w:rsidRDefault="00B15C9E">
      <w:pPr>
        <w:ind w:left="180"/>
      </w:pPr>
      <w:r>
        <w:t>Se notificar</w:t>
      </w:r>
      <w:r>
        <w:t>á</w:t>
      </w:r>
      <w:r>
        <w:t xml:space="preserve"> por escrito a cada participante el resultado obtenido en el proceso de selección. Por lo anterior, en tanto el </w:t>
      </w:r>
      <w:r>
        <w:t xml:space="preserve">proceso de promoción que esté operando no concluya, la AEMS y los OD se reservan la facultad de proporcionar información de los participantes. </w:t>
      </w:r>
    </w:p>
    <w:p w:rsidR="008816E2" w:rsidRDefault="00B15C9E">
      <w:pPr>
        <w:ind w:left="180"/>
      </w:pPr>
      <w:r>
        <w:rPr>
          <w:b/>
        </w:rPr>
        <w:t>Vigencia de los resultados.</w:t>
      </w:r>
      <w:r>
        <w:t xml:space="preserve"> Los resultados obtenidos para la promoción en el servicio docente por cambio de cate</w:t>
      </w:r>
      <w:r>
        <w:t xml:space="preserve">goría estarán vigentes desde su publicación y hasta la emisión de la siguiente convocatoria de este Programa.  </w:t>
      </w:r>
    </w:p>
    <w:p w:rsidR="008816E2" w:rsidRDefault="00B15C9E">
      <w:pPr>
        <w:spacing w:after="235" w:line="259" w:lineRule="auto"/>
        <w:ind w:left="175" w:firstLine="0"/>
        <w:jc w:val="left"/>
      </w:pPr>
      <w:r>
        <w:t xml:space="preserve"> </w:t>
      </w:r>
    </w:p>
    <w:p w:rsidR="008816E2" w:rsidRDefault="00B15C9E">
      <w:pPr>
        <w:pStyle w:val="Ttulo1"/>
        <w:ind w:left="317" w:right="134"/>
      </w:pPr>
      <w:bookmarkStart w:id="11" w:name="_Toc56039"/>
      <w:r>
        <w:t xml:space="preserve">CAPÍTULO III </w:t>
      </w:r>
      <w:bookmarkEnd w:id="11"/>
    </w:p>
    <w:p w:rsidR="008816E2" w:rsidRDefault="00B15C9E">
      <w:pPr>
        <w:pStyle w:val="Ttulo2"/>
        <w:spacing w:after="209" w:line="253" w:lineRule="auto"/>
        <w:ind w:left="186" w:right="3"/>
        <w:jc w:val="center"/>
      </w:pPr>
      <w:bookmarkStart w:id="12" w:name="_Toc56040"/>
      <w:r>
        <w:rPr>
          <w:b w:val="0"/>
          <w:sz w:val="22"/>
        </w:rPr>
        <w:t xml:space="preserve">Disposiciones administrativas </w:t>
      </w:r>
      <w:bookmarkEnd w:id="12"/>
    </w:p>
    <w:p w:rsidR="008816E2" w:rsidRDefault="00B15C9E">
      <w:pPr>
        <w:ind w:left="180"/>
      </w:pPr>
      <w:r>
        <w:rPr>
          <w:b/>
        </w:rPr>
        <w:t xml:space="preserve">Décima primera. </w:t>
      </w:r>
      <w:r>
        <w:t xml:space="preserve">Las plazas vacantes definitivas que se establezcan en las convocatorias específicas correspondientes estarán sujetas a la distribución que para estos efectos determinen las AEMS y los OD, acorde a las necesidades del servicio. </w:t>
      </w:r>
    </w:p>
    <w:p w:rsidR="008816E2" w:rsidRDefault="00B15C9E">
      <w:pPr>
        <w:ind w:left="180"/>
      </w:pPr>
      <w:r>
        <w:t>En el caso de las AEMS adscr</w:t>
      </w:r>
      <w:r>
        <w:t xml:space="preserve">itas a la Subsecretaría de Educación Media Superior de la Secretaría de Educación Pública Federal, la distribución mencionada en el párrafo anterior deberá ser validada por la titular de dicha Subsecretaría. </w:t>
      </w:r>
    </w:p>
    <w:p w:rsidR="008816E2" w:rsidRDefault="00B15C9E">
      <w:pPr>
        <w:ind w:left="180"/>
      </w:pPr>
      <w:r>
        <w:rPr>
          <w:b/>
        </w:rPr>
        <w:t xml:space="preserve">Décima segunda. </w:t>
      </w:r>
      <w:r>
        <w:t>La asignación de las categorías</w:t>
      </w:r>
      <w:r>
        <w:t xml:space="preserve"> se hará de conformidad con las listas de resultados que las AEMS y los OD publiquen.  </w:t>
      </w:r>
      <w:r>
        <w:rPr>
          <w:b/>
        </w:rPr>
        <w:t xml:space="preserve"> </w:t>
      </w:r>
    </w:p>
    <w:p w:rsidR="008816E2" w:rsidRDefault="00B15C9E">
      <w:pPr>
        <w:spacing w:after="154"/>
        <w:ind w:left="180"/>
      </w:pPr>
      <w:r>
        <w:rPr>
          <w:b/>
        </w:rPr>
        <w:t>Décima tercera.</w:t>
      </w:r>
      <w:r>
        <w:t xml:space="preserve"> La asignación del cambio de categoría se otorgará de acuerdo con el perfil profesiográfico requerido por las AEMS y OD para la categoría superior, de a</w:t>
      </w:r>
      <w:r>
        <w:t xml:space="preserve">cuerdo con las categorías disponibles en los catálogos que las AEMS y OD publiquen en sus convocatorias específicas. </w:t>
      </w:r>
    </w:p>
    <w:p w:rsidR="008816E2" w:rsidRDefault="00B15C9E">
      <w:pPr>
        <w:ind w:left="180"/>
      </w:pPr>
      <w:r>
        <w:rPr>
          <w:b/>
        </w:rPr>
        <w:t>Décima cuarta.</w:t>
      </w:r>
      <w:r>
        <w:t xml:space="preserve"> En caso de que se hayan agotado las listas de resultados del proceso de selección de este Programa y persista la necesidad </w:t>
      </w:r>
      <w:r>
        <w:t>de atención al servicio educativo, las plazas vacantes definitivas podrán asignarse de manera temporal por tiempo fijo y hasta el término del ciclo escolar como máximo, conforme a los criterios que determinen las AEMS y los OD en sus convocatorias específi</w:t>
      </w:r>
      <w:r>
        <w:t xml:space="preserve">cas. </w:t>
      </w:r>
    </w:p>
    <w:p w:rsidR="008816E2" w:rsidRDefault="00B15C9E">
      <w:pPr>
        <w:ind w:left="180"/>
      </w:pPr>
      <w:r>
        <w:t xml:space="preserve">Estas plazas deberán publicarse en la siguiente convocatoria para la promoción en el servicio docente por cambio de categoría. </w:t>
      </w:r>
    </w:p>
    <w:p w:rsidR="008816E2" w:rsidRDefault="00B15C9E">
      <w:pPr>
        <w:spacing w:after="230" w:line="259" w:lineRule="auto"/>
        <w:ind w:left="175" w:firstLine="0"/>
        <w:jc w:val="left"/>
      </w:pPr>
      <w:r>
        <w:t xml:space="preserve"> </w:t>
      </w:r>
    </w:p>
    <w:p w:rsidR="008816E2" w:rsidRDefault="00B15C9E">
      <w:pPr>
        <w:spacing w:after="227" w:line="259" w:lineRule="auto"/>
        <w:ind w:left="175" w:firstLine="0"/>
        <w:jc w:val="left"/>
      </w:pPr>
      <w:r>
        <w:t xml:space="preserve"> </w:t>
      </w:r>
    </w:p>
    <w:p w:rsidR="008816E2" w:rsidRDefault="00B15C9E">
      <w:pPr>
        <w:spacing w:after="0" w:line="259" w:lineRule="auto"/>
        <w:ind w:left="175" w:firstLine="0"/>
        <w:jc w:val="left"/>
      </w:pPr>
      <w:r>
        <w:t xml:space="preserve"> </w:t>
      </w:r>
    </w:p>
    <w:p w:rsidR="008816E2" w:rsidRDefault="00B15C9E">
      <w:pPr>
        <w:ind w:left="180"/>
      </w:pPr>
      <w:r>
        <w:rPr>
          <w:b/>
        </w:rPr>
        <w:t>Décima quinta</w:t>
      </w:r>
      <w:r>
        <w:t>. En el caso de que dos o más participantes obtengan el mismo puntaje en el resultado global se aplicar</w:t>
      </w:r>
      <w:r>
        <w:t>á</w:t>
      </w:r>
      <w:r>
        <w:t xml:space="preserve"> el procedimiento de desempate que para tal efecto determinen las AEMS y los OD; debiendo considerar alguno de los siguientes criterios:  </w:t>
      </w:r>
    </w:p>
    <w:p w:rsidR="008816E2" w:rsidRDefault="00B15C9E">
      <w:pPr>
        <w:numPr>
          <w:ilvl w:val="0"/>
          <w:numId w:val="8"/>
        </w:numPr>
        <w:spacing w:after="26"/>
        <w:ind w:hanging="360"/>
      </w:pPr>
      <w:r>
        <w:t xml:space="preserve">El puntaje obtenido en la Antigüedad en el servicio; </w:t>
      </w:r>
    </w:p>
    <w:p w:rsidR="008816E2" w:rsidRDefault="00B15C9E">
      <w:pPr>
        <w:spacing w:after="19" w:line="259" w:lineRule="auto"/>
        <w:ind w:left="895" w:firstLine="0"/>
        <w:jc w:val="left"/>
      </w:pPr>
      <w:r>
        <w:t xml:space="preserve"> </w:t>
      </w:r>
    </w:p>
    <w:p w:rsidR="008816E2" w:rsidRDefault="00B15C9E">
      <w:pPr>
        <w:numPr>
          <w:ilvl w:val="0"/>
          <w:numId w:val="8"/>
        </w:numPr>
        <w:spacing w:after="0" w:line="259" w:lineRule="auto"/>
        <w:ind w:hanging="360"/>
      </w:pPr>
      <w:r>
        <w:t xml:space="preserve">El puntaje obtenido en el Desempeño en el plantel en el que realice su labor;  </w:t>
      </w:r>
    </w:p>
    <w:p w:rsidR="008816E2" w:rsidRDefault="00B15C9E">
      <w:pPr>
        <w:spacing w:after="19" w:line="259" w:lineRule="auto"/>
        <w:ind w:left="895" w:firstLine="0"/>
        <w:jc w:val="left"/>
      </w:pPr>
      <w:r>
        <w:t xml:space="preserve"> </w:t>
      </w:r>
    </w:p>
    <w:p w:rsidR="008816E2" w:rsidRDefault="00B15C9E">
      <w:pPr>
        <w:numPr>
          <w:ilvl w:val="0"/>
          <w:numId w:val="8"/>
        </w:numPr>
        <w:spacing w:after="26"/>
        <w:ind w:hanging="360"/>
      </w:pPr>
      <w:r>
        <w:t xml:space="preserve">El puntaje obtenido en la formación académica y de posgrado.  </w:t>
      </w:r>
    </w:p>
    <w:p w:rsidR="008816E2" w:rsidRDefault="00B15C9E">
      <w:pPr>
        <w:spacing w:after="19" w:line="259" w:lineRule="auto"/>
        <w:ind w:left="895" w:firstLine="0"/>
        <w:jc w:val="left"/>
      </w:pPr>
      <w:r>
        <w:t xml:space="preserve"> </w:t>
      </w:r>
    </w:p>
    <w:p w:rsidR="008816E2" w:rsidRDefault="00B15C9E">
      <w:pPr>
        <w:ind w:left="180"/>
      </w:pPr>
      <w:r>
        <w:t xml:space="preserve">Durante el procedimiento de desempate se deberán garantizar los derechos de las y los participantes. El resultado del procedimiento de desempate será inapelable. </w:t>
      </w:r>
    </w:p>
    <w:p w:rsidR="008816E2" w:rsidRDefault="00B15C9E">
      <w:pPr>
        <w:ind w:left="180"/>
      </w:pPr>
      <w:r>
        <w:rPr>
          <w:b/>
        </w:rPr>
        <w:t>Décima sexta.</w:t>
      </w:r>
      <w:r>
        <w:t xml:space="preserve"> El nombramiento derivado del cambio de categoría será definitivo y deberá otorg</w:t>
      </w:r>
      <w:r>
        <w:t xml:space="preserve">arse con los efectos que establezcan las AEMS y OD en sus convocatorias. </w:t>
      </w:r>
    </w:p>
    <w:p w:rsidR="008816E2" w:rsidRDefault="00B15C9E">
      <w:pPr>
        <w:spacing w:after="149"/>
        <w:ind w:left="180"/>
      </w:pPr>
      <w:r>
        <w:rPr>
          <w:b/>
        </w:rPr>
        <w:t>Décima séptima.</w:t>
      </w:r>
      <w:r>
        <w:t xml:space="preserve"> El cambio de categoría se sujetará a lo siguiente:  </w:t>
      </w:r>
    </w:p>
    <w:p w:rsidR="008816E2" w:rsidRDefault="00B15C9E">
      <w:pPr>
        <w:numPr>
          <w:ilvl w:val="0"/>
          <w:numId w:val="9"/>
        </w:numPr>
        <w:spacing w:after="8"/>
        <w:ind w:hanging="360"/>
      </w:pPr>
      <w:r>
        <w:t xml:space="preserve">Necesidades del servicio; </w:t>
      </w:r>
    </w:p>
    <w:p w:rsidR="008816E2" w:rsidRDefault="00B15C9E">
      <w:pPr>
        <w:spacing w:after="0" w:line="259" w:lineRule="auto"/>
        <w:ind w:left="1027" w:firstLine="0"/>
        <w:jc w:val="left"/>
      </w:pPr>
      <w:r>
        <w:t xml:space="preserve"> </w:t>
      </w:r>
    </w:p>
    <w:p w:rsidR="008816E2" w:rsidRDefault="00B15C9E">
      <w:pPr>
        <w:numPr>
          <w:ilvl w:val="0"/>
          <w:numId w:val="9"/>
        </w:numPr>
        <w:spacing w:after="0"/>
        <w:ind w:hanging="360"/>
      </w:pPr>
      <w:r>
        <w:t>Disponibilidad de plazas vacantes definitivas identificadas en el Catálogo de plazas</w:t>
      </w:r>
      <w:r>
        <w:t xml:space="preserve"> de la AEMS o del OD correspondiente; </w:t>
      </w:r>
    </w:p>
    <w:p w:rsidR="008816E2" w:rsidRDefault="00B15C9E">
      <w:pPr>
        <w:spacing w:after="16" w:line="259" w:lineRule="auto"/>
        <w:ind w:left="895" w:firstLine="0"/>
        <w:jc w:val="left"/>
      </w:pPr>
      <w:r>
        <w:t xml:space="preserve"> </w:t>
      </w:r>
    </w:p>
    <w:p w:rsidR="008816E2" w:rsidRDefault="00B15C9E">
      <w:pPr>
        <w:numPr>
          <w:ilvl w:val="0"/>
          <w:numId w:val="9"/>
        </w:numPr>
        <w:spacing w:after="0"/>
        <w:ind w:hanging="360"/>
      </w:pPr>
      <w:r>
        <w:t xml:space="preserve">Estructura ocupacional educativa del plantel, autorizada por las AEMS y los OD; </w:t>
      </w:r>
    </w:p>
    <w:p w:rsidR="008816E2" w:rsidRDefault="00B15C9E">
      <w:pPr>
        <w:spacing w:after="23" w:line="259" w:lineRule="auto"/>
        <w:ind w:left="895" w:firstLine="0"/>
        <w:jc w:val="left"/>
      </w:pPr>
      <w:r>
        <w:t xml:space="preserve"> </w:t>
      </w:r>
    </w:p>
    <w:p w:rsidR="008816E2" w:rsidRDefault="00B15C9E">
      <w:pPr>
        <w:numPr>
          <w:ilvl w:val="0"/>
          <w:numId w:val="9"/>
        </w:numPr>
        <w:ind w:hanging="360"/>
      </w:pPr>
      <w:r>
        <w:t>Reglas de compatibilidad de plazas.</w:t>
      </w:r>
      <w:r>
        <w:rPr>
          <w:rFonts w:ascii="Arial" w:eastAsia="Arial" w:hAnsi="Arial" w:cs="Arial"/>
          <w:color w:val="2E74B5"/>
          <w:sz w:val="22"/>
        </w:rPr>
        <w:t xml:space="preserve"> </w:t>
      </w:r>
      <w:r>
        <w:t>Para la asignación de la categoría, la maestra o maestro susceptible de obtener la promoción deb</w:t>
      </w:r>
      <w:r>
        <w:t xml:space="preserve">erá cumplir con las reglas de compatibilidad de plazas. </w:t>
      </w:r>
    </w:p>
    <w:p w:rsidR="008816E2" w:rsidRDefault="00B15C9E">
      <w:pPr>
        <w:spacing w:after="242" w:line="259" w:lineRule="auto"/>
        <w:ind w:left="175" w:firstLine="0"/>
        <w:jc w:val="left"/>
      </w:pPr>
      <w:r>
        <w:rPr>
          <w:b/>
        </w:rPr>
        <w:t xml:space="preserve"> </w:t>
      </w:r>
    </w:p>
    <w:p w:rsidR="008816E2" w:rsidRDefault="00B15C9E">
      <w:pPr>
        <w:pStyle w:val="Ttulo2"/>
        <w:spacing w:after="0" w:line="253" w:lineRule="auto"/>
        <w:ind w:left="186" w:right="176"/>
        <w:jc w:val="center"/>
      </w:pPr>
      <w:bookmarkStart w:id="13" w:name="_Toc56041"/>
      <w:r>
        <w:rPr>
          <w:b w:val="0"/>
          <w:sz w:val="22"/>
        </w:rPr>
        <w:t xml:space="preserve">Planteles o centros de trabajo ubicados en zonas de alta pobreza o de </w:t>
      </w:r>
      <w:bookmarkEnd w:id="13"/>
    </w:p>
    <w:p w:rsidR="008816E2" w:rsidRDefault="00B15C9E">
      <w:pPr>
        <w:pStyle w:val="Ttulo2"/>
        <w:spacing w:after="0" w:line="253" w:lineRule="auto"/>
        <w:ind w:left="186" w:right="176"/>
        <w:jc w:val="center"/>
      </w:pPr>
      <w:bookmarkStart w:id="14" w:name="_Toc56042"/>
      <w:r>
        <w:rPr>
          <w:b w:val="0"/>
          <w:sz w:val="22"/>
        </w:rPr>
        <w:t xml:space="preserve">marginación alejadas de las zonas urbanas </w:t>
      </w:r>
      <w:bookmarkEnd w:id="14"/>
    </w:p>
    <w:p w:rsidR="008816E2" w:rsidRDefault="00B15C9E">
      <w:pPr>
        <w:spacing w:after="227" w:line="259" w:lineRule="auto"/>
        <w:ind w:left="175" w:firstLine="0"/>
        <w:jc w:val="left"/>
      </w:pPr>
      <w:r>
        <w:t xml:space="preserve"> </w:t>
      </w:r>
    </w:p>
    <w:p w:rsidR="008816E2" w:rsidRDefault="00B15C9E">
      <w:pPr>
        <w:ind w:left="180"/>
      </w:pPr>
      <w:r>
        <w:rPr>
          <w:b/>
        </w:rPr>
        <w:t>Décima octava</w:t>
      </w:r>
      <w:r>
        <w:t xml:space="preserve">. </w:t>
      </w:r>
      <w:r>
        <w:t xml:space="preserve">Las zonas de alta pobreza o de marginación alejadas de las zonas urbanas se determinarán con base en la información disponible del Consejo Nacional de Evaluación de la Política de Desarrollo Social (CONEVAL).  </w:t>
      </w:r>
    </w:p>
    <w:p w:rsidR="008816E2" w:rsidRDefault="00B15C9E">
      <w:pPr>
        <w:spacing w:after="278" w:line="259" w:lineRule="auto"/>
        <w:ind w:left="175" w:firstLine="0"/>
        <w:jc w:val="left"/>
      </w:pPr>
      <w:r>
        <w:rPr>
          <w:b/>
        </w:rPr>
        <w:t xml:space="preserve"> </w:t>
      </w:r>
    </w:p>
    <w:p w:rsidR="008816E2" w:rsidRDefault="00B15C9E">
      <w:pPr>
        <w:pStyle w:val="Ttulo2"/>
        <w:spacing w:after="6" w:line="253" w:lineRule="auto"/>
        <w:ind w:left="186" w:right="6"/>
        <w:jc w:val="center"/>
      </w:pPr>
      <w:bookmarkStart w:id="15" w:name="_Toc56043"/>
      <w:r>
        <w:rPr>
          <w:b w:val="0"/>
          <w:sz w:val="22"/>
        </w:rPr>
        <w:t xml:space="preserve">Relación con otros beneficios </w:t>
      </w:r>
      <w:bookmarkEnd w:id="15"/>
    </w:p>
    <w:p w:rsidR="008816E2" w:rsidRDefault="00B15C9E">
      <w:pPr>
        <w:spacing w:after="227" w:line="259" w:lineRule="auto"/>
        <w:ind w:left="175" w:firstLine="0"/>
        <w:jc w:val="left"/>
      </w:pPr>
      <w:r>
        <w:t xml:space="preserve"> </w:t>
      </w:r>
    </w:p>
    <w:p w:rsidR="008816E2" w:rsidRDefault="00B15C9E">
      <w:pPr>
        <w:ind w:left="180"/>
      </w:pPr>
      <w:r>
        <w:rPr>
          <w:b/>
        </w:rPr>
        <w:t>Décima nov</w:t>
      </w:r>
      <w:r>
        <w:rPr>
          <w:b/>
        </w:rPr>
        <w:t xml:space="preserve">ena. </w:t>
      </w:r>
      <w:r>
        <w:t xml:space="preserve">La relación del Programa con otros beneficios se muestra a continuación: </w:t>
      </w:r>
    </w:p>
    <w:p w:rsidR="008816E2" w:rsidRDefault="00B15C9E">
      <w:pPr>
        <w:numPr>
          <w:ilvl w:val="0"/>
          <w:numId w:val="10"/>
        </w:numPr>
        <w:spacing w:after="0"/>
        <w:ind w:hanging="360"/>
      </w:pPr>
      <w:r>
        <w:rPr>
          <w:b/>
        </w:rPr>
        <w:t>Beca comisión.</w:t>
      </w:r>
      <w:r>
        <w:t xml:space="preserve"> Los docentes o técnicos docentes con beca comisión, durante la vigencia de la misma, no serán susceptibles de participar en el Programa.  </w:t>
      </w:r>
    </w:p>
    <w:p w:rsidR="008816E2" w:rsidRDefault="00B15C9E">
      <w:pPr>
        <w:spacing w:after="0" w:line="259" w:lineRule="auto"/>
        <w:ind w:left="883" w:firstLine="0"/>
        <w:jc w:val="left"/>
      </w:pPr>
      <w:r>
        <w:t xml:space="preserve"> </w:t>
      </w:r>
    </w:p>
    <w:p w:rsidR="008816E2" w:rsidRDefault="00B15C9E">
      <w:pPr>
        <w:numPr>
          <w:ilvl w:val="0"/>
          <w:numId w:val="10"/>
        </w:numPr>
        <w:spacing w:after="0"/>
        <w:ind w:hanging="360"/>
      </w:pPr>
      <w:r>
        <w:rPr>
          <w:b/>
        </w:rPr>
        <w:t xml:space="preserve">Licencia sin goce de </w:t>
      </w:r>
      <w:r>
        <w:rPr>
          <w:b/>
        </w:rPr>
        <w:t>sueldo.</w:t>
      </w:r>
      <w:r>
        <w:t xml:space="preserve"> Quienes se encuentren en licencia sin goce de sueldo no podrán participar en el Programa durante el periodo que dure la licencia. </w:t>
      </w:r>
    </w:p>
    <w:p w:rsidR="008816E2" w:rsidRDefault="00B15C9E">
      <w:pPr>
        <w:spacing w:after="16" w:line="259" w:lineRule="auto"/>
        <w:ind w:left="895" w:firstLine="0"/>
        <w:jc w:val="left"/>
      </w:pPr>
      <w:r>
        <w:t xml:space="preserve"> </w:t>
      </w:r>
    </w:p>
    <w:p w:rsidR="008816E2" w:rsidRDefault="00B15C9E">
      <w:pPr>
        <w:numPr>
          <w:ilvl w:val="0"/>
          <w:numId w:val="10"/>
        </w:numPr>
        <w:spacing w:after="32"/>
        <w:ind w:hanging="360"/>
      </w:pPr>
      <w:r>
        <w:rPr>
          <w:b/>
        </w:rPr>
        <w:t>Licencia con goce de sueldo.</w:t>
      </w:r>
      <w:r>
        <w:t xml:space="preserve"> </w:t>
      </w:r>
      <w:r>
        <w:t>Quienes se encuentren en licencia con goce de sueldo no podrán participar en el Programa durante el periodo que dure la licencia, salvo por los que se encuentren en licencia médica y por gravidez emitidas por las instancias facultadas.</w:t>
      </w:r>
      <w:r>
        <w:rPr>
          <w:b/>
        </w:rPr>
        <w:t xml:space="preserve"> </w:t>
      </w:r>
    </w:p>
    <w:p w:rsidR="008816E2" w:rsidRDefault="00B15C9E">
      <w:pPr>
        <w:spacing w:after="42" w:line="259" w:lineRule="auto"/>
        <w:ind w:left="895" w:firstLine="0"/>
        <w:jc w:val="left"/>
      </w:pPr>
      <w:r>
        <w:rPr>
          <w:b/>
          <w:sz w:val="24"/>
        </w:rPr>
        <w:t xml:space="preserve"> </w:t>
      </w:r>
    </w:p>
    <w:p w:rsidR="008816E2" w:rsidRDefault="00B15C9E">
      <w:pPr>
        <w:pStyle w:val="Ttulo2"/>
        <w:spacing w:after="209" w:line="253" w:lineRule="auto"/>
        <w:ind w:left="186" w:right="6"/>
        <w:jc w:val="center"/>
      </w:pPr>
      <w:bookmarkStart w:id="16" w:name="_Toc56044"/>
      <w:r>
        <w:rPr>
          <w:b w:val="0"/>
          <w:sz w:val="22"/>
        </w:rPr>
        <w:t>Resolución de inc</w:t>
      </w:r>
      <w:r>
        <w:rPr>
          <w:b w:val="0"/>
          <w:sz w:val="22"/>
        </w:rPr>
        <w:t xml:space="preserve">onformidades </w:t>
      </w:r>
      <w:bookmarkEnd w:id="16"/>
    </w:p>
    <w:p w:rsidR="008816E2" w:rsidRDefault="00B15C9E">
      <w:pPr>
        <w:ind w:left="180"/>
      </w:pPr>
      <w:r>
        <w:rPr>
          <w:b/>
        </w:rPr>
        <w:t>Vigésima</w:t>
      </w:r>
      <w:r>
        <w:t>. El Consejo Dictaminador analizar</w:t>
      </w:r>
      <w:r>
        <w:t>á</w:t>
      </w:r>
      <w:r>
        <w:t xml:space="preserve"> las inconformidades fundadas y motivadas de los participantes, respecto de la aplicación del proceso de selección, </w:t>
      </w:r>
      <w:r>
        <w:t>dentro de los siguientes 10 días hábiles a partir de la emisión de los resultados. Lo anterior se realizar</w:t>
      </w:r>
      <w:r>
        <w:t>á</w:t>
      </w:r>
      <w:r>
        <w:t xml:space="preserve"> conforme a los Anexos 3 y 4 del presente Programa. </w:t>
      </w:r>
    </w:p>
    <w:p w:rsidR="008816E2" w:rsidRDefault="00B15C9E">
      <w:pPr>
        <w:spacing w:after="250" w:line="259" w:lineRule="auto"/>
        <w:ind w:left="175" w:firstLine="0"/>
        <w:jc w:val="left"/>
      </w:pPr>
      <w:r>
        <w:rPr>
          <w:b/>
        </w:rPr>
        <w:t xml:space="preserve"> </w:t>
      </w:r>
    </w:p>
    <w:p w:rsidR="008816E2" w:rsidRDefault="00B15C9E">
      <w:pPr>
        <w:pStyle w:val="Ttulo1"/>
        <w:spacing w:after="209" w:line="253" w:lineRule="auto"/>
        <w:ind w:left="186"/>
      </w:pPr>
      <w:bookmarkStart w:id="17" w:name="_Toc56045"/>
      <w:r>
        <w:rPr>
          <w:b w:val="0"/>
        </w:rPr>
        <w:t>Transitorios</w:t>
      </w:r>
      <w:r>
        <w:rPr>
          <w:b w:val="0"/>
          <w:sz w:val="24"/>
        </w:rPr>
        <w:t xml:space="preserve"> </w:t>
      </w:r>
      <w:bookmarkEnd w:id="17"/>
    </w:p>
    <w:p w:rsidR="008816E2" w:rsidRDefault="00B15C9E">
      <w:pPr>
        <w:ind w:left="180"/>
      </w:pPr>
      <w:r>
        <w:rPr>
          <w:b/>
        </w:rPr>
        <w:t xml:space="preserve">Primero. </w:t>
      </w:r>
      <w:r>
        <w:t>El presente Programa entrar</w:t>
      </w:r>
      <w:r>
        <w:t>á</w:t>
      </w:r>
      <w:r>
        <w:t xml:space="preserve"> en vigor al día siguiente de su expedici</w:t>
      </w:r>
      <w:r>
        <w:t xml:space="preserve">ón. </w:t>
      </w:r>
    </w:p>
    <w:p w:rsidR="008816E2" w:rsidRDefault="00B15C9E">
      <w:pPr>
        <w:ind w:left="180"/>
      </w:pPr>
      <w:r>
        <w:rPr>
          <w:b/>
        </w:rPr>
        <w:t xml:space="preserve">Segundo. </w:t>
      </w:r>
      <w:r>
        <w:t>Se derogan las disposiciones que se opongan al presente Programa.</w:t>
      </w:r>
      <w:r>
        <w:rPr>
          <w:b/>
        </w:rPr>
        <w:t xml:space="preserve"> </w:t>
      </w:r>
    </w:p>
    <w:p w:rsidR="008816E2" w:rsidRDefault="00B15C9E">
      <w:pPr>
        <w:ind w:left="180"/>
      </w:pPr>
      <w:r>
        <w:rPr>
          <w:b/>
        </w:rPr>
        <w:t xml:space="preserve">Tercero. </w:t>
      </w:r>
      <w:r>
        <w:t xml:space="preserve">Las AEMS y los OD distintos a las Direcciones Generales de Educación Tecnológica Industrial y de Servicios, de Educación Tecnológica Agropecuaria y Ciencias del Mar, </w:t>
      </w:r>
      <w:r>
        <w:t>del Bachillerato, del Bachillerato Tecnológico de Educación y Promoción Deportiva, el Colegio de Bachilleres Organismo Público Descentralizado del Gobierno Federal y el Centro de Enseñanza Técnica Industrial; podrán adherirse al presente Programa, ratificá</w:t>
      </w:r>
      <w:r>
        <w:t xml:space="preserve">ndolo por escrito a la Subsecretaría de Educación Media Superior de la Secretaría de Educación Pública del Gobierno Federal, a efecto de que esta última lo informe por escrito a la Unidad del Sistema. </w:t>
      </w:r>
    </w:p>
    <w:p w:rsidR="008816E2" w:rsidRDefault="00B15C9E">
      <w:pPr>
        <w:ind w:left="180"/>
      </w:pPr>
      <w:r>
        <w:rPr>
          <w:b/>
        </w:rPr>
        <w:t xml:space="preserve">Cuarto. </w:t>
      </w:r>
      <w:r>
        <w:t>Las AEMS y los OD publicarán el presente Progr</w:t>
      </w:r>
      <w:r>
        <w:t>ama en sus páginas de internet oficiales, a más tardar al día siguiente de su expedición. En el caso de las AEMS y los OD que posteriormente se adhieran a este Programa, deberán publicarlo en su página de internet oficial, al día siguiente de que lo ratifi</w:t>
      </w:r>
      <w:r>
        <w:t xml:space="preserve">quen, junto con el documento a través del cual notifique a la Subsecretaría de Educación Media Superior de la Secretaría de Educación Pública del Gobierno Federal su adhesión. </w:t>
      </w:r>
    </w:p>
    <w:p w:rsidR="008816E2" w:rsidRDefault="00B15C9E">
      <w:pPr>
        <w:ind w:left="180"/>
      </w:pPr>
      <w:r>
        <w:rPr>
          <w:b/>
        </w:rPr>
        <w:t>Quinto</w:t>
      </w:r>
      <w:r>
        <w:t>. Podrán participar en el Programa, docentes o técnicos docentes que cump</w:t>
      </w:r>
      <w:r>
        <w:t xml:space="preserve">lan con los criterios de compactación vigentes emitidos por la SEP o autoridades hacendarias en su ámbito de competencia; y con lo dispuesto en el presente Programa. </w:t>
      </w:r>
    </w:p>
    <w:p w:rsidR="008816E2" w:rsidRDefault="00B15C9E">
      <w:pPr>
        <w:ind w:left="180"/>
      </w:pPr>
      <w:r>
        <w:rPr>
          <w:b/>
        </w:rPr>
        <w:t>Sexto</w:t>
      </w:r>
      <w:r>
        <w:rPr>
          <w:b/>
          <w:color w:val="0070C0"/>
        </w:rPr>
        <w:t>.</w:t>
      </w:r>
      <w:r>
        <w:t xml:space="preserve"> Con base en lo señalado en el oficio USICAMM/CJyN/0227/2023, para el caso específi</w:t>
      </w:r>
      <w:r>
        <w:t xml:space="preserve">co de la Dirección General de Bachillerato Tecnológico de Educación y Promoción Deportiva, derivado de la reciente creación y en consideración de los diversos contextos regionales y locales en los que se imparte el servicio educativo, ese subsistema en el </w:t>
      </w:r>
      <w:r>
        <w:t>ámbito de su competencia y atribuciones, en coordinación con la SEMS, determinará el mecanismo para asignar las plazas vacantes definitivas de forma temporal por tiempo fijo que no exceda el término del ciclo escolar correspondiente, hasta en tanto el pers</w:t>
      </w:r>
      <w:r>
        <w:t xml:space="preserve">onal docente cumpla con los requisitos establecidos en el presente programa. </w:t>
      </w:r>
    </w:p>
    <w:p w:rsidR="008816E2" w:rsidRDefault="00B15C9E">
      <w:pPr>
        <w:pStyle w:val="Ttulo1"/>
        <w:ind w:left="317" w:right="133"/>
      </w:pPr>
      <w:bookmarkStart w:id="18" w:name="_Toc56046"/>
      <w:r>
        <w:t xml:space="preserve">Anexo 1  </w:t>
      </w:r>
      <w:bookmarkEnd w:id="18"/>
    </w:p>
    <w:p w:rsidR="008816E2" w:rsidRDefault="00B15C9E">
      <w:pPr>
        <w:spacing w:after="230" w:line="251" w:lineRule="auto"/>
        <w:ind w:left="170"/>
      </w:pPr>
      <w:r>
        <w:rPr>
          <w:b/>
        </w:rPr>
        <w:t>Elementos para el diseño de las Orientaciones específicas del Programa para la Promoción en el Servicio Docente por Cambio de Categoría en Educación Media Superior, cic</w:t>
      </w:r>
      <w:r>
        <w:rPr>
          <w:b/>
        </w:rPr>
        <w:t xml:space="preserve">lo escolar 2023-2024. </w:t>
      </w:r>
    </w:p>
    <w:p w:rsidR="008816E2" w:rsidRDefault="00B15C9E">
      <w:pPr>
        <w:ind w:left="180"/>
      </w:pPr>
      <w:r>
        <w:t xml:space="preserve">En el marco de lo establecido en el Programa para la Promoción en el Servicio Docente por Cambio de Categoría, ciclo escolar 2023-2024, las AEMS y OD deberán emitir orientaciones específicas para el desarrollo de sus convocatorias.  </w:t>
      </w:r>
      <w:r>
        <w:t xml:space="preserve"> </w:t>
      </w:r>
    </w:p>
    <w:p w:rsidR="008816E2" w:rsidRDefault="00B15C9E">
      <w:pPr>
        <w:ind w:left="180"/>
      </w:pPr>
      <w:r>
        <w:t xml:space="preserve">Con independencia de las demás que las AEMS y OD estimen necesario incorporar, las Orientaciones específicas deberán contener cuando menos los siguientes elementos:  </w:t>
      </w:r>
    </w:p>
    <w:p w:rsidR="008816E2" w:rsidRDefault="00B15C9E">
      <w:pPr>
        <w:numPr>
          <w:ilvl w:val="0"/>
          <w:numId w:val="11"/>
        </w:numPr>
        <w:spacing w:after="9"/>
        <w:ind w:hanging="360"/>
      </w:pPr>
      <w:r>
        <w:rPr>
          <w:b/>
        </w:rPr>
        <w:t>Calendario del proceso para la promoción en el servicio docente por cambio de categoría</w:t>
      </w:r>
      <w:r>
        <w:rPr>
          <w:b/>
        </w:rPr>
        <w:t>.</w:t>
      </w:r>
      <w:r>
        <w:t xml:space="preserve"> En este calendario deberán integrar, con base en el proceso marcado en el Programa, las fechas, actividades, instancias y áreas responsables.  </w:t>
      </w:r>
    </w:p>
    <w:p w:rsidR="008816E2" w:rsidRDefault="00B15C9E">
      <w:pPr>
        <w:spacing w:after="19" w:line="259" w:lineRule="auto"/>
        <w:ind w:left="895" w:firstLine="0"/>
        <w:jc w:val="left"/>
      </w:pPr>
      <w:r>
        <w:t xml:space="preserve"> </w:t>
      </w:r>
    </w:p>
    <w:p w:rsidR="008816E2" w:rsidRDefault="00B15C9E">
      <w:pPr>
        <w:numPr>
          <w:ilvl w:val="0"/>
          <w:numId w:val="11"/>
        </w:numPr>
        <w:spacing w:after="9"/>
        <w:ind w:hanging="360"/>
      </w:pPr>
      <w:r>
        <w:rPr>
          <w:b/>
        </w:rPr>
        <w:t>Catálogo de categorías docente y técnico docente, sujetas a la Ley General del Sistema para la Carrera de la</w:t>
      </w:r>
      <w:r>
        <w:rPr>
          <w:b/>
        </w:rPr>
        <w:t>s Maestras y los Maestros, del subsistema.</w:t>
      </w:r>
      <w:r>
        <w:t xml:space="preserve"> Integrar el catálogo de plazas docentes y técnico docentes por hora-semanames y/o jornada, autorizado en las estructuras ocupacionales del subsistema que son sujetas de la Ley General del Sistema para la Carrera d</w:t>
      </w:r>
      <w:r>
        <w:t xml:space="preserve">e las Maestras y los Maestros. </w:t>
      </w:r>
    </w:p>
    <w:p w:rsidR="008816E2" w:rsidRDefault="00B15C9E">
      <w:pPr>
        <w:spacing w:after="19" w:line="259" w:lineRule="auto"/>
        <w:ind w:left="895" w:firstLine="0"/>
        <w:jc w:val="left"/>
      </w:pPr>
      <w:r>
        <w:t xml:space="preserve"> </w:t>
      </w:r>
    </w:p>
    <w:p w:rsidR="008816E2" w:rsidRDefault="00B15C9E">
      <w:pPr>
        <w:numPr>
          <w:ilvl w:val="0"/>
          <w:numId w:val="11"/>
        </w:numPr>
        <w:spacing w:after="8"/>
        <w:ind w:hanging="360"/>
      </w:pPr>
      <w:r>
        <w:rPr>
          <w:b/>
        </w:rPr>
        <w:t>Trayectorias de crecimiento docente o técnico-docente en plazas por horasemana-mes y/o categorías de jornada, de acuerdo con las características del subsistema.</w:t>
      </w:r>
      <w:r>
        <w:t xml:space="preserve"> Marcar la ruta o trayectoria de crecimiento a la que las y lo</w:t>
      </w:r>
      <w:r>
        <w:t xml:space="preserve">s docentes o técnico docentes adscritos al subsistema, pueden aspirar para incrementar gradualmente en plazas por hora-semana-mes o, según sea el caso, en cambios de categorías de plazas de jornada.  </w:t>
      </w:r>
    </w:p>
    <w:p w:rsidR="008816E2" w:rsidRDefault="00B15C9E">
      <w:pPr>
        <w:spacing w:after="19" w:line="259" w:lineRule="auto"/>
        <w:ind w:left="895" w:firstLine="0"/>
        <w:jc w:val="left"/>
      </w:pPr>
      <w:r>
        <w:t xml:space="preserve"> </w:t>
      </w:r>
    </w:p>
    <w:p w:rsidR="008816E2" w:rsidRDefault="00B15C9E">
      <w:pPr>
        <w:numPr>
          <w:ilvl w:val="0"/>
          <w:numId w:val="11"/>
        </w:numPr>
        <w:spacing w:after="9"/>
        <w:ind w:hanging="360"/>
      </w:pPr>
      <w:r>
        <w:rPr>
          <w:b/>
        </w:rPr>
        <w:t>Especificaciones para la acreditación de los requisit</w:t>
      </w:r>
      <w:r>
        <w:rPr>
          <w:b/>
        </w:rPr>
        <w:t>os.</w:t>
      </w:r>
      <w:r>
        <w:t xml:space="preserve"> A partir del contexto de cada subsistema y considerando lo señalado en el Programa, se deberá describir las especificaciones de la documentación soporte para el cumplimiento de cada requisito. </w:t>
      </w:r>
    </w:p>
    <w:p w:rsidR="008816E2" w:rsidRDefault="00B15C9E">
      <w:pPr>
        <w:spacing w:after="19" w:line="259" w:lineRule="auto"/>
        <w:ind w:left="895" w:firstLine="0"/>
        <w:jc w:val="left"/>
      </w:pPr>
      <w:r>
        <w:t xml:space="preserve"> </w:t>
      </w:r>
    </w:p>
    <w:p w:rsidR="008816E2" w:rsidRDefault="00B15C9E">
      <w:pPr>
        <w:numPr>
          <w:ilvl w:val="0"/>
          <w:numId w:val="11"/>
        </w:numPr>
        <w:spacing w:after="9"/>
        <w:ind w:hanging="360"/>
      </w:pPr>
      <w:r>
        <w:rPr>
          <w:b/>
        </w:rPr>
        <w:t>Características y especificaciones de las evidencias por</w:t>
      </w:r>
      <w:r>
        <w:rPr>
          <w:b/>
        </w:rPr>
        <w:t xml:space="preserve"> cada criterio de valoración.</w:t>
      </w:r>
      <w:r>
        <w:t xml:space="preserve">  A partir del contexto de cada subsistema y considerando lo señalado en el Programa, se deberán describir las características y especificaciones que debe cumplir la documentación o actividad soporte para cada criterio de valor</w:t>
      </w:r>
      <w:r>
        <w:t xml:space="preserve">ación que presenten las o los participantes.  </w:t>
      </w:r>
    </w:p>
    <w:p w:rsidR="008816E2" w:rsidRDefault="00B15C9E">
      <w:pPr>
        <w:spacing w:after="19" w:line="259" w:lineRule="auto"/>
        <w:ind w:left="895" w:firstLine="0"/>
        <w:jc w:val="left"/>
      </w:pPr>
      <w:r>
        <w:t xml:space="preserve"> </w:t>
      </w:r>
    </w:p>
    <w:p w:rsidR="008816E2" w:rsidRDefault="00B15C9E">
      <w:pPr>
        <w:numPr>
          <w:ilvl w:val="0"/>
          <w:numId w:val="11"/>
        </w:numPr>
        <w:spacing w:after="9"/>
        <w:ind w:hanging="360"/>
      </w:pPr>
      <w:r>
        <w:rPr>
          <w:b/>
        </w:rPr>
        <w:t>Parámetros de ponderación de los Criterios de valoración.</w:t>
      </w:r>
      <w:r>
        <w:t xml:space="preserve"> A partir de las características y especificaciones descritas para cada uno de los Criterios de valoración, se deberán establecer los parámetros de po</w:t>
      </w:r>
      <w:r>
        <w:t xml:space="preserve">nderación respetando los puntajes máximos para cada Criterio señalado en el Programa.  </w:t>
      </w:r>
    </w:p>
    <w:p w:rsidR="008816E2" w:rsidRDefault="00B15C9E">
      <w:pPr>
        <w:spacing w:after="19" w:line="259" w:lineRule="auto"/>
        <w:ind w:left="895" w:firstLine="0"/>
        <w:jc w:val="left"/>
      </w:pPr>
      <w:r>
        <w:t xml:space="preserve"> </w:t>
      </w:r>
    </w:p>
    <w:p w:rsidR="008816E2" w:rsidRDefault="00B15C9E">
      <w:pPr>
        <w:numPr>
          <w:ilvl w:val="0"/>
          <w:numId w:val="11"/>
        </w:numPr>
        <w:ind w:hanging="360"/>
      </w:pPr>
      <w:r>
        <w:rPr>
          <w:b/>
        </w:rPr>
        <w:t>Procedimiento para elaboración de la lista de resultados.</w:t>
      </w:r>
      <w:r>
        <w:t xml:space="preserve"> Tomando como base lo establecido en la Fase II. Criterios de valoración y proceso de selección, </w:t>
      </w:r>
    </w:p>
    <w:p w:rsidR="008816E2" w:rsidRDefault="00B15C9E">
      <w:pPr>
        <w:spacing w:after="9"/>
        <w:ind w:left="905"/>
      </w:pPr>
      <w:r>
        <w:t>así como la</w:t>
      </w:r>
      <w:r>
        <w:t xml:space="preserve">s funciones de los Comités de Revisión y el Consejo Dictaminador, descritos en el Programa, las AEMS y OD describirán el procedimiento para la integración de la o las listas de resultados, además de la descripción de los criterios de desempate. </w:t>
      </w:r>
    </w:p>
    <w:p w:rsidR="008816E2" w:rsidRDefault="00B15C9E">
      <w:pPr>
        <w:spacing w:after="19" w:line="259" w:lineRule="auto"/>
        <w:ind w:left="895" w:firstLine="0"/>
        <w:jc w:val="left"/>
      </w:pPr>
      <w:r>
        <w:t xml:space="preserve"> </w:t>
      </w:r>
    </w:p>
    <w:p w:rsidR="008816E2" w:rsidRDefault="00B15C9E">
      <w:pPr>
        <w:numPr>
          <w:ilvl w:val="0"/>
          <w:numId w:val="11"/>
        </w:numPr>
        <w:spacing w:after="9"/>
        <w:ind w:hanging="360"/>
      </w:pPr>
      <w:r>
        <w:rPr>
          <w:b/>
        </w:rPr>
        <w:t>Procedimiento para asignación de categorías.</w:t>
      </w:r>
      <w:r>
        <w:t xml:space="preserve"> Tomando como base la lista de resultados, las AEMS y OD describirán el procedimiento mediante el cual se asignarán las plazas vacantes definitivas ofertadas en las convocatorias específicas. Además, describirán </w:t>
      </w:r>
      <w:r>
        <w:t xml:space="preserve">el procedimiento para la asignación de las plazas vacantes que se deriven posterior a esa primera asignación.  </w:t>
      </w:r>
    </w:p>
    <w:p w:rsidR="008816E2" w:rsidRDefault="00B15C9E">
      <w:pPr>
        <w:spacing w:after="16" w:line="259" w:lineRule="auto"/>
        <w:ind w:left="895" w:firstLine="0"/>
        <w:jc w:val="left"/>
      </w:pPr>
      <w:r>
        <w:t xml:space="preserve"> </w:t>
      </w:r>
    </w:p>
    <w:p w:rsidR="008816E2" w:rsidRDefault="00B15C9E">
      <w:pPr>
        <w:spacing w:after="23"/>
        <w:ind w:left="905"/>
      </w:pPr>
      <w:r>
        <w:t xml:space="preserve">Para este procedimiento, la AEMS u OD deberán considerar sus contextos locales, atender la normatividad administrativa correspondiente y lo dispuesto en la disposición Décimo Séptima del Programa.  </w:t>
      </w:r>
    </w:p>
    <w:p w:rsidR="008816E2" w:rsidRDefault="00B15C9E">
      <w:pPr>
        <w:spacing w:after="0" w:line="259" w:lineRule="auto"/>
        <w:ind w:left="895" w:firstLine="0"/>
        <w:jc w:val="left"/>
      </w:pPr>
      <w:r>
        <w:t xml:space="preserve"> </w:t>
      </w:r>
      <w:r>
        <w:br w:type="page"/>
      </w:r>
    </w:p>
    <w:p w:rsidR="008816E2" w:rsidRDefault="00B15C9E">
      <w:pPr>
        <w:pStyle w:val="Ttulo1"/>
        <w:ind w:left="317" w:right="133"/>
      </w:pPr>
      <w:bookmarkStart w:id="19" w:name="_Toc56047"/>
      <w:r>
        <w:t>Anexo 2</w:t>
      </w:r>
      <w:r>
        <w:rPr>
          <w:sz w:val="24"/>
        </w:rPr>
        <w:t xml:space="preserve">  </w:t>
      </w:r>
      <w:bookmarkEnd w:id="19"/>
    </w:p>
    <w:p w:rsidR="008816E2" w:rsidRDefault="00B15C9E">
      <w:pPr>
        <w:spacing w:after="230" w:line="251" w:lineRule="auto"/>
        <w:ind w:left="170"/>
      </w:pPr>
      <w:r>
        <w:rPr>
          <w:b/>
        </w:rPr>
        <w:t>Formato de convocatoria para el programa par</w:t>
      </w:r>
      <w:r>
        <w:rPr>
          <w:b/>
        </w:rPr>
        <w:t xml:space="preserve">a la promoción en el servicio docente por cambio de categoría en educación media superior, ciclo escolar 20232024. </w:t>
      </w:r>
    </w:p>
    <w:p w:rsidR="008816E2" w:rsidRDefault="00B15C9E">
      <w:pPr>
        <w:ind w:left="180"/>
      </w:pPr>
      <w:r>
        <w:rPr>
          <w:shd w:val="clear" w:color="auto" w:fill="FFFF00"/>
        </w:rPr>
        <w:t>La/El (autoridad de educación media superior / organismo descentralizado)</w:t>
      </w:r>
      <w:r>
        <w:t xml:space="preserve"> con fundamento en el artículo 3°, párrafo séptimo de la Constituci</w:t>
      </w:r>
      <w:r>
        <w:t>ón Política de los Estados Unidos Mexicanos; 16 y 64 de la Ley General del Sistema para la Carrera de las Maestras y los Maestros; y el Programa para la Promoción en el servicio docente por cambio de categoría en educación media superior, ciclo escolar 202</w:t>
      </w:r>
      <w:r>
        <w:t xml:space="preserve">3-2024 y </w:t>
      </w:r>
      <w:r>
        <w:rPr>
          <w:shd w:val="clear" w:color="auto" w:fill="FFFF00"/>
        </w:rPr>
        <w:t>normativa propia del subsistema.</w:t>
      </w:r>
      <w:r>
        <w:t xml:space="preserve"> </w:t>
      </w:r>
    </w:p>
    <w:p w:rsidR="008816E2" w:rsidRDefault="00B15C9E">
      <w:pPr>
        <w:pStyle w:val="Ttulo3"/>
        <w:spacing w:after="231"/>
        <w:ind w:left="180" w:right="3"/>
        <w:jc w:val="center"/>
      </w:pPr>
      <w:r>
        <w:t xml:space="preserve">CONVOCA </w:t>
      </w:r>
    </w:p>
    <w:p w:rsidR="008816E2" w:rsidRDefault="00B15C9E">
      <w:pPr>
        <w:ind w:left="18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117348</wp:posOffset>
                </wp:positionH>
                <wp:positionV relativeFrom="paragraph">
                  <wp:posOffset>477537</wp:posOffset>
                </wp:positionV>
                <wp:extent cx="4330523" cy="313944"/>
                <wp:effectExtent l="0" t="0" r="0" b="0"/>
                <wp:wrapNone/>
                <wp:docPr id="48517" name="Group 48517"/>
                <wp:cNvGraphicFramePr/>
                <a:graphic xmlns:a="http://schemas.openxmlformats.org/drawingml/2006/main">
                  <a:graphicData uri="http://schemas.microsoft.com/office/word/2010/wordprocessingGroup">
                    <wpg:wgp>
                      <wpg:cNvGrpSpPr/>
                      <wpg:grpSpPr>
                        <a:xfrm>
                          <a:off x="0" y="0"/>
                          <a:ext cx="4330523" cy="313944"/>
                          <a:chOff x="0" y="0"/>
                          <a:chExt cx="4330523" cy="313944"/>
                        </a:xfrm>
                      </wpg:grpSpPr>
                      <wps:wsp>
                        <wps:cNvPr id="56535" name="Shape 56535"/>
                        <wps:cNvSpPr/>
                        <wps:spPr>
                          <a:xfrm>
                            <a:off x="0" y="0"/>
                            <a:ext cx="3728339" cy="155448"/>
                          </a:xfrm>
                          <a:custGeom>
                            <a:avLst/>
                            <a:gdLst/>
                            <a:ahLst/>
                            <a:cxnLst/>
                            <a:rect l="0" t="0" r="0" b="0"/>
                            <a:pathLst>
                              <a:path w="3728339" h="155448">
                                <a:moveTo>
                                  <a:pt x="0" y="0"/>
                                </a:moveTo>
                                <a:lnTo>
                                  <a:pt x="3728339" y="0"/>
                                </a:lnTo>
                                <a:lnTo>
                                  <a:pt x="372833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36" name="Shape 56536"/>
                        <wps:cNvSpPr/>
                        <wps:spPr>
                          <a:xfrm>
                            <a:off x="348945" y="158496"/>
                            <a:ext cx="2260346" cy="155448"/>
                          </a:xfrm>
                          <a:custGeom>
                            <a:avLst/>
                            <a:gdLst/>
                            <a:ahLst/>
                            <a:cxnLst/>
                            <a:rect l="0" t="0" r="0" b="0"/>
                            <a:pathLst>
                              <a:path w="2260346" h="155448">
                                <a:moveTo>
                                  <a:pt x="0" y="0"/>
                                </a:moveTo>
                                <a:lnTo>
                                  <a:pt x="2260346" y="0"/>
                                </a:lnTo>
                                <a:lnTo>
                                  <a:pt x="226034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37" name="Shape 56537"/>
                        <wps:cNvSpPr/>
                        <wps:spPr>
                          <a:xfrm>
                            <a:off x="2647772" y="158496"/>
                            <a:ext cx="1682750" cy="155448"/>
                          </a:xfrm>
                          <a:custGeom>
                            <a:avLst/>
                            <a:gdLst/>
                            <a:ahLst/>
                            <a:cxnLst/>
                            <a:rect l="0" t="0" r="0" b="0"/>
                            <a:pathLst>
                              <a:path w="1682750" h="155448">
                                <a:moveTo>
                                  <a:pt x="0" y="0"/>
                                </a:moveTo>
                                <a:lnTo>
                                  <a:pt x="1682750" y="0"/>
                                </a:lnTo>
                                <a:lnTo>
                                  <a:pt x="1682750"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517" style="width:340.986pt;height:24.72pt;position:absolute;z-index:-2147483555;mso-position-horizontal-relative:text;mso-position-horizontal:absolute;margin-left:9.24pt;mso-position-vertical-relative:text;margin-top:37.6013pt;" coordsize="43305,3139">
                <v:shape id="Shape 56538" style="position:absolute;width:37283;height:1554;left:0;top:0;" coordsize="3728339,155448" path="m0,0l3728339,0l3728339,155448l0,155448l0,0">
                  <v:stroke weight="0pt" endcap="flat" joinstyle="miter" miterlimit="10" on="false" color="#000000" opacity="0"/>
                  <v:fill on="true" color="#ffff00"/>
                </v:shape>
                <v:shape id="Shape 56539" style="position:absolute;width:22603;height:1554;left:3489;top:1584;" coordsize="2260346,155448" path="m0,0l2260346,0l2260346,155448l0,155448l0,0">
                  <v:stroke weight="0pt" endcap="flat" joinstyle="miter" miterlimit="10" on="false" color="#000000" opacity="0"/>
                  <v:fill on="true" color="#ffff00"/>
                </v:shape>
                <v:shape id="Shape 56540" style="position:absolute;width:16827;height:1554;left:26477;top:1584;" coordsize="1682750,155448" path="m0,0l1682750,0l1682750,155448l0,155448l0,0">
                  <v:stroke weight="0pt" endcap="flat" joinstyle="miter" miterlimit="10" on="false" color="#000000" opacity="0"/>
                  <v:fill on="true" color="#ffff00"/>
                </v:shape>
              </v:group>
            </w:pict>
          </mc:Fallback>
        </mc:AlternateContent>
      </w:r>
      <w:r>
        <w:t xml:space="preserve">Al personal docente frente a grupo, que preste sus servicios </w:t>
      </w:r>
      <w:r>
        <w:rPr>
          <w:shd w:val="clear" w:color="auto" w:fill="FFFF00"/>
        </w:rPr>
        <w:t>en la/el (autoridad de</w:t>
      </w:r>
      <w:r>
        <w:t xml:space="preserve"> </w:t>
      </w:r>
      <w:r>
        <w:rPr>
          <w:shd w:val="clear" w:color="auto" w:fill="FFFF00"/>
        </w:rPr>
        <w:t>educación media superior / organismo descentralizado),</w:t>
      </w:r>
      <w:r>
        <w:t xml:space="preserve"> a participar en el Programa para la promoción en el servicio doc</w:t>
      </w:r>
      <w:r>
        <w:t xml:space="preserve">ente por cambio de categoría en </w:t>
      </w:r>
      <w:r>
        <w:rPr>
          <w:shd w:val="clear" w:color="auto" w:fill="FFFF00"/>
        </w:rPr>
        <w:t>la/el (autoridad</w:t>
      </w:r>
      <w:r>
        <w:t xml:space="preserve"> de educación media superior / organismo descentralizado), para el ciclo escolar 20232024 (Periodo 1 o 2), (Nombre de Plantel) (número de plantel) (CCT), de conformidad con lo establecido en el disposición dé</w:t>
      </w:r>
      <w:r>
        <w:t xml:space="preserve">cima del Programa para la promoción en el servicio docente por cambio de categoría en educación media superior y con las siguientes: </w:t>
      </w:r>
    </w:p>
    <w:p w:rsidR="008816E2" w:rsidRDefault="00B15C9E">
      <w:pPr>
        <w:pStyle w:val="Ttulo3"/>
        <w:ind w:left="180"/>
        <w:jc w:val="center"/>
      </w:pPr>
      <w:r>
        <w:t xml:space="preserve">BASES PRIMERA. PARTICIPANTES </w:t>
      </w:r>
    </w:p>
    <w:p w:rsidR="008816E2" w:rsidRDefault="00B15C9E">
      <w:pPr>
        <w:ind w:left="18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117348</wp:posOffset>
                </wp:positionH>
                <wp:positionV relativeFrom="paragraph">
                  <wp:posOffset>159020</wp:posOffset>
                </wp:positionV>
                <wp:extent cx="4871594" cy="313944"/>
                <wp:effectExtent l="0" t="0" r="0" b="0"/>
                <wp:wrapNone/>
                <wp:docPr id="48518" name="Group 48518"/>
                <wp:cNvGraphicFramePr/>
                <a:graphic xmlns:a="http://schemas.openxmlformats.org/drawingml/2006/main">
                  <a:graphicData uri="http://schemas.microsoft.com/office/word/2010/wordprocessingGroup">
                    <wpg:wgp>
                      <wpg:cNvGrpSpPr/>
                      <wpg:grpSpPr>
                        <a:xfrm>
                          <a:off x="0" y="0"/>
                          <a:ext cx="4871594" cy="313944"/>
                          <a:chOff x="0" y="0"/>
                          <a:chExt cx="4871594" cy="313944"/>
                        </a:xfrm>
                      </wpg:grpSpPr>
                      <wps:wsp>
                        <wps:cNvPr id="56541" name="Shape 56541"/>
                        <wps:cNvSpPr/>
                        <wps:spPr>
                          <a:xfrm>
                            <a:off x="0" y="0"/>
                            <a:ext cx="4871594" cy="155448"/>
                          </a:xfrm>
                          <a:custGeom>
                            <a:avLst/>
                            <a:gdLst/>
                            <a:ahLst/>
                            <a:cxnLst/>
                            <a:rect l="0" t="0" r="0" b="0"/>
                            <a:pathLst>
                              <a:path w="4871594" h="155448">
                                <a:moveTo>
                                  <a:pt x="0" y="0"/>
                                </a:moveTo>
                                <a:lnTo>
                                  <a:pt x="4871594" y="0"/>
                                </a:lnTo>
                                <a:lnTo>
                                  <a:pt x="487159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42" name="Shape 56542"/>
                        <wps:cNvSpPr/>
                        <wps:spPr>
                          <a:xfrm>
                            <a:off x="1603578" y="158496"/>
                            <a:ext cx="981456" cy="155448"/>
                          </a:xfrm>
                          <a:custGeom>
                            <a:avLst/>
                            <a:gdLst/>
                            <a:ahLst/>
                            <a:cxnLst/>
                            <a:rect l="0" t="0" r="0" b="0"/>
                            <a:pathLst>
                              <a:path w="981456" h="155448">
                                <a:moveTo>
                                  <a:pt x="0" y="0"/>
                                </a:moveTo>
                                <a:lnTo>
                                  <a:pt x="981456" y="0"/>
                                </a:lnTo>
                                <a:lnTo>
                                  <a:pt x="98145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518" style="width:383.59pt;height:24.72pt;position:absolute;z-index:-2147483530;mso-position-horizontal-relative:text;mso-position-horizontal:absolute;margin-left:9.24pt;mso-position-vertical-relative:text;margin-top:12.5213pt;" coordsize="48715,3139">
                <v:shape id="Shape 56543" style="position:absolute;width:48715;height:1554;left:0;top:0;" coordsize="4871594,155448" path="m0,0l4871594,0l4871594,155448l0,155448l0,0">
                  <v:stroke weight="0pt" endcap="flat" joinstyle="miter" miterlimit="10" on="false" color="#000000" opacity="0"/>
                  <v:fill on="true" color="#ffff00"/>
                </v:shape>
                <v:shape id="Shape 56544" style="position:absolute;width:9814;height:1554;left:16035;top:1584;" coordsize="981456,155448" path="m0,0l981456,0l981456,155448l0,155448l0,0">
                  <v:stroke weight="0pt" endcap="flat" joinstyle="miter" miterlimit="10" on="false" color="#000000" opacity="0"/>
                  <v:fill on="true" color="#ffff00"/>
                </v:shape>
              </v:group>
            </w:pict>
          </mc:Fallback>
        </mc:AlternateContent>
      </w:r>
      <w:r>
        <w:t>En el Programa para la promoción en el servicio docente por cambio de categoría en la/el (a</w:t>
      </w:r>
      <w:r>
        <w:t xml:space="preserve">utoridad de educación media superior / organismo descentralizado), para el ciclo escolar 2023-2024, (Periodo 1 o 2), podrán participar, de manera individual y voluntaria: </w:t>
      </w:r>
    </w:p>
    <w:p w:rsidR="008816E2" w:rsidRDefault="00B15C9E">
      <w:pPr>
        <w:numPr>
          <w:ilvl w:val="0"/>
          <w:numId w:val="12"/>
        </w:numPr>
        <w:spacing w:after="9"/>
        <w:ind w:hanging="36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568401</wp:posOffset>
                </wp:positionH>
                <wp:positionV relativeFrom="paragraph">
                  <wp:posOffset>166187</wp:posOffset>
                </wp:positionV>
                <wp:extent cx="4946396" cy="489585"/>
                <wp:effectExtent l="0" t="0" r="0" b="0"/>
                <wp:wrapNone/>
                <wp:docPr id="48519" name="Group 48519"/>
                <wp:cNvGraphicFramePr/>
                <a:graphic xmlns:a="http://schemas.openxmlformats.org/drawingml/2006/main">
                  <a:graphicData uri="http://schemas.microsoft.com/office/word/2010/wordprocessingGroup">
                    <wpg:wgp>
                      <wpg:cNvGrpSpPr/>
                      <wpg:grpSpPr>
                        <a:xfrm>
                          <a:off x="0" y="0"/>
                          <a:ext cx="4946396" cy="489585"/>
                          <a:chOff x="0" y="0"/>
                          <a:chExt cx="4946396" cy="489585"/>
                        </a:xfrm>
                      </wpg:grpSpPr>
                      <wps:wsp>
                        <wps:cNvPr id="56545" name="Shape 56545"/>
                        <wps:cNvSpPr/>
                        <wps:spPr>
                          <a:xfrm>
                            <a:off x="1205865" y="0"/>
                            <a:ext cx="3740531" cy="155448"/>
                          </a:xfrm>
                          <a:custGeom>
                            <a:avLst/>
                            <a:gdLst/>
                            <a:ahLst/>
                            <a:cxnLst/>
                            <a:rect l="0" t="0" r="0" b="0"/>
                            <a:pathLst>
                              <a:path w="3740531" h="155448">
                                <a:moveTo>
                                  <a:pt x="0" y="0"/>
                                </a:moveTo>
                                <a:lnTo>
                                  <a:pt x="3740531" y="0"/>
                                </a:lnTo>
                                <a:lnTo>
                                  <a:pt x="3740531"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46" name="Shape 56546"/>
                        <wps:cNvSpPr/>
                        <wps:spPr>
                          <a:xfrm>
                            <a:off x="0" y="166192"/>
                            <a:ext cx="4946269" cy="155753"/>
                          </a:xfrm>
                          <a:custGeom>
                            <a:avLst/>
                            <a:gdLst/>
                            <a:ahLst/>
                            <a:cxnLst/>
                            <a:rect l="0" t="0" r="0" b="0"/>
                            <a:pathLst>
                              <a:path w="4946269" h="155753">
                                <a:moveTo>
                                  <a:pt x="0" y="0"/>
                                </a:moveTo>
                                <a:lnTo>
                                  <a:pt x="4946269" y="0"/>
                                </a:lnTo>
                                <a:lnTo>
                                  <a:pt x="4946269" y="155753"/>
                                </a:lnTo>
                                <a:lnTo>
                                  <a:pt x="0" y="15575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47" name="Shape 56547"/>
                        <wps:cNvSpPr/>
                        <wps:spPr>
                          <a:xfrm>
                            <a:off x="0" y="334137"/>
                            <a:ext cx="2818511" cy="155448"/>
                          </a:xfrm>
                          <a:custGeom>
                            <a:avLst/>
                            <a:gdLst/>
                            <a:ahLst/>
                            <a:cxnLst/>
                            <a:rect l="0" t="0" r="0" b="0"/>
                            <a:pathLst>
                              <a:path w="2818511" h="155448">
                                <a:moveTo>
                                  <a:pt x="0" y="0"/>
                                </a:moveTo>
                                <a:lnTo>
                                  <a:pt x="2818511" y="0"/>
                                </a:lnTo>
                                <a:lnTo>
                                  <a:pt x="2818511"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519" style="width:389.48pt;height:38.55pt;position:absolute;z-index:-2147483512;mso-position-horizontal-relative:text;mso-position-horizontal:absolute;margin-left:44.756pt;mso-position-vertical-relative:text;margin-top:13.0856pt;" coordsize="49463,4895">
                <v:shape id="Shape 56548" style="position:absolute;width:37405;height:1554;left:12058;top:0;" coordsize="3740531,155448" path="m0,0l3740531,0l3740531,155448l0,155448l0,0">
                  <v:stroke weight="0pt" endcap="flat" joinstyle="miter" miterlimit="10" on="false" color="#000000" opacity="0"/>
                  <v:fill on="true" color="#ffff00"/>
                </v:shape>
                <v:shape id="Shape 56549" style="position:absolute;width:49462;height:1557;left:0;top:1661;" coordsize="4946269,155753" path="m0,0l4946269,0l4946269,155753l0,155753l0,0">
                  <v:stroke weight="0pt" endcap="flat" joinstyle="miter" miterlimit="10" on="false" color="#000000" opacity="0"/>
                  <v:fill on="true" color="#ffff00"/>
                </v:shape>
                <v:shape id="Shape 56550" style="position:absolute;width:28185;height:1554;left:0;top:3341;" coordsize="2818511,155448" path="m0,0l2818511,0l2818511,155448l0,155448l0,0">
                  <v:stroke weight="0pt" endcap="flat" joinstyle="miter" miterlimit="10" on="false" color="#000000" opacity="0"/>
                  <v:fill on="true" color="#ffff00"/>
                </v:shape>
              </v:group>
            </w:pict>
          </mc:Fallback>
        </mc:AlternateContent>
      </w:r>
      <w:r>
        <w:t xml:space="preserve">Personal que ostenta plaza docente o técnico docente con nombramiento definitivo a </w:t>
      </w:r>
      <w:r>
        <w:t>partir de (establecer el número de horas y/o tipo de plaza de jornada a partir de la cual, con base en la estructura ocupacional autorizada, el personal puede participar en el programa), que de forma voluntaria desea participar en el Programa, para alcanza</w:t>
      </w:r>
      <w:r>
        <w:t xml:space="preserve">r gradualmente la categoría superior, de acuerdo con la estructura ocupacional autorizada en </w:t>
      </w:r>
      <w:r>
        <w:rPr>
          <w:shd w:val="clear" w:color="auto" w:fill="FFFF00"/>
        </w:rPr>
        <w:t>la/el (autoridad de</w:t>
      </w:r>
      <w:r>
        <w:t xml:space="preserve"> </w:t>
      </w:r>
      <w:r>
        <w:rPr>
          <w:shd w:val="clear" w:color="auto" w:fill="FFFF00"/>
        </w:rPr>
        <w:t>educación media superior / organismo descentralizado)</w:t>
      </w:r>
      <w:r>
        <w:t xml:space="preserve">.  </w:t>
      </w:r>
    </w:p>
    <w:p w:rsidR="008816E2" w:rsidRDefault="00B15C9E">
      <w:pPr>
        <w:spacing w:after="19" w:line="259" w:lineRule="auto"/>
        <w:ind w:left="895" w:firstLine="0"/>
        <w:jc w:val="left"/>
      </w:pPr>
      <w:r>
        <w:t xml:space="preserve"> </w:t>
      </w:r>
    </w:p>
    <w:p w:rsidR="008816E2" w:rsidRDefault="00B15C9E">
      <w:pPr>
        <w:spacing w:after="215" w:line="269" w:lineRule="auto"/>
        <w:ind w:left="185"/>
        <w:jc w:val="left"/>
      </w:pPr>
      <w:r>
        <w:rPr>
          <w:shd w:val="clear" w:color="auto" w:fill="FFFF00"/>
        </w:rPr>
        <w:t>Opcional a determinación del subsistema en función de su contexto.</w:t>
      </w:r>
      <w:r>
        <w:t xml:space="preserve">  </w:t>
      </w:r>
    </w:p>
    <w:p w:rsidR="008816E2" w:rsidRDefault="00B15C9E">
      <w:pPr>
        <w:spacing w:after="230" w:line="259" w:lineRule="auto"/>
        <w:ind w:left="175" w:firstLine="0"/>
        <w:jc w:val="left"/>
      </w:pPr>
      <w:r>
        <w:t xml:space="preserve"> </w:t>
      </w:r>
    </w:p>
    <w:p w:rsidR="008816E2" w:rsidRDefault="00B15C9E">
      <w:pPr>
        <w:numPr>
          <w:ilvl w:val="0"/>
          <w:numId w:val="12"/>
        </w:numPr>
        <w:spacing w:after="9"/>
        <w:ind w:hanging="36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339801</wp:posOffset>
                </wp:positionH>
                <wp:positionV relativeFrom="paragraph">
                  <wp:posOffset>-6025</wp:posOffset>
                </wp:positionV>
                <wp:extent cx="5174869" cy="996950"/>
                <wp:effectExtent l="0" t="0" r="0" b="0"/>
                <wp:wrapNone/>
                <wp:docPr id="48520" name="Group 48520"/>
                <wp:cNvGraphicFramePr/>
                <a:graphic xmlns:a="http://schemas.openxmlformats.org/drawingml/2006/main">
                  <a:graphicData uri="http://schemas.microsoft.com/office/word/2010/wordprocessingGroup">
                    <wpg:wgp>
                      <wpg:cNvGrpSpPr/>
                      <wpg:grpSpPr>
                        <a:xfrm>
                          <a:off x="0" y="0"/>
                          <a:ext cx="5174869" cy="996950"/>
                          <a:chOff x="0" y="0"/>
                          <a:chExt cx="5174869" cy="996950"/>
                        </a:xfrm>
                      </wpg:grpSpPr>
                      <wps:wsp>
                        <wps:cNvPr id="56551" name="Shape 56551"/>
                        <wps:cNvSpPr/>
                        <wps:spPr>
                          <a:xfrm>
                            <a:off x="0" y="0"/>
                            <a:ext cx="5174869" cy="160020"/>
                          </a:xfrm>
                          <a:custGeom>
                            <a:avLst/>
                            <a:gdLst/>
                            <a:ahLst/>
                            <a:cxnLst/>
                            <a:rect l="0" t="0" r="0" b="0"/>
                            <a:pathLst>
                              <a:path w="5174869" h="160020">
                                <a:moveTo>
                                  <a:pt x="0" y="0"/>
                                </a:moveTo>
                                <a:lnTo>
                                  <a:pt x="5174869" y="0"/>
                                </a:lnTo>
                                <a:lnTo>
                                  <a:pt x="5174869"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52" name="Shape 56552"/>
                        <wps:cNvSpPr/>
                        <wps:spPr>
                          <a:xfrm>
                            <a:off x="228600" y="172211"/>
                            <a:ext cx="4946269" cy="155449"/>
                          </a:xfrm>
                          <a:custGeom>
                            <a:avLst/>
                            <a:gdLst/>
                            <a:ahLst/>
                            <a:cxnLst/>
                            <a:rect l="0" t="0" r="0" b="0"/>
                            <a:pathLst>
                              <a:path w="4946269" h="155449">
                                <a:moveTo>
                                  <a:pt x="0" y="0"/>
                                </a:moveTo>
                                <a:lnTo>
                                  <a:pt x="4946269" y="0"/>
                                </a:lnTo>
                                <a:lnTo>
                                  <a:pt x="4946269" y="155449"/>
                                </a:lnTo>
                                <a:lnTo>
                                  <a:pt x="0" y="15544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53" name="Shape 56553"/>
                        <wps:cNvSpPr/>
                        <wps:spPr>
                          <a:xfrm>
                            <a:off x="228600" y="339801"/>
                            <a:ext cx="4946269" cy="155753"/>
                          </a:xfrm>
                          <a:custGeom>
                            <a:avLst/>
                            <a:gdLst/>
                            <a:ahLst/>
                            <a:cxnLst/>
                            <a:rect l="0" t="0" r="0" b="0"/>
                            <a:pathLst>
                              <a:path w="4946269" h="155753">
                                <a:moveTo>
                                  <a:pt x="0" y="0"/>
                                </a:moveTo>
                                <a:lnTo>
                                  <a:pt x="4946269" y="0"/>
                                </a:lnTo>
                                <a:lnTo>
                                  <a:pt x="4946269" y="155753"/>
                                </a:lnTo>
                                <a:lnTo>
                                  <a:pt x="0" y="15575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54" name="Shape 56554"/>
                        <wps:cNvSpPr/>
                        <wps:spPr>
                          <a:xfrm>
                            <a:off x="228600" y="506222"/>
                            <a:ext cx="4946269" cy="155448"/>
                          </a:xfrm>
                          <a:custGeom>
                            <a:avLst/>
                            <a:gdLst/>
                            <a:ahLst/>
                            <a:cxnLst/>
                            <a:rect l="0" t="0" r="0" b="0"/>
                            <a:pathLst>
                              <a:path w="4946269" h="155448">
                                <a:moveTo>
                                  <a:pt x="0" y="0"/>
                                </a:moveTo>
                                <a:lnTo>
                                  <a:pt x="4946269" y="0"/>
                                </a:lnTo>
                                <a:lnTo>
                                  <a:pt x="494626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55" name="Shape 56555"/>
                        <wps:cNvSpPr/>
                        <wps:spPr>
                          <a:xfrm>
                            <a:off x="228600" y="673862"/>
                            <a:ext cx="4946269" cy="155448"/>
                          </a:xfrm>
                          <a:custGeom>
                            <a:avLst/>
                            <a:gdLst/>
                            <a:ahLst/>
                            <a:cxnLst/>
                            <a:rect l="0" t="0" r="0" b="0"/>
                            <a:pathLst>
                              <a:path w="4946269" h="155448">
                                <a:moveTo>
                                  <a:pt x="0" y="0"/>
                                </a:moveTo>
                                <a:lnTo>
                                  <a:pt x="4946269" y="0"/>
                                </a:lnTo>
                                <a:lnTo>
                                  <a:pt x="494626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56" name="Shape 56556"/>
                        <wps:cNvSpPr/>
                        <wps:spPr>
                          <a:xfrm>
                            <a:off x="228600" y="841502"/>
                            <a:ext cx="1996694" cy="155448"/>
                          </a:xfrm>
                          <a:custGeom>
                            <a:avLst/>
                            <a:gdLst/>
                            <a:ahLst/>
                            <a:cxnLst/>
                            <a:rect l="0" t="0" r="0" b="0"/>
                            <a:pathLst>
                              <a:path w="1996694" h="155448">
                                <a:moveTo>
                                  <a:pt x="0" y="0"/>
                                </a:moveTo>
                                <a:lnTo>
                                  <a:pt x="1996694" y="0"/>
                                </a:lnTo>
                                <a:lnTo>
                                  <a:pt x="199669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8520" style="width:407.47pt;height:78.5pt;position:absolute;z-index:-2147483477;mso-position-horizontal-relative:text;mso-position-horizontal:absolute;margin-left:26.756pt;mso-position-vertical-relative:text;margin-top:-0.474487pt;" coordsize="51748,9969">
                <v:shape id="Shape 56557" style="position:absolute;width:51748;height:1600;left:0;top:0;" coordsize="5174869,160020" path="m0,0l5174869,0l5174869,160020l0,160020l0,0">
                  <v:stroke weight="0pt" endcap="flat" joinstyle="miter" miterlimit="10" on="false" color="#000000" opacity="0"/>
                  <v:fill on="true" color="#ffff00"/>
                </v:shape>
                <v:shape id="Shape 56558" style="position:absolute;width:49462;height:1554;left:2286;top:1722;" coordsize="4946269,155449" path="m0,0l4946269,0l4946269,155449l0,155449l0,0">
                  <v:stroke weight="0pt" endcap="flat" joinstyle="miter" miterlimit="10" on="false" color="#000000" opacity="0"/>
                  <v:fill on="true" color="#ffff00"/>
                </v:shape>
                <v:shape id="Shape 56559" style="position:absolute;width:49462;height:1557;left:2286;top:3398;" coordsize="4946269,155753" path="m0,0l4946269,0l4946269,155753l0,155753l0,0">
                  <v:stroke weight="0pt" endcap="flat" joinstyle="miter" miterlimit="10" on="false" color="#000000" opacity="0"/>
                  <v:fill on="true" color="#ffff00"/>
                </v:shape>
                <v:shape id="Shape 56560" style="position:absolute;width:49462;height:1554;left:2286;top:5062;" coordsize="4946269,155448" path="m0,0l4946269,0l4946269,155448l0,155448l0,0">
                  <v:stroke weight="0pt" endcap="flat" joinstyle="miter" miterlimit="10" on="false" color="#000000" opacity="0"/>
                  <v:fill on="true" color="#ffff00"/>
                </v:shape>
                <v:shape id="Shape 56561" style="position:absolute;width:49462;height:1554;left:2286;top:6738;" coordsize="4946269,155448" path="m0,0l4946269,0l4946269,155448l0,155448l0,0">
                  <v:stroke weight="0pt" endcap="flat" joinstyle="miter" miterlimit="10" on="false" color="#000000" opacity="0"/>
                  <v:fill on="true" color="#ffff00"/>
                </v:shape>
                <v:shape id="Shape 56562" style="position:absolute;width:19966;height:1554;left:2286;top:8415;" coordsize="1996694,155448" path="m0,0l1996694,0l1996694,155448l0,155448l0,0">
                  <v:stroke weight="0pt" endcap="flat" joinstyle="miter" miterlimit="10" on="false" color="#000000" opacity="0"/>
                  <v:fill on="true" color="#ffff00"/>
                </v:shape>
              </v:group>
            </w:pict>
          </mc:Fallback>
        </mc:AlternateContent>
      </w:r>
      <w:r>
        <w:t xml:space="preserve">Podrá participar el personal docente o técnico-docente, con funciones directivas siempre y cuando ostente nombramiento definitivo desde 12 horas y se encuentre desempeñando funciones frente a grupo en el mismo plantel en que desea promoverse al momento de </w:t>
      </w:r>
      <w:r>
        <w:t xml:space="preserve">que sea emitida la convocatoria, cumpliendo con las reglas de compatibilidad de plazas y todos los requisitos establecidos en este Programa. </w:t>
      </w:r>
    </w:p>
    <w:p w:rsidR="008816E2" w:rsidRDefault="00B15C9E">
      <w:pPr>
        <w:spacing w:after="2" w:line="259" w:lineRule="auto"/>
        <w:ind w:left="895" w:firstLine="0"/>
        <w:jc w:val="left"/>
      </w:pPr>
      <w:r>
        <w:t xml:space="preserve"> </w:t>
      </w:r>
    </w:p>
    <w:p w:rsidR="008816E2" w:rsidRDefault="00B15C9E">
      <w:pPr>
        <w:spacing w:after="0" w:line="259" w:lineRule="auto"/>
        <w:ind w:left="895" w:firstLine="0"/>
        <w:jc w:val="left"/>
      </w:pPr>
      <w:r>
        <w:t xml:space="preserve"> </w:t>
      </w:r>
    </w:p>
    <w:p w:rsidR="008816E2" w:rsidRDefault="00B15C9E">
      <w:pPr>
        <w:pStyle w:val="Ttulo3"/>
        <w:ind w:left="170"/>
      </w:pPr>
      <w:r>
        <w:t xml:space="preserve">SEGUNDA. REQUISITOS DE PARTICIPACIÓN y DOCUMENTALES </w:t>
      </w:r>
    </w:p>
    <w:p w:rsidR="008816E2" w:rsidRDefault="00B15C9E">
      <w:pPr>
        <w:spacing w:after="8"/>
        <w:ind w:left="180"/>
      </w:pPr>
      <w:r>
        <w:t>Las y los docentes y técnico docentes que decidan partici</w:t>
      </w:r>
      <w:r>
        <w:t xml:space="preserve">par voluntariamente en este proceso de promoción en el servicio docente por cambio de categoría deberán cumplir los requisitos que se indican en la disposición novena del Programa y en las Orientaciones específicas, que son los siguientes: </w:t>
      </w:r>
    </w:p>
    <w:tbl>
      <w:tblPr>
        <w:tblStyle w:val="TableGrid"/>
        <w:tblW w:w="9066" w:type="dxa"/>
        <w:tblInd w:w="-104" w:type="dxa"/>
        <w:tblCellMar>
          <w:top w:w="4" w:type="dxa"/>
          <w:left w:w="0" w:type="dxa"/>
          <w:bottom w:w="0" w:type="dxa"/>
          <w:right w:w="0" w:type="dxa"/>
        </w:tblCellMar>
        <w:tblLook w:val="04A0" w:firstRow="1" w:lastRow="0" w:firstColumn="1" w:lastColumn="0" w:noHBand="0" w:noVBand="1"/>
      </w:tblPr>
      <w:tblGrid>
        <w:gridCol w:w="702"/>
        <w:gridCol w:w="185"/>
        <w:gridCol w:w="2789"/>
        <w:gridCol w:w="231"/>
        <w:gridCol w:w="302"/>
        <w:gridCol w:w="629"/>
        <w:gridCol w:w="895"/>
        <w:gridCol w:w="1044"/>
        <w:gridCol w:w="195"/>
        <w:gridCol w:w="110"/>
        <w:gridCol w:w="1984"/>
      </w:tblGrid>
      <w:tr w:rsidR="008816E2">
        <w:trPr>
          <w:trHeight w:val="695"/>
        </w:trPr>
        <w:tc>
          <w:tcPr>
            <w:tcW w:w="702" w:type="dxa"/>
            <w:tcBorders>
              <w:top w:val="single" w:sz="4" w:space="0" w:color="BFBFBF"/>
              <w:left w:val="single" w:sz="4" w:space="0" w:color="BFBFBF"/>
              <w:bottom w:val="single" w:sz="4" w:space="0" w:color="BFBFBF"/>
              <w:right w:val="single" w:sz="4" w:space="0" w:color="BFBFBF"/>
            </w:tcBorders>
            <w:shd w:val="clear" w:color="auto" w:fill="285C4D"/>
            <w:vAlign w:val="center"/>
          </w:tcPr>
          <w:p w:rsidR="008816E2" w:rsidRDefault="00B15C9E">
            <w:pPr>
              <w:spacing w:after="0" w:line="259" w:lineRule="auto"/>
              <w:ind w:left="176" w:firstLine="0"/>
              <w:jc w:val="left"/>
            </w:pPr>
            <w:r>
              <w:rPr>
                <w:b/>
                <w:color w:val="FFFFFF"/>
              </w:rPr>
              <w:t xml:space="preserve">No. </w:t>
            </w:r>
          </w:p>
        </w:tc>
        <w:tc>
          <w:tcPr>
            <w:tcW w:w="6270" w:type="dxa"/>
            <w:gridSpan w:val="8"/>
            <w:tcBorders>
              <w:top w:val="single" w:sz="4" w:space="0" w:color="BFBFBF"/>
              <w:left w:val="single" w:sz="4" w:space="0" w:color="BFBFBF"/>
              <w:bottom w:val="single" w:sz="4" w:space="0" w:color="BFBFBF"/>
              <w:right w:val="nil"/>
            </w:tcBorders>
            <w:shd w:val="clear" w:color="auto" w:fill="285C4D"/>
            <w:vAlign w:val="center"/>
          </w:tcPr>
          <w:p w:rsidR="008816E2" w:rsidRDefault="00B15C9E">
            <w:pPr>
              <w:spacing w:after="0" w:line="259" w:lineRule="auto"/>
              <w:ind w:left="108" w:firstLine="0"/>
              <w:jc w:val="center"/>
            </w:pPr>
            <w:r>
              <w:rPr>
                <w:b/>
                <w:color w:val="FFFFFF"/>
              </w:rPr>
              <w:t>Descripció</w:t>
            </w:r>
            <w:r>
              <w:rPr>
                <w:b/>
                <w:color w:val="FFFFFF"/>
              </w:rPr>
              <w:t xml:space="preserve">n </w:t>
            </w:r>
          </w:p>
        </w:tc>
        <w:tc>
          <w:tcPr>
            <w:tcW w:w="110" w:type="dxa"/>
            <w:tcBorders>
              <w:top w:val="single" w:sz="4" w:space="0" w:color="BFBFBF"/>
              <w:left w:val="nil"/>
              <w:bottom w:val="single" w:sz="4" w:space="0" w:color="BFBFBF"/>
              <w:right w:val="single" w:sz="4" w:space="0" w:color="BFBFBF"/>
            </w:tcBorders>
            <w:shd w:val="clear" w:color="auto" w:fill="285C4D"/>
          </w:tcPr>
          <w:p w:rsidR="008816E2" w:rsidRDefault="008816E2">
            <w:pPr>
              <w:spacing w:after="160" w:line="259" w:lineRule="auto"/>
              <w:ind w:left="0" w:firstLine="0"/>
              <w:jc w:val="left"/>
            </w:pPr>
          </w:p>
        </w:tc>
        <w:tc>
          <w:tcPr>
            <w:tcW w:w="1984"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0" w:firstLine="0"/>
              <w:jc w:val="center"/>
            </w:pPr>
            <w:r>
              <w:rPr>
                <w:b/>
                <w:color w:val="FFFFFF"/>
              </w:rPr>
              <w:t xml:space="preserve">Documento probatorio </w:t>
            </w:r>
          </w:p>
        </w:tc>
      </w:tr>
      <w:tr w:rsidR="008816E2">
        <w:trPr>
          <w:trHeight w:val="260"/>
        </w:trPr>
        <w:tc>
          <w:tcPr>
            <w:tcW w:w="702" w:type="dxa"/>
            <w:vMerge w:val="restart"/>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tabs>
                <w:tab w:val="center" w:pos="673"/>
              </w:tabs>
              <w:spacing w:after="0" w:line="259" w:lineRule="auto"/>
              <w:ind w:left="0" w:firstLine="0"/>
              <w:jc w:val="left"/>
            </w:pPr>
            <w:r>
              <w:rPr>
                <w:b/>
              </w:rPr>
              <w:t>1.</w:t>
            </w:r>
            <w:r>
              <w:rPr>
                <w:rFonts w:ascii="Arial" w:eastAsia="Arial" w:hAnsi="Arial" w:cs="Arial"/>
                <w:b/>
              </w:rPr>
              <w:t xml:space="preserve"> </w:t>
            </w:r>
            <w:r>
              <w:rPr>
                <w:rFonts w:ascii="Arial" w:eastAsia="Arial" w:hAnsi="Arial" w:cs="Arial"/>
                <w:b/>
              </w:rPr>
              <w:tab/>
            </w:r>
            <w:r>
              <w:rPr>
                <w:b/>
              </w:rPr>
              <w:t xml:space="preserve"> </w:t>
            </w:r>
          </w:p>
        </w:tc>
        <w:tc>
          <w:tcPr>
            <w:tcW w:w="5031" w:type="dxa"/>
            <w:gridSpan w:val="6"/>
            <w:tcBorders>
              <w:top w:val="single" w:sz="4" w:space="0" w:color="BFBFBF"/>
              <w:left w:val="single" w:sz="4" w:space="0" w:color="BFBFBF"/>
              <w:bottom w:val="nil"/>
              <w:right w:val="nil"/>
            </w:tcBorders>
            <w:shd w:val="clear" w:color="auto" w:fill="F2F2F2"/>
          </w:tcPr>
          <w:p w:rsidR="008816E2" w:rsidRDefault="00B15C9E">
            <w:pPr>
              <w:spacing w:after="0" w:line="259" w:lineRule="auto"/>
              <w:ind w:left="185" w:firstLine="0"/>
              <w:jc w:val="left"/>
            </w:pPr>
            <w:r>
              <w:t xml:space="preserve">Contar con nombramiento definitivo a partir </w:t>
            </w:r>
          </w:p>
        </w:tc>
        <w:tc>
          <w:tcPr>
            <w:tcW w:w="1239" w:type="dxa"/>
            <w:gridSpan w:val="2"/>
            <w:tcBorders>
              <w:top w:val="single" w:sz="4" w:space="0" w:color="BFBFBF"/>
              <w:left w:val="nil"/>
              <w:bottom w:val="nil"/>
              <w:right w:val="nil"/>
            </w:tcBorders>
            <w:shd w:val="clear" w:color="auto" w:fill="F2F2F2"/>
          </w:tcPr>
          <w:p w:rsidR="008816E2" w:rsidRDefault="008816E2">
            <w:pPr>
              <w:spacing w:after="0" w:line="259" w:lineRule="auto"/>
              <w:ind w:left="-7156" w:right="8395" w:firstLine="0"/>
              <w:jc w:val="left"/>
            </w:pPr>
          </w:p>
          <w:tbl>
            <w:tblPr>
              <w:tblStyle w:val="TableGrid"/>
              <w:tblW w:w="1239" w:type="dxa"/>
              <w:tblInd w:w="0" w:type="dxa"/>
              <w:tblCellMar>
                <w:top w:w="2" w:type="dxa"/>
                <w:left w:w="0" w:type="dxa"/>
                <w:bottom w:w="0" w:type="dxa"/>
                <w:right w:w="1" w:type="dxa"/>
              </w:tblCellMar>
              <w:tblLook w:val="04A0" w:firstRow="1" w:lastRow="0" w:firstColumn="1" w:lastColumn="0" w:noHBand="0" w:noVBand="1"/>
            </w:tblPr>
            <w:tblGrid>
              <w:gridCol w:w="1239"/>
            </w:tblGrid>
            <w:tr w:rsidR="008816E2">
              <w:trPr>
                <w:trHeight w:val="245"/>
              </w:trPr>
              <w:tc>
                <w:tcPr>
                  <w:tcW w:w="1239" w:type="dxa"/>
                  <w:tcBorders>
                    <w:top w:val="nil"/>
                    <w:left w:val="nil"/>
                    <w:bottom w:val="nil"/>
                    <w:right w:val="nil"/>
                  </w:tcBorders>
                  <w:shd w:val="clear" w:color="auto" w:fill="FFFF00"/>
                </w:tcPr>
                <w:p w:rsidR="008816E2" w:rsidRDefault="00B15C9E">
                  <w:pPr>
                    <w:spacing w:after="0" w:line="259" w:lineRule="auto"/>
                    <w:ind w:left="0" w:firstLine="0"/>
                  </w:pPr>
                  <w:r>
                    <w:t>(número de</w:t>
                  </w:r>
                </w:p>
              </w:tc>
            </w:tr>
          </w:tbl>
          <w:p w:rsidR="008816E2" w:rsidRDefault="008816E2">
            <w:pPr>
              <w:spacing w:after="160" w:line="259" w:lineRule="auto"/>
              <w:ind w:left="0" w:firstLine="0"/>
              <w:jc w:val="left"/>
            </w:pPr>
          </w:p>
        </w:tc>
        <w:tc>
          <w:tcPr>
            <w:tcW w:w="110" w:type="dxa"/>
            <w:vMerge w:val="restart"/>
            <w:tcBorders>
              <w:top w:val="single" w:sz="4" w:space="0" w:color="BFBFBF"/>
              <w:left w:val="nil"/>
              <w:bottom w:val="single" w:sz="4" w:space="0" w:color="BFBFBF"/>
              <w:right w:val="single" w:sz="4" w:space="0" w:color="BFBFBF"/>
            </w:tcBorders>
            <w:shd w:val="clear" w:color="auto" w:fill="F2F2F2"/>
          </w:tcPr>
          <w:p w:rsidR="008816E2" w:rsidRDefault="00B15C9E">
            <w:pPr>
              <w:spacing w:after="2" w:line="259" w:lineRule="auto"/>
              <w:ind w:left="-1" w:firstLine="0"/>
              <w:jc w:val="left"/>
            </w:pPr>
            <w:r>
              <w:t xml:space="preserve"> </w:t>
            </w:r>
          </w:p>
          <w:p w:rsidR="008816E2" w:rsidRDefault="00B15C9E">
            <w:pPr>
              <w:spacing w:after="0" w:line="259" w:lineRule="auto"/>
              <w:ind w:left="-3" w:firstLine="0"/>
              <w:jc w:val="left"/>
            </w:pPr>
            <w:r>
              <w:t xml:space="preserve"> </w:t>
            </w:r>
          </w:p>
          <w:p w:rsidR="008816E2" w:rsidRDefault="00B15C9E">
            <w:pPr>
              <w:spacing w:after="2" w:line="259" w:lineRule="auto"/>
              <w:ind w:left="-1" w:firstLine="0"/>
              <w:jc w:val="left"/>
            </w:pPr>
            <w:r>
              <w:t xml:space="preserve"> </w:t>
            </w:r>
          </w:p>
          <w:p w:rsidR="008816E2" w:rsidRDefault="00B15C9E">
            <w:pPr>
              <w:spacing w:after="0" w:line="259" w:lineRule="auto"/>
              <w:ind w:left="-3" w:firstLine="0"/>
              <w:jc w:val="left"/>
            </w:pPr>
            <w:r>
              <w:t xml:space="preserve"> </w:t>
            </w:r>
          </w:p>
        </w:tc>
        <w:tc>
          <w:tcPr>
            <w:tcW w:w="1984" w:type="dxa"/>
            <w:vMerge w:val="restart"/>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08" w:firstLine="0"/>
              <w:jc w:val="left"/>
            </w:pPr>
            <w:r>
              <w:t xml:space="preserve"> </w:t>
            </w:r>
          </w:p>
        </w:tc>
      </w:tr>
      <w:tr w:rsidR="008816E2">
        <w:trPr>
          <w:trHeight w:val="263"/>
        </w:trPr>
        <w:tc>
          <w:tcPr>
            <w:tcW w:w="0" w:type="auto"/>
            <w:vMerge/>
            <w:tcBorders>
              <w:top w:val="nil"/>
              <w:left w:val="single" w:sz="4" w:space="0" w:color="BFBFBF"/>
              <w:bottom w:val="nil"/>
              <w:right w:val="single" w:sz="4" w:space="0" w:color="BFBFBF"/>
            </w:tcBorders>
          </w:tcPr>
          <w:p w:rsidR="008816E2" w:rsidRDefault="008816E2">
            <w:pPr>
              <w:spacing w:after="160" w:line="259" w:lineRule="auto"/>
              <w:ind w:left="0" w:firstLine="0"/>
              <w:jc w:val="left"/>
            </w:pPr>
          </w:p>
        </w:tc>
        <w:tc>
          <w:tcPr>
            <w:tcW w:w="185" w:type="dxa"/>
            <w:vMerge w:val="restart"/>
            <w:tcBorders>
              <w:top w:val="nil"/>
              <w:left w:val="single" w:sz="4" w:space="0" w:color="BFBFBF"/>
              <w:bottom w:val="single" w:sz="4" w:space="0" w:color="BFBFBF"/>
              <w:right w:val="nil"/>
            </w:tcBorders>
            <w:shd w:val="clear" w:color="auto" w:fill="F2F2F2"/>
          </w:tcPr>
          <w:p w:rsidR="008816E2" w:rsidRDefault="008816E2">
            <w:pPr>
              <w:spacing w:after="160" w:line="259" w:lineRule="auto"/>
              <w:ind w:left="0" w:firstLine="0"/>
              <w:jc w:val="left"/>
            </w:pPr>
          </w:p>
        </w:tc>
        <w:tc>
          <w:tcPr>
            <w:tcW w:w="6085" w:type="dxa"/>
            <w:gridSpan w:val="7"/>
            <w:tcBorders>
              <w:top w:val="nil"/>
              <w:left w:val="nil"/>
              <w:bottom w:val="nil"/>
              <w:right w:val="nil"/>
            </w:tcBorders>
            <w:shd w:val="clear" w:color="auto" w:fill="F2F2F2"/>
          </w:tcPr>
          <w:p w:rsidR="008816E2" w:rsidRDefault="008816E2">
            <w:pPr>
              <w:spacing w:after="0" w:line="259" w:lineRule="auto"/>
              <w:ind w:left="-2309" w:firstLine="0"/>
              <w:jc w:val="left"/>
            </w:pPr>
          </w:p>
          <w:tbl>
            <w:tblPr>
              <w:tblStyle w:val="TableGrid"/>
              <w:tblW w:w="6085" w:type="dxa"/>
              <w:tblInd w:w="0" w:type="dxa"/>
              <w:tblCellMar>
                <w:top w:w="2" w:type="dxa"/>
                <w:left w:w="0" w:type="dxa"/>
                <w:bottom w:w="0" w:type="dxa"/>
                <w:right w:w="3" w:type="dxa"/>
              </w:tblCellMar>
              <w:tblLook w:val="04A0" w:firstRow="1" w:lastRow="0" w:firstColumn="1" w:lastColumn="0" w:noHBand="0" w:noVBand="1"/>
            </w:tblPr>
            <w:tblGrid>
              <w:gridCol w:w="6085"/>
            </w:tblGrid>
            <w:tr w:rsidR="008816E2">
              <w:trPr>
                <w:trHeight w:val="245"/>
              </w:trPr>
              <w:tc>
                <w:tcPr>
                  <w:tcW w:w="6085" w:type="dxa"/>
                  <w:tcBorders>
                    <w:top w:val="nil"/>
                    <w:left w:val="nil"/>
                    <w:bottom w:val="nil"/>
                    <w:right w:val="nil"/>
                  </w:tcBorders>
                  <w:shd w:val="clear" w:color="auto" w:fill="FFFF00"/>
                </w:tcPr>
                <w:p w:rsidR="008816E2" w:rsidRDefault="00B15C9E">
                  <w:pPr>
                    <w:spacing w:after="0" w:line="259" w:lineRule="auto"/>
                    <w:ind w:left="0" w:firstLine="0"/>
                  </w:pPr>
                  <w:r>
                    <w:t>horas y/o tipo de plaza de jornada a partir de la cual, con base</w:t>
                  </w:r>
                </w:p>
              </w:tc>
            </w:tr>
          </w:tbl>
          <w:p w:rsidR="008816E2" w:rsidRDefault="008816E2">
            <w:pPr>
              <w:spacing w:after="160" w:line="259" w:lineRule="auto"/>
              <w:ind w:left="0" w:firstLine="0"/>
              <w:jc w:val="left"/>
            </w:pPr>
          </w:p>
        </w:tc>
        <w:tc>
          <w:tcPr>
            <w:tcW w:w="0" w:type="auto"/>
            <w:vMerge/>
            <w:tcBorders>
              <w:top w:val="nil"/>
              <w:left w:val="nil"/>
              <w:bottom w:val="nil"/>
              <w:right w:val="single" w:sz="4" w:space="0" w:color="BFBFBF"/>
            </w:tcBorders>
          </w:tcPr>
          <w:p w:rsidR="008816E2" w:rsidRDefault="008816E2">
            <w:pPr>
              <w:spacing w:after="160" w:line="259" w:lineRule="auto"/>
              <w:ind w:left="0" w:firstLine="0"/>
              <w:jc w:val="left"/>
            </w:pPr>
          </w:p>
        </w:tc>
        <w:tc>
          <w:tcPr>
            <w:tcW w:w="0" w:type="auto"/>
            <w:vMerge/>
            <w:tcBorders>
              <w:top w:val="nil"/>
              <w:left w:val="single" w:sz="4" w:space="0" w:color="BFBFBF"/>
              <w:bottom w:val="nil"/>
              <w:right w:val="single" w:sz="4" w:space="0" w:color="BFBFBF"/>
            </w:tcBorders>
          </w:tcPr>
          <w:p w:rsidR="008816E2" w:rsidRDefault="008816E2">
            <w:pPr>
              <w:spacing w:after="160" w:line="259" w:lineRule="auto"/>
              <w:ind w:left="0" w:firstLine="0"/>
              <w:jc w:val="left"/>
            </w:pPr>
          </w:p>
        </w:tc>
      </w:tr>
      <w:tr w:rsidR="008816E2">
        <w:trPr>
          <w:trHeight w:val="263"/>
        </w:trPr>
        <w:tc>
          <w:tcPr>
            <w:tcW w:w="0" w:type="auto"/>
            <w:vMerge/>
            <w:tcBorders>
              <w:top w:val="nil"/>
              <w:left w:val="single" w:sz="4" w:space="0" w:color="BFBFBF"/>
              <w:bottom w:val="nil"/>
              <w:right w:val="single" w:sz="4" w:space="0" w:color="BFBFBF"/>
            </w:tcBorders>
          </w:tcPr>
          <w:p w:rsidR="008816E2" w:rsidRDefault="008816E2">
            <w:pPr>
              <w:spacing w:after="160" w:line="259" w:lineRule="auto"/>
              <w:ind w:left="0" w:firstLine="0"/>
              <w:jc w:val="left"/>
            </w:pPr>
          </w:p>
        </w:tc>
        <w:tc>
          <w:tcPr>
            <w:tcW w:w="0" w:type="auto"/>
            <w:vMerge/>
            <w:tcBorders>
              <w:top w:val="nil"/>
              <w:left w:val="single" w:sz="4" w:space="0" w:color="BFBFBF"/>
              <w:bottom w:val="nil"/>
              <w:right w:val="nil"/>
            </w:tcBorders>
          </w:tcPr>
          <w:p w:rsidR="008816E2" w:rsidRDefault="008816E2">
            <w:pPr>
              <w:spacing w:after="160" w:line="259" w:lineRule="auto"/>
              <w:ind w:left="0" w:firstLine="0"/>
              <w:jc w:val="left"/>
            </w:pPr>
          </w:p>
        </w:tc>
        <w:tc>
          <w:tcPr>
            <w:tcW w:w="6085" w:type="dxa"/>
            <w:gridSpan w:val="7"/>
            <w:tcBorders>
              <w:top w:val="nil"/>
              <w:left w:val="nil"/>
              <w:bottom w:val="nil"/>
              <w:right w:val="nil"/>
            </w:tcBorders>
            <w:shd w:val="clear" w:color="auto" w:fill="F2F2F2"/>
          </w:tcPr>
          <w:p w:rsidR="008816E2" w:rsidRDefault="008816E2">
            <w:pPr>
              <w:spacing w:after="0" w:line="259" w:lineRule="auto"/>
              <w:ind w:left="-2309" w:firstLine="0"/>
              <w:jc w:val="left"/>
            </w:pPr>
          </w:p>
          <w:tbl>
            <w:tblPr>
              <w:tblStyle w:val="TableGrid"/>
              <w:tblW w:w="6085" w:type="dxa"/>
              <w:tblInd w:w="0" w:type="dxa"/>
              <w:tblCellMar>
                <w:top w:w="2" w:type="dxa"/>
                <w:left w:w="0" w:type="dxa"/>
                <w:bottom w:w="0" w:type="dxa"/>
                <w:right w:w="1" w:type="dxa"/>
              </w:tblCellMar>
              <w:tblLook w:val="04A0" w:firstRow="1" w:lastRow="0" w:firstColumn="1" w:lastColumn="0" w:noHBand="0" w:noVBand="1"/>
            </w:tblPr>
            <w:tblGrid>
              <w:gridCol w:w="6085"/>
            </w:tblGrid>
            <w:tr w:rsidR="008816E2">
              <w:trPr>
                <w:trHeight w:val="245"/>
              </w:trPr>
              <w:tc>
                <w:tcPr>
                  <w:tcW w:w="6085" w:type="dxa"/>
                  <w:tcBorders>
                    <w:top w:val="nil"/>
                    <w:left w:val="nil"/>
                    <w:bottom w:val="nil"/>
                    <w:right w:val="nil"/>
                  </w:tcBorders>
                  <w:shd w:val="clear" w:color="auto" w:fill="FFFF00"/>
                </w:tcPr>
                <w:p w:rsidR="008816E2" w:rsidRDefault="00B15C9E">
                  <w:pPr>
                    <w:spacing w:after="0" w:line="259" w:lineRule="auto"/>
                    <w:ind w:left="0" w:firstLine="0"/>
                  </w:pPr>
                  <w:r>
                    <w:t>en la estructura ocupacional autorizada, el personal puede</w:t>
                  </w:r>
                </w:p>
              </w:tc>
            </w:tr>
          </w:tbl>
          <w:p w:rsidR="008816E2" w:rsidRDefault="008816E2">
            <w:pPr>
              <w:spacing w:after="160" w:line="259" w:lineRule="auto"/>
              <w:ind w:left="0" w:firstLine="0"/>
              <w:jc w:val="left"/>
            </w:pPr>
          </w:p>
        </w:tc>
        <w:tc>
          <w:tcPr>
            <w:tcW w:w="0" w:type="auto"/>
            <w:vMerge/>
            <w:tcBorders>
              <w:top w:val="nil"/>
              <w:left w:val="nil"/>
              <w:bottom w:val="nil"/>
              <w:right w:val="single" w:sz="4" w:space="0" w:color="BFBFBF"/>
            </w:tcBorders>
          </w:tcPr>
          <w:p w:rsidR="008816E2" w:rsidRDefault="008816E2">
            <w:pPr>
              <w:spacing w:after="160" w:line="259" w:lineRule="auto"/>
              <w:ind w:left="0" w:firstLine="0"/>
              <w:jc w:val="left"/>
            </w:pPr>
          </w:p>
        </w:tc>
        <w:tc>
          <w:tcPr>
            <w:tcW w:w="0" w:type="auto"/>
            <w:vMerge/>
            <w:tcBorders>
              <w:top w:val="nil"/>
              <w:left w:val="single" w:sz="4" w:space="0" w:color="BFBFBF"/>
              <w:bottom w:val="nil"/>
              <w:right w:val="single" w:sz="4" w:space="0" w:color="BFBFBF"/>
            </w:tcBorders>
          </w:tcPr>
          <w:p w:rsidR="008816E2" w:rsidRDefault="008816E2">
            <w:pPr>
              <w:spacing w:after="160" w:line="259" w:lineRule="auto"/>
              <w:ind w:left="0" w:firstLine="0"/>
              <w:jc w:val="left"/>
            </w:pPr>
          </w:p>
        </w:tc>
      </w:tr>
      <w:tr w:rsidR="008816E2">
        <w:trPr>
          <w:trHeight w:val="254"/>
        </w:trPr>
        <w:tc>
          <w:tcPr>
            <w:tcW w:w="0" w:type="auto"/>
            <w:vMerge/>
            <w:tcBorders>
              <w:top w:val="nil"/>
              <w:left w:val="single" w:sz="4" w:space="0" w:color="BFBFBF"/>
              <w:bottom w:val="nil"/>
              <w:right w:val="single" w:sz="4" w:space="0" w:color="BFBFBF"/>
            </w:tcBorders>
          </w:tcPr>
          <w:p w:rsidR="008816E2" w:rsidRDefault="008816E2">
            <w:pPr>
              <w:spacing w:after="160" w:line="259" w:lineRule="auto"/>
              <w:ind w:left="0" w:firstLine="0"/>
              <w:jc w:val="left"/>
            </w:pPr>
          </w:p>
        </w:tc>
        <w:tc>
          <w:tcPr>
            <w:tcW w:w="0" w:type="auto"/>
            <w:vMerge/>
            <w:tcBorders>
              <w:top w:val="nil"/>
              <w:left w:val="single" w:sz="4" w:space="0" w:color="BFBFBF"/>
              <w:bottom w:val="nil"/>
              <w:right w:val="nil"/>
            </w:tcBorders>
          </w:tcPr>
          <w:p w:rsidR="008816E2" w:rsidRDefault="008816E2">
            <w:pPr>
              <w:spacing w:after="160" w:line="259" w:lineRule="auto"/>
              <w:ind w:left="0" w:firstLine="0"/>
              <w:jc w:val="left"/>
            </w:pPr>
          </w:p>
        </w:tc>
        <w:tc>
          <w:tcPr>
            <w:tcW w:w="2789" w:type="dxa"/>
            <w:tcBorders>
              <w:top w:val="nil"/>
              <w:left w:val="nil"/>
              <w:bottom w:val="nil"/>
              <w:right w:val="nil"/>
            </w:tcBorders>
            <w:shd w:val="clear" w:color="auto" w:fill="F2F2F2"/>
          </w:tcPr>
          <w:p w:rsidR="008816E2" w:rsidRDefault="008816E2">
            <w:pPr>
              <w:spacing w:after="0" w:line="259" w:lineRule="auto"/>
              <w:ind w:left="-2309" w:right="5098" w:firstLine="0"/>
              <w:jc w:val="left"/>
            </w:pPr>
          </w:p>
          <w:tbl>
            <w:tblPr>
              <w:tblStyle w:val="TableGrid"/>
              <w:tblW w:w="2789" w:type="dxa"/>
              <w:tblInd w:w="0" w:type="dxa"/>
              <w:tblCellMar>
                <w:top w:w="2" w:type="dxa"/>
                <w:left w:w="0" w:type="dxa"/>
                <w:bottom w:w="0" w:type="dxa"/>
                <w:right w:w="1" w:type="dxa"/>
              </w:tblCellMar>
              <w:tblLook w:val="04A0" w:firstRow="1" w:lastRow="0" w:firstColumn="1" w:lastColumn="0" w:noHBand="0" w:noVBand="1"/>
            </w:tblPr>
            <w:tblGrid>
              <w:gridCol w:w="2789"/>
            </w:tblGrid>
            <w:tr w:rsidR="008816E2">
              <w:trPr>
                <w:trHeight w:val="245"/>
              </w:trPr>
              <w:tc>
                <w:tcPr>
                  <w:tcW w:w="2789" w:type="dxa"/>
                  <w:tcBorders>
                    <w:top w:val="nil"/>
                    <w:left w:val="nil"/>
                    <w:bottom w:val="nil"/>
                    <w:right w:val="nil"/>
                  </w:tcBorders>
                  <w:shd w:val="clear" w:color="auto" w:fill="FFFF00"/>
                </w:tcPr>
                <w:p w:rsidR="008816E2" w:rsidRDefault="00B15C9E">
                  <w:pPr>
                    <w:spacing w:after="0" w:line="259" w:lineRule="auto"/>
                    <w:ind w:left="0" w:firstLine="0"/>
                  </w:pPr>
                  <w:r>
                    <w:t>participar en el programa)</w:t>
                  </w:r>
                </w:p>
              </w:tc>
            </w:tr>
          </w:tbl>
          <w:p w:rsidR="008816E2" w:rsidRDefault="008816E2">
            <w:pPr>
              <w:spacing w:after="160" w:line="259" w:lineRule="auto"/>
              <w:ind w:left="0" w:firstLine="0"/>
              <w:jc w:val="left"/>
            </w:pPr>
          </w:p>
        </w:tc>
        <w:tc>
          <w:tcPr>
            <w:tcW w:w="3296" w:type="dxa"/>
            <w:gridSpan w:val="6"/>
            <w:vMerge w:val="restart"/>
            <w:tcBorders>
              <w:top w:val="nil"/>
              <w:left w:val="nil"/>
              <w:bottom w:val="single" w:sz="4" w:space="0" w:color="BFBFBF"/>
              <w:right w:val="nil"/>
            </w:tcBorders>
            <w:shd w:val="clear" w:color="auto" w:fill="F2F2F2"/>
          </w:tcPr>
          <w:p w:rsidR="008816E2" w:rsidRDefault="00B15C9E">
            <w:pPr>
              <w:spacing w:after="2" w:line="259" w:lineRule="auto"/>
              <w:ind w:left="0" w:firstLine="0"/>
            </w:pPr>
            <w:r>
              <w:t xml:space="preserve"> en la plaza docente o técnico</w:t>
            </w:r>
          </w:p>
          <w:p w:rsidR="008816E2" w:rsidRDefault="00B15C9E">
            <w:pPr>
              <w:spacing w:after="0" w:line="259" w:lineRule="auto"/>
              <w:ind w:left="848" w:firstLine="0"/>
              <w:jc w:val="left"/>
            </w:pPr>
            <w:r>
              <w:t xml:space="preserve"> </w:t>
            </w:r>
          </w:p>
        </w:tc>
        <w:tc>
          <w:tcPr>
            <w:tcW w:w="0" w:type="auto"/>
            <w:vMerge/>
            <w:tcBorders>
              <w:top w:val="nil"/>
              <w:left w:val="nil"/>
              <w:bottom w:val="nil"/>
              <w:right w:val="single" w:sz="4" w:space="0" w:color="BFBFBF"/>
            </w:tcBorders>
          </w:tcPr>
          <w:p w:rsidR="008816E2" w:rsidRDefault="008816E2">
            <w:pPr>
              <w:spacing w:after="160" w:line="259" w:lineRule="auto"/>
              <w:ind w:left="0" w:firstLine="0"/>
              <w:jc w:val="left"/>
            </w:pPr>
          </w:p>
        </w:tc>
        <w:tc>
          <w:tcPr>
            <w:tcW w:w="0" w:type="auto"/>
            <w:vMerge/>
            <w:tcBorders>
              <w:top w:val="nil"/>
              <w:left w:val="single" w:sz="4" w:space="0" w:color="BFBFBF"/>
              <w:bottom w:val="nil"/>
              <w:right w:val="single" w:sz="4" w:space="0" w:color="BFBFBF"/>
            </w:tcBorders>
          </w:tcPr>
          <w:p w:rsidR="008816E2" w:rsidRDefault="008816E2">
            <w:pPr>
              <w:spacing w:after="160" w:line="259" w:lineRule="auto"/>
              <w:ind w:left="0" w:firstLine="0"/>
              <w:jc w:val="left"/>
            </w:pPr>
          </w:p>
        </w:tc>
      </w:tr>
      <w:tr w:rsidR="008816E2">
        <w:trPr>
          <w:trHeight w:val="445"/>
        </w:trPr>
        <w:tc>
          <w:tcPr>
            <w:tcW w:w="0" w:type="auto"/>
            <w:vMerge/>
            <w:tcBorders>
              <w:top w:val="nil"/>
              <w:left w:val="single" w:sz="4" w:space="0" w:color="BFBFBF"/>
              <w:bottom w:val="single" w:sz="4" w:space="0" w:color="BFBFBF"/>
              <w:right w:val="single" w:sz="4" w:space="0" w:color="BFBFBF"/>
            </w:tcBorders>
          </w:tcPr>
          <w:p w:rsidR="008816E2" w:rsidRDefault="008816E2">
            <w:pPr>
              <w:spacing w:after="160" w:line="259" w:lineRule="auto"/>
              <w:ind w:left="0" w:firstLine="0"/>
              <w:jc w:val="left"/>
            </w:pPr>
          </w:p>
        </w:tc>
        <w:tc>
          <w:tcPr>
            <w:tcW w:w="0" w:type="auto"/>
            <w:vMerge/>
            <w:tcBorders>
              <w:top w:val="nil"/>
              <w:left w:val="single" w:sz="4" w:space="0" w:color="BFBFBF"/>
              <w:bottom w:val="single" w:sz="4" w:space="0" w:color="BFBFBF"/>
              <w:right w:val="nil"/>
            </w:tcBorders>
          </w:tcPr>
          <w:p w:rsidR="008816E2" w:rsidRDefault="008816E2">
            <w:pPr>
              <w:spacing w:after="160" w:line="259" w:lineRule="auto"/>
              <w:ind w:left="0" w:firstLine="0"/>
              <w:jc w:val="left"/>
            </w:pPr>
          </w:p>
        </w:tc>
        <w:tc>
          <w:tcPr>
            <w:tcW w:w="2789" w:type="dxa"/>
            <w:tcBorders>
              <w:top w:val="nil"/>
              <w:left w:val="nil"/>
              <w:bottom w:val="single" w:sz="4" w:space="0" w:color="BFBFBF"/>
              <w:right w:val="nil"/>
            </w:tcBorders>
            <w:shd w:val="clear" w:color="auto" w:fill="F2F2F2"/>
          </w:tcPr>
          <w:p w:rsidR="008816E2" w:rsidRDefault="00B15C9E">
            <w:pPr>
              <w:spacing w:after="0" w:line="259" w:lineRule="auto"/>
              <w:ind w:left="0" w:right="-842" w:firstLine="0"/>
              <w:jc w:val="left"/>
            </w:pPr>
            <w:r>
              <w:t>docente que ostenta el participante.</w:t>
            </w:r>
          </w:p>
        </w:tc>
        <w:tc>
          <w:tcPr>
            <w:tcW w:w="0" w:type="auto"/>
            <w:gridSpan w:val="6"/>
            <w:vMerge/>
            <w:tcBorders>
              <w:top w:val="nil"/>
              <w:left w:val="nil"/>
              <w:bottom w:val="single" w:sz="4" w:space="0" w:color="BFBFBF"/>
              <w:right w:val="nil"/>
            </w:tcBorders>
          </w:tcPr>
          <w:p w:rsidR="008816E2" w:rsidRDefault="008816E2">
            <w:pPr>
              <w:spacing w:after="160" w:line="259" w:lineRule="auto"/>
              <w:ind w:left="0" w:firstLine="0"/>
              <w:jc w:val="left"/>
            </w:pPr>
          </w:p>
        </w:tc>
        <w:tc>
          <w:tcPr>
            <w:tcW w:w="0" w:type="auto"/>
            <w:vMerge/>
            <w:tcBorders>
              <w:top w:val="nil"/>
              <w:left w:val="nil"/>
              <w:bottom w:val="single" w:sz="4" w:space="0" w:color="BFBFBF"/>
              <w:right w:val="single" w:sz="4" w:space="0" w:color="BFBFBF"/>
            </w:tcBorders>
          </w:tcPr>
          <w:p w:rsidR="008816E2" w:rsidRDefault="008816E2">
            <w:pPr>
              <w:spacing w:after="160" w:line="259" w:lineRule="auto"/>
              <w:ind w:left="0" w:firstLine="0"/>
              <w:jc w:val="left"/>
            </w:pPr>
          </w:p>
        </w:tc>
        <w:tc>
          <w:tcPr>
            <w:tcW w:w="0" w:type="auto"/>
            <w:vMerge/>
            <w:tcBorders>
              <w:top w:val="nil"/>
              <w:left w:val="single" w:sz="4" w:space="0" w:color="BFBFBF"/>
              <w:bottom w:val="single" w:sz="4" w:space="0" w:color="BFBFBF"/>
              <w:right w:val="single" w:sz="4" w:space="0" w:color="BFBFBF"/>
            </w:tcBorders>
          </w:tcPr>
          <w:p w:rsidR="008816E2" w:rsidRDefault="008816E2">
            <w:pPr>
              <w:spacing w:after="160" w:line="259" w:lineRule="auto"/>
              <w:ind w:left="0" w:firstLine="0"/>
              <w:jc w:val="left"/>
            </w:pPr>
          </w:p>
        </w:tc>
      </w:tr>
      <w:tr w:rsidR="008816E2">
        <w:trPr>
          <w:trHeight w:val="1488"/>
        </w:trPr>
        <w:tc>
          <w:tcPr>
            <w:tcW w:w="702" w:type="dxa"/>
            <w:tcBorders>
              <w:top w:val="single" w:sz="4" w:space="0" w:color="BFBFBF"/>
              <w:left w:val="single" w:sz="4" w:space="0" w:color="BFBFBF"/>
              <w:bottom w:val="single" w:sz="4" w:space="0" w:color="BFBFBF"/>
              <w:right w:val="single" w:sz="4" w:space="0" w:color="BFBFBF"/>
            </w:tcBorders>
          </w:tcPr>
          <w:p w:rsidR="008816E2" w:rsidRDefault="00B15C9E">
            <w:pPr>
              <w:tabs>
                <w:tab w:val="center" w:pos="673"/>
              </w:tabs>
              <w:spacing w:after="0" w:line="259" w:lineRule="auto"/>
              <w:ind w:left="0" w:firstLine="0"/>
              <w:jc w:val="left"/>
            </w:pPr>
            <w:r>
              <w:rPr>
                <w:b/>
              </w:rPr>
              <w:t>2.</w:t>
            </w:r>
            <w:r>
              <w:rPr>
                <w:rFonts w:ascii="Arial" w:eastAsia="Arial" w:hAnsi="Arial" w:cs="Arial"/>
                <w:b/>
              </w:rPr>
              <w:t xml:space="preserve"> </w:t>
            </w:r>
            <w:r>
              <w:rPr>
                <w:rFonts w:ascii="Arial" w:eastAsia="Arial" w:hAnsi="Arial" w:cs="Arial"/>
                <w:b/>
              </w:rPr>
              <w:tab/>
            </w:r>
            <w:r>
              <w:rPr>
                <w:b/>
              </w:rPr>
              <w:t xml:space="preserve"> </w:t>
            </w:r>
          </w:p>
        </w:tc>
        <w:tc>
          <w:tcPr>
            <w:tcW w:w="6270" w:type="dxa"/>
            <w:gridSpan w:val="8"/>
            <w:tcBorders>
              <w:top w:val="single" w:sz="4" w:space="0" w:color="BFBFBF"/>
              <w:left w:val="single" w:sz="4" w:space="0" w:color="BFBFBF"/>
              <w:bottom w:val="single" w:sz="4" w:space="0" w:color="BFBFBF"/>
              <w:right w:val="nil"/>
            </w:tcBorders>
          </w:tcPr>
          <w:p w:rsidR="008816E2" w:rsidRDefault="00B15C9E">
            <w:pPr>
              <w:spacing w:after="0" w:line="259" w:lineRule="auto"/>
              <w:ind w:left="185" w:right="1" w:firstLine="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117323</wp:posOffset>
                      </wp:positionH>
                      <wp:positionV relativeFrom="paragraph">
                        <wp:posOffset>332756</wp:posOffset>
                      </wp:positionV>
                      <wp:extent cx="3864229" cy="323088"/>
                      <wp:effectExtent l="0" t="0" r="0" b="0"/>
                      <wp:wrapNone/>
                      <wp:docPr id="51867" name="Group 51867"/>
                      <wp:cNvGraphicFramePr/>
                      <a:graphic xmlns:a="http://schemas.openxmlformats.org/drawingml/2006/main">
                        <a:graphicData uri="http://schemas.microsoft.com/office/word/2010/wordprocessingGroup">
                          <wpg:wgp>
                            <wpg:cNvGrpSpPr/>
                            <wpg:grpSpPr>
                              <a:xfrm>
                                <a:off x="0" y="0"/>
                                <a:ext cx="3864229" cy="323088"/>
                                <a:chOff x="0" y="0"/>
                                <a:chExt cx="3864229" cy="323088"/>
                              </a:xfrm>
                            </wpg:grpSpPr>
                            <wps:wsp>
                              <wps:cNvPr id="56563" name="Shape 56563"/>
                              <wps:cNvSpPr/>
                              <wps:spPr>
                                <a:xfrm>
                                  <a:off x="737616" y="0"/>
                                  <a:ext cx="3126613" cy="155448"/>
                                </a:xfrm>
                                <a:custGeom>
                                  <a:avLst/>
                                  <a:gdLst/>
                                  <a:ahLst/>
                                  <a:cxnLst/>
                                  <a:rect l="0" t="0" r="0" b="0"/>
                                  <a:pathLst>
                                    <a:path w="3126613" h="155448">
                                      <a:moveTo>
                                        <a:pt x="0" y="0"/>
                                      </a:moveTo>
                                      <a:lnTo>
                                        <a:pt x="3126613" y="0"/>
                                      </a:lnTo>
                                      <a:lnTo>
                                        <a:pt x="312661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64" name="Shape 56564"/>
                              <wps:cNvSpPr/>
                              <wps:spPr>
                                <a:xfrm>
                                  <a:off x="0" y="167640"/>
                                  <a:ext cx="1783334" cy="155448"/>
                                </a:xfrm>
                                <a:custGeom>
                                  <a:avLst/>
                                  <a:gdLst/>
                                  <a:ahLst/>
                                  <a:cxnLst/>
                                  <a:rect l="0" t="0" r="0" b="0"/>
                                  <a:pathLst>
                                    <a:path w="1783334" h="155448">
                                      <a:moveTo>
                                        <a:pt x="0" y="0"/>
                                      </a:moveTo>
                                      <a:lnTo>
                                        <a:pt x="1783334" y="0"/>
                                      </a:lnTo>
                                      <a:lnTo>
                                        <a:pt x="178333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1867" style="width:304.27pt;height:25.44pt;position:absolute;z-index:-2147483523;mso-position-horizontal-relative:text;mso-position-horizontal:absolute;margin-left:9.238pt;mso-position-vertical-relative:text;margin-top:26.2013pt;" coordsize="38642,3230">
                      <v:shape id="Shape 56565" style="position:absolute;width:31266;height:1554;left:7376;top:0;" coordsize="3126613,155448" path="m0,0l3126613,0l3126613,155448l0,155448l0,0">
                        <v:stroke weight="0pt" endcap="flat" joinstyle="miter" miterlimit="10" on="false" color="#000000" opacity="0"/>
                        <v:fill on="true" color="#ffff00"/>
                      </v:shape>
                      <v:shape id="Shape 56566" style="position:absolute;width:17833;height:1554;left:0;top:1676;" coordsize="1783334,155448" path="m0,0l1783334,0l1783334,155448l0,155448l0,0">
                        <v:stroke weight="0pt" endcap="flat" joinstyle="miter" miterlimit="10" on="false" color="#000000" opacity="0"/>
                        <v:fill on="true" color="#ffff00"/>
                      </v:shape>
                    </v:group>
                  </w:pict>
                </mc:Fallback>
              </mc:AlternateContent>
            </w:r>
            <w:r>
              <w:t>Estar en activo en el servicio público educativo desempeñando la función docente o técnico docente en el plantel de la/el (autoridad de educación media superior / organismo descentralizado), en el cual desea promoverse al momento del registro en el proceso</w:t>
            </w:r>
            <w:r>
              <w:t xml:space="preserve"> de selección. </w:t>
            </w:r>
          </w:p>
        </w:tc>
        <w:tc>
          <w:tcPr>
            <w:tcW w:w="110" w:type="dxa"/>
            <w:tcBorders>
              <w:top w:val="single" w:sz="4" w:space="0" w:color="BFBFBF"/>
              <w:left w:val="nil"/>
              <w:bottom w:val="single" w:sz="4" w:space="0" w:color="BFBFBF"/>
              <w:right w:val="single" w:sz="4" w:space="0" w:color="BFBFBF"/>
            </w:tcBorders>
          </w:tcPr>
          <w:p w:rsidR="008816E2" w:rsidRDefault="00B15C9E">
            <w:pPr>
              <w:spacing w:after="2" w:line="259" w:lineRule="auto"/>
              <w:ind w:left="-6" w:firstLine="0"/>
              <w:jc w:val="left"/>
            </w:pPr>
            <w:r>
              <w:t xml:space="preserve"> </w:t>
            </w:r>
          </w:p>
          <w:p w:rsidR="008816E2" w:rsidRDefault="00B15C9E">
            <w:pPr>
              <w:spacing w:after="0" w:line="259" w:lineRule="auto"/>
              <w:ind w:left="-6" w:firstLine="0"/>
              <w:jc w:val="left"/>
            </w:pPr>
            <w:r>
              <w:t xml:space="preserve"> </w:t>
            </w:r>
          </w:p>
          <w:p w:rsidR="008816E2" w:rsidRDefault="00B15C9E">
            <w:pPr>
              <w:spacing w:after="0" w:line="259" w:lineRule="auto"/>
              <w:ind w:left="-4" w:right="62" w:firstLine="0"/>
            </w:pPr>
            <w:r>
              <w:t xml:space="preserve">  </w:t>
            </w:r>
          </w:p>
        </w:tc>
        <w:tc>
          <w:tcPr>
            <w:tcW w:w="1984"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08" w:firstLine="0"/>
              <w:jc w:val="left"/>
            </w:pPr>
            <w:r>
              <w:t xml:space="preserve"> </w:t>
            </w:r>
          </w:p>
        </w:tc>
      </w:tr>
      <w:tr w:rsidR="008816E2">
        <w:trPr>
          <w:trHeight w:val="1748"/>
        </w:trPr>
        <w:tc>
          <w:tcPr>
            <w:tcW w:w="702"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tabs>
                <w:tab w:val="center" w:pos="673"/>
              </w:tabs>
              <w:spacing w:after="0" w:line="259" w:lineRule="auto"/>
              <w:ind w:left="0" w:firstLine="0"/>
              <w:jc w:val="left"/>
            </w:pPr>
            <w:r>
              <w:rPr>
                <w:b/>
              </w:rPr>
              <w:t>3.</w:t>
            </w:r>
            <w:r>
              <w:rPr>
                <w:rFonts w:ascii="Arial" w:eastAsia="Arial" w:hAnsi="Arial" w:cs="Arial"/>
                <w:b/>
              </w:rPr>
              <w:t xml:space="preserve"> </w:t>
            </w:r>
            <w:r>
              <w:rPr>
                <w:rFonts w:ascii="Arial" w:eastAsia="Arial" w:hAnsi="Arial" w:cs="Arial"/>
                <w:b/>
              </w:rPr>
              <w:tab/>
            </w:r>
            <w:r>
              <w:rPr>
                <w:b/>
              </w:rPr>
              <w:t xml:space="preserve"> </w:t>
            </w:r>
          </w:p>
        </w:tc>
        <w:tc>
          <w:tcPr>
            <w:tcW w:w="6270" w:type="dxa"/>
            <w:gridSpan w:val="8"/>
            <w:tcBorders>
              <w:top w:val="single" w:sz="4" w:space="0" w:color="BFBFBF"/>
              <w:left w:val="single" w:sz="4" w:space="0" w:color="BFBFBF"/>
              <w:bottom w:val="single" w:sz="4" w:space="0" w:color="BFBFBF"/>
              <w:right w:val="nil"/>
            </w:tcBorders>
            <w:shd w:val="clear" w:color="auto" w:fill="F2F2F2"/>
          </w:tcPr>
          <w:p w:rsidR="008816E2" w:rsidRDefault="00B15C9E">
            <w:pPr>
              <w:spacing w:after="0" w:line="259" w:lineRule="auto"/>
              <w:ind w:left="185" w:right="2" w:firstLine="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117323</wp:posOffset>
                      </wp:positionH>
                      <wp:positionV relativeFrom="paragraph">
                        <wp:posOffset>166589</wp:posOffset>
                      </wp:positionV>
                      <wp:extent cx="3864356" cy="489509"/>
                      <wp:effectExtent l="0" t="0" r="0" b="0"/>
                      <wp:wrapNone/>
                      <wp:docPr id="52478" name="Group 52478"/>
                      <wp:cNvGraphicFramePr/>
                      <a:graphic xmlns:a="http://schemas.openxmlformats.org/drawingml/2006/main">
                        <a:graphicData uri="http://schemas.microsoft.com/office/word/2010/wordprocessingGroup">
                          <wpg:wgp>
                            <wpg:cNvGrpSpPr/>
                            <wpg:grpSpPr>
                              <a:xfrm>
                                <a:off x="0" y="0"/>
                                <a:ext cx="3864356" cy="489509"/>
                                <a:chOff x="0" y="0"/>
                                <a:chExt cx="3864356" cy="489509"/>
                              </a:xfrm>
                            </wpg:grpSpPr>
                            <wps:wsp>
                              <wps:cNvPr id="56567" name="Shape 56567"/>
                              <wps:cNvSpPr/>
                              <wps:spPr>
                                <a:xfrm>
                                  <a:off x="800481" y="0"/>
                                  <a:ext cx="3063875" cy="155753"/>
                                </a:xfrm>
                                <a:custGeom>
                                  <a:avLst/>
                                  <a:gdLst/>
                                  <a:ahLst/>
                                  <a:cxnLst/>
                                  <a:rect l="0" t="0" r="0" b="0"/>
                                  <a:pathLst>
                                    <a:path w="3063875" h="155753">
                                      <a:moveTo>
                                        <a:pt x="0" y="0"/>
                                      </a:moveTo>
                                      <a:lnTo>
                                        <a:pt x="3063875" y="0"/>
                                      </a:lnTo>
                                      <a:lnTo>
                                        <a:pt x="3063875" y="155753"/>
                                      </a:lnTo>
                                      <a:lnTo>
                                        <a:pt x="0" y="15575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68" name="Shape 56568"/>
                              <wps:cNvSpPr/>
                              <wps:spPr>
                                <a:xfrm>
                                  <a:off x="0" y="166421"/>
                                  <a:ext cx="1768094" cy="155448"/>
                                </a:xfrm>
                                <a:custGeom>
                                  <a:avLst/>
                                  <a:gdLst/>
                                  <a:ahLst/>
                                  <a:cxnLst/>
                                  <a:rect l="0" t="0" r="0" b="0"/>
                                  <a:pathLst>
                                    <a:path w="1768094" h="155448">
                                      <a:moveTo>
                                        <a:pt x="0" y="0"/>
                                      </a:moveTo>
                                      <a:lnTo>
                                        <a:pt x="1768094" y="0"/>
                                      </a:lnTo>
                                      <a:lnTo>
                                        <a:pt x="176809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69" name="Shape 56569"/>
                              <wps:cNvSpPr/>
                              <wps:spPr>
                                <a:xfrm>
                                  <a:off x="1760601" y="334061"/>
                                  <a:ext cx="192024" cy="155448"/>
                                </a:xfrm>
                                <a:custGeom>
                                  <a:avLst/>
                                  <a:gdLst/>
                                  <a:ahLst/>
                                  <a:cxnLst/>
                                  <a:rect l="0" t="0" r="0" b="0"/>
                                  <a:pathLst>
                                    <a:path w="192024" h="155448">
                                      <a:moveTo>
                                        <a:pt x="0" y="0"/>
                                      </a:moveTo>
                                      <a:lnTo>
                                        <a:pt x="192024" y="0"/>
                                      </a:lnTo>
                                      <a:lnTo>
                                        <a:pt x="19202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2478" style="width:304.28pt;height:38.544pt;position:absolute;z-index:-2147483491;mso-position-horizontal-relative:text;mso-position-horizontal:absolute;margin-left:9.238pt;mso-position-vertical-relative:text;margin-top:13.1173pt;" coordsize="38643,4895">
                      <v:shape id="Shape 56570" style="position:absolute;width:30638;height:1557;left:8004;top:0;" coordsize="3063875,155753" path="m0,0l3063875,0l3063875,155753l0,155753l0,0">
                        <v:stroke weight="0pt" endcap="flat" joinstyle="miter" miterlimit="10" on="false" color="#000000" opacity="0"/>
                        <v:fill on="true" color="#ffff00"/>
                      </v:shape>
                      <v:shape id="Shape 56571" style="position:absolute;width:17680;height:1554;left:0;top:1664;" coordsize="1768094,155448" path="m0,0l1768094,0l1768094,155448l0,155448l0,0">
                        <v:stroke weight="0pt" endcap="flat" joinstyle="miter" miterlimit="10" on="false" color="#000000" opacity="0"/>
                        <v:fill on="true" color="#ffff00"/>
                      </v:shape>
                      <v:shape id="Shape 56572" style="position:absolute;width:1920;height:1554;left:17606;top:3340;" coordsize="192024,155448" path="m0,0l192024,0l192024,155448l0,155448l0,0">
                        <v:stroke weight="0pt" endcap="flat" joinstyle="miter" miterlimit="10" on="false" color="#000000" opacity="0"/>
                        <v:fill on="true" color="#ffff00"/>
                      </v:shape>
                    </v:group>
                  </w:pict>
                </mc:Fallback>
              </mc:AlternateContent>
            </w:r>
            <w:r>
              <w:t xml:space="preserve">Acreditar haber ejercido la función docente o técnico docente en la/el (autoridad de educación media superior / organismo descentralizado) en el cual desea promoverse, por un periodo mínimo de ___ </w:t>
            </w:r>
            <w:r>
              <w:t xml:space="preserve">años interrumpidos o sin interrupción, al momento del registro de su participación en el proceso de selección.  </w:t>
            </w:r>
          </w:p>
        </w:tc>
        <w:tc>
          <w:tcPr>
            <w:tcW w:w="110" w:type="dxa"/>
            <w:tcBorders>
              <w:top w:val="single" w:sz="4" w:space="0" w:color="BFBFBF"/>
              <w:left w:val="nil"/>
              <w:bottom w:val="single" w:sz="4" w:space="0" w:color="BFBFBF"/>
              <w:right w:val="single" w:sz="4" w:space="0" w:color="BFBFBF"/>
            </w:tcBorders>
            <w:shd w:val="clear" w:color="auto" w:fill="F2F2F2"/>
          </w:tcPr>
          <w:p w:rsidR="008816E2" w:rsidRDefault="00B15C9E">
            <w:pPr>
              <w:spacing w:after="0" w:line="261" w:lineRule="auto"/>
              <w:ind w:left="-5" w:right="63" w:firstLine="0"/>
            </w:pPr>
            <w:r>
              <w:t xml:space="preserve">  </w:t>
            </w:r>
          </w:p>
          <w:p w:rsidR="008816E2" w:rsidRDefault="00B15C9E">
            <w:pPr>
              <w:spacing w:after="0" w:line="261" w:lineRule="auto"/>
              <w:ind w:left="-2" w:right="60" w:firstLine="0"/>
            </w:pPr>
            <w:r>
              <w:t xml:space="preserve">  </w:t>
            </w:r>
          </w:p>
          <w:p w:rsidR="008816E2" w:rsidRDefault="00B15C9E">
            <w:pPr>
              <w:spacing w:after="0" w:line="259" w:lineRule="auto"/>
              <w:ind w:left="-6" w:firstLine="0"/>
              <w:jc w:val="left"/>
            </w:pPr>
            <w:r>
              <w:t xml:space="preserve"> </w:t>
            </w:r>
          </w:p>
        </w:tc>
        <w:tc>
          <w:tcPr>
            <w:tcW w:w="1984"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08" w:firstLine="0"/>
              <w:jc w:val="left"/>
            </w:pPr>
            <w:r>
              <w:t xml:space="preserve"> </w:t>
            </w:r>
          </w:p>
        </w:tc>
      </w:tr>
      <w:tr w:rsidR="008816E2">
        <w:trPr>
          <w:trHeight w:val="1224"/>
        </w:trPr>
        <w:tc>
          <w:tcPr>
            <w:tcW w:w="702" w:type="dxa"/>
            <w:tcBorders>
              <w:top w:val="single" w:sz="4" w:space="0" w:color="BFBFBF"/>
              <w:left w:val="single" w:sz="4" w:space="0" w:color="BFBFBF"/>
              <w:bottom w:val="single" w:sz="4" w:space="0" w:color="BFBFBF"/>
              <w:right w:val="single" w:sz="4" w:space="0" w:color="BFBFBF"/>
            </w:tcBorders>
          </w:tcPr>
          <w:p w:rsidR="008816E2" w:rsidRDefault="00B15C9E">
            <w:pPr>
              <w:tabs>
                <w:tab w:val="center" w:pos="673"/>
              </w:tabs>
              <w:spacing w:after="0" w:line="259" w:lineRule="auto"/>
              <w:ind w:left="0" w:firstLine="0"/>
              <w:jc w:val="left"/>
            </w:pPr>
            <w:r>
              <w:rPr>
                <w:b/>
              </w:rPr>
              <w:t>4.</w:t>
            </w:r>
            <w:r>
              <w:rPr>
                <w:rFonts w:ascii="Arial" w:eastAsia="Arial" w:hAnsi="Arial" w:cs="Arial"/>
                <w:b/>
              </w:rPr>
              <w:t xml:space="preserve"> </w:t>
            </w:r>
            <w:r>
              <w:rPr>
                <w:rFonts w:ascii="Arial" w:eastAsia="Arial" w:hAnsi="Arial" w:cs="Arial"/>
                <w:b/>
              </w:rPr>
              <w:tab/>
            </w:r>
            <w:r>
              <w:rPr>
                <w:b/>
              </w:rPr>
              <w:t xml:space="preserve"> </w:t>
            </w:r>
          </w:p>
        </w:tc>
        <w:tc>
          <w:tcPr>
            <w:tcW w:w="6270" w:type="dxa"/>
            <w:gridSpan w:val="8"/>
            <w:tcBorders>
              <w:top w:val="single" w:sz="4" w:space="0" w:color="BFBFBF"/>
              <w:left w:val="single" w:sz="4" w:space="0" w:color="BFBFBF"/>
              <w:bottom w:val="single" w:sz="4" w:space="0" w:color="BFBFBF"/>
              <w:right w:val="nil"/>
            </w:tcBorders>
          </w:tcPr>
          <w:p w:rsidR="008816E2" w:rsidRDefault="00B15C9E">
            <w:pPr>
              <w:spacing w:after="0" w:line="259" w:lineRule="auto"/>
              <w:ind w:left="185" w:firstLine="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117323</wp:posOffset>
                      </wp:positionH>
                      <wp:positionV relativeFrom="paragraph">
                        <wp:posOffset>332756</wp:posOffset>
                      </wp:positionV>
                      <wp:extent cx="3864356" cy="323087"/>
                      <wp:effectExtent l="0" t="0" r="0" b="0"/>
                      <wp:wrapNone/>
                      <wp:docPr id="52939" name="Group 52939"/>
                      <wp:cNvGraphicFramePr/>
                      <a:graphic xmlns:a="http://schemas.openxmlformats.org/drawingml/2006/main">
                        <a:graphicData uri="http://schemas.microsoft.com/office/word/2010/wordprocessingGroup">
                          <wpg:wgp>
                            <wpg:cNvGrpSpPr/>
                            <wpg:grpSpPr>
                              <a:xfrm>
                                <a:off x="0" y="0"/>
                                <a:ext cx="3864356" cy="323087"/>
                                <a:chOff x="0" y="0"/>
                                <a:chExt cx="3864356" cy="323087"/>
                              </a:xfrm>
                            </wpg:grpSpPr>
                            <wps:wsp>
                              <wps:cNvPr id="56573" name="Shape 56573"/>
                              <wps:cNvSpPr/>
                              <wps:spPr>
                                <a:xfrm>
                                  <a:off x="1513713" y="0"/>
                                  <a:ext cx="192024" cy="155448"/>
                                </a:xfrm>
                                <a:custGeom>
                                  <a:avLst/>
                                  <a:gdLst/>
                                  <a:ahLst/>
                                  <a:cxnLst/>
                                  <a:rect l="0" t="0" r="0" b="0"/>
                                  <a:pathLst>
                                    <a:path w="192024" h="155448">
                                      <a:moveTo>
                                        <a:pt x="0" y="0"/>
                                      </a:moveTo>
                                      <a:lnTo>
                                        <a:pt x="192024" y="0"/>
                                      </a:lnTo>
                                      <a:lnTo>
                                        <a:pt x="19202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74" name="Shape 56574"/>
                              <wps:cNvSpPr/>
                              <wps:spPr>
                                <a:xfrm>
                                  <a:off x="2062353" y="0"/>
                                  <a:ext cx="1802003" cy="155448"/>
                                </a:xfrm>
                                <a:custGeom>
                                  <a:avLst/>
                                  <a:gdLst/>
                                  <a:ahLst/>
                                  <a:cxnLst/>
                                  <a:rect l="0" t="0" r="0" b="0"/>
                                  <a:pathLst>
                                    <a:path w="1802003" h="155448">
                                      <a:moveTo>
                                        <a:pt x="0" y="0"/>
                                      </a:moveTo>
                                      <a:lnTo>
                                        <a:pt x="1802003" y="0"/>
                                      </a:lnTo>
                                      <a:lnTo>
                                        <a:pt x="180200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75" name="Shape 56575"/>
                              <wps:cNvSpPr/>
                              <wps:spPr>
                                <a:xfrm>
                                  <a:off x="0" y="167640"/>
                                  <a:ext cx="2336927" cy="155447"/>
                                </a:xfrm>
                                <a:custGeom>
                                  <a:avLst/>
                                  <a:gdLst/>
                                  <a:ahLst/>
                                  <a:cxnLst/>
                                  <a:rect l="0" t="0" r="0" b="0"/>
                                  <a:pathLst>
                                    <a:path w="2336927" h="155447">
                                      <a:moveTo>
                                        <a:pt x="0" y="0"/>
                                      </a:moveTo>
                                      <a:lnTo>
                                        <a:pt x="2336927" y="0"/>
                                      </a:lnTo>
                                      <a:lnTo>
                                        <a:pt x="2336927" y="155447"/>
                                      </a:lnTo>
                                      <a:lnTo>
                                        <a:pt x="0" y="15544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2939" style="width:304.28pt;height:25.4399pt;position:absolute;z-index:-2147483456;mso-position-horizontal-relative:text;mso-position-horizontal:absolute;margin-left:9.238pt;mso-position-vertical-relative:text;margin-top:26.2013pt;" coordsize="38643,3230">
                      <v:shape id="Shape 56576" style="position:absolute;width:1920;height:1554;left:15137;top:0;" coordsize="192024,155448" path="m0,0l192024,0l192024,155448l0,155448l0,0">
                        <v:stroke weight="0pt" endcap="flat" joinstyle="miter" miterlimit="10" on="false" color="#000000" opacity="0"/>
                        <v:fill on="true" color="#ffff00"/>
                      </v:shape>
                      <v:shape id="Shape 56577" style="position:absolute;width:18020;height:1554;left:20623;top:0;" coordsize="1802003,155448" path="m0,0l1802003,0l1802003,155448l0,155448l0,0">
                        <v:stroke weight="0pt" endcap="flat" joinstyle="miter" miterlimit="10" on="false" color="#000000" opacity="0"/>
                        <v:fill on="true" color="#ffff00"/>
                      </v:shape>
                      <v:shape id="Shape 56578" style="position:absolute;width:23369;height:1554;left:0;top:1676;" coordsize="2336927,155447" path="m0,0l2336927,0l2336927,155447l0,155447l0,0">
                        <v:stroke weight="0pt" endcap="flat" joinstyle="miter" miterlimit="10" on="false" color="#000000" opacity="0"/>
                        <v:fill on="true" color="#ffff00"/>
                      </v:shape>
                    </v:group>
                  </w:pict>
                </mc:Fallback>
              </mc:AlternateContent>
            </w:r>
            <w:r>
              <w:t xml:space="preserve">Acreditar que ha ocupado la categoría que ostenta al momento de emitirse la convocatoria correspondiente, por un periodo de al menos ___ años (no menor de 1 año) (pueden ser interrumpidos o sin interrupción). </w:t>
            </w:r>
          </w:p>
        </w:tc>
        <w:tc>
          <w:tcPr>
            <w:tcW w:w="110" w:type="dxa"/>
            <w:tcBorders>
              <w:top w:val="single" w:sz="4" w:space="0" w:color="BFBFBF"/>
              <w:left w:val="nil"/>
              <w:bottom w:val="single" w:sz="4" w:space="0" w:color="BFBFBF"/>
              <w:right w:val="single" w:sz="4" w:space="0" w:color="BFBFBF"/>
            </w:tcBorders>
          </w:tcPr>
          <w:p w:rsidR="008816E2" w:rsidRDefault="00B15C9E">
            <w:pPr>
              <w:spacing w:after="0" w:line="259" w:lineRule="auto"/>
              <w:ind w:left="-5" w:firstLine="0"/>
              <w:jc w:val="left"/>
            </w:pPr>
            <w:r>
              <w:t xml:space="preserve"> </w:t>
            </w:r>
          </w:p>
          <w:p w:rsidR="008816E2" w:rsidRDefault="00B15C9E">
            <w:pPr>
              <w:spacing w:after="2" w:line="259" w:lineRule="auto"/>
              <w:ind w:left="-6" w:firstLine="0"/>
              <w:jc w:val="left"/>
            </w:pPr>
            <w:r>
              <w:t xml:space="preserve"> </w:t>
            </w:r>
          </w:p>
          <w:p w:rsidR="008816E2" w:rsidRDefault="00B15C9E">
            <w:pPr>
              <w:spacing w:after="0" w:line="259" w:lineRule="auto"/>
              <w:ind w:left="-1" w:firstLine="0"/>
              <w:jc w:val="left"/>
            </w:pPr>
            <w:r>
              <w:t xml:space="preserve"> </w:t>
            </w:r>
          </w:p>
        </w:tc>
        <w:tc>
          <w:tcPr>
            <w:tcW w:w="1984"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08" w:firstLine="0"/>
              <w:jc w:val="left"/>
            </w:pPr>
            <w:r>
              <w:t xml:space="preserve"> </w:t>
            </w:r>
          </w:p>
        </w:tc>
      </w:tr>
      <w:tr w:rsidR="008816E2">
        <w:trPr>
          <w:trHeight w:val="248"/>
        </w:trPr>
        <w:tc>
          <w:tcPr>
            <w:tcW w:w="702" w:type="dxa"/>
            <w:vMerge w:val="restart"/>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tabs>
                <w:tab w:val="center" w:pos="673"/>
              </w:tabs>
              <w:spacing w:after="0" w:line="259" w:lineRule="auto"/>
              <w:ind w:left="0" w:firstLine="0"/>
              <w:jc w:val="left"/>
            </w:pPr>
            <w:r>
              <w:rPr>
                <w:b/>
              </w:rPr>
              <w:t>5.</w:t>
            </w:r>
            <w:r>
              <w:rPr>
                <w:rFonts w:ascii="Arial" w:eastAsia="Arial" w:hAnsi="Arial" w:cs="Arial"/>
                <w:b/>
              </w:rPr>
              <w:t xml:space="preserve"> </w:t>
            </w:r>
            <w:r>
              <w:rPr>
                <w:rFonts w:ascii="Arial" w:eastAsia="Arial" w:hAnsi="Arial" w:cs="Arial"/>
                <w:b/>
              </w:rPr>
              <w:tab/>
            </w:r>
            <w:r>
              <w:rPr>
                <w:b/>
              </w:rPr>
              <w:t xml:space="preserve"> </w:t>
            </w:r>
          </w:p>
        </w:tc>
        <w:tc>
          <w:tcPr>
            <w:tcW w:w="3205" w:type="dxa"/>
            <w:gridSpan w:val="3"/>
            <w:vMerge w:val="restart"/>
            <w:tcBorders>
              <w:top w:val="single" w:sz="4" w:space="0" w:color="BFBFBF"/>
              <w:left w:val="single" w:sz="4" w:space="0" w:color="BFBFBF"/>
              <w:bottom w:val="single" w:sz="4" w:space="0" w:color="BFBFBF"/>
              <w:right w:val="nil"/>
            </w:tcBorders>
            <w:shd w:val="clear" w:color="auto" w:fill="F2F2F2"/>
          </w:tcPr>
          <w:p w:rsidR="008816E2" w:rsidRDefault="00B15C9E">
            <w:pPr>
              <w:spacing w:after="528" w:line="259" w:lineRule="auto"/>
              <w:ind w:left="185" w:firstLine="0"/>
              <w:jc w:val="left"/>
            </w:pPr>
            <w:r>
              <w:t xml:space="preserve">Haber transcurrido al menos </w:t>
            </w:r>
          </w:p>
          <w:p w:rsidR="008816E2" w:rsidRDefault="00B15C9E">
            <w:pPr>
              <w:spacing w:after="0" w:line="259" w:lineRule="auto"/>
              <w:ind w:left="185" w:right="-150" w:firstLine="0"/>
              <w:jc w:val="left"/>
            </w:pPr>
            <w:r>
              <w:t>categoría en el servicio docente</w:t>
            </w:r>
          </w:p>
        </w:tc>
        <w:tc>
          <w:tcPr>
            <w:tcW w:w="302" w:type="dxa"/>
            <w:tcBorders>
              <w:top w:val="single" w:sz="4" w:space="0" w:color="BFBFBF"/>
              <w:left w:val="nil"/>
              <w:bottom w:val="nil"/>
              <w:right w:val="nil"/>
            </w:tcBorders>
            <w:shd w:val="clear" w:color="auto" w:fill="F2F2F2"/>
          </w:tcPr>
          <w:p w:rsidR="008816E2" w:rsidRDefault="008816E2">
            <w:pPr>
              <w:spacing w:after="0" w:line="259" w:lineRule="auto"/>
              <w:ind w:left="-5329" w:right="5631" w:firstLine="0"/>
              <w:jc w:val="left"/>
            </w:pPr>
          </w:p>
          <w:tbl>
            <w:tblPr>
              <w:tblStyle w:val="TableGrid"/>
              <w:tblW w:w="302" w:type="dxa"/>
              <w:tblInd w:w="0" w:type="dxa"/>
              <w:tblCellMar>
                <w:top w:w="1" w:type="dxa"/>
                <w:left w:w="0" w:type="dxa"/>
                <w:bottom w:w="0" w:type="dxa"/>
                <w:right w:w="1" w:type="dxa"/>
              </w:tblCellMar>
              <w:tblLook w:val="04A0" w:firstRow="1" w:lastRow="0" w:firstColumn="1" w:lastColumn="0" w:noHBand="0" w:noVBand="1"/>
            </w:tblPr>
            <w:tblGrid>
              <w:gridCol w:w="302"/>
            </w:tblGrid>
            <w:tr w:rsidR="008816E2">
              <w:trPr>
                <w:trHeight w:val="245"/>
              </w:trPr>
              <w:tc>
                <w:tcPr>
                  <w:tcW w:w="302" w:type="dxa"/>
                  <w:tcBorders>
                    <w:top w:val="nil"/>
                    <w:left w:val="nil"/>
                    <w:bottom w:val="nil"/>
                    <w:right w:val="nil"/>
                  </w:tcBorders>
                  <w:shd w:val="clear" w:color="auto" w:fill="FFFF00"/>
                </w:tcPr>
                <w:p w:rsidR="008816E2" w:rsidRDefault="00B15C9E">
                  <w:pPr>
                    <w:spacing w:after="0" w:line="259" w:lineRule="auto"/>
                    <w:ind w:left="0" w:firstLine="0"/>
                  </w:pPr>
                  <w:r>
                    <w:t>___</w:t>
                  </w:r>
                </w:p>
              </w:tc>
            </w:tr>
          </w:tbl>
          <w:p w:rsidR="008816E2" w:rsidRDefault="008816E2">
            <w:pPr>
              <w:spacing w:after="160" w:line="259" w:lineRule="auto"/>
              <w:ind w:left="0" w:firstLine="0"/>
              <w:jc w:val="left"/>
            </w:pPr>
          </w:p>
        </w:tc>
        <w:tc>
          <w:tcPr>
            <w:tcW w:w="629" w:type="dxa"/>
            <w:vMerge w:val="restart"/>
            <w:tcBorders>
              <w:top w:val="single" w:sz="4" w:space="0" w:color="BFBFBF"/>
              <w:left w:val="nil"/>
              <w:bottom w:val="single" w:sz="4" w:space="0" w:color="BFBFBF"/>
              <w:right w:val="nil"/>
            </w:tcBorders>
            <w:shd w:val="clear" w:color="auto" w:fill="F2F2F2"/>
          </w:tcPr>
          <w:p w:rsidR="008816E2" w:rsidRDefault="00B15C9E">
            <w:pPr>
              <w:spacing w:after="0" w:line="259" w:lineRule="auto"/>
              <w:ind w:left="0" w:firstLine="0"/>
            </w:pPr>
            <w:r>
              <w:t xml:space="preserve"> años </w:t>
            </w:r>
          </w:p>
        </w:tc>
        <w:tc>
          <w:tcPr>
            <w:tcW w:w="1939" w:type="dxa"/>
            <w:gridSpan w:val="2"/>
            <w:tcBorders>
              <w:top w:val="single" w:sz="4" w:space="0" w:color="BFBFBF"/>
              <w:left w:val="nil"/>
              <w:bottom w:val="nil"/>
              <w:right w:val="nil"/>
            </w:tcBorders>
            <w:shd w:val="clear" w:color="auto" w:fill="F2F2F2"/>
          </w:tcPr>
          <w:p w:rsidR="008816E2" w:rsidRDefault="008816E2">
            <w:pPr>
              <w:spacing w:after="0" w:line="259" w:lineRule="auto"/>
              <w:ind w:left="-6261" w:right="8200" w:firstLine="0"/>
              <w:jc w:val="left"/>
            </w:pPr>
          </w:p>
          <w:tbl>
            <w:tblPr>
              <w:tblStyle w:val="TableGrid"/>
              <w:tblW w:w="1939" w:type="dxa"/>
              <w:tblInd w:w="0" w:type="dxa"/>
              <w:tblCellMar>
                <w:top w:w="1" w:type="dxa"/>
                <w:left w:w="0" w:type="dxa"/>
                <w:bottom w:w="0" w:type="dxa"/>
                <w:right w:w="0" w:type="dxa"/>
              </w:tblCellMar>
              <w:tblLook w:val="04A0" w:firstRow="1" w:lastRow="0" w:firstColumn="1" w:lastColumn="0" w:noHBand="0" w:noVBand="1"/>
            </w:tblPr>
            <w:tblGrid>
              <w:gridCol w:w="1939"/>
            </w:tblGrid>
            <w:tr w:rsidR="008816E2">
              <w:trPr>
                <w:trHeight w:val="245"/>
              </w:trPr>
              <w:tc>
                <w:tcPr>
                  <w:tcW w:w="1939" w:type="dxa"/>
                  <w:tcBorders>
                    <w:top w:val="nil"/>
                    <w:left w:val="nil"/>
                    <w:bottom w:val="nil"/>
                    <w:right w:val="nil"/>
                  </w:tcBorders>
                  <w:shd w:val="clear" w:color="auto" w:fill="FFFF00"/>
                </w:tcPr>
                <w:p w:rsidR="008816E2" w:rsidRDefault="00B15C9E">
                  <w:pPr>
                    <w:spacing w:after="0" w:line="259" w:lineRule="auto"/>
                    <w:ind w:left="0" w:firstLine="0"/>
                  </w:pPr>
                  <w:r>
                    <w:t>(no menor a 1 año)</w:t>
                  </w:r>
                </w:p>
              </w:tc>
            </w:tr>
          </w:tbl>
          <w:p w:rsidR="008816E2" w:rsidRDefault="008816E2">
            <w:pPr>
              <w:spacing w:after="160" w:line="259" w:lineRule="auto"/>
              <w:ind w:left="0" w:firstLine="0"/>
              <w:jc w:val="left"/>
            </w:pPr>
          </w:p>
        </w:tc>
        <w:tc>
          <w:tcPr>
            <w:tcW w:w="195" w:type="dxa"/>
            <w:vMerge w:val="restart"/>
            <w:tcBorders>
              <w:top w:val="single" w:sz="4" w:space="0" w:color="BFBFBF"/>
              <w:left w:val="nil"/>
              <w:bottom w:val="single" w:sz="4" w:space="0" w:color="BFBFBF"/>
              <w:right w:val="nil"/>
            </w:tcBorders>
            <w:shd w:val="clear" w:color="auto" w:fill="F2F2F2"/>
          </w:tcPr>
          <w:p w:rsidR="008816E2" w:rsidRDefault="00B15C9E">
            <w:pPr>
              <w:spacing w:after="0" w:line="259" w:lineRule="auto"/>
              <w:ind w:left="0" w:firstLine="0"/>
            </w:pPr>
            <w:r>
              <w:t xml:space="preserve"> a </w:t>
            </w:r>
          </w:p>
        </w:tc>
        <w:tc>
          <w:tcPr>
            <w:tcW w:w="110" w:type="dxa"/>
            <w:vMerge w:val="restart"/>
            <w:tcBorders>
              <w:top w:val="single" w:sz="4" w:space="0" w:color="BFBFBF"/>
              <w:left w:val="nil"/>
              <w:bottom w:val="single" w:sz="4" w:space="0" w:color="BFBFBF"/>
              <w:right w:val="single" w:sz="4" w:space="0" w:color="BFBFBF"/>
            </w:tcBorders>
            <w:shd w:val="clear" w:color="auto" w:fill="F2F2F2"/>
          </w:tcPr>
          <w:p w:rsidR="008816E2" w:rsidRDefault="00B15C9E">
            <w:pPr>
              <w:spacing w:after="0" w:line="259" w:lineRule="auto"/>
              <w:ind w:left="-6" w:firstLine="0"/>
              <w:jc w:val="left"/>
            </w:pPr>
            <w:r>
              <w:t xml:space="preserve"> </w:t>
            </w:r>
          </w:p>
          <w:p w:rsidR="008816E2" w:rsidRDefault="00B15C9E">
            <w:pPr>
              <w:spacing w:after="0" w:line="259" w:lineRule="auto"/>
              <w:ind w:left="-7" w:firstLine="0"/>
              <w:jc w:val="left"/>
            </w:pPr>
            <w:r>
              <w:t xml:space="preserve"> </w:t>
            </w:r>
          </w:p>
        </w:tc>
        <w:tc>
          <w:tcPr>
            <w:tcW w:w="1984" w:type="dxa"/>
            <w:vMerge w:val="restart"/>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08" w:firstLine="0"/>
              <w:jc w:val="left"/>
            </w:pPr>
            <w:r>
              <w:t xml:space="preserve"> </w:t>
            </w:r>
          </w:p>
        </w:tc>
      </w:tr>
      <w:tr w:rsidR="008816E2">
        <w:trPr>
          <w:trHeight w:val="971"/>
        </w:trPr>
        <w:tc>
          <w:tcPr>
            <w:tcW w:w="0" w:type="auto"/>
            <w:vMerge/>
            <w:tcBorders>
              <w:top w:val="nil"/>
              <w:left w:val="single" w:sz="4" w:space="0" w:color="BFBFBF"/>
              <w:bottom w:val="single" w:sz="4" w:space="0" w:color="BFBFBF"/>
              <w:right w:val="single" w:sz="4" w:space="0" w:color="BFBFBF"/>
            </w:tcBorders>
          </w:tcPr>
          <w:p w:rsidR="008816E2" w:rsidRDefault="008816E2">
            <w:pPr>
              <w:spacing w:after="160" w:line="259" w:lineRule="auto"/>
              <w:ind w:left="0" w:firstLine="0"/>
              <w:jc w:val="left"/>
            </w:pPr>
          </w:p>
        </w:tc>
        <w:tc>
          <w:tcPr>
            <w:tcW w:w="0" w:type="auto"/>
            <w:gridSpan w:val="3"/>
            <w:vMerge/>
            <w:tcBorders>
              <w:top w:val="nil"/>
              <w:left w:val="single" w:sz="4" w:space="0" w:color="BFBFBF"/>
              <w:bottom w:val="single" w:sz="4" w:space="0" w:color="BFBFBF"/>
              <w:right w:val="nil"/>
            </w:tcBorders>
          </w:tcPr>
          <w:p w:rsidR="008816E2" w:rsidRDefault="008816E2">
            <w:pPr>
              <w:spacing w:after="160" w:line="259" w:lineRule="auto"/>
              <w:ind w:left="0" w:firstLine="0"/>
              <w:jc w:val="left"/>
            </w:pPr>
          </w:p>
        </w:tc>
        <w:tc>
          <w:tcPr>
            <w:tcW w:w="302" w:type="dxa"/>
            <w:tcBorders>
              <w:top w:val="nil"/>
              <w:left w:val="nil"/>
              <w:bottom w:val="single" w:sz="4" w:space="0" w:color="BFBFBF"/>
              <w:right w:val="nil"/>
            </w:tcBorders>
            <w:shd w:val="clear" w:color="auto" w:fill="F2F2F2"/>
          </w:tcPr>
          <w:p w:rsidR="008816E2" w:rsidRDefault="00B15C9E">
            <w:pPr>
              <w:spacing w:after="2" w:line="259" w:lineRule="auto"/>
              <w:ind w:left="-3020" w:right="-2760" w:firstLine="0"/>
            </w:pPr>
            <w:r>
              <w:t>partir de su última promoción en el servicio docente por asignación de horas adicionales definitivas o por cambio de</w:t>
            </w:r>
          </w:p>
          <w:p w:rsidR="008816E2" w:rsidRDefault="00B15C9E">
            <w:pPr>
              <w:spacing w:after="0" w:line="259" w:lineRule="auto"/>
              <w:ind w:left="151" w:firstLine="0"/>
              <w:jc w:val="left"/>
            </w:pPr>
            <w:r>
              <w:t xml:space="preserve">. </w:t>
            </w:r>
          </w:p>
        </w:tc>
        <w:tc>
          <w:tcPr>
            <w:tcW w:w="0" w:type="auto"/>
            <w:vMerge/>
            <w:tcBorders>
              <w:top w:val="nil"/>
              <w:left w:val="nil"/>
              <w:bottom w:val="single" w:sz="4" w:space="0" w:color="BFBFBF"/>
              <w:right w:val="nil"/>
            </w:tcBorders>
          </w:tcPr>
          <w:p w:rsidR="008816E2" w:rsidRDefault="008816E2">
            <w:pPr>
              <w:spacing w:after="160" w:line="259" w:lineRule="auto"/>
              <w:ind w:left="0" w:firstLine="0"/>
              <w:jc w:val="left"/>
            </w:pPr>
          </w:p>
        </w:tc>
        <w:tc>
          <w:tcPr>
            <w:tcW w:w="1939" w:type="dxa"/>
            <w:gridSpan w:val="2"/>
            <w:tcBorders>
              <w:top w:val="nil"/>
              <w:left w:val="nil"/>
              <w:bottom w:val="single" w:sz="4" w:space="0" w:color="BFBFBF"/>
              <w:right w:val="nil"/>
            </w:tcBorders>
            <w:shd w:val="clear" w:color="auto" w:fill="F2F2F2"/>
          </w:tcPr>
          <w:p w:rsidR="008816E2" w:rsidRDefault="008816E2">
            <w:pPr>
              <w:spacing w:after="160" w:line="259" w:lineRule="auto"/>
              <w:ind w:left="0" w:firstLine="0"/>
              <w:jc w:val="left"/>
            </w:pPr>
          </w:p>
        </w:tc>
        <w:tc>
          <w:tcPr>
            <w:tcW w:w="0" w:type="auto"/>
            <w:vMerge/>
            <w:tcBorders>
              <w:top w:val="nil"/>
              <w:left w:val="nil"/>
              <w:bottom w:val="single" w:sz="4" w:space="0" w:color="BFBFBF"/>
              <w:right w:val="nil"/>
            </w:tcBorders>
          </w:tcPr>
          <w:p w:rsidR="008816E2" w:rsidRDefault="008816E2">
            <w:pPr>
              <w:spacing w:after="160" w:line="259" w:lineRule="auto"/>
              <w:ind w:left="0" w:firstLine="0"/>
              <w:jc w:val="left"/>
            </w:pPr>
          </w:p>
        </w:tc>
        <w:tc>
          <w:tcPr>
            <w:tcW w:w="0" w:type="auto"/>
            <w:vMerge/>
            <w:tcBorders>
              <w:top w:val="nil"/>
              <w:left w:val="nil"/>
              <w:bottom w:val="single" w:sz="4" w:space="0" w:color="BFBFBF"/>
              <w:right w:val="single" w:sz="4" w:space="0" w:color="BFBFBF"/>
            </w:tcBorders>
          </w:tcPr>
          <w:p w:rsidR="008816E2" w:rsidRDefault="008816E2">
            <w:pPr>
              <w:spacing w:after="160" w:line="259" w:lineRule="auto"/>
              <w:ind w:left="0" w:firstLine="0"/>
              <w:jc w:val="left"/>
            </w:pPr>
          </w:p>
        </w:tc>
        <w:tc>
          <w:tcPr>
            <w:tcW w:w="0" w:type="auto"/>
            <w:vMerge/>
            <w:tcBorders>
              <w:top w:val="nil"/>
              <w:left w:val="single" w:sz="4" w:space="0" w:color="BFBFBF"/>
              <w:bottom w:val="single" w:sz="4" w:space="0" w:color="BFBFBF"/>
              <w:right w:val="single" w:sz="4" w:space="0" w:color="BFBFBF"/>
            </w:tcBorders>
          </w:tcPr>
          <w:p w:rsidR="008816E2" w:rsidRDefault="008816E2">
            <w:pPr>
              <w:spacing w:after="160" w:line="259" w:lineRule="auto"/>
              <w:ind w:left="0" w:firstLine="0"/>
              <w:jc w:val="left"/>
            </w:pPr>
          </w:p>
        </w:tc>
      </w:tr>
      <w:tr w:rsidR="008816E2">
        <w:trPr>
          <w:trHeight w:val="1226"/>
        </w:trPr>
        <w:tc>
          <w:tcPr>
            <w:tcW w:w="702" w:type="dxa"/>
            <w:tcBorders>
              <w:top w:val="single" w:sz="4" w:space="0" w:color="BFBFBF"/>
              <w:left w:val="single" w:sz="4" w:space="0" w:color="BFBFBF"/>
              <w:bottom w:val="single" w:sz="4" w:space="0" w:color="BFBFBF"/>
              <w:right w:val="single" w:sz="4" w:space="0" w:color="BFBFBF"/>
            </w:tcBorders>
          </w:tcPr>
          <w:p w:rsidR="008816E2" w:rsidRDefault="00B15C9E">
            <w:pPr>
              <w:tabs>
                <w:tab w:val="center" w:pos="673"/>
              </w:tabs>
              <w:spacing w:after="0" w:line="259" w:lineRule="auto"/>
              <w:ind w:left="0" w:firstLine="0"/>
              <w:jc w:val="left"/>
            </w:pPr>
            <w:r>
              <w:rPr>
                <w:b/>
              </w:rPr>
              <w:t>6.</w:t>
            </w:r>
            <w:r>
              <w:rPr>
                <w:rFonts w:ascii="Arial" w:eastAsia="Arial" w:hAnsi="Arial" w:cs="Arial"/>
                <w:b/>
              </w:rPr>
              <w:t xml:space="preserve"> </w:t>
            </w:r>
            <w:r>
              <w:rPr>
                <w:rFonts w:ascii="Arial" w:eastAsia="Arial" w:hAnsi="Arial" w:cs="Arial"/>
                <w:b/>
              </w:rPr>
              <w:tab/>
            </w:r>
            <w:r>
              <w:rPr>
                <w:b/>
              </w:rPr>
              <w:t xml:space="preserve"> </w:t>
            </w:r>
          </w:p>
        </w:tc>
        <w:tc>
          <w:tcPr>
            <w:tcW w:w="6270" w:type="dxa"/>
            <w:gridSpan w:val="8"/>
            <w:tcBorders>
              <w:top w:val="single" w:sz="4" w:space="0" w:color="BFBFBF"/>
              <w:left w:val="single" w:sz="4" w:space="0" w:color="BFBFBF"/>
              <w:bottom w:val="single" w:sz="4" w:space="0" w:color="BFBFBF"/>
              <w:right w:val="nil"/>
            </w:tcBorders>
          </w:tcPr>
          <w:p w:rsidR="008816E2" w:rsidRDefault="00B15C9E">
            <w:pPr>
              <w:spacing w:after="0" w:line="259" w:lineRule="auto"/>
              <w:ind w:left="185" w:firstLine="0"/>
            </w:pPr>
            <w:r>
              <w:t>Contar con el perfil profesiográfico para la plaza vacante que se establezca en la convocatoria, atendiendo la normatividad</w:t>
            </w:r>
          </w:p>
          <w:tbl>
            <w:tblPr>
              <w:tblStyle w:val="TableGrid"/>
              <w:tblW w:w="6085" w:type="dxa"/>
              <w:tblInd w:w="185" w:type="dxa"/>
              <w:tblCellMar>
                <w:top w:w="2" w:type="dxa"/>
                <w:left w:w="0" w:type="dxa"/>
                <w:bottom w:w="0" w:type="dxa"/>
                <w:right w:w="1" w:type="dxa"/>
              </w:tblCellMar>
              <w:tblLook w:val="04A0" w:firstRow="1" w:lastRow="0" w:firstColumn="1" w:lastColumn="0" w:noHBand="0" w:noVBand="1"/>
            </w:tblPr>
            <w:tblGrid>
              <w:gridCol w:w="1589"/>
              <w:gridCol w:w="4496"/>
            </w:tblGrid>
            <w:tr w:rsidR="008816E2">
              <w:trPr>
                <w:trHeight w:val="253"/>
              </w:trPr>
              <w:tc>
                <w:tcPr>
                  <w:tcW w:w="6085" w:type="dxa"/>
                  <w:gridSpan w:val="2"/>
                  <w:tcBorders>
                    <w:top w:val="nil"/>
                    <w:left w:val="nil"/>
                    <w:bottom w:val="nil"/>
                    <w:right w:val="nil"/>
                  </w:tcBorders>
                  <w:shd w:val="clear" w:color="auto" w:fill="FFFF00"/>
                </w:tcPr>
                <w:p w:rsidR="008816E2" w:rsidRDefault="00B15C9E">
                  <w:pPr>
                    <w:spacing w:after="0" w:line="259" w:lineRule="auto"/>
                    <w:ind w:left="0" w:firstLine="0"/>
                  </w:pPr>
                  <w:r>
                    <w:t>de la/el (autoridad de educación media superior / organismo</w:t>
                  </w:r>
                </w:p>
              </w:tc>
            </w:tr>
            <w:tr w:rsidR="008816E2">
              <w:trPr>
                <w:trHeight w:val="256"/>
              </w:trPr>
              <w:tc>
                <w:tcPr>
                  <w:tcW w:w="1589" w:type="dxa"/>
                  <w:tcBorders>
                    <w:top w:val="nil"/>
                    <w:left w:val="nil"/>
                    <w:bottom w:val="nil"/>
                    <w:right w:val="nil"/>
                  </w:tcBorders>
                  <w:shd w:val="clear" w:color="auto" w:fill="FFFF00"/>
                </w:tcPr>
                <w:p w:rsidR="008816E2" w:rsidRDefault="00B15C9E">
                  <w:pPr>
                    <w:spacing w:after="0" w:line="259" w:lineRule="auto"/>
                    <w:ind w:left="0" w:firstLine="0"/>
                  </w:pPr>
                  <w:r>
                    <w:t>descentralizado</w:t>
                  </w:r>
                </w:p>
              </w:tc>
              <w:tc>
                <w:tcPr>
                  <w:tcW w:w="4496" w:type="dxa"/>
                  <w:tcBorders>
                    <w:top w:val="nil"/>
                    <w:left w:val="nil"/>
                    <w:bottom w:val="nil"/>
                    <w:right w:val="nil"/>
                  </w:tcBorders>
                </w:tcPr>
                <w:p w:rsidR="008816E2" w:rsidRDefault="00B15C9E">
                  <w:pPr>
                    <w:spacing w:after="0" w:line="259" w:lineRule="auto"/>
                    <w:ind w:left="0" w:firstLine="0"/>
                    <w:jc w:val="left"/>
                  </w:pPr>
                  <w:r>
                    <w:t xml:space="preserve">. Ver Anexo 1. </w:t>
                  </w:r>
                </w:p>
              </w:tc>
            </w:tr>
          </w:tbl>
          <w:p w:rsidR="008816E2" w:rsidRDefault="008816E2">
            <w:pPr>
              <w:spacing w:after="160" w:line="259" w:lineRule="auto"/>
              <w:ind w:left="0" w:firstLine="0"/>
              <w:jc w:val="left"/>
            </w:pPr>
          </w:p>
        </w:tc>
        <w:tc>
          <w:tcPr>
            <w:tcW w:w="110" w:type="dxa"/>
            <w:tcBorders>
              <w:top w:val="single" w:sz="4" w:space="0" w:color="BFBFBF"/>
              <w:left w:val="nil"/>
              <w:bottom w:val="single" w:sz="4" w:space="0" w:color="BFBFBF"/>
              <w:right w:val="single" w:sz="4" w:space="0" w:color="BFBFBF"/>
            </w:tcBorders>
          </w:tcPr>
          <w:p w:rsidR="008816E2" w:rsidRDefault="00B15C9E">
            <w:pPr>
              <w:spacing w:after="0" w:line="261" w:lineRule="auto"/>
              <w:ind w:left="-6" w:right="62" w:firstLine="0"/>
            </w:pPr>
            <w:r>
              <w:t xml:space="preserve">  </w:t>
            </w:r>
          </w:p>
          <w:p w:rsidR="008816E2" w:rsidRDefault="00B15C9E">
            <w:pPr>
              <w:spacing w:after="0" w:line="259" w:lineRule="auto"/>
              <w:ind w:left="-6" w:firstLine="0"/>
              <w:jc w:val="left"/>
            </w:pPr>
            <w:r>
              <w:t xml:space="preserve"> </w:t>
            </w:r>
          </w:p>
        </w:tc>
        <w:tc>
          <w:tcPr>
            <w:tcW w:w="1984"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08" w:firstLine="0"/>
              <w:jc w:val="left"/>
            </w:pPr>
            <w:r>
              <w:t xml:space="preserve"> </w:t>
            </w:r>
          </w:p>
        </w:tc>
      </w:tr>
      <w:tr w:rsidR="008816E2">
        <w:trPr>
          <w:trHeight w:val="1220"/>
        </w:trPr>
        <w:tc>
          <w:tcPr>
            <w:tcW w:w="702"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tabs>
                <w:tab w:val="center" w:pos="673"/>
              </w:tabs>
              <w:spacing w:after="0" w:line="259" w:lineRule="auto"/>
              <w:ind w:left="0" w:firstLine="0"/>
              <w:jc w:val="left"/>
            </w:pPr>
            <w:r>
              <w:rPr>
                <w:b/>
              </w:rPr>
              <w:t>7.</w:t>
            </w:r>
            <w:r>
              <w:rPr>
                <w:rFonts w:ascii="Arial" w:eastAsia="Arial" w:hAnsi="Arial" w:cs="Arial"/>
                <w:b/>
              </w:rPr>
              <w:t xml:space="preserve"> </w:t>
            </w:r>
            <w:r>
              <w:rPr>
                <w:rFonts w:ascii="Arial" w:eastAsia="Arial" w:hAnsi="Arial" w:cs="Arial"/>
                <w:b/>
              </w:rPr>
              <w:tab/>
            </w:r>
            <w:r>
              <w:rPr>
                <w:b/>
              </w:rPr>
              <w:t xml:space="preserve"> </w:t>
            </w:r>
          </w:p>
        </w:tc>
        <w:tc>
          <w:tcPr>
            <w:tcW w:w="6270" w:type="dxa"/>
            <w:gridSpan w:val="8"/>
            <w:tcBorders>
              <w:top w:val="single" w:sz="4" w:space="0" w:color="BFBFBF"/>
              <w:left w:val="single" w:sz="4" w:space="0" w:color="BFBFBF"/>
              <w:bottom w:val="single" w:sz="4" w:space="0" w:color="BFBFBF"/>
              <w:right w:val="nil"/>
            </w:tcBorders>
            <w:shd w:val="clear" w:color="auto" w:fill="F2F2F2"/>
          </w:tcPr>
          <w:p w:rsidR="008816E2" w:rsidRDefault="00B15C9E">
            <w:pPr>
              <w:spacing w:after="0" w:line="259" w:lineRule="auto"/>
              <w:ind w:left="185" w:right="1" w:firstLine="0"/>
            </w:pPr>
            <w:r>
              <w:t xml:space="preserve">Acreditar el grado académico para la categoría inmediata superior, respecto a la que actualmente ostenta, conforme a lo establecido en la Base Cuarta de esta convocatoria. Ver anexo 2. </w:t>
            </w:r>
          </w:p>
        </w:tc>
        <w:tc>
          <w:tcPr>
            <w:tcW w:w="110" w:type="dxa"/>
            <w:tcBorders>
              <w:top w:val="single" w:sz="4" w:space="0" w:color="BFBFBF"/>
              <w:left w:val="nil"/>
              <w:bottom w:val="single" w:sz="4" w:space="0" w:color="BFBFBF"/>
              <w:right w:val="single" w:sz="4" w:space="0" w:color="BFBFBF"/>
            </w:tcBorders>
            <w:shd w:val="clear" w:color="auto" w:fill="F2F2F2"/>
          </w:tcPr>
          <w:p w:rsidR="008816E2" w:rsidRDefault="00B15C9E">
            <w:pPr>
              <w:spacing w:after="0" w:line="259" w:lineRule="auto"/>
              <w:ind w:left="-1" w:firstLine="0"/>
              <w:jc w:val="left"/>
            </w:pPr>
            <w:r>
              <w:t xml:space="preserve"> </w:t>
            </w:r>
          </w:p>
          <w:p w:rsidR="008816E2" w:rsidRDefault="00B15C9E">
            <w:pPr>
              <w:spacing w:after="0" w:line="259" w:lineRule="auto"/>
              <w:ind w:left="-6" w:right="64" w:firstLine="0"/>
            </w:pPr>
            <w:r>
              <w:t xml:space="preserve">  </w:t>
            </w:r>
          </w:p>
        </w:tc>
        <w:tc>
          <w:tcPr>
            <w:tcW w:w="1984"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08" w:firstLine="0"/>
              <w:jc w:val="left"/>
            </w:pPr>
            <w:r>
              <w:t xml:space="preserve"> </w:t>
            </w:r>
          </w:p>
        </w:tc>
      </w:tr>
      <w:tr w:rsidR="008816E2">
        <w:trPr>
          <w:trHeight w:val="961"/>
        </w:trPr>
        <w:tc>
          <w:tcPr>
            <w:tcW w:w="702" w:type="dxa"/>
            <w:tcBorders>
              <w:top w:val="single" w:sz="4" w:space="0" w:color="BFBFBF"/>
              <w:left w:val="single" w:sz="4" w:space="0" w:color="BFBFBF"/>
              <w:bottom w:val="single" w:sz="4" w:space="0" w:color="BFBFBF"/>
              <w:right w:val="single" w:sz="4" w:space="0" w:color="BFBFBF"/>
            </w:tcBorders>
          </w:tcPr>
          <w:p w:rsidR="008816E2" w:rsidRDefault="00B15C9E">
            <w:pPr>
              <w:tabs>
                <w:tab w:val="center" w:pos="673"/>
              </w:tabs>
              <w:spacing w:after="0" w:line="259" w:lineRule="auto"/>
              <w:ind w:left="0" w:firstLine="0"/>
              <w:jc w:val="left"/>
            </w:pPr>
            <w:r>
              <w:rPr>
                <w:b/>
              </w:rPr>
              <w:t>8.</w:t>
            </w:r>
            <w:r>
              <w:rPr>
                <w:rFonts w:ascii="Arial" w:eastAsia="Arial" w:hAnsi="Arial" w:cs="Arial"/>
                <w:b/>
              </w:rPr>
              <w:t xml:space="preserve"> </w:t>
            </w:r>
            <w:r>
              <w:rPr>
                <w:rFonts w:ascii="Arial" w:eastAsia="Arial" w:hAnsi="Arial" w:cs="Arial"/>
                <w:b/>
              </w:rPr>
              <w:tab/>
            </w:r>
            <w:r>
              <w:rPr>
                <w:b/>
              </w:rPr>
              <w:t xml:space="preserve"> </w:t>
            </w:r>
          </w:p>
        </w:tc>
        <w:tc>
          <w:tcPr>
            <w:tcW w:w="6270" w:type="dxa"/>
            <w:gridSpan w:val="8"/>
            <w:tcBorders>
              <w:top w:val="single" w:sz="4" w:space="0" w:color="BFBFBF"/>
              <w:left w:val="single" w:sz="4" w:space="0" w:color="BFBFBF"/>
              <w:bottom w:val="single" w:sz="4" w:space="0" w:color="BFBFBF"/>
              <w:right w:val="nil"/>
            </w:tcBorders>
          </w:tcPr>
          <w:p w:rsidR="008816E2" w:rsidRDefault="00B15C9E">
            <w:pPr>
              <w:spacing w:after="0" w:line="259" w:lineRule="auto"/>
              <w:ind w:left="185" w:right="5" w:firstLine="0"/>
            </w:pPr>
            <w:r>
              <w:t xml:space="preserve">No contar en su expediente con nota desfavorable en los dos años inmediatos anteriores a la emisión de la convocatoria, n en el momento de su participación en el proceso.  </w:t>
            </w:r>
          </w:p>
        </w:tc>
        <w:tc>
          <w:tcPr>
            <w:tcW w:w="110" w:type="dxa"/>
            <w:tcBorders>
              <w:top w:val="single" w:sz="4" w:space="0" w:color="BFBFBF"/>
              <w:left w:val="nil"/>
              <w:bottom w:val="single" w:sz="4" w:space="0" w:color="BFBFBF"/>
              <w:right w:val="single" w:sz="4" w:space="0" w:color="BFBFBF"/>
            </w:tcBorders>
          </w:tcPr>
          <w:p w:rsidR="008816E2" w:rsidRDefault="00B15C9E">
            <w:pPr>
              <w:spacing w:after="0" w:line="259" w:lineRule="auto"/>
              <w:ind w:left="-51" w:right="10" w:firstLine="46"/>
              <w:jc w:val="left"/>
            </w:pPr>
            <w:r>
              <w:t xml:space="preserve"> i </w:t>
            </w:r>
          </w:p>
        </w:tc>
        <w:tc>
          <w:tcPr>
            <w:tcW w:w="1984"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08" w:firstLine="0"/>
              <w:jc w:val="left"/>
            </w:pPr>
            <w:r>
              <w:t xml:space="preserve"> </w:t>
            </w:r>
          </w:p>
        </w:tc>
      </w:tr>
    </w:tbl>
    <w:p w:rsidR="008816E2" w:rsidRDefault="00B15C9E">
      <w:pPr>
        <w:spacing w:after="0" w:line="278" w:lineRule="auto"/>
        <w:ind w:left="175" w:right="7892" w:firstLine="0"/>
        <w:jc w:val="left"/>
      </w:pPr>
      <w:r>
        <w:t xml:space="preserve"> </w:t>
      </w:r>
      <w:r>
        <w:rPr>
          <w:b/>
        </w:rPr>
        <w:t xml:space="preserve"> </w:t>
      </w:r>
    </w:p>
    <w:p w:rsidR="008816E2" w:rsidRDefault="00B15C9E">
      <w:pPr>
        <w:spacing w:after="223" w:line="259" w:lineRule="auto"/>
        <w:ind w:left="175" w:firstLine="0"/>
        <w:jc w:val="left"/>
      </w:pPr>
      <w:r>
        <w:rPr>
          <w:b/>
        </w:rPr>
        <w:t xml:space="preserve"> </w:t>
      </w:r>
    </w:p>
    <w:p w:rsidR="008816E2" w:rsidRDefault="00B15C9E">
      <w:pPr>
        <w:pStyle w:val="Ttulo3"/>
        <w:spacing w:after="143"/>
        <w:ind w:left="170"/>
      </w:pPr>
      <w:r>
        <w:t xml:space="preserve">TERCERA. CALENDARIO DE ACTIVIDADES </w:t>
      </w:r>
    </w:p>
    <w:p w:rsidR="008816E2" w:rsidRDefault="00B15C9E">
      <w:pPr>
        <w:spacing w:after="8"/>
        <w:ind w:left="18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111252</wp:posOffset>
                </wp:positionH>
                <wp:positionV relativeFrom="paragraph">
                  <wp:posOffset>154448</wp:posOffset>
                </wp:positionV>
                <wp:extent cx="5402022" cy="620268"/>
                <wp:effectExtent l="0" t="0" r="0" b="0"/>
                <wp:wrapNone/>
                <wp:docPr id="52305" name="Group 52305"/>
                <wp:cNvGraphicFramePr/>
                <a:graphic xmlns:a="http://schemas.openxmlformats.org/drawingml/2006/main">
                  <a:graphicData uri="http://schemas.microsoft.com/office/word/2010/wordprocessingGroup">
                    <wpg:wgp>
                      <wpg:cNvGrpSpPr/>
                      <wpg:grpSpPr>
                        <a:xfrm>
                          <a:off x="0" y="0"/>
                          <a:ext cx="5402022" cy="620268"/>
                          <a:chOff x="0" y="0"/>
                          <a:chExt cx="5402022" cy="620268"/>
                        </a:xfrm>
                      </wpg:grpSpPr>
                      <wps:wsp>
                        <wps:cNvPr id="56579" name="Shape 56579"/>
                        <wps:cNvSpPr/>
                        <wps:spPr>
                          <a:xfrm>
                            <a:off x="5113985" y="0"/>
                            <a:ext cx="288036" cy="155448"/>
                          </a:xfrm>
                          <a:custGeom>
                            <a:avLst/>
                            <a:gdLst/>
                            <a:ahLst/>
                            <a:cxnLst/>
                            <a:rect l="0" t="0" r="0" b="0"/>
                            <a:pathLst>
                              <a:path w="288036" h="155448">
                                <a:moveTo>
                                  <a:pt x="0" y="0"/>
                                </a:moveTo>
                                <a:lnTo>
                                  <a:pt x="288036" y="0"/>
                                </a:lnTo>
                                <a:lnTo>
                                  <a:pt x="28803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80" name="Shape 56580"/>
                        <wps:cNvSpPr/>
                        <wps:spPr>
                          <a:xfrm>
                            <a:off x="0" y="155449"/>
                            <a:ext cx="5401945" cy="155448"/>
                          </a:xfrm>
                          <a:custGeom>
                            <a:avLst/>
                            <a:gdLst/>
                            <a:ahLst/>
                            <a:cxnLst/>
                            <a:rect l="0" t="0" r="0" b="0"/>
                            <a:pathLst>
                              <a:path w="5401945" h="155448">
                                <a:moveTo>
                                  <a:pt x="0" y="0"/>
                                </a:moveTo>
                                <a:lnTo>
                                  <a:pt x="5401945" y="0"/>
                                </a:lnTo>
                                <a:lnTo>
                                  <a:pt x="540194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81" name="Shape 56581"/>
                        <wps:cNvSpPr/>
                        <wps:spPr>
                          <a:xfrm>
                            <a:off x="0" y="310897"/>
                            <a:ext cx="1422146" cy="153924"/>
                          </a:xfrm>
                          <a:custGeom>
                            <a:avLst/>
                            <a:gdLst/>
                            <a:ahLst/>
                            <a:cxnLst/>
                            <a:rect l="0" t="0" r="0" b="0"/>
                            <a:pathLst>
                              <a:path w="1422146" h="153924">
                                <a:moveTo>
                                  <a:pt x="0" y="0"/>
                                </a:moveTo>
                                <a:lnTo>
                                  <a:pt x="1422146" y="0"/>
                                </a:lnTo>
                                <a:lnTo>
                                  <a:pt x="1422146"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82" name="Shape 56582"/>
                        <wps:cNvSpPr/>
                        <wps:spPr>
                          <a:xfrm>
                            <a:off x="1458798" y="310897"/>
                            <a:ext cx="1847342" cy="153924"/>
                          </a:xfrm>
                          <a:custGeom>
                            <a:avLst/>
                            <a:gdLst/>
                            <a:ahLst/>
                            <a:cxnLst/>
                            <a:rect l="0" t="0" r="0" b="0"/>
                            <a:pathLst>
                              <a:path w="1847342" h="153924">
                                <a:moveTo>
                                  <a:pt x="0" y="0"/>
                                </a:moveTo>
                                <a:lnTo>
                                  <a:pt x="1847342" y="0"/>
                                </a:lnTo>
                                <a:lnTo>
                                  <a:pt x="1847342"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83" name="Shape 56583"/>
                        <wps:cNvSpPr/>
                        <wps:spPr>
                          <a:xfrm>
                            <a:off x="4889958" y="310897"/>
                            <a:ext cx="512064" cy="153924"/>
                          </a:xfrm>
                          <a:custGeom>
                            <a:avLst/>
                            <a:gdLst/>
                            <a:ahLst/>
                            <a:cxnLst/>
                            <a:rect l="0" t="0" r="0" b="0"/>
                            <a:pathLst>
                              <a:path w="512064" h="153924">
                                <a:moveTo>
                                  <a:pt x="0" y="0"/>
                                </a:moveTo>
                                <a:lnTo>
                                  <a:pt x="512064" y="0"/>
                                </a:lnTo>
                                <a:lnTo>
                                  <a:pt x="512064"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84" name="Shape 56584"/>
                        <wps:cNvSpPr/>
                        <wps:spPr>
                          <a:xfrm>
                            <a:off x="0" y="464820"/>
                            <a:ext cx="251460" cy="155448"/>
                          </a:xfrm>
                          <a:custGeom>
                            <a:avLst/>
                            <a:gdLst/>
                            <a:ahLst/>
                            <a:cxnLst/>
                            <a:rect l="0" t="0" r="0" b="0"/>
                            <a:pathLst>
                              <a:path w="251460" h="155448">
                                <a:moveTo>
                                  <a:pt x="0" y="0"/>
                                </a:moveTo>
                                <a:lnTo>
                                  <a:pt x="251460" y="0"/>
                                </a:lnTo>
                                <a:lnTo>
                                  <a:pt x="251460"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2305" style="width:425.356pt;height:48.84pt;position:absolute;z-index:-2147483590;mso-position-horizontal-relative:text;mso-position-horizontal:absolute;margin-left:8.75999pt;mso-position-vertical-relative:text;margin-top:12.1613pt;" coordsize="54020,6202">
                <v:shape id="Shape 56585" style="position:absolute;width:2880;height:1554;left:51139;top:0;" coordsize="288036,155448" path="m0,0l288036,0l288036,155448l0,155448l0,0">
                  <v:stroke weight="0pt" endcap="flat" joinstyle="miter" miterlimit="10" on="false" color="#000000" opacity="0"/>
                  <v:fill on="true" color="#ffff00"/>
                </v:shape>
                <v:shape id="Shape 56586" style="position:absolute;width:54019;height:1554;left:0;top:1554;" coordsize="5401945,155448" path="m0,0l5401945,0l5401945,155448l0,155448l0,0">
                  <v:stroke weight="0pt" endcap="flat" joinstyle="miter" miterlimit="10" on="false" color="#000000" opacity="0"/>
                  <v:fill on="true" color="#ffff00"/>
                </v:shape>
                <v:shape id="Shape 56587" style="position:absolute;width:14221;height:1539;left:0;top:3108;" coordsize="1422146,153924" path="m0,0l1422146,0l1422146,153924l0,153924l0,0">
                  <v:stroke weight="0pt" endcap="flat" joinstyle="miter" miterlimit="10" on="false" color="#000000" opacity="0"/>
                  <v:fill on="true" color="#ffff00"/>
                </v:shape>
                <v:shape id="Shape 56588" style="position:absolute;width:18473;height:1539;left:14587;top:3108;" coordsize="1847342,153924" path="m0,0l1847342,0l1847342,153924l0,153924l0,0">
                  <v:stroke weight="0pt" endcap="flat" joinstyle="miter" miterlimit="10" on="false" color="#000000" opacity="0"/>
                  <v:fill on="true" color="#ffff00"/>
                </v:shape>
                <v:shape id="Shape 56589" style="position:absolute;width:5120;height:1539;left:48899;top:3108;" coordsize="512064,153924" path="m0,0l512064,0l512064,153924l0,153924l0,0">
                  <v:stroke weight="0pt" endcap="flat" joinstyle="miter" miterlimit="10" on="false" color="#000000" opacity="0"/>
                  <v:fill on="true" color="#ffff00"/>
                </v:shape>
                <v:shape id="Shape 56590" style="position:absolute;width:2514;height:1554;left:0;top:4648;" coordsize="251460,155448" path="m0,0l251460,0l251460,155448l0,155448l0,0">
                  <v:stroke weight="0pt" endcap="flat" joinstyle="miter" miterlimit="10" on="false" color="#000000" opacity="0"/>
                  <v:fill on="true" color="#ffff00"/>
                </v:shape>
              </v:group>
            </w:pict>
          </mc:Fallback>
        </mc:AlternateContent>
      </w:r>
      <w:r>
        <w:t>El calendario de actividades en las que se desarrollará el proceso para la promoción en el servicio docente por cambio de categoría en educación media superior en la/el (autoridad de educación media superior / organismo descentralizado) (Nombre de Plantel)</w:t>
      </w:r>
      <w:r>
        <w:t xml:space="preserve"> (número de plantel) (CCT), Ciclo Escolar 2023-2024, (Periodo 1 o 2), se muestran a continuación:  </w:t>
      </w:r>
    </w:p>
    <w:tbl>
      <w:tblPr>
        <w:tblStyle w:val="TableGrid"/>
        <w:tblW w:w="8640" w:type="dxa"/>
        <w:tblInd w:w="109" w:type="dxa"/>
        <w:tblCellMar>
          <w:top w:w="5" w:type="dxa"/>
          <w:left w:w="108" w:type="dxa"/>
          <w:bottom w:w="0" w:type="dxa"/>
          <w:right w:w="115" w:type="dxa"/>
        </w:tblCellMar>
        <w:tblLook w:val="04A0" w:firstRow="1" w:lastRow="0" w:firstColumn="1" w:lastColumn="0" w:noHBand="0" w:noVBand="1"/>
      </w:tblPr>
      <w:tblGrid>
        <w:gridCol w:w="1994"/>
        <w:gridCol w:w="6647"/>
      </w:tblGrid>
      <w:tr w:rsidR="008816E2">
        <w:trPr>
          <w:trHeight w:val="380"/>
        </w:trPr>
        <w:tc>
          <w:tcPr>
            <w:tcW w:w="1994"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6" w:firstLine="0"/>
              <w:jc w:val="center"/>
            </w:pPr>
            <w:r>
              <w:rPr>
                <w:b/>
                <w:color w:val="FFFFFF"/>
              </w:rPr>
              <w:t xml:space="preserve">Fecha </w:t>
            </w:r>
            <w:r>
              <w:rPr>
                <w:color w:val="FFFFFF"/>
              </w:rPr>
              <w:t xml:space="preserve"> </w:t>
            </w:r>
          </w:p>
        </w:tc>
        <w:tc>
          <w:tcPr>
            <w:tcW w:w="6647"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8" w:firstLine="0"/>
              <w:jc w:val="center"/>
            </w:pPr>
            <w:r>
              <w:rPr>
                <w:b/>
                <w:color w:val="FFFFFF"/>
              </w:rPr>
              <w:t xml:space="preserve">Actividad </w:t>
            </w:r>
            <w:r>
              <w:rPr>
                <w:color w:val="FFFFFF"/>
              </w:rPr>
              <w:t xml:space="preserve"> </w:t>
            </w:r>
          </w:p>
          <w:p w:rsidR="008816E2" w:rsidRDefault="00B15C9E">
            <w:pPr>
              <w:spacing w:after="0" w:line="259" w:lineRule="auto"/>
              <w:ind w:left="0" w:firstLine="0"/>
              <w:jc w:val="left"/>
            </w:pPr>
            <w:r>
              <w:t xml:space="preserve"> </w:t>
            </w:r>
          </w:p>
        </w:tc>
      </w:tr>
      <w:tr w:rsidR="008816E2">
        <w:trPr>
          <w:trHeight w:val="379"/>
        </w:trPr>
        <w:tc>
          <w:tcPr>
            <w:tcW w:w="1994"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59" w:firstLine="0"/>
              <w:jc w:val="center"/>
            </w:pPr>
            <w:r>
              <w:rPr>
                <w:b/>
              </w:rPr>
              <w:t xml:space="preserve"> </w:t>
            </w:r>
          </w:p>
        </w:tc>
        <w:tc>
          <w:tcPr>
            <w:tcW w:w="6647"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8816E2">
            <w:pPr>
              <w:spacing w:after="160" w:line="259" w:lineRule="auto"/>
              <w:ind w:left="0" w:firstLine="0"/>
              <w:jc w:val="left"/>
            </w:pPr>
          </w:p>
        </w:tc>
      </w:tr>
    </w:tbl>
    <w:p w:rsidR="008816E2" w:rsidRDefault="00B15C9E">
      <w:pPr>
        <w:spacing w:after="110" w:line="259" w:lineRule="auto"/>
        <w:ind w:left="175" w:firstLine="0"/>
        <w:jc w:val="left"/>
      </w:pPr>
      <w:r>
        <w:rPr>
          <w:b/>
        </w:rPr>
        <w:t xml:space="preserve"> </w:t>
      </w:r>
    </w:p>
    <w:p w:rsidR="008816E2" w:rsidRDefault="00B15C9E">
      <w:pPr>
        <w:pStyle w:val="Ttulo3"/>
        <w:spacing w:after="115"/>
        <w:ind w:left="170"/>
      </w:pPr>
      <w:r>
        <w:t xml:space="preserve">CUARTA. CATEGORÍAS DISPONIBLES </w:t>
      </w:r>
    </w:p>
    <w:p w:rsidR="008816E2" w:rsidRDefault="00B15C9E">
      <w:pPr>
        <w:spacing w:after="117"/>
        <w:ind w:left="18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117348</wp:posOffset>
                </wp:positionH>
                <wp:positionV relativeFrom="paragraph">
                  <wp:posOffset>159021</wp:posOffset>
                </wp:positionV>
                <wp:extent cx="5395799" cy="633984"/>
                <wp:effectExtent l="0" t="0" r="0" b="0"/>
                <wp:wrapNone/>
                <wp:docPr id="52306" name="Group 52306"/>
                <wp:cNvGraphicFramePr/>
                <a:graphic xmlns:a="http://schemas.openxmlformats.org/drawingml/2006/main">
                  <a:graphicData uri="http://schemas.microsoft.com/office/word/2010/wordprocessingGroup">
                    <wpg:wgp>
                      <wpg:cNvGrpSpPr/>
                      <wpg:grpSpPr>
                        <a:xfrm>
                          <a:off x="0" y="0"/>
                          <a:ext cx="5395799" cy="633984"/>
                          <a:chOff x="0" y="0"/>
                          <a:chExt cx="5395799" cy="633984"/>
                        </a:xfrm>
                      </wpg:grpSpPr>
                      <wps:wsp>
                        <wps:cNvPr id="56591" name="Shape 56591"/>
                        <wps:cNvSpPr/>
                        <wps:spPr>
                          <a:xfrm>
                            <a:off x="0" y="0"/>
                            <a:ext cx="784860" cy="155448"/>
                          </a:xfrm>
                          <a:custGeom>
                            <a:avLst/>
                            <a:gdLst/>
                            <a:ahLst/>
                            <a:cxnLst/>
                            <a:rect l="0" t="0" r="0" b="0"/>
                            <a:pathLst>
                              <a:path w="784860" h="155448">
                                <a:moveTo>
                                  <a:pt x="0" y="0"/>
                                </a:moveTo>
                                <a:lnTo>
                                  <a:pt x="784860" y="0"/>
                                </a:lnTo>
                                <a:lnTo>
                                  <a:pt x="784860"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92" name="Shape 56592"/>
                        <wps:cNvSpPr/>
                        <wps:spPr>
                          <a:xfrm>
                            <a:off x="734517" y="160020"/>
                            <a:ext cx="4661282" cy="155448"/>
                          </a:xfrm>
                          <a:custGeom>
                            <a:avLst/>
                            <a:gdLst/>
                            <a:ahLst/>
                            <a:cxnLst/>
                            <a:rect l="0" t="0" r="0" b="0"/>
                            <a:pathLst>
                              <a:path w="4661282" h="155448">
                                <a:moveTo>
                                  <a:pt x="0" y="0"/>
                                </a:moveTo>
                                <a:lnTo>
                                  <a:pt x="4661282" y="0"/>
                                </a:lnTo>
                                <a:lnTo>
                                  <a:pt x="4661282"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93" name="Shape 56593"/>
                        <wps:cNvSpPr/>
                        <wps:spPr>
                          <a:xfrm>
                            <a:off x="0" y="318516"/>
                            <a:ext cx="3737484" cy="155448"/>
                          </a:xfrm>
                          <a:custGeom>
                            <a:avLst/>
                            <a:gdLst/>
                            <a:ahLst/>
                            <a:cxnLst/>
                            <a:rect l="0" t="0" r="0" b="0"/>
                            <a:pathLst>
                              <a:path w="3737484" h="155448">
                                <a:moveTo>
                                  <a:pt x="0" y="0"/>
                                </a:moveTo>
                                <a:lnTo>
                                  <a:pt x="3737484" y="0"/>
                                </a:lnTo>
                                <a:lnTo>
                                  <a:pt x="373748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94" name="Shape 56594"/>
                        <wps:cNvSpPr/>
                        <wps:spPr>
                          <a:xfrm>
                            <a:off x="3781628" y="318516"/>
                            <a:ext cx="368808" cy="155448"/>
                          </a:xfrm>
                          <a:custGeom>
                            <a:avLst/>
                            <a:gdLst/>
                            <a:ahLst/>
                            <a:cxnLst/>
                            <a:rect l="0" t="0" r="0" b="0"/>
                            <a:pathLst>
                              <a:path w="368808" h="155448">
                                <a:moveTo>
                                  <a:pt x="0" y="0"/>
                                </a:moveTo>
                                <a:lnTo>
                                  <a:pt x="368808" y="0"/>
                                </a:lnTo>
                                <a:lnTo>
                                  <a:pt x="368808"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595" name="Shape 56595"/>
                        <wps:cNvSpPr/>
                        <wps:spPr>
                          <a:xfrm>
                            <a:off x="310845" y="478536"/>
                            <a:ext cx="939089" cy="155448"/>
                          </a:xfrm>
                          <a:custGeom>
                            <a:avLst/>
                            <a:gdLst/>
                            <a:ahLst/>
                            <a:cxnLst/>
                            <a:rect l="0" t="0" r="0" b="0"/>
                            <a:pathLst>
                              <a:path w="939089" h="155448">
                                <a:moveTo>
                                  <a:pt x="0" y="0"/>
                                </a:moveTo>
                                <a:lnTo>
                                  <a:pt x="939089" y="0"/>
                                </a:lnTo>
                                <a:lnTo>
                                  <a:pt x="93908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2306" style="width:424.866pt;height:49.92pt;position:absolute;z-index:-2147483510;mso-position-horizontal-relative:text;mso-position-horizontal:absolute;margin-left:9.24pt;mso-position-vertical-relative:text;margin-top:12.5213pt;" coordsize="53957,6339">
                <v:shape id="Shape 56596" style="position:absolute;width:7848;height:1554;left:0;top:0;" coordsize="784860,155448" path="m0,0l784860,0l784860,155448l0,155448l0,0">
                  <v:stroke weight="0pt" endcap="flat" joinstyle="miter" miterlimit="10" on="false" color="#000000" opacity="0"/>
                  <v:fill on="true" color="#ffff00"/>
                </v:shape>
                <v:shape id="Shape 56597" style="position:absolute;width:46612;height:1554;left:7345;top:1600;" coordsize="4661282,155448" path="m0,0l4661282,0l4661282,155448l0,155448l0,0">
                  <v:stroke weight="0pt" endcap="flat" joinstyle="miter" miterlimit="10" on="false" color="#000000" opacity="0"/>
                  <v:fill on="true" color="#ffff00"/>
                </v:shape>
                <v:shape id="Shape 56598" style="position:absolute;width:37374;height:1554;left:0;top:3185;" coordsize="3737484,155448" path="m0,0l3737484,0l3737484,155448l0,155448l0,0">
                  <v:stroke weight="0pt" endcap="flat" joinstyle="miter" miterlimit="10" on="false" color="#000000" opacity="0"/>
                  <v:fill on="true" color="#ffff00"/>
                </v:shape>
                <v:shape id="Shape 56599" style="position:absolute;width:3688;height:1554;left:37816;top:3185;" coordsize="368808,155448" path="m0,0l368808,0l368808,155448l0,155448l0,0">
                  <v:stroke weight="0pt" endcap="flat" joinstyle="miter" miterlimit="10" on="false" color="#000000" opacity="0"/>
                  <v:fill on="true" color="#ffff00"/>
                </v:shape>
                <v:shape id="Shape 56600" style="position:absolute;width:9390;height:1554;left:3108;top:4785;" coordsize="939089,155448" path="m0,0l939089,0l939089,155448l0,155448l0,0">
                  <v:stroke weight="0pt" endcap="flat" joinstyle="miter" miterlimit="10" on="false" color="#000000" opacity="0"/>
                  <v:fill on="true" color="#ffff00"/>
                </v:shape>
              </v:group>
            </w:pict>
          </mc:Fallback>
        </mc:AlternateContent>
      </w:r>
      <w:r>
        <w:t xml:space="preserve">A la fecha de publicación de la presente Convocatoria se cuenta con </w:t>
      </w:r>
      <w:r>
        <w:rPr>
          <w:shd w:val="clear" w:color="auto" w:fill="FFFF00"/>
        </w:rPr>
        <w:t>(número de</w:t>
      </w:r>
      <w:r>
        <w:t xml:space="preserve"> categorías) vacantes para la promoción en el servicio docente por cambio de categoría en la/el (autoridad de educación media superior / organismo descentralizado) (Nombre de Plantel) (número de plantel) (CCT), Ciclo Escolar 20232024, (Periodo 1 o 2). Ver </w:t>
      </w:r>
      <w:r>
        <w:t xml:space="preserve">Anexo 1.  </w:t>
      </w:r>
    </w:p>
    <w:p w:rsidR="008816E2" w:rsidRDefault="00B15C9E">
      <w:pPr>
        <w:pStyle w:val="Ttulo3"/>
        <w:spacing w:after="117"/>
        <w:ind w:left="170"/>
      </w:pPr>
      <w:r>
        <w:t xml:space="preserve">QUINTA. CRITERIOS DE VALORACIÓN </w:t>
      </w:r>
    </w:p>
    <w:p w:rsidR="008816E2" w:rsidRDefault="00B15C9E">
      <w:pPr>
        <w:spacing w:after="120"/>
        <w:ind w:left="180"/>
      </w:pPr>
      <w:r>
        <w:t xml:space="preserve">El Proceso de promoción en el servicio docente por cambio de categoría, ciclo escolar 2023-2024 </w:t>
      </w:r>
      <w:r>
        <w:rPr>
          <w:shd w:val="clear" w:color="auto" w:fill="FFFF00"/>
        </w:rPr>
        <w:t>(Periodo 1 o 2),</w:t>
      </w:r>
      <w:r>
        <w:t xml:space="preserve"> se llevará a cabo mediante el cumplimiento de los criterios de valoración establecidos en el Progra</w:t>
      </w:r>
      <w:r>
        <w:t xml:space="preserve">ma para la promoción en el servicio docente por cambio de categoría en educación media superior, ciclo escolar 2023-2024. </w:t>
      </w:r>
    </w:p>
    <w:p w:rsidR="008816E2" w:rsidRDefault="00B15C9E">
      <w:pPr>
        <w:spacing w:after="8"/>
        <w:ind w:left="180"/>
      </w:pPr>
      <w:r>
        <w:t xml:space="preserve">Su descripción se muestra a continuación: </w:t>
      </w:r>
    </w:p>
    <w:tbl>
      <w:tblPr>
        <w:tblStyle w:val="TableGrid"/>
        <w:tblW w:w="8303" w:type="dxa"/>
        <w:tblInd w:w="277" w:type="dxa"/>
        <w:tblCellMar>
          <w:top w:w="5" w:type="dxa"/>
          <w:left w:w="107" w:type="dxa"/>
          <w:bottom w:w="0" w:type="dxa"/>
          <w:right w:w="56" w:type="dxa"/>
        </w:tblCellMar>
        <w:tblLook w:val="04A0" w:firstRow="1" w:lastRow="0" w:firstColumn="1" w:lastColumn="0" w:noHBand="0" w:noVBand="1"/>
      </w:tblPr>
      <w:tblGrid>
        <w:gridCol w:w="560"/>
        <w:gridCol w:w="6647"/>
        <w:gridCol w:w="1096"/>
      </w:tblGrid>
      <w:tr w:rsidR="008816E2">
        <w:trPr>
          <w:trHeight w:val="511"/>
        </w:trPr>
        <w:tc>
          <w:tcPr>
            <w:tcW w:w="560"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0" w:firstLine="0"/>
              <w:jc w:val="left"/>
            </w:pPr>
            <w:r>
              <w:rPr>
                <w:b/>
                <w:color w:val="FFFFFF"/>
              </w:rPr>
              <w:t>No.</w:t>
            </w:r>
            <w:r>
              <w:rPr>
                <w:color w:val="FFFFFF"/>
              </w:rPr>
              <w:t xml:space="preserve"> </w:t>
            </w:r>
          </w:p>
        </w:tc>
        <w:tc>
          <w:tcPr>
            <w:tcW w:w="6647"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0" w:right="53" w:firstLine="0"/>
              <w:jc w:val="center"/>
            </w:pPr>
            <w:r>
              <w:rPr>
                <w:b/>
                <w:color w:val="FFFFFF"/>
              </w:rPr>
              <w:t>Criterio</w:t>
            </w:r>
            <w:r>
              <w:rPr>
                <w:color w:val="FFFFFF"/>
              </w:rPr>
              <w:t xml:space="preserve"> </w:t>
            </w:r>
          </w:p>
        </w:tc>
        <w:tc>
          <w:tcPr>
            <w:tcW w:w="1096"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0" w:firstLine="0"/>
              <w:jc w:val="center"/>
            </w:pPr>
            <w:r>
              <w:rPr>
                <w:b/>
                <w:color w:val="FFFFFF"/>
              </w:rPr>
              <w:t>Puntaje máximo</w:t>
            </w:r>
            <w:r>
              <w:rPr>
                <w:color w:val="FFFFFF"/>
              </w:rPr>
              <w:t xml:space="preserve"> </w:t>
            </w:r>
          </w:p>
        </w:tc>
      </w:tr>
      <w:tr w:rsidR="008816E2">
        <w:trPr>
          <w:trHeight w:val="373"/>
        </w:trPr>
        <w:tc>
          <w:tcPr>
            <w:tcW w:w="560"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6" w:firstLine="0"/>
              <w:jc w:val="center"/>
            </w:pPr>
            <w:r>
              <w:rPr>
                <w:b/>
              </w:rPr>
              <w:t xml:space="preserve">1 </w:t>
            </w:r>
          </w:p>
        </w:tc>
        <w:tc>
          <w:tcPr>
            <w:tcW w:w="6647"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 w:firstLine="0"/>
              <w:jc w:val="left"/>
            </w:pPr>
            <w:r>
              <w:t xml:space="preserve">Antigüedad en el servicio. </w:t>
            </w:r>
          </w:p>
        </w:tc>
        <w:tc>
          <w:tcPr>
            <w:tcW w:w="1096"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2" w:firstLine="0"/>
              <w:jc w:val="center"/>
            </w:pPr>
            <w:r>
              <w:t xml:space="preserve">50 </w:t>
            </w:r>
          </w:p>
        </w:tc>
      </w:tr>
      <w:tr w:rsidR="008816E2">
        <w:trPr>
          <w:trHeight w:val="514"/>
        </w:trPr>
        <w:tc>
          <w:tcPr>
            <w:tcW w:w="560" w:type="dxa"/>
            <w:tcBorders>
              <w:top w:val="single" w:sz="4" w:space="0" w:color="BFBFBF"/>
              <w:left w:val="single" w:sz="4" w:space="0" w:color="BFBFBF"/>
              <w:bottom w:val="single" w:sz="4" w:space="0" w:color="BFBFBF"/>
              <w:right w:val="single" w:sz="4" w:space="0" w:color="BFBFBF"/>
            </w:tcBorders>
            <w:vAlign w:val="center"/>
          </w:tcPr>
          <w:p w:rsidR="008816E2" w:rsidRDefault="00B15C9E">
            <w:pPr>
              <w:spacing w:after="0" w:line="259" w:lineRule="auto"/>
              <w:ind w:left="0" w:right="55" w:firstLine="0"/>
              <w:jc w:val="center"/>
            </w:pPr>
            <w:r>
              <w:rPr>
                <w:b/>
              </w:rPr>
              <w:t xml:space="preserve">2 </w:t>
            </w:r>
          </w:p>
        </w:tc>
        <w:tc>
          <w:tcPr>
            <w:tcW w:w="6647"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3" w:hanging="12"/>
            </w:pPr>
            <w:r>
              <w:t xml:space="preserve">Experiencia y tiempo de trabajo en zonas de marginación, pobreza y descomposición social. </w:t>
            </w:r>
          </w:p>
        </w:tc>
        <w:tc>
          <w:tcPr>
            <w:tcW w:w="1096" w:type="dxa"/>
            <w:tcBorders>
              <w:top w:val="single" w:sz="4" w:space="0" w:color="BFBFBF"/>
              <w:left w:val="single" w:sz="4" w:space="0" w:color="BFBFBF"/>
              <w:bottom w:val="single" w:sz="4" w:space="0" w:color="BFBFBF"/>
              <w:right w:val="single" w:sz="4" w:space="0" w:color="BFBFBF"/>
            </w:tcBorders>
            <w:vAlign w:val="center"/>
          </w:tcPr>
          <w:p w:rsidR="008816E2" w:rsidRDefault="00B15C9E">
            <w:pPr>
              <w:spacing w:after="0" w:line="259" w:lineRule="auto"/>
              <w:ind w:left="0" w:right="52" w:firstLine="0"/>
              <w:jc w:val="center"/>
            </w:pPr>
            <w:r>
              <w:t xml:space="preserve">50 </w:t>
            </w:r>
          </w:p>
        </w:tc>
      </w:tr>
      <w:tr w:rsidR="008816E2">
        <w:trPr>
          <w:trHeight w:val="805"/>
        </w:trPr>
        <w:tc>
          <w:tcPr>
            <w:tcW w:w="56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8816E2" w:rsidRDefault="00B15C9E">
            <w:pPr>
              <w:spacing w:after="0" w:line="259" w:lineRule="auto"/>
              <w:ind w:left="0" w:right="54" w:firstLine="0"/>
              <w:jc w:val="center"/>
            </w:pPr>
            <w:r>
              <w:rPr>
                <w:b/>
              </w:rPr>
              <w:t xml:space="preserve">3 </w:t>
            </w:r>
          </w:p>
        </w:tc>
        <w:tc>
          <w:tcPr>
            <w:tcW w:w="6647"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3" w:right="57" w:hanging="12"/>
            </w:pPr>
            <w:r>
              <w:t xml:space="preserve">Reconocimiento al buen desempeño por la comunidad educativa, con la participación de madres y padres de familia o tutores, alumnos y compañeros de trabajo. </w:t>
            </w:r>
          </w:p>
        </w:tc>
        <w:tc>
          <w:tcPr>
            <w:tcW w:w="109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8816E2" w:rsidRDefault="00B15C9E">
            <w:pPr>
              <w:spacing w:after="0" w:line="259" w:lineRule="auto"/>
              <w:ind w:left="0" w:right="52" w:firstLine="0"/>
              <w:jc w:val="center"/>
            </w:pPr>
            <w:r>
              <w:t xml:space="preserve">50 </w:t>
            </w:r>
          </w:p>
        </w:tc>
      </w:tr>
      <w:tr w:rsidR="008816E2">
        <w:trPr>
          <w:trHeight w:val="376"/>
        </w:trPr>
        <w:tc>
          <w:tcPr>
            <w:tcW w:w="560"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54" w:firstLine="0"/>
              <w:jc w:val="center"/>
            </w:pPr>
            <w:r>
              <w:rPr>
                <w:b/>
              </w:rPr>
              <w:t xml:space="preserve">4 </w:t>
            </w:r>
          </w:p>
        </w:tc>
        <w:tc>
          <w:tcPr>
            <w:tcW w:w="6647"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 w:firstLine="0"/>
              <w:jc w:val="left"/>
            </w:pPr>
            <w:r>
              <w:t xml:space="preserve">Formación académica y de posgrado. </w:t>
            </w:r>
          </w:p>
        </w:tc>
        <w:tc>
          <w:tcPr>
            <w:tcW w:w="1096"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52" w:firstLine="0"/>
              <w:jc w:val="center"/>
            </w:pPr>
            <w:r>
              <w:t xml:space="preserve">100 </w:t>
            </w:r>
          </w:p>
        </w:tc>
      </w:tr>
      <w:tr w:rsidR="008816E2">
        <w:trPr>
          <w:trHeight w:val="371"/>
        </w:trPr>
        <w:tc>
          <w:tcPr>
            <w:tcW w:w="560"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4" w:firstLine="0"/>
              <w:jc w:val="center"/>
            </w:pPr>
            <w:r>
              <w:rPr>
                <w:b/>
              </w:rPr>
              <w:t xml:space="preserve">5 </w:t>
            </w:r>
          </w:p>
        </w:tc>
        <w:tc>
          <w:tcPr>
            <w:tcW w:w="6647"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 w:firstLine="0"/>
              <w:jc w:val="left"/>
            </w:pPr>
            <w:r>
              <w:t xml:space="preserve">Capacitación y actualización. </w:t>
            </w:r>
          </w:p>
        </w:tc>
        <w:tc>
          <w:tcPr>
            <w:tcW w:w="1096"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2" w:firstLine="0"/>
              <w:jc w:val="center"/>
            </w:pPr>
            <w:r>
              <w:t xml:space="preserve">70 </w:t>
            </w:r>
          </w:p>
        </w:tc>
      </w:tr>
      <w:tr w:rsidR="008816E2">
        <w:trPr>
          <w:trHeight w:val="701"/>
        </w:trPr>
        <w:tc>
          <w:tcPr>
            <w:tcW w:w="560" w:type="dxa"/>
            <w:tcBorders>
              <w:top w:val="single" w:sz="4" w:space="0" w:color="BFBFBF"/>
              <w:left w:val="single" w:sz="4" w:space="0" w:color="BFBFBF"/>
              <w:bottom w:val="single" w:sz="4" w:space="0" w:color="BFBFBF"/>
              <w:right w:val="single" w:sz="4" w:space="0" w:color="BFBFBF"/>
            </w:tcBorders>
            <w:vAlign w:val="center"/>
          </w:tcPr>
          <w:p w:rsidR="008816E2" w:rsidRDefault="00B15C9E">
            <w:pPr>
              <w:spacing w:after="0" w:line="259" w:lineRule="auto"/>
              <w:ind w:left="0" w:right="55" w:firstLine="0"/>
              <w:jc w:val="center"/>
            </w:pPr>
            <w:r>
              <w:rPr>
                <w:b/>
              </w:rPr>
              <w:t xml:space="preserve">6 </w:t>
            </w:r>
          </w:p>
        </w:tc>
        <w:tc>
          <w:tcPr>
            <w:tcW w:w="6647" w:type="dxa"/>
            <w:tcBorders>
              <w:top w:val="single" w:sz="4" w:space="0" w:color="BFBFBF"/>
              <w:left w:val="single" w:sz="4" w:space="0" w:color="BFBFBF"/>
              <w:bottom w:val="single" w:sz="4" w:space="0" w:color="BFBFBF"/>
              <w:right w:val="single" w:sz="4" w:space="0" w:color="BFBFBF"/>
            </w:tcBorders>
            <w:vAlign w:val="center"/>
          </w:tcPr>
          <w:p w:rsidR="008816E2" w:rsidRDefault="00B15C9E">
            <w:pPr>
              <w:spacing w:after="0" w:line="259" w:lineRule="auto"/>
              <w:ind w:left="13" w:hanging="12"/>
            </w:pPr>
            <w:r>
              <w:t xml:space="preserve">Aportaciones en materia de mejora continua en la educación, la docencia o la investigación. </w:t>
            </w:r>
          </w:p>
        </w:tc>
        <w:tc>
          <w:tcPr>
            <w:tcW w:w="1096" w:type="dxa"/>
            <w:tcBorders>
              <w:top w:val="single" w:sz="4" w:space="0" w:color="BFBFBF"/>
              <w:left w:val="single" w:sz="4" w:space="0" w:color="BFBFBF"/>
              <w:bottom w:val="single" w:sz="4" w:space="0" w:color="BFBFBF"/>
              <w:right w:val="single" w:sz="4" w:space="0" w:color="BFBFBF"/>
            </w:tcBorders>
            <w:vAlign w:val="center"/>
          </w:tcPr>
          <w:p w:rsidR="008816E2" w:rsidRDefault="00B15C9E">
            <w:pPr>
              <w:spacing w:after="0" w:line="259" w:lineRule="auto"/>
              <w:ind w:left="0" w:right="53" w:firstLine="0"/>
              <w:jc w:val="center"/>
            </w:pPr>
            <w:r>
              <w:t xml:space="preserve">130 </w:t>
            </w:r>
          </w:p>
        </w:tc>
      </w:tr>
      <w:tr w:rsidR="008816E2">
        <w:trPr>
          <w:trHeight w:val="696"/>
        </w:trPr>
        <w:tc>
          <w:tcPr>
            <w:tcW w:w="560"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8816E2" w:rsidRDefault="00B15C9E">
            <w:pPr>
              <w:spacing w:after="0" w:line="259" w:lineRule="auto"/>
              <w:ind w:left="0" w:right="54" w:firstLine="0"/>
              <w:jc w:val="center"/>
            </w:pPr>
            <w:r>
              <w:rPr>
                <w:b/>
              </w:rPr>
              <w:t xml:space="preserve">7 </w:t>
            </w:r>
          </w:p>
        </w:tc>
        <w:tc>
          <w:tcPr>
            <w:tcW w:w="6647"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3" w:hanging="12"/>
            </w:pPr>
            <w:r>
              <w:t xml:space="preserve">Participación en eventos y actividades de fortalecimiento académico y formación integral del educando. </w:t>
            </w:r>
          </w:p>
        </w:tc>
        <w:tc>
          <w:tcPr>
            <w:tcW w:w="1096"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8816E2" w:rsidRDefault="00B15C9E">
            <w:pPr>
              <w:spacing w:after="0" w:line="259" w:lineRule="auto"/>
              <w:ind w:left="0" w:right="53" w:firstLine="0"/>
              <w:jc w:val="center"/>
            </w:pPr>
            <w:r>
              <w:t xml:space="preserve">130 </w:t>
            </w:r>
          </w:p>
        </w:tc>
      </w:tr>
      <w:tr w:rsidR="008816E2">
        <w:trPr>
          <w:trHeight w:val="377"/>
        </w:trPr>
        <w:tc>
          <w:tcPr>
            <w:tcW w:w="560"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55" w:firstLine="0"/>
              <w:jc w:val="center"/>
            </w:pPr>
            <w:r>
              <w:rPr>
                <w:b/>
              </w:rPr>
              <w:t xml:space="preserve">8 </w:t>
            </w:r>
          </w:p>
        </w:tc>
        <w:tc>
          <w:tcPr>
            <w:tcW w:w="6647"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 w:firstLine="0"/>
              <w:jc w:val="left"/>
            </w:pPr>
            <w:r>
              <w:t xml:space="preserve">Actividades de tutoría o acompañamiento docente. </w:t>
            </w:r>
          </w:p>
        </w:tc>
        <w:tc>
          <w:tcPr>
            <w:tcW w:w="1096"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52" w:firstLine="0"/>
              <w:jc w:val="center"/>
            </w:pPr>
            <w:r>
              <w:t xml:space="preserve">70 </w:t>
            </w:r>
          </w:p>
        </w:tc>
      </w:tr>
      <w:tr w:rsidR="008816E2">
        <w:trPr>
          <w:trHeight w:val="372"/>
        </w:trPr>
        <w:tc>
          <w:tcPr>
            <w:tcW w:w="560"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5" w:firstLine="0"/>
              <w:jc w:val="center"/>
            </w:pPr>
            <w:r>
              <w:rPr>
                <w:b/>
              </w:rPr>
              <w:t xml:space="preserve">9 </w:t>
            </w:r>
          </w:p>
        </w:tc>
        <w:tc>
          <w:tcPr>
            <w:tcW w:w="6647"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1" w:firstLine="0"/>
              <w:jc w:val="left"/>
            </w:pPr>
            <w:r>
              <w:t xml:space="preserve">Publicaciones académicas o de investigación. </w:t>
            </w:r>
          </w:p>
        </w:tc>
        <w:tc>
          <w:tcPr>
            <w:tcW w:w="1096" w:type="dxa"/>
            <w:tcBorders>
              <w:top w:val="single" w:sz="4" w:space="0" w:color="BFBFBF"/>
              <w:left w:val="single" w:sz="4" w:space="0" w:color="BFBFBF"/>
              <w:bottom w:val="single" w:sz="4" w:space="0" w:color="BFBFBF"/>
              <w:right w:val="single" w:sz="4" w:space="0" w:color="BFBFBF"/>
            </w:tcBorders>
            <w:shd w:val="clear" w:color="auto" w:fill="F2F2F2"/>
          </w:tcPr>
          <w:p w:rsidR="008816E2" w:rsidRDefault="00B15C9E">
            <w:pPr>
              <w:spacing w:after="0" w:line="259" w:lineRule="auto"/>
              <w:ind w:left="0" w:right="52" w:firstLine="0"/>
              <w:jc w:val="center"/>
            </w:pPr>
            <w:r>
              <w:t xml:space="preserve">50 </w:t>
            </w:r>
          </w:p>
        </w:tc>
      </w:tr>
      <w:tr w:rsidR="008816E2">
        <w:trPr>
          <w:trHeight w:val="365"/>
        </w:trPr>
        <w:tc>
          <w:tcPr>
            <w:tcW w:w="560"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65" w:firstLine="0"/>
              <w:jc w:val="left"/>
            </w:pPr>
            <w:r>
              <w:rPr>
                <w:b/>
              </w:rPr>
              <w:t xml:space="preserve">10 </w:t>
            </w:r>
          </w:p>
        </w:tc>
        <w:tc>
          <w:tcPr>
            <w:tcW w:w="6647"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1" w:firstLine="0"/>
              <w:jc w:val="left"/>
            </w:pPr>
            <w:r>
              <w:t>Desempeño en el plantel</w:t>
            </w:r>
            <w:r>
              <w:rPr>
                <w:color w:val="C00000"/>
              </w:rPr>
              <w:t xml:space="preserve"> </w:t>
            </w:r>
            <w:r>
              <w:t xml:space="preserve">en el que realice su labor. </w:t>
            </w:r>
          </w:p>
        </w:tc>
        <w:tc>
          <w:tcPr>
            <w:tcW w:w="1096" w:type="dxa"/>
            <w:tcBorders>
              <w:top w:val="single" w:sz="4" w:space="0" w:color="BFBFBF"/>
              <w:left w:val="single" w:sz="4" w:space="0" w:color="BFBFBF"/>
              <w:bottom w:val="single" w:sz="4" w:space="0" w:color="BFBFBF"/>
              <w:right w:val="single" w:sz="4" w:space="0" w:color="BFBFBF"/>
            </w:tcBorders>
          </w:tcPr>
          <w:p w:rsidR="008816E2" w:rsidRDefault="00B15C9E">
            <w:pPr>
              <w:spacing w:after="0" w:line="259" w:lineRule="auto"/>
              <w:ind w:left="0" w:right="51" w:firstLine="0"/>
              <w:jc w:val="center"/>
            </w:pPr>
            <w:r>
              <w:t xml:space="preserve">300 </w:t>
            </w:r>
          </w:p>
        </w:tc>
      </w:tr>
      <w:tr w:rsidR="008816E2">
        <w:trPr>
          <w:trHeight w:val="509"/>
        </w:trPr>
        <w:tc>
          <w:tcPr>
            <w:tcW w:w="560" w:type="dxa"/>
            <w:tcBorders>
              <w:top w:val="single" w:sz="4" w:space="0" w:color="BFBFBF"/>
              <w:left w:val="single" w:sz="4" w:space="0" w:color="BFBFBF"/>
              <w:bottom w:val="single" w:sz="4" w:space="0" w:color="BFBFBF"/>
              <w:right w:val="nil"/>
            </w:tcBorders>
            <w:shd w:val="clear" w:color="auto" w:fill="285C4D"/>
          </w:tcPr>
          <w:p w:rsidR="008816E2" w:rsidRDefault="008816E2">
            <w:pPr>
              <w:spacing w:after="160" w:line="259" w:lineRule="auto"/>
              <w:ind w:left="0" w:firstLine="0"/>
              <w:jc w:val="left"/>
            </w:pPr>
          </w:p>
        </w:tc>
        <w:tc>
          <w:tcPr>
            <w:tcW w:w="6647" w:type="dxa"/>
            <w:tcBorders>
              <w:top w:val="single" w:sz="4" w:space="0" w:color="BFBFBF"/>
              <w:left w:val="nil"/>
              <w:bottom w:val="single" w:sz="4" w:space="0" w:color="BFBFBF"/>
              <w:right w:val="single" w:sz="4" w:space="0" w:color="BFBFBF"/>
            </w:tcBorders>
            <w:shd w:val="clear" w:color="auto" w:fill="285C4D"/>
            <w:vAlign w:val="center"/>
          </w:tcPr>
          <w:p w:rsidR="008816E2" w:rsidRDefault="00B15C9E">
            <w:pPr>
              <w:spacing w:after="0" w:line="259" w:lineRule="auto"/>
              <w:ind w:left="0" w:right="54" w:firstLine="0"/>
              <w:jc w:val="right"/>
            </w:pPr>
            <w:r>
              <w:rPr>
                <w:b/>
                <w:color w:val="FFFFFF"/>
              </w:rPr>
              <w:t>Total</w:t>
            </w:r>
            <w:r>
              <w:rPr>
                <w:color w:val="FFFFFF"/>
              </w:rPr>
              <w:t xml:space="preserve"> </w:t>
            </w:r>
          </w:p>
        </w:tc>
        <w:tc>
          <w:tcPr>
            <w:tcW w:w="1096" w:type="dxa"/>
            <w:tcBorders>
              <w:top w:val="single" w:sz="4" w:space="0" w:color="BFBFBF"/>
              <w:left w:val="single" w:sz="4" w:space="0" w:color="BFBFBF"/>
              <w:bottom w:val="single" w:sz="4" w:space="0" w:color="BFBFBF"/>
              <w:right w:val="single" w:sz="4" w:space="0" w:color="BFBFBF"/>
            </w:tcBorders>
            <w:shd w:val="clear" w:color="auto" w:fill="285C4D"/>
          </w:tcPr>
          <w:p w:rsidR="008816E2" w:rsidRDefault="00B15C9E">
            <w:pPr>
              <w:spacing w:after="0" w:line="259" w:lineRule="auto"/>
              <w:ind w:left="0" w:firstLine="0"/>
              <w:jc w:val="center"/>
            </w:pPr>
            <w:r>
              <w:rPr>
                <w:b/>
                <w:color w:val="FFFFFF"/>
              </w:rPr>
              <w:t xml:space="preserve">1000 puntos </w:t>
            </w:r>
          </w:p>
        </w:tc>
      </w:tr>
    </w:tbl>
    <w:p w:rsidR="008816E2" w:rsidRDefault="00B15C9E">
      <w:pPr>
        <w:spacing w:after="0" w:line="259" w:lineRule="auto"/>
        <w:ind w:left="175" w:firstLine="0"/>
        <w:jc w:val="left"/>
      </w:pPr>
      <w:r>
        <w:t xml:space="preserve"> </w:t>
      </w:r>
    </w:p>
    <w:p w:rsidR="008816E2" w:rsidRDefault="00B15C9E">
      <w:pPr>
        <w:ind w:left="180"/>
      </w:pPr>
      <w:r>
        <w:t xml:space="preserve">Las evidencias que se utilizarán para la valoración de cada criterio se presentan a continuación: </w:t>
      </w:r>
    </w:p>
    <w:p w:rsidR="008816E2" w:rsidRDefault="00B15C9E">
      <w:pPr>
        <w:numPr>
          <w:ilvl w:val="0"/>
          <w:numId w:val="13"/>
        </w:numPr>
        <w:spacing w:after="4" w:line="269" w:lineRule="auto"/>
        <w:ind w:hanging="722"/>
      </w:pPr>
      <w:r>
        <w:rPr>
          <w:b/>
        </w:rPr>
        <w:t>Antigüedad en el servicio</w:t>
      </w:r>
      <w:r>
        <w:t xml:space="preserve">: al tiempo de servicio acumulado por el docente o técnico docente en </w:t>
      </w:r>
      <w:r>
        <w:rPr>
          <w:shd w:val="clear" w:color="auto" w:fill="FFFF00"/>
        </w:rPr>
        <w:t>la/el (autoridad de educación media superior / organismo</w:t>
      </w:r>
      <w:r>
        <w:t xml:space="preserve"> </w:t>
      </w:r>
      <w:r>
        <w:rPr>
          <w:shd w:val="clear" w:color="auto" w:fill="FFFF00"/>
        </w:rPr>
        <w:t>descentralizado).</w:t>
      </w:r>
      <w:r>
        <w:t xml:space="preserve"> </w:t>
      </w:r>
    </w:p>
    <w:p w:rsidR="008816E2" w:rsidRDefault="00B15C9E">
      <w:pPr>
        <w:spacing w:after="16" w:line="259" w:lineRule="auto"/>
        <w:ind w:left="742" w:firstLine="0"/>
        <w:jc w:val="left"/>
      </w:pPr>
      <w:r>
        <w:t xml:space="preserve"> </w:t>
      </w:r>
    </w:p>
    <w:p w:rsidR="008816E2" w:rsidRDefault="00B15C9E">
      <w:pPr>
        <w:spacing w:after="4" w:line="269" w:lineRule="auto"/>
        <w:ind w:left="737"/>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8816E2" w:rsidRDefault="00B15C9E">
      <w:pPr>
        <w:spacing w:after="19" w:line="259" w:lineRule="auto"/>
        <w:ind w:left="742" w:firstLine="0"/>
        <w:jc w:val="left"/>
      </w:pPr>
      <w:r>
        <w:t xml:space="preserve"> </w:t>
      </w:r>
    </w:p>
    <w:p w:rsidR="008816E2" w:rsidRDefault="00B15C9E">
      <w:pPr>
        <w:numPr>
          <w:ilvl w:val="0"/>
          <w:numId w:val="13"/>
        </w:numPr>
        <w:spacing w:after="9"/>
        <w:ind w:hanging="722"/>
      </w:pPr>
      <w:r>
        <w:rPr>
          <w:b/>
        </w:rPr>
        <w:t>Experiencia y tiempo de trabajo en zonas de marginación, pobreza y descomposición social:</w:t>
      </w:r>
      <w:r>
        <w:t xml:space="preserve"> al personal docente o técnico docente adscrito a planteles en zonas de alta marginación, pobreza y rezago social conforme a los indicadores del Consejo Nacional de Ev</w:t>
      </w:r>
      <w:r>
        <w:t xml:space="preserve">aluación de la Política de Desarrollo Social (CONEVAL), por lo menos desde el ciclo escolar inmediato anterior. En </w:t>
      </w:r>
      <w:r>
        <w:rPr>
          <w:shd w:val="clear" w:color="auto" w:fill="FFFF00"/>
        </w:rPr>
        <w:t>la/el (autoridad de educación media superior / organismo descentralizado)</w:t>
      </w:r>
      <w:r>
        <w:t xml:space="preserve"> todos los planteles cuentan con algún grado de marginación. </w:t>
      </w:r>
    </w:p>
    <w:p w:rsidR="008816E2" w:rsidRDefault="00B15C9E">
      <w:pPr>
        <w:spacing w:after="19" w:line="259" w:lineRule="auto"/>
        <w:ind w:left="742" w:firstLine="0"/>
        <w:jc w:val="left"/>
      </w:pPr>
      <w:r>
        <w:t xml:space="preserve"> </w:t>
      </w:r>
    </w:p>
    <w:p w:rsidR="008816E2" w:rsidRDefault="00B15C9E">
      <w:pPr>
        <w:spacing w:after="4" w:line="269" w:lineRule="auto"/>
        <w:ind w:left="737"/>
        <w:jc w:val="left"/>
      </w:pPr>
      <w:r>
        <w:rPr>
          <w:i/>
        </w:rPr>
        <w:t>Valo</w:t>
      </w:r>
      <w:r>
        <w:rPr>
          <w:i/>
        </w:rPr>
        <w:t>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8816E2" w:rsidRDefault="00B15C9E">
      <w:pPr>
        <w:spacing w:after="19" w:line="259" w:lineRule="auto"/>
        <w:ind w:left="742" w:firstLine="0"/>
        <w:jc w:val="left"/>
      </w:pPr>
      <w:r>
        <w:t xml:space="preserve"> </w:t>
      </w:r>
    </w:p>
    <w:p w:rsidR="008816E2" w:rsidRDefault="00B15C9E">
      <w:pPr>
        <w:numPr>
          <w:ilvl w:val="0"/>
          <w:numId w:val="13"/>
        </w:numPr>
        <w:spacing w:after="8"/>
        <w:ind w:hanging="722"/>
      </w:pPr>
      <w:r>
        <w:rPr>
          <w:b/>
        </w:rPr>
        <w:t>Reconocimiento al buen desempeño por la comunidad educativa, con la participación de madres y padres de familia o tutores, alumnos y compañeros de trabajo:</w:t>
      </w:r>
      <w:r>
        <w:t xml:space="preserve"> a la opinión</w:t>
      </w:r>
      <w:r>
        <w:t xml:space="preserve"> que los integrantes de la comunidad educativa tienen respecto a la forma en la que el participante se desenvuelve en el plantel educativo, y cómo su trabajo impacta en los aprendizajes del estudiantado.   </w:t>
      </w:r>
    </w:p>
    <w:p w:rsidR="008816E2" w:rsidRDefault="00B15C9E">
      <w:pPr>
        <w:spacing w:after="19" w:line="259" w:lineRule="auto"/>
        <w:ind w:left="742" w:firstLine="0"/>
        <w:jc w:val="left"/>
      </w:pPr>
      <w:r>
        <w:t xml:space="preserve"> </w:t>
      </w:r>
    </w:p>
    <w:p w:rsidR="008816E2" w:rsidRDefault="00B15C9E">
      <w:pPr>
        <w:spacing w:after="4" w:line="269" w:lineRule="auto"/>
        <w:ind w:left="737"/>
        <w:jc w:val="left"/>
      </w:pPr>
      <w:r>
        <w:rPr>
          <w:i/>
        </w:rPr>
        <w:t>Valoración a partir de:</w:t>
      </w:r>
      <w:r>
        <w:t xml:space="preserve"> </w:t>
      </w:r>
      <w:r>
        <w:rPr>
          <w:shd w:val="clear" w:color="auto" w:fill="FFFF00"/>
        </w:rPr>
        <w:t>(de acuerdo con lo esta</w:t>
      </w:r>
      <w:r>
        <w:rPr>
          <w:shd w:val="clear" w:color="auto" w:fill="FFFF00"/>
        </w:rPr>
        <w:t>blecido en las Orientaciones</w:t>
      </w:r>
      <w:r>
        <w:t xml:space="preserve"> </w:t>
      </w:r>
      <w:r>
        <w:rPr>
          <w:shd w:val="clear" w:color="auto" w:fill="FFFF00"/>
        </w:rPr>
        <w:t>específicas)</w:t>
      </w:r>
      <w:r>
        <w:t xml:space="preserve"> </w:t>
      </w:r>
    </w:p>
    <w:p w:rsidR="008816E2" w:rsidRDefault="00B15C9E">
      <w:pPr>
        <w:spacing w:after="19" w:line="259" w:lineRule="auto"/>
        <w:ind w:left="742" w:firstLine="0"/>
        <w:jc w:val="left"/>
      </w:pPr>
      <w:r>
        <w:t xml:space="preserve"> </w:t>
      </w:r>
    </w:p>
    <w:p w:rsidR="008816E2" w:rsidRDefault="00B15C9E">
      <w:pPr>
        <w:numPr>
          <w:ilvl w:val="0"/>
          <w:numId w:val="13"/>
        </w:numPr>
        <w:spacing w:after="9"/>
        <w:ind w:hanging="722"/>
      </w:pPr>
      <w:r>
        <w:rPr>
          <w:b/>
        </w:rPr>
        <w:t>Formación académica y de posgrado:</w:t>
      </w:r>
      <w:r>
        <w:t xml:space="preserve"> al nivel de preparación concluido y, en su caso, el grado académico que ostenta la persona participante, el cual debe ser afín a la disciplina, actividad paraescolar o módulo p</w:t>
      </w:r>
      <w:r>
        <w:t xml:space="preserve">rofesional o unidad de aprendizaje curricular (UAC) en el que se desempeña. </w:t>
      </w:r>
    </w:p>
    <w:p w:rsidR="008816E2" w:rsidRDefault="00B15C9E">
      <w:pPr>
        <w:spacing w:after="19" w:line="259" w:lineRule="auto"/>
        <w:ind w:left="742" w:firstLine="0"/>
        <w:jc w:val="left"/>
      </w:pPr>
      <w:r>
        <w:t xml:space="preserve"> </w:t>
      </w:r>
    </w:p>
    <w:p w:rsidR="008816E2" w:rsidRDefault="00B15C9E">
      <w:pPr>
        <w:spacing w:after="4" w:line="269" w:lineRule="auto"/>
        <w:ind w:left="737"/>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8816E2" w:rsidRDefault="00B15C9E">
      <w:pPr>
        <w:spacing w:after="16" w:line="259" w:lineRule="auto"/>
        <w:ind w:left="895" w:firstLine="0"/>
        <w:jc w:val="left"/>
      </w:pPr>
      <w:r>
        <w:t xml:space="preserve"> </w:t>
      </w:r>
    </w:p>
    <w:p w:rsidR="008816E2" w:rsidRDefault="00B15C9E">
      <w:pPr>
        <w:spacing w:after="23"/>
        <w:ind w:left="752"/>
      </w:pPr>
      <w:r>
        <w:t xml:space="preserve">Los docentes que impartan la asignatura de inglés y tengan una licenciatura distinta, podrán presentar la Certificación Nacional de Nivel de Idioma (CENNI) vigente, al menos en el nivel 12. </w:t>
      </w:r>
    </w:p>
    <w:p w:rsidR="008816E2" w:rsidRDefault="00B15C9E">
      <w:pPr>
        <w:spacing w:after="2" w:line="259" w:lineRule="auto"/>
        <w:ind w:left="742" w:firstLine="0"/>
        <w:jc w:val="left"/>
      </w:pPr>
      <w:r>
        <w:t xml:space="preserve"> </w:t>
      </w:r>
    </w:p>
    <w:p w:rsidR="008816E2" w:rsidRDefault="00B15C9E">
      <w:pPr>
        <w:numPr>
          <w:ilvl w:val="0"/>
          <w:numId w:val="13"/>
        </w:numPr>
        <w:spacing w:after="8"/>
        <w:ind w:hanging="722"/>
      </w:pPr>
      <w:r>
        <w:rPr>
          <w:b/>
        </w:rPr>
        <w:t>Capacitación y actualización:</w:t>
      </w:r>
      <w:r>
        <w:t xml:space="preserve"> a los procesos de capacitación y </w:t>
      </w:r>
      <w:r>
        <w:t>actualización docente y técnico docente con valor curricular, con un mínimo de 20 horas acumuladas, que hayan recibido, relacionados con el servicio educativo y la práctica pedagógica, vinculados a la disciplina, actividad paraescolar, módulo o campo profe</w:t>
      </w:r>
      <w:r>
        <w:t xml:space="preserve">sional, habilidades digitales, unidad de aprendizaje curricular (UAC) y/o dominio de una lengua adicional al español. </w:t>
      </w:r>
    </w:p>
    <w:p w:rsidR="008816E2" w:rsidRDefault="00B15C9E">
      <w:pPr>
        <w:spacing w:after="0" w:line="259" w:lineRule="auto"/>
        <w:ind w:left="742" w:firstLine="0"/>
        <w:jc w:val="left"/>
      </w:pPr>
      <w:r>
        <w:t xml:space="preserve"> </w:t>
      </w:r>
    </w:p>
    <w:p w:rsidR="008816E2" w:rsidRDefault="00B15C9E">
      <w:pPr>
        <w:spacing w:after="4" w:line="269" w:lineRule="auto"/>
        <w:ind w:left="737"/>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8816E2" w:rsidRDefault="00B15C9E">
      <w:pPr>
        <w:spacing w:after="19" w:line="259" w:lineRule="auto"/>
        <w:ind w:left="742" w:firstLine="0"/>
        <w:jc w:val="left"/>
      </w:pPr>
      <w:r>
        <w:t xml:space="preserve"> </w:t>
      </w:r>
    </w:p>
    <w:p w:rsidR="008816E2" w:rsidRDefault="00B15C9E">
      <w:pPr>
        <w:numPr>
          <w:ilvl w:val="0"/>
          <w:numId w:val="13"/>
        </w:numPr>
        <w:spacing w:after="9"/>
        <w:ind w:hanging="722"/>
      </w:pPr>
      <w:r>
        <w:rPr>
          <w:b/>
        </w:rPr>
        <w:t>Aportaciones en materia de mejora continua en la educación, la docencia o la investigación:</w:t>
      </w:r>
      <w:r>
        <w:t xml:space="preserve"> a las producciones académicas con fundamento técnico y metodológico, elaboradas de manera individual o en colegiado que contribuyen a mejorar los resultados educati</w:t>
      </w:r>
      <w:r>
        <w:t>vos y el logro de los objetivos institucionales, a la participación en la formación, actualización y capacitación de otros docentes del nivel educativo que contribuya al fortalecimiento del perfil profesional, así como a las aportaciones realizadas al dise</w:t>
      </w:r>
      <w:r>
        <w:t xml:space="preserve">ño curricular y la revisión de planes y programas de estudio. </w:t>
      </w:r>
    </w:p>
    <w:p w:rsidR="008816E2" w:rsidRDefault="00B15C9E">
      <w:pPr>
        <w:spacing w:after="16" w:line="259" w:lineRule="auto"/>
        <w:ind w:left="742" w:firstLine="0"/>
        <w:jc w:val="left"/>
      </w:pPr>
      <w:r>
        <w:t xml:space="preserve"> </w:t>
      </w:r>
    </w:p>
    <w:p w:rsidR="008816E2" w:rsidRDefault="00B15C9E">
      <w:pPr>
        <w:spacing w:after="4" w:line="269" w:lineRule="auto"/>
        <w:ind w:left="737"/>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8816E2" w:rsidRDefault="00B15C9E">
      <w:pPr>
        <w:spacing w:after="19" w:line="259" w:lineRule="auto"/>
        <w:ind w:left="742" w:firstLine="0"/>
        <w:jc w:val="left"/>
      </w:pPr>
      <w:r>
        <w:t xml:space="preserve"> </w:t>
      </w:r>
    </w:p>
    <w:p w:rsidR="008816E2" w:rsidRDefault="00B15C9E">
      <w:pPr>
        <w:numPr>
          <w:ilvl w:val="0"/>
          <w:numId w:val="13"/>
        </w:numPr>
        <w:spacing w:after="9"/>
        <w:ind w:hanging="722"/>
      </w:pPr>
      <w:r>
        <w:rPr>
          <w:b/>
        </w:rPr>
        <w:t>Participación en eventos y actividades de fortalecimiento académico y formación integral del educan</w:t>
      </w:r>
      <w:r>
        <w:rPr>
          <w:b/>
        </w:rPr>
        <w:t>do:</w:t>
      </w:r>
      <w:r>
        <w:t xml:space="preserve"> al acompañamiento que se brinda a los estudiantes de manera individual o grupal para favorecer su trayectoria escolar y coadyuvar en su formación integral. </w:t>
      </w:r>
    </w:p>
    <w:p w:rsidR="008816E2" w:rsidRDefault="00B15C9E">
      <w:pPr>
        <w:spacing w:after="19" w:line="259" w:lineRule="auto"/>
        <w:ind w:left="742" w:firstLine="0"/>
        <w:jc w:val="left"/>
      </w:pPr>
      <w:r>
        <w:t xml:space="preserve"> </w:t>
      </w:r>
    </w:p>
    <w:p w:rsidR="008816E2" w:rsidRDefault="00B15C9E">
      <w:pPr>
        <w:spacing w:after="4" w:line="269" w:lineRule="auto"/>
        <w:ind w:left="737"/>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8816E2" w:rsidRDefault="00B15C9E">
      <w:pPr>
        <w:spacing w:after="19" w:line="259" w:lineRule="auto"/>
        <w:ind w:left="742" w:firstLine="0"/>
        <w:jc w:val="left"/>
      </w:pPr>
      <w:r>
        <w:t xml:space="preserve"> </w:t>
      </w:r>
    </w:p>
    <w:p w:rsidR="008816E2" w:rsidRDefault="00B15C9E">
      <w:pPr>
        <w:numPr>
          <w:ilvl w:val="0"/>
          <w:numId w:val="13"/>
        </w:numPr>
        <w:spacing w:after="9"/>
        <w:ind w:hanging="722"/>
      </w:pPr>
      <w:r>
        <w:rPr>
          <w:b/>
        </w:rPr>
        <w:t>A</w:t>
      </w:r>
      <w:r>
        <w:rPr>
          <w:b/>
        </w:rPr>
        <w:t>ctividades de tutoría o acompañamiento docente:</w:t>
      </w:r>
      <w:r>
        <w:t xml:space="preserve"> a las acciones de acompañamiento, apoyo y seguimiento entre pares, derivadas de la normatividad que emita la Unidad del Sistema, para fortalecer las competencias de docentes y técnicos docentes noveles o en s</w:t>
      </w:r>
      <w:r>
        <w:t xml:space="preserve">ervicio.  </w:t>
      </w:r>
    </w:p>
    <w:p w:rsidR="008816E2" w:rsidRDefault="00B15C9E">
      <w:pPr>
        <w:spacing w:after="19" w:line="259" w:lineRule="auto"/>
        <w:ind w:left="742" w:firstLine="0"/>
        <w:jc w:val="left"/>
      </w:pPr>
      <w:r>
        <w:t xml:space="preserve"> </w:t>
      </w:r>
    </w:p>
    <w:p w:rsidR="008816E2" w:rsidRDefault="00B15C9E">
      <w:pPr>
        <w:spacing w:after="4" w:line="269" w:lineRule="auto"/>
        <w:ind w:left="737"/>
        <w:jc w:val="left"/>
      </w:pPr>
      <w:r>
        <w:rPr>
          <w:i/>
        </w:rPr>
        <w:t>Valoración a partir de:</w:t>
      </w:r>
      <w:r>
        <w:t xml:space="preserve"> </w:t>
      </w:r>
      <w:r>
        <w:rPr>
          <w:shd w:val="clear" w:color="auto" w:fill="FFFF00"/>
        </w:rPr>
        <w:t>(de acuerdo con lo establecido en las Orientaciones</w:t>
      </w:r>
      <w:r>
        <w:t xml:space="preserve"> </w:t>
      </w:r>
      <w:r>
        <w:rPr>
          <w:shd w:val="clear" w:color="auto" w:fill="FFFF00"/>
        </w:rPr>
        <w:t>específicas)</w:t>
      </w:r>
      <w:r>
        <w:t xml:space="preserve"> </w:t>
      </w:r>
    </w:p>
    <w:p w:rsidR="008816E2" w:rsidRDefault="00B15C9E">
      <w:pPr>
        <w:spacing w:after="19" w:line="259" w:lineRule="auto"/>
        <w:ind w:left="742" w:firstLine="0"/>
        <w:jc w:val="left"/>
      </w:pPr>
      <w:r>
        <w:t xml:space="preserve"> </w:t>
      </w:r>
    </w:p>
    <w:p w:rsidR="008816E2" w:rsidRDefault="00B15C9E">
      <w:pPr>
        <w:numPr>
          <w:ilvl w:val="0"/>
          <w:numId w:val="13"/>
        </w:numPr>
        <w:spacing w:after="9"/>
        <w:ind w:hanging="722"/>
      </w:pPr>
      <w:r>
        <w:rPr>
          <w:b/>
        </w:rPr>
        <w:t>Publicaciones académicas o de investigación:</w:t>
      </w:r>
      <w:r>
        <w:t xml:space="preserve"> a los proyectos de investigación en los que participó o coordinó y artículos originales sobre temas académ</w:t>
      </w:r>
      <w:r>
        <w:t xml:space="preserve">icos que hayan sido publicados por el personal docente o técnico docente en medios de comunicación especializados, arbitrados o indexado desarrollados a partir de su última promoción en el servicio docente.  </w:t>
      </w:r>
    </w:p>
    <w:p w:rsidR="008816E2" w:rsidRDefault="00B15C9E">
      <w:pPr>
        <w:spacing w:after="16" w:line="259" w:lineRule="auto"/>
        <w:ind w:left="895" w:firstLine="0"/>
        <w:jc w:val="left"/>
      </w:pPr>
      <w:r>
        <w:t xml:space="preserve"> </w:t>
      </w:r>
    </w:p>
    <w:p w:rsidR="008816E2" w:rsidRDefault="00B15C9E">
      <w:pPr>
        <w:spacing w:after="23"/>
        <w:ind w:left="752"/>
      </w:pPr>
      <w:r>
        <w:rPr>
          <w:i/>
        </w:rPr>
        <w:t xml:space="preserve">Valoración a partir de: el Número Internacional Normalizado de Publicaciones Seriadas (ISSN por sus siglas en inglés) asignado por la revista especializada o equivalente, según corresponda para el artículo publicado. </w:t>
      </w:r>
    </w:p>
    <w:p w:rsidR="008816E2" w:rsidRDefault="00B15C9E">
      <w:pPr>
        <w:spacing w:after="223" w:line="259" w:lineRule="auto"/>
        <w:ind w:left="732" w:firstLine="0"/>
        <w:jc w:val="left"/>
      </w:pPr>
      <w:r>
        <w:t xml:space="preserve"> </w:t>
      </w:r>
    </w:p>
    <w:p w:rsidR="008816E2" w:rsidRDefault="00B15C9E">
      <w:pPr>
        <w:numPr>
          <w:ilvl w:val="0"/>
          <w:numId w:val="13"/>
        </w:numPr>
        <w:spacing w:after="9"/>
        <w:ind w:hanging="722"/>
      </w:pPr>
      <w:r>
        <w:rPr>
          <w:b/>
        </w:rPr>
        <w:t>Desempeño en el plantel o subsistema</w:t>
      </w:r>
      <w:r>
        <w:rPr>
          <w:b/>
        </w:rPr>
        <w:t xml:space="preserve"> en el que realice su labor:</w:t>
      </w:r>
      <w:r>
        <w:t xml:space="preserve"> al conjunto de actividades que el docente realiza en el plantel orientado a incidir de manera favorable en el proceso de enseñanza aprendizaje y en el logro académico de los estudiantes. </w:t>
      </w:r>
    </w:p>
    <w:p w:rsidR="008816E2" w:rsidRDefault="00B15C9E">
      <w:pPr>
        <w:spacing w:after="19" w:line="259" w:lineRule="auto"/>
        <w:ind w:left="742" w:firstLine="0"/>
        <w:jc w:val="left"/>
      </w:pPr>
      <w:r>
        <w:rPr>
          <w:i/>
        </w:rPr>
        <w:t xml:space="preserve"> </w:t>
      </w:r>
    </w:p>
    <w:p w:rsidR="008816E2" w:rsidRDefault="00B15C9E">
      <w:pPr>
        <w:spacing w:after="4" w:line="269" w:lineRule="auto"/>
        <w:ind w:left="737"/>
        <w:jc w:val="left"/>
      </w:pPr>
      <w:r>
        <w:rPr>
          <w:i/>
        </w:rPr>
        <w:t>Valoración a partir de:</w:t>
      </w:r>
      <w:r>
        <w:t xml:space="preserve"> </w:t>
      </w:r>
      <w:r>
        <w:rPr>
          <w:shd w:val="clear" w:color="auto" w:fill="FFFF00"/>
        </w:rPr>
        <w:t>(de acuerdo c</w:t>
      </w:r>
      <w:r>
        <w:rPr>
          <w:shd w:val="clear" w:color="auto" w:fill="FFFF00"/>
        </w:rPr>
        <w:t>on lo establecido en las orientaciones</w:t>
      </w:r>
      <w:r>
        <w:t xml:space="preserve"> </w:t>
      </w:r>
      <w:r>
        <w:rPr>
          <w:shd w:val="clear" w:color="auto" w:fill="FFFF00"/>
        </w:rPr>
        <w:t>específicas)</w:t>
      </w:r>
      <w:r>
        <w:t xml:space="preserve"> </w:t>
      </w:r>
    </w:p>
    <w:p w:rsidR="008816E2" w:rsidRDefault="00B15C9E">
      <w:pPr>
        <w:pStyle w:val="Ttulo3"/>
        <w:ind w:left="170"/>
      </w:pPr>
      <w:r>
        <w:t xml:space="preserve">SEXTA. REGISTRO </w:t>
      </w:r>
    </w:p>
    <w:p w:rsidR="008816E2" w:rsidRDefault="00B15C9E">
      <w:pPr>
        <w:spacing w:after="0" w:line="259" w:lineRule="auto"/>
        <w:ind w:left="190" w:right="-3"/>
        <w:jc w:val="right"/>
      </w:pPr>
      <w:r>
        <w:t xml:space="preserve"> toda persona participante deberá registrarse en </w:t>
      </w:r>
      <w:r>
        <w:rPr>
          <w:shd w:val="clear" w:color="auto" w:fill="FFFF00"/>
        </w:rPr>
        <w:t>la</w:t>
      </w:r>
      <w:r>
        <w:t xml:space="preserve"> </w:t>
      </w:r>
    </w:p>
    <w:tbl>
      <w:tblPr>
        <w:tblStyle w:val="TableGrid"/>
        <w:tblpPr w:vertAnchor="text" w:tblpX="180" w:tblpY="-254"/>
        <w:tblOverlap w:val="never"/>
        <w:tblW w:w="3087" w:type="dxa"/>
        <w:tblInd w:w="0" w:type="dxa"/>
        <w:tblCellMar>
          <w:top w:w="2" w:type="dxa"/>
          <w:left w:w="0" w:type="dxa"/>
          <w:bottom w:w="0" w:type="dxa"/>
          <w:right w:w="1" w:type="dxa"/>
        </w:tblCellMar>
        <w:tblLook w:val="04A0" w:firstRow="1" w:lastRow="0" w:firstColumn="1" w:lastColumn="0" w:noHBand="0" w:noVBand="1"/>
      </w:tblPr>
      <w:tblGrid>
        <w:gridCol w:w="1916"/>
        <w:gridCol w:w="1171"/>
      </w:tblGrid>
      <w:tr w:rsidR="008816E2">
        <w:trPr>
          <w:trHeight w:val="248"/>
        </w:trPr>
        <w:tc>
          <w:tcPr>
            <w:tcW w:w="3087" w:type="dxa"/>
            <w:gridSpan w:val="2"/>
            <w:tcBorders>
              <w:top w:val="nil"/>
              <w:left w:val="nil"/>
              <w:bottom w:val="nil"/>
              <w:right w:val="nil"/>
            </w:tcBorders>
            <w:shd w:val="clear" w:color="auto" w:fill="FFFF00"/>
          </w:tcPr>
          <w:p w:rsidR="008816E2" w:rsidRDefault="00B15C9E">
            <w:pPr>
              <w:spacing w:after="0" w:line="259" w:lineRule="auto"/>
              <w:ind w:left="-5" w:firstLine="0"/>
            </w:pPr>
            <w:r>
              <w:t>Del ___ al __ de ___ del 202_,</w:t>
            </w:r>
          </w:p>
        </w:tc>
      </w:tr>
      <w:tr w:rsidR="008816E2">
        <w:trPr>
          <w:trHeight w:val="248"/>
        </w:trPr>
        <w:tc>
          <w:tcPr>
            <w:tcW w:w="1916" w:type="dxa"/>
            <w:tcBorders>
              <w:top w:val="nil"/>
              <w:left w:val="nil"/>
              <w:bottom w:val="nil"/>
              <w:right w:val="nil"/>
            </w:tcBorders>
            <w:shd w:val="clear" w:color="auto" w:fill="FFFF00"/>
          </w:tcPr>
          <w:p w:rsidR="008816E2" w:rsidRDefault="00B15C9E">
            <w:pPr>
              <w:spacing w:after="0" w:line="259" w:lineRule="auto"/>
              <w:ind w:left="5" w:firstLine="0"/>
            </w:pPr>
            <w:r>
              <w:t>siguiente dirección</w:t>
            </w:r>
          </w:p>
        </w:tc>
        <w:tc>
          <w:tcPr>
            <w:tcW w:w="1171" w:type="dxa"/>
            <w:tcBorders>
              <w:top w:val="nil"/>
              <w:left w:val="nil"/>
              <w:bottom w:val="nil"/>
              <w:right w:val="nil"/>
            </w:tcBorders>
          </w:tcPr>
          <w:p w:rsidR="008816E2" w:rsidRDefault="00B15C9E">
            <w:pPr>
              <w:spacing w:after="0" w:line="259" w:lineRule="auto"/>
              <w:ind w:left="0" w:firstLine="0"/>
              <w:jc w:val="left"/>
            </w:pPr>
            <w:r>
              <w:t xml:space="preserve"> </w:t>
            </w:r>
          </w:p>
        </w:tc>
      </w:tr>
    </w:tbl>
    <w:p w:rsidR="008816E2" w:rsidRDefault="00B15C9E">
      <w:pPr>
        <w:spacing w:after="0" w:line="259" w:lineRule="auto"/>
        <w:ind w:left="190" w:right="-3"/>
        <w:jc w:val="right"/>
      </w:pPr>
      <w:r>
        <w:t xml:space="preserve">con la documentación especificada en la Base Segunda, así como </w:t>
      </w:r>
    </w:p>
    <w:p w:rsidR="008816E2" w:rsidRDefault="00B15C9E">
      <w:pPr>
        <w:spacing w:after="396"/>
        <w:ind w:left="180"/>
      </w:pPr>
      <w:r>
        <w:t xml:space="preserve">con las evidencias documentales de cada uno los Criterios de valoración asentados en la Base Quinta de la presente Convocatoria de la/el (autoridad de educación media </w:t>
      </w:r>
      <w:r>
        <w:rPr>
          <w:shd w:val="clear" w:color="auto" w:fill="FFFF00"/>
        </w:rPr>
        <w:t>superior / organismo descentralizado)</w:t>
      </w:r>
      <w:r>
        <w:t xml:space="preserve">, Ciclo Escolar 2023-2024 (Periodo 1 o 2). </w:t>
      </w:r>
    </w:p>
    <w:p w:rsidR="008816E2" w:rsidRDefault="00B15C9E">
      <w:pPr>
        <w:tabs>
          <w:tab w:val="center" w:pos="1449"/>
          <w:tab w:val="center" w:pos="5592"/>
        </w:tabs>
        <w:spacing w:after="147" w:line="259" w:lineRule="auto"/>
        <w:ind w:left="0" w:firstLine="0"/>
        <w:jc w:val="left"/>
      </w:pPr>
      <w:r>
        <w:rPr>
          <w:rFonts w:ascii="Calibri" w:eastAsia="Calibri" w:hAnsi="Calibri" w:cs="Calibri"/>
          <w:sz w:val="22"/>
        </w:rPr>
        <w:tab/>
      </w:r>
      <w:r>
        <w:rPr>
          <w:rFonts w:ascii="Calibri" w:eastAsia="Calibri" w:hAnsi="Calibri" w:cs="Calibri"/>
        </w:rPr>
        <w:t xml:space="preserve"> </w:t>
      </w:r>
      <w:r>
        <w:rPr>
          <w:b/>
          <w:color w:val="FFFFFF"/>
        </w:rPr>
        <w:t>Modali</w:t>
      </w:r>
      <w:r>
        <w:rPr>
          <w:b/>
          <w:color w:val="FFFFFF"/>
        </w:rPr>
        <w:t xml:space="preserve">dad </w:t>
      </w:r>
      <w:r>
        <w:rPr>
          <w:b/>
          <w:color w:val="FFFFFF"/>
        </w:rPr>
        <w:tab/>
        <w:t xml:space="preserve">Dirección </w:t>
      </w:r>
    </w:p>
    <w:p w:rsidR="008816E2" w:rsidRDefault="00B15C9E">
      <w:pPr>
        <w:spacing w:after="139" w:line="269" w:lineRule="auto"/>
        <w:ind w:left="514" w:right="287"/>
        <w:jc w:val="left"/>
      </w:pPr>
      <w:r>
        <w:t xml:space="preserve">Virtual a </w:t>
      </w:r>
      <w:r>
        <w:tab/>
      </w:r>
      <w:r>
        <w:rPr>
          <w:shd w:val="clear" w:color="auto" w:fill="FFFF00"/>
        </w:rPr>
        <w:t>(Registrar la dirección electrónica)</w:t>
      </w:r>
      <w:r>
        <w:t xml:space="preserve"> distancia </w:t>
      </w:r>
    </w:p>
    <w:p w:rsidR="008816E2" w:rsidRDefault="00B15C9E">
      <w:pPr>
        <w:tabs>
          <w:tab w:val="center" w:pos="1073"/>
          <w:tab w:val="center" w:pos="5574"/>
        </w:tabs>
        <w:spacing w:after="8"/>
        <w:ind w:left="0" w:firstLine="0"/>
        <w:jc w:val="left"/>
      </w:pPr>
      <w:r>
        <w:rPr>
          <w:rFonts w:ascii="Calibri" w:eastAsia="Calibri" w:hAnsi="Calibri" w:cs="Calibri"/>
          <w:sz w:val="22"/>
        </w:rPr>
        <w:tab/>
      </w:r>
      <w:r>
        <w:rPr>
          <w:shd w:val="clear" w:color="auto" w:fill="FFFF00"/>
        </w:rPr>
        <w:t>Presencial</w:t>
      </w:r>
      <w:r>
        <w:t xml:space="preserve"> </w:t>
      </w:r>
      <w:r>
        <w:tab/>
        <w:t xml:space="preserve">(Registrar la dirección física. En caso </w:t>
      </w:r>
    </w:p>
    <w:p w:rsidR="008816E2" w:rsidRDefault="00B15C9E">
      <w:pPr>
        <w:spacing w:after="1"/>
        <w:ind w:left="3601" w:right="783"/>
      </w:pPr>
      <w:r>
        <w:t xml:space="preserve">de requerirse podrá incorporarse en un anexo) </w:t>
      </w:r>
    </w:p>
    <w:p w:rsidR="008816E2" w:rsidRDefault="00B15C9E">
      <w:pPr>
        <w:ind w:left="18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111252</wp:posOffset>
                </wp:positionH>
                <wp:positionV relativeFrom="paragraph">
                  <wp:posOffset>-1708260</wp:posOffset>
                </wp:positionV>
                <wp:extent cx="5403546" cy="2022729"/>
                <wp:effectExtent l="0" t="0" r="0" b="0"/>
                <wp:wrapNone/>
                <wp:docPr id="52654" name="Group 52654"/>
                <wp:cNvGraphicFramePr/>
                <a:graphic xmlns:a="http://schemas.openxmlformats.org/drawingml/2006/main">
                  <a:graphicData uri="http://schemas.microsoft.com/office/word/2010/wordprocessingGroup">
                    <wpg:wgp>
                      <wpg:cNvGrpSpPr/>
                      <wpg:grpSpPr>
                        <a:xfrm>
                          <a:off x="0" y="0"/>
                          <a:ext cx="5403546" cy="2022729"/>
                          <a:chOff x="0" y="0"/>
                          <a:chExt cx="5403546" cy="2022729"/>
                        </a:xfrm>
                      </wpg:grpSpPr>
                      <wps:wsp>
                        <wps:cNvPr id="56601" name="Shape 56601"/>
                        <wps:cNvSpPr/>
                        <wps:spPr>
                          <a:xfrm>
                            <a:off x="3062300" y="0"/>
                            <a:ext cx="2339594" cy="155448"/>
                          </a:xfrm>
                          <a:custGeom>
                            <a:avLst/>
                            <a:gdLst/>
                            <a:ahLst/>
                            <a:cxnLst/>
                            <a:rect l="0" t="0" r="0" b="0"/>
                            <a:pathLst>
                              <a:path w="2339594" h="155448">
                                <a:moveTo>
                                  <a:pt x="0" y="0"/>
                                </a:moveTo>
                                <a:lnTo>
                                  <a:pt x="2339594" y="0"/>
                                </a:lnTo>
                                <a:lnTo>
                                  <a:pt x="233959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02" name="Shape 56602"/>
                        <wps:cNvSpPr/>
                        <wps:spPr>
                          <a:xfrm>
                            <a:off x="4005656" y="158496"/>
                            <a:ext cx="907085" cy="155448"/>
                          </a:xfrm>
                          <a:custGeom>
                            <a:avLst/>
                            <a:gdLst/>
                            <a:ahLst/>
                            <a:cxnLst/>
                            <a:rect l="0" t="0" r="0" b="0"/>
                            <a:pathLst>
                              <a:path w="907085" h="155448">
                                <a:moveTo>
                                  <a:pt x="0" y="0"/>
                                </a:moveTo>
                                <a:lnTo>
                                  <a:pt x="907085" y="0"/>
                                </a:lnTo>
                                <a:lnTo>
                                  <a:pt x="90708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03" name="Shape 56603"/>
                        <wps:cNvSpPr/>
                        <wps:spPr>
                          <a:xfrm>
                            <a:off x="143256" y="473964"/>
                            <a:ext cx="1954022" cy="251460"/>
                          </a:xfrm>
                          <a:custGeom>
                            <a:avLst/>
                            <a:gdLst/>
                            <a:ahLst/>
                            <a:cxnLst/>
                            <a:rect l="0" t="0" r="0" b="0"/>
                            <a:pathLst>
                              <a:path w="1954022" h="251460">
                                <a:moveTo>
                                  <a:pt x="0" y="0"/>
                                </a:moveTo>
                                <a:lnTo>
                                  <a:pt x="1954022" y="0"/>
                                </a:lnTo>
                                <a:lnTo>
                                  <a:pt x="1954022" y="251460"/>
                                </a:lnTo>
                                <a:lnTo>
                                  <a:pt x="0" y="251460"/>
                                </a:lnTo>
                                <a:lnTo>
                                  <a:pt x="0" y="0"/>
                                </a:lnTo>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56604" name="Shape 56604"/>
                        <wps:cNvSpPr/>
                        <wps:spPr>
                          <a:xfrm>
                            <a:off x="208737" y="473964"/>
                            <a:ext cx="1822958" cy="251460"/>
                          </a:xfrm>
                          <a:custGeom>
                            <a:avLst/>
                            <a:gdLst/>
                            <a:ahLst/>
                            <a:cxnLst/>
                            <a:rect l="0" t="0" r="0" b="0"/>
                            <a:pathLst>
                              <a:path w="1822958" h="251460">
                                <a:moveTo>
                                  <a:pt x="0" y="0"/>
                                </a:moveTo>
                                <a:lnTo>
                                  <a:pt x="1822958" y="0"/>
                                </a:lnTo>
                                <a:lnTo>
                                  <a:pt x="1822958" y="251460"/>
                                </a:lnTo>
                                <a:lnTo>
                                  <a:pt x="0" y="251460"/>
                                </a:lnTo>
                                <a:lnTo>
                                  <a:pt x="0" y="0"/>
                                </a:lnTo>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56605" name="Shape 56605"/>
                        <wps:cNvSpPr/>
                        <wps:spPr>
                          <a:xfrm>
                            <a:off x="2103450" y="473964"/>
                            <a:ext cx="3292475" cy="251460"/>
                          </a:xfrm>
                          <a:custGeom>
                            <a:avLst/>
                            <a:gdLst/>
                            <a:ahLst/>
                            <a:cxnLst/>
                            <a:rect l="0" t="0" r="0" b="0"/>
                            <a:pathLst>
                              <a:path w="3292475" h="251460">
                                <a:moveTo>
                                  <a:pt x="0" y="0"/>
                                </a:moveTo>
                                <a:lnTo>
                                  <a:pt x="3292475" y="0"/>
                                </a:lnTo>
                                <a:lnTo>
                                  <a:pt x="3292475" y="251460"/>
                                </a:lnTo>
                                <a:lnTo>
                                  <a:pt x="0" y="251460"/>
                                </a:lnTo>
                                <a:lnTo>
                                  <a:pt x="0" y="0"/>
                                </a:lnTo>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56606" name="Shape 56606"/>
                        <wps:cNvSpPr/>
                        <wps:spPr>
                          <a:xfrm>
                            <a:off x="2168982" y="473964"/>
                            <a:ext cx="3161411" cy="251460"/>
                          </a:xfrm>
                          <a:custGeom>
                            <a:avLst/>
                            <a:gdLst/>
                            <a:ahLst/>
                            <a:cxnLst/>
                            <a:rect l="0" t="0" r="0" b="0"/>
                            <a:pathLst>
                              <a:path w="3161411" h="251460">
                                <a:moveTo>
                                  <a:pt x="0" y="0"/>
                                </a:moveTo>
                                <a:lnTo>
                                  <a:pt x="3161411" y="0"/>
                                </a:lnTo>
                                <a:lnTo>
                                  <a:pt x="3161411" y="251460"/>
                                </a:lnTo>
                                <a:lnTo>
                                  <a:pt x="0" y="251460"/>
                                </a:lnTo>
                                <a:lnTo>
                                  <a:pt x="0" y="0"/>
                                </a:lnTo>
                              </a:path>
                            </a:pathLst>
                          </a:custGeom>
                          <a:ln w="0" cap="flat">
                            <a:miter lim="127000"/>
                          </a:ln>
                        </wps:spPr>
                        <wps:style>
                          <a:lnRef idx="0">
                            <a:srgbClr val="000000">
                              <a:alpha val="0"/>
                            </a:srgbClr>
                          </a:lnRef>
                          <a:fillRef idx="1">
                            <a:srgbClr val="285C4D"/>
                          </a:fillRef>
                          <a:effectRef idx="0">
                            <a:scrgbClr r="0" g="0" b="0"/>
                          </a:effectRef>
                          <a:fontRef idx="none"/>
                        </wps:style>
                        <wps:bodyPr/>
                      </wps:wsp>
                      <wps:wsp>
                        <wps:cNvPr id="56607" name="Shape 56607"/>
                        <wps:cNvSpPr/>
                        <wps:spPr>
                          <a:xfrm>
                            <a:off x="138684" y="466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08" name="Shape 56608"/>
                        <wps:cNvSpPr/>
                        <wps:spPr>
                          <a:xfrm>
                            <a:off x="144780" y="466344"/>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09" name="Shape 56609"/>
                        <wps:cNvSpPr/>
                        <wps:spPr>
                          <a:xfrm>
                            <a:off x="2097354" y="466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0" name="Shape 56610"/>
                        <wps:cNvSpPr/>
                        <wps:spPr>
                          <a:xfrm>
                            <a:off x="2103450" y="466344"/>
                            <a:ext cx="3293999" cy="9144"/>
                          </a:xfrm>
                          <a:custGeom>
                            <a:avLst/>
                            <a:gdLst/>
                            <a:ahLst/>
                            <a:cxnLst/>
                            <a:rect l="0" t="0" r="0" b="0"/>
                            <a:pathLst>
                              <a:path w="3293999" h="9144">
                                <a:moveTo>
                                  <a:pt x="0" y="0"/>
                                </a:moveTo>
                                <a:lnTo>
                                  <a:pt x="3293999" y="0"/>
                                </a:lnTo>
                                <a:lnTo>
                                  <a:pt x="3293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1" name="Shape 56611"/>
                        <wps:cNvSpPr/>
                        <wps:spPr>
                          <a:xfrm>
                            <a:off x="5397449" y="466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2" name="Shape 56612"/>
                        <wps:cNvSpPr/>
                        <wps:spPr>
                          <a:xfrm>
                            <a:off x="138684" y="472440"/>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3" name="Shape 56613"/>
                        <wps:cNvSpPr/>
                        <wps:spPr>
                          <a:xfrm>
                            <a:off x="2097354" y="472440"/>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4" name="Shape 56614"/>
                        <wps:cNvSpPr/>
                        <wps:spPr>
                          <a:xfrm>
                            <a:off x="5397449" y="472440"/>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5" name="Shape 56615"/>
                        <wps:cNvSpPr/>
                        <wps:spPr>
                          <a:xfrm>
                            <a:off x="208737" y="829437"/>
                            <a:ext cx="579120" cy="153924"/>
                          </a:xfrm>
                          <a:custGeom>
                            <a:avLst/>
                            <a:gdLst/>
                            <a:ahLst/>
                            <a:cxnLst/>
                            <a:rect l="0" t="0" r="0" b="0"/>
                            <a:pathLst>
                              <a:path w="579120" h="153924">
                                <a:moveTo>
                                  <a:pt x="0" y="0"/>
                                </a:moveTo>
                                <a:lnTo>
                                  <a:pt x="579120" y="0"/>
                                </a:lnTo>
                                <a:lnTo>
                                  <a:pt x="579120"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16" name="Shape 56616"/>
                        <wps:cNvSpPr/>
                        <wps:spPr>
                          <a:xfrm>
                            <a:off x="208737" y="983361"/>
                            <a:ext cx="632460" cy="153924"/>
                          </a:xfrm>
                          <a:custGeom>
                            <a:avLst/>
                            <a:gdLst/>
                            <a:ahLst/>
                            <a:cxnLst/>
                            <a:rect l="0" t="0" r="0" b="0"/>
                            <a:pathLst>
                              <a:path w="632460" h="153924">
                                <a:moveTo>
                                  <a:pt x="0" y="0"/>
                                </a:moveTo>
                                <a:lnTo>
                                  <a:pt x="632460" y="0"/>
                                </a:lnTo>
                                <a:lnTo>
                                  <a:pt x="632460"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17" name="Shape 56617"/>
                        <wps:cNvSpPr/>
                        <wps:spPr>
                          <a:xfrm>
                            <a:off x="138684"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8" name="Shape 56618"/>
                        <wps:cNvSpPr/>
                        <wps:spPr>
                          <a:xfrm>
                            <a:off x="144780" y="725424"/>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9" name="Shape 56619"/>
                        <wps:cNvSpPr/>
                        <wps:spPr>
                          <a:xfrm>
                            <a:off x="2097354"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20" name="Shape 56620"/>
                        <wps:cNvSpPr/>
                        <wps:spPr>
                          <a:xfrm>
                            <a:off x="2103450" y="725424"/>
                            <a:ext cx="3293999" cy="9144"/>
                          </a:xfrm>
                          <a:custGeom>
                            <a:avLst/>
                            <a:gdLst/>
                            <a:ahLst/>
                            <a:cxnLst/>
                            <a:rect l="0" t="0" r="0" b="0"/>
                            <a:pathLst>
                              <a:path w="3293999" h="9144">
                                <a:moveTo>
                                  <a:pt x="0" y="0"/>
                                </a:moveTo>
                                <a:lnTo>
                                  <a:pt x="3293999" y="0"/>
                                </a:lnTo>
                                <a:lnTo>
                                  <a:pt x="3293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21" name="Shape 56621"/>
                        <wps:cNvSpPr/>
                        <wps:spPr>
                          <a:xfrm>
                            <a:off x="5397449"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22" name="Shape 56622"/>
                        <wps:cNvSpPr/>
                        <wps:spPr>
                          <a:xfrm>
                            <a:off x="138684" y="731596"/>
                            <a:ext cx="9144" cy="405688"/>
                          </a:xfrm>
                          <a:custGeom>
                            <a:avLst/>
                            <a:gdLst/>
                            <a:ahLst/>
                            <a:cxnLst/>
                            <a:rect l="0" t="0" r="0" b="0"/>
                            <a:pathLst>
                              <a:path w="9144" h="405688">
                                <a:moveTo>
                                  <a:pt x="0" y="0"/>
                                </a:moveTo>
                                <a:lnTo>
                                  <a:pt x="9144" y="0"/>
                                </a:lnTo>
                                <a:lnTo>
                                  <a:pt x="9144" y="405688"/>
                                </a:lnTo>
                                <a:lnTo>
                                  <a:pt x="0" y="405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23" name="Shape 56623"/>
                        <wps:cNvSpPr/>
                        <wps:spPr>
                          <a:xfrm>
                            <a:off x="2097354" y="731596"/>
                            <a:ext cx="9144" cy="405688"/>
                          </a:xfrm>
                          <a:custGeom>
                            <a:avLst/>
                            <a:gdLst/>
                            <a:ahLst/>
                            <a:cxnLst/>
                            <a:rect l="0" t="0" r="0" b="0"/>
                            <a:pathLst>
                              <a:path w="9144" h="405688">
                                <a:moveTo>
                                  <a:pt x="0" y="0"/>
                                </a:moveTo>
                                <a:lnTo>
                                  <a:pt x="9144" y="0"/>
                                </a:lnTo>
                                <a:lnTo>
                                  <a:pt x="9144" y="405688"/>
                                </a:lnTo>
                                <a:lnTo>
                                  <a:pt x="0" y="405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24" name="Shape 56624"/>
                        <wps:cNvSpPr/>
                        <wps:spPr>
                          <a:xfrm>
                            <a:off x="5397449" y="731596"/>
                            <a:ext cx="9144" cy="405688"/>
                          </a:xfrm>
                          <a:custGeom>
                            <a:avLst/>
                            <a:gdLst/>
                            <a:ahLst/>
                            <a:cxnLst/>
                            <a:rect l="0" t="0" r="0" b="0"/>
                            <a:pathLst>
                              <a:path w="9144" h="405688">
                                <a:moveTo>
                                  <a:pt x="0" y="0"/>
                                </a:moveTo>
                                <a:lnTo>
                                  <a:pt x="9144" y="0"/>
                                </a:lnTo>
                                <a:lnTo>
                                  <a:pt x="9144" y="405688"/>
                                </a:lnTo>
                                <a:lnTo>
                                  <a:pt x="0" y="405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25" name="Shape 56625"/>
                        <wps:cNvSpPr/>
                        <wps:spPr>
                          <a:xfrm>
                            <a:off x="2168982" y="1240917"/>
                            <a:ext cx="2519807" cy="153924"/>
                          </a:xfrm>
                          <a:custGeom>
                            <a:avLst/>
                            <a:gdLst/>
                            <a:ahLst/>
                            <a:cxnLst/>
                            <a:rect l="0" t="0" r="0" b="0"/>
                            <a:pathLst>
                              <a:path w="2519807" h="153924">
                                <a:moveTo>
                                  <a:pt x="0" y="0"/>
                                </a:moveTo>
                                <a:lnTo>
                                  <a:pt x="2519807" y="0"/>
                                </a:lnTo>
                                <a:lnTo>
                                  <a:pt x="2519807"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26" name="Shape 56626"/>
                        <wps:cNvSpPr/>
                        <wps:spPr>
                          <a:xfrm>
                            <a:off x="2168982" y="1394841"/>
                            <a:ext cx="2516759" cy="153924"/>
                          </a:xfrm>
                          <a:custGeom>
                            <a:avLst/>
                            <a:gdLst/>
                            <a:ahLst/>
                            <a:cxnLst/>
                            <a:rect l="0" t="0" r="0" b="0"/>
                            <a:pathLst>
                              <a:path w="2516759" h="153924">
                                <a:moveTo>
                                  <a:pt x="0" y="0"/>
                                </a:moveTo>
                                <a:lnTo>
                                  <a:pt x="2516759" y="0"/>
                                </a:lnTo>
                                <a:lnTo>
                                  <a:pt x="2516759" y="153924"/>
                                </a:lnTo>
                                <a:lnTo>
                                  <a:pt x="0" y="1539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27" name="Shape 56627"/>
                        <wps:cNvSpPr/>
                        <wps:spPr>
                          <a:xfrm>
                            <a:off x="2168982" y="1548765"/>
                            <a:ext cx="693725" cy="152400"/>
                          </a:xfrm>
                          <a:custGeom>
                            <a:avLst/>
                            <a:gdLst/>
                            <a:ahLst/>
                            <a:cxnLst/>
                            <a:rect l="0" t="0" r="0" b="0"/>
                            <a:pathLst>
                              <a:path w="693725" h="152400">
                                <a:moveTo>
                                  <a:pt x="0" y="0"/>
                                </a:moveTo>
                                <a:lnTo>
                                  <a:pt x="693725" y="0"/>
                                </a:lnTo>
                                <a:lnTo>
                                  <a:pt x="693725" y="152400"/>
                                </a:lnTo>
                                <a:lnTo>
                                  <a:pt x="0" y="15240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28" name="Shape 56628"/>
                        <wps:cNvSpPr/>
                        <wps:spPr>
                          <a:xfrm>
                            <a:off x="138684" y="113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29" name="Shape 56629"/>
                        <wps:cNvSpPr/>
                        <wps:spPr>
                          <a:xfrm>
                            <a:off x="144780" y="1137285"/>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0" name="Shape 56630"/>
                        <wps:cNvSpPr/>
                        <wps:spPr>
                          <a:xfrm>
                            <a:off x="2097354" y="113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1" name="Shape 56631"/>
                        <wps:cNvSpPr/>
                        <wps:spPr>
                          <a:xfrm>
                            <a:off x="2103450" y="1137285"/>
                            <a:ext cx="3293999" cy="9144"/>
                          </a:xfrm>
                          <a:custGeom>
                            <a:avLst/>
                            <a:gdLst/>
                            <a:ahLst/>
                            <a:cxnLst/>
                            <a:rect l="0" t="0" r="0" b="0"/>
                            <a:pathLst>
                              <a:path w="3293999" h="9144">
                                <a:moveTo>
                                  <a:pt x="0" y="0"/>
                                </a:moveTo>
                                <a:lnTo>
                                  <a:pt x="3293999" y="0"/>
                                </a:lnTo>
                                <a:lnTo>
                                  <a:pt x="3293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2" name="Shape 56632"/>
                        <wps:cNvSpPr/>
                        <wps:spPr>
                          <a:xfrm>
                            <a:off x="5397449" y="1137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3" name="Shape 56633"/>
                        <wps:cNvSpPr/>
                        <wps:spPr>
                          <a:xfrm>
                            <a:off x="138684" y="1143381"/>
                            <a:ext cx="9144" cy="557784"/>
                          </a:xfrm>
                          <a:custGeom>
                            <a:avLst/>
                            <a:gdLst/>
                            <a:ahLst/>
                            <a:cxnLst/>
                            <a:rect l="0" t="0" r="0" b="0"/>
                            <a:pathLst>
                              <a:path w="9144" h="557784">
                                <a:moveTo>
                                  <a:pt x="0" y="0"/>
                                </a:moveTo>
                                <a:lnTo>
                                  <a:pt x="9144" y="0"/>
                                </a:lnTo>
                                <a:lnTo>
                                  <a:pt x="9144" y="557784"/>
                                </a:lnTo>
                                <a:lnTo>
                                  <a:pt x="0" y="557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4" name="Shape 56634"/>
                        <wps:cNvSpPr/>
                        <wps:spPr>
                          <a:xfrm>
                            <a:off x="138684" y="1701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5" name="Shape 56635"/>
                        <wps:cNvSpPr/>
                        <wps:spPr>
                          <a:xfrm>
                            <a:off x="144780" y="1701165"/>
                            <a:ext cx="1952498" cy="9144"/>
                          </a:xfrm>
                          <a:custGeom>
                            <a:avLst/>
                            <a:gdLst/>
                            <a:ahLst/>
                            <a:cxnLst/>
                            <a:rect l="0" t="0" r="0" b="0"/>
                            <a:pathLst>
                              <a:path w="1952498" h="9144">
                                <a:moveTo>
                                  <a:pt x="0" y="0"/>
                                </a:moveTo>
                                <a:lnTo>
                                  <a:pt x="1952498" y="0"/>
                                </a:lnTo>
                                <a:lnTo>
                                  <a:pt x="19524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6" name="Shape 56636"/>
                        <wps:cNvSpPr/>
                        <wps:spPr>
                          <a:xfrm>
                            <a:off x="2097354" y="1143381"/>
                            <a:ext cx="9144" cy="557784"/>
                          </a:xfrm>
                          <a:custGeom>
                            <a:avLst/>
                            <a:gdLst/>
                            <a:ahLst/>
                            <a:cxnLst/>
                            <a:rect l="0" t="0" r="0" b="0"/>
                            <a:pathLst>
                              <a:path w="9144" h="557784">
                                <a:moveTo>
                                  <a:pt x="0" y="0"/>
                                </a:moveTo>
                                <a:lnTo>
                                  <a:pt x="9144" y="0"/>
                                </a:lnTo>
                                <a:lnTo>
                                  <a:pt x="9144" y="557784"/>
                                </a:lnTo>
                                <a:lnTo>
                                  <a:pt x="0" y="557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7" name="Shape 56637"/>
                        <wps:cNvSpPr/>
                        <wps:spPr>
                          <a:xfrm>
                            <a:off x="2097354" y="1701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8" name="Shape 56638"/>
                        <wps:cNvSpPr/>
                        <wps:spPr>
                          <a:xfrm>
                            <a:off x="2103450" y="1701165"/>
                            <a:ext cx="3293999" cy="9144"/>
                          </a:xfrm>
                          <a:custGeom>
                            <a:avLst/>
                            <a:gdLst/>
                            <a:ahLst/>
                            <a:cxnLst/>
                            <a:rect l="0" t="0" r="0" b="0"/>
                            <a:pathLst>
                              <a:path w="3293999" h="9144">
                                <a:moveTo>
                                  <a:pt x="0" y="0"/>
                                </a:moveTo>
                                <a:lnTo>
                                  <a:pt x="3293999" y="0"/>
                                </a:lnTo>
                                <a:lnTo>
                                  <a:pt x="32939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9" name="Shape 56639"/>
                        <wps:cNvSpPr/>
                        <wps:spPr>
                          <a:xfrm>
                            <a:off x="5397449" y="1143381"/>
                            <a:ext cx="9144" cy="557784"/>
                          </a:xfrm>
                          <a:custGeom>
                            <a:avLst/>
                            <a:gdLst/>
                            <a:ahLst/>
                            <a:cxnLst/>
                            <a:rect l="0" t="0" r="0" b="0"/>
                            <a:pathLst>
                              <a:path w="9144" h="557784">
                                <a:moveTo>
                                  <a:pt x="0" y="0"/>
                                </a:moveTo>
                                <a:lnTo>
                                  <a:pt x="9144" y="0"/>
                                </a:lnTo>
                                <a:lnTo>
                                  <a:pt x="9144" y="557784"/>
                                </a:lnTo>
                                <a:lnTo>
                                  <a:pt x="0" y="557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40" name="Shape 56640"/>
                        <wps:cNvSpPr/>
                        <wps:spPr>
                          <a:xfrm>
                            <a:off x="5397449" y="17011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41" name="Shape 56641"/>
                        <wps:cNvSpPr/>
                        <wps:spPr>
                          <a:xfrm>
                            <a:off x="0" y="1707261"/>
                            <a:ext cx="5401945" cy="155448"/>
                          </a:xfrm>
                          <a:custGeom>
                            <a:avLst/>
                            <a:gdLst/>
                            <a:ahLst/>
                            <a:cxnLst/>
                            <a:rect l="0" t="0" r="0" b="0"/>
                            <a:pathLst>
                              <a:path w="5401945" h="155448">
                                <a:moveTo>
                                  <a:pt x="0" y="0"/>
                                </a:moveTo>
                                <a:lnTo>
                                  <a:pt x="5401945" y="0"/>
                                </a:lnTo>
                                <a:lnTo>
                                  <a:pt x="540194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42" name="Shape 56642"/>
                        <wps:cNvSpPr/>
                        <wps:spPr>
                          <a:xfrm>
                            <a:off x="6096" y="1867281"/>
                            <a:ext cx="2666111" cy="155448"/>
                          </a:xfrm>
                          <a:custGeom>
                            <a:avLst/>
                            <a:gdLst/>
                            <a:ahLst/>
                            <a:cxnLst/>
                            <a:rect l="0" t="0" r="0" b="0"/>
                            <a:pathLst>
                              <a:path w="2666111" h="155448">
                                <a:moveTo>
                                  <a:pt x="0" y="0"/>
                                </a:moveTo>
                                <a:lnTo>
                                  <a:pt x="2666111" y="0"/>
                                </a:lnTo>
                                <a:lnTo>
                                  <a:pt x="2666111"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2654" style="width:425.476pt;height:159.27pt;position:absolute;z-index:-2147483548;mso-position-horizontal-relative:text;mso-position-horizontal:absolute;margin-left:8.75999pt;mso-position-vertical-relative:text;margin-top:-134.509pt;" coordsize="54035,20227">
                <v:shape id="Shape 56643" style="position:absolute;width:23395;height:1554;left:30623;top:0;" coordsize="2339594,155448" path="m0,0l2339594,0l2339594,155448l0,155448l0,0">
                  <v:stroke weight="0pt" endcap="flat" joinstyle="miter" miterlimit="10" on="false" color="#000000" opacity="0"/>
                  <v:fill on="true" color="#ffff00"/>
                </v:shape>
                <v:shape id="Shape 56644" style="position:absolute;width:9070;height:1554;left:40056;top:1584;" coordsize="907085,155448" path="m0,0l907085,0l907085,155448l0,155448l0,0">
                  <v:stroke weight="0pt" endcap="flat" joinstyle="miter" miterlimit="10" on="false" color="#000000" opacity="0"/>
                  <v:fill on="true" color="#ffff00"/>
                </v:shape>
                <v:shape id="Shape 56645" style="position:absolute;width:19540;height:2514;left:1432;top:4739;" coordsize="1954022,251460" path="m0,0l1954022,0l1954022,251460l0,251460l0,0">
                  <v:stroke weight="0pt" endcap="flat" joinstyle="miter" miterlimit="10" on="false" color="#000000" opacity="0"/>
                  <v:fill on="true" color="#285c4d"/>
                </v:shape>
                <v:shape id="Shape 56646" style="position:absolute;width:18229;height:2514;left:2087;top:4739;" coordsize="1822958,251460" path="m0,0l1822958,0l1822958,251460l0,251460l0,0">
                  <v:stroke weight="0pt" endcap="flat" joinstyle="miter" miterlimit="10" on="false" color="#000000" opacity="0"/>
                  <v:fill on="true" color="#285c4d"/>
                </v:shape>
                <v:shape id="Shape 56647" style="position:absolute;width:32924;height:2514;left:21034;top:4739;" coordsize="3292475,251460" path="m0,0l3292475,0l3292475,251460l0,251460l0,0">
                  <v:stroke weight="0pt" endcap="flat" joinstyle="miter" miterlimit="10" on="false" color="#000000" opacity="0"/>
                  <v:fill on="true" color="#285c4d"/>
                </v:shape>
                <v:shape id="Shape 56648" style="position:absolute;width:31614;height:2514;left:21689;top:4739;" coordsize="3161411,251460" path="m0,0l3161411,0l3161411,251460l0,251460l0,0">
                  <v:stroke weight="0pt" endcap="flat" joinstyle="miter" miterlimit="10" on="false" color="#000000" opacity="0"/>
                  <v:fill on="true" color="#285c4d"/>
                </v:shape>
                <v:shape id="Shape 56649" style="position:absolute;width:91;height:91;left:1386;top:4663;" coordsize="9144,9144" path="m0,0l9144,0l9144,9144l0,9144l0,0">
                  <v:stroke weight="0pt" endcap="flat" joinstyle="miter" miterlimit="10" on="false" color="#000000" opacity="0"/>
                  <v:fill on="true" color="#000000"/>
                </v:shape>
                <v:shape id="Shape 56650" style="position:absolute;width:19524;height:91;left:1447;top:4663;" coordsize="1952498,9144" path="m0,0l1952498,0l1952498,9144l0,9144l0,0">
                  <v:stroke weight="0pt" endcap="flat" joinstyle="miter" miterlimit="10" on="false" color="#000000" opacity="0"/>
                  <v:fill on="true" color="#000000"/>
                </v:shape>
                <v:shape id="Shape 56651" style="position:absolute;width:91;height:91;left:20973;top:4663;" coordsize="9144,9144" path="m0,0l9144,0l9144,9144l0,9144l0,0">
                  <v:stroke weight="0pt" endcap="flat" joinstyle="miter" miterlimit="10" on="false" color="#000000" opacity="0"/>
                  <v:fill on="true" color="#000000"/>
                </v:shape>
                <v:shape id="Shape 56652" style="position:absolute;width:32939;height:91;left:21034;top:4663;" coordsize="3293999,9144" path="m0,0l3293999,0l3293999,9144l0,9144l0,0">
                  <v:stroke weight="0pt" endcap="flat" joinstyle="miter" miterlimit="10" on="false" color="#000000" opacity="0"/>
                  <v:fill on="true" color="#000000"/>
                </v:shape>
                <v:shape id="Shape 56653" style="position:absolute;width:91;height:91;left:53974;top:4663;" coordsize="9144,9144" path="m0,0l9144,0l9144,9144l0,9144l0,0">
                  <v:stroke weight="0pt" endcap="flat" joinstyle="miter" miterlimit="10" on="false" color="#000000" opacity="0"/>
                  <v:fill on="true" color="#000000"/>
                </v:shape>
                <v:shape id="Shape 56654" style="position:absolute;width:91;height:2529;left:1386;top:4724;" coordsize="9144,252984" path="m0,0l9144,0l9144,252984l0,252984l0,0">
                  <v:stroke weight="0pt" endcap="flat" joinstyle="miter" miterlimit="10" on="false" color="#000000" opacity="0"/>
                  <v:fill on="true" color="#000000"/>
                </v:shape>
                <v:shape id="Shape 56655" style="position:absolute;width:91;height:2529;left:20973;top:4724;" coordsize="9144,252984" path="m0,0l9144,0l9144,252984l0,252984l0,0">
                  <v:stroke weight="0pt" endcap="flat" joinstyle="miter" miterlimit="10" on="false" color="#000000" opacity="0"/>
                  <v:fill on="true" color="#000000"/>
                </v:shape>
                <v:shape id="Shape 56656" style="position:absolute;width:91;height:2529;left:53974;top:4724;" coordsize="9144,252984" path="m0,0l9144,0l9144,252984l0,252984l0,0">
                  <v:stroke weight="0pt" endcap="flat" joinstyle="miter" miterlimit="10" on="false" color="#000000" opacity="0"/>
                  <v:fill on="true" color="#000000"/>
                </v:shape>
                <v:shape id="Shape 56657" style="position:absolute;width:5791;height:1539;left:2087;top:8294;" coordsize="579120,153924" path="m0,0l579120,0l579120,153924l0,153924l0,0">
                  <v:stroke weight="0pt" endcap="flat" joinstyle="miter" miterlimit="10" on="false" color="#000000" opacity="0"/>
                  <v:fill on="true" color="#ffff00"/>
                </v:shape>
                <v:shape id="Shape 56658" style="position:absolute;width:6324;height:1539;left:2087;top:9833;" coordsize="632460,153924" path="m0,0l632460,0l632460,153924l0,153924l0,0">
                  <v:stroke weight="0pt" endcap="flat" joinstyle="miter" miterlimit="10" on="false" color="#000000" opacity="0"/>
                  <v:fill on="true" color="#ffff00"/>
                </v:shape>
                <v:shape id="Shape 56659" style="position:absolute;width:91;height:91;left:1386;top:7254;" coordsize="9144,9144" path="m0,0l9144,0l9144,9144l0,9144l0,0">
                  <v:stroke weight="0pt" endcap="flat" joinstyle="miter" miterlimit="10" on="false" color="#000000" opacity="0"/>
                  <v:fill on="true" color="#000000"/>
                </v:shape>
                <v:shape id="Shape 56660" style="position:absolute;width:19524;height:91;left:1447;top:7254;" coordsize="1952498,9144" path="m0,0l1952498,0l1952498,9144l0,9144l0,0">
                  <v:stroke weight="0pt" endcap="flat" joinstyle="miter" miterlimit="10" on="false" color="#000000" opacity="0"/>
                  <v:fill on="true" color="#000000"/>
                </v:shape>
                <v:shape id="Shape 56661" style="position:absolute;width:91;height:91;left:20973;top:7254;" coordsize="9144,9144" path="m0,0l9144,0l9144,9144l0,9144l0,0">
                  <v:stroke weight="0pt" endcap="flat" joinstyle="miter" miterlimit="10" on="false" color="#000000" opacity="0"/>
                  <v:fill on="true" color="#000000"/>
                </v:shape>
                <v:shape id="Shape 56662" style="position:absolute;width:32939;height:91;left:21034;top:7254;" coordsize="3293999,9144" path="m0,0l3293999,0l3293999,9144l0,9144l0,0">
                  <v:stroke weight="0pt" endcap="flat" joinstyle="miter" miterlimit="10" on="false" color="#000000" opacity="0"/>
                  <v:fill on="true" color="#000000"/>
                </v:shape>
                <v:shape id="Shape 56663" style="position:absolute;width:91;height:91;left:53974;top:7254;" coordsize="9144,9144" path="m0,0l9144,0l9144,9144l0,9144l0,0">
                  <v:stroke weight="0pt" endcap="flat" joinstyle="miter" miterlimit="10" on="false" color="#000000" opacity="0"/>
                  <v:fill on="true" color="#000000"/>
                </v:shape>
                <v:shape id="Shape 56664" style="position:absolute;width:91;height:4056;left:1386;top:7315;" coordsize="9144,405688" path="m0,0l9144,0l9144,405688l0,405688l0,0">
                  <v:stroke weight="0pt" endcap="flat" joinstyle="miter" miterlimit="10" on="false" color="#000000" opacity="0"/>
                  <v:fill on="true" color="#000000"/>
                </v:shape>
                <v:shape id="Shape 56665" style="position:absolute;width:91;height:4056;left:20973;top:7315;" coordsize="9144,405688" path="m0,0l9144,0l9144,405688l0,405688l0,0">
                  <v:stroke weight="0pt" endcap="flat" joinstyle="miter" miterlimit="10" on="false" color="#000000" opacity="0"/>
                  <v:fill on="true" color="#000000"/>
                </v:shape>
                <v:shape id="Shape 56666" style="position:absolute;width:91;height:4056;left:53974;top:7315;" coordsize="9144,405688" path="m0,0l9144,0l9144,405688l0,405688l0,0">
                  <v:stroke weight="0pt" endcap="flat" joinstyle="miter" miterlimit="10" on="false" color="#000000" opacity="0"/>
                  <v:fill on="true" color="#000000"/>
                </v:shape>
                <v:shape id="Shape 56667" style="position:absolute;width:25198;height:1539;left:21689;top:12409;" coordsize="2519807,153924" path="m0,0l2519807,0l2519807,153924l0,153924l0,0">
                  <v:stroke weight="0pt" endcap="flat" joinstyle="miter" miterlimit="10" on="false" color="#000000" opacity="0"/>
                  <v:fill on="true" color="#ffff00"/>
                </v:shape>
                <v:shape id="Shape 56668" style="position:absolute;width:25167;height:1539;left:21689;top:13948;" coordsize="2516759,153924" path="m0,0l2516759,0l2516759,153924l0,153924l0,0">
                  <v:stroke weight="0pt" endcap="flat" joinstyle="miter" miterlimit="10" on="false" color="#000000" opacity="0"/>
                  <v:fill on="true" color="#ffff00"/>
                </v:shape>
                <v:shape id="Shape 56669" style="position:absolute;width:6937;height:1524;left:21689;top:15487;" coordsize="693725,152400" path="m0,0l693725,0l693725,152400l0,152400l0,0">
                  <v:stroke weight="0pt" endcap="flat" joinstyle="miter" miterlimit="10" on="false" color="#000000" opacity="0"/>
                  <v:fill on="true" color="#ffff00"/>
                </v:shape>
                <v:shape id="Shape 56670" style="position:absolute;width:91;height:91;left:1386;top:11372;" coordsize="9144,9144" path="m0,0l9144,0l9144,9144l0,9144l0,0">
                  <v:stroke weight="0pt" endcap="flat" joinstyle="miter" miterlimit="10" on="false" color="#000000" opacity="0"/>
                  <v:fill on="true" color="#000000"/>
                </v:shape>
                <v:shape id="Shape 56671" style="position:absolute;width:19524;height:91;left:1447;top:11372;" coordsize="1952498,9144" path="m0,0l1952498,0l1952498,9144l0,9144l0,0">
                  <v:stroke weight="0pt" endcap="flat" joinstyle="miter" miterlimit="10" on="false" color="#000000" opacity="0"/>
                  <v:fill on="true" color="#000000"/>
                </v:shape>
                <v:shape id="Shape 56672" style="position:absolute;width:91;height:91;left:20973;top:11372;" coordsize="9144,9144" path="m0,0l9144,0l9144,9144l0,9144l0,0">
                  <v:stroke weight="0pt" endcap="flat" joinstyle="miter" miterlimit="10" on="false" color="#000000" opacity="0"/>
                  <v:fill on="true" color="#000000"/>
                </v:shape>
                <v:shape id="Shape 56673" style="position:absolute;width:32939;height:91;left:21034;top:11372;" coordsize="3293999,9144" path="m0,0l3293999,0l3293999,9144l0,9144l0,0">
                  <v:stroke weight="0pt" endcap="flat" joinstyle="miter" miterlimit="10" on="false" color="#000000" opacity="0"/>
                  <v:fill on="true" color="#000000"/>
                </v:shape>
                <v:shape id="Shape 56674" style="position:absolute;width:91;height:91;left:53974;top:11372;" coordsize="9144,9144" path="m0,0l9144,0l9144,9144l0,9144l0,0">
                  <v:stroke weight="0pt" endcap="flat" joinstyle="miter" miterlimit="10" on="false" color="#000000" opacity="0"/>
                  <v:fill on="true" color="#000000"/>
                </v:shape>
                <v:shape id="Shape 56675" style="position:absolute;width:91;height:5577;left:1386;top:11433;" coordsize="9144,557784" path="m0,0l9144,0l9144,557784l0,557784l0,0">
                  <v:stroke weight="0pt" endcap="flat" joinstyle="miter" miterlimit="10" on="false" color="#000000" opacity="0"/>
                  <v:fill on="true" color="#000000"/>
                </v:shape>
                <v:shape id="Shape 56676" style="position:absolute;width:91;height:91;left:1386;top:17011;" coordsize="9144,9144" path="m0,0l9144,0l9144,9144l0,9144l0,0">
                  <v:stroke weight="0pt" endcap="flat" joinstyle="miter" miterlimit="10" on="false" color="#000000" opacity="0"/>
                  <v:fill on="true" color="#000000"/>
                </v:shape>
                <v:shape id="Shape 56677" style="position:absolute;width:19524;height:91;left:1447;top:17011;" coordsize="1952498,9144" path="m0,0l1952498,0l1952498,9144l0,9144l0,0">
                  <v:stroke weight="0pt" endcap="flat" joinstyle="miter" miterlimit="10" on="false" color="#000000" opacity="0"/>
                  <v:fill on="true" color="#000000"/>
                </v:shape>
                <v:shape id="Shape 56678" style="position:absolute;width:91;height:5577;left:20973;top:11433;" coordsize="9144,557784" path="m0,0l9144,0l9144,557784l0,557784l0,0">
                  <v:stroke weight="0pt" endcap="flat" joinstyle="miter" miterlimit="10" on="false" color="#000000" opacity="0"/>
                  <v:fill on="true" color="#000000"/>
                </v:shape>
                <v:shape id="Shape 56679" style="position:absolute;width:91;height:91;left:20973;top:17011;" coordsize="9144,9144" path="m0,0l9144,0l9144,9144l0,9144l0,0">
                  <v:stroke weight="0pt" endcap="flat" joinstyle="miter" miterlimit="10" on="false" color="#000000" opacity="0"/>
                  <v:fill on="true" color="#000000"/>
                </v:shape>
                <v:shape id="Shape 56680" style="position:absolute;width:32939;height:91;left:21034;top:17011;" coordsize="3293999,9144" path="m0,0l3293999,0l3293999,9144l0,9144l0,0">
                  <v:stroke weight="0pt" endcap="flat" joinstyle="miter" miterlimit="10" on="false" color="#000000" opacity="0"/>
                  <v:fill on="true" color="#000000"/>
                </v:shape>
                <v:shape id="Shape 56681" style="position:absolute;width:91;height:5577;left:53974;top:11433;" coordsize="9144,557784" path="m0,0l9144,0l9144,557784l0,557784l0,0">
                  <v:stroke weight="0pt" endcap="flat" joinstyle="miter" miterlimit="10" on="false" color="#000000" opacity="0"/>
                  <v:fill on="true" color="#000000"/>
                </v:shape>
                <v:shape id="Shape 56682" style="position:absolute;width:91;height:91;left:53974;top:17011;" coordsize="9144,9144" path="m0,0l9144,0l9144,9144l0,9144l0,0">
                  <v:stroke weight="0pt" endcap="flat" joinstyle="miter" miterlimit="10" on="false" color="#000000" opacity="0"/>
                  <v:fill on="true" color="#000000"/>
                </v:shape>
                <v:shape id="Shape 56683" style="position:absolute;width:54019;height:1554;left:0;top:17072;" coordsize="5401945,155448" path="m0,0l5401945,0l5401945,155448l0,155448l0,0">
                  <v:stroke weight="0pt" endcap="flat" joinstyle="miter" miterlimit="10" on="false" color="#000000" opacity="0"/>
                  <v:fill on="true" color="#ffff00"/>
                </v:shape>
                <v:shape id="Shape 56684" style="position:absolute;width:26661;height:1554;left:60;top:18672;" coordsize="2666111,155448" path="m0,0l2666111,0l2666111,155448l0,155448l0,0">
                  <v:stroke weight="0pt" endcap="flat" joinstyle="miter" miterlimit="10" on="false" color="#000000" opacity="0"/>
                  <v:fill on="true" color="#ffff00"/>
                </v:shape>
              </v:group>
            </w:pict>
          </mc:Fallback>
        </mc:AlternateContent>
      </w:r>
      <w:r>
        <w:t>(la/el (autoridad de educación media superior / organismo descentralizado, defi</w:t>
      </w:r>
      <w:r>
        <w:t xml:space="preserve">nirá la modalidad y dirección física o electrónica) </w:t>
      </w:r>
    </w:p>
    <w:p w:rsidR="008816E2" w:rsidRDefault="00B15C9E">
      <w:pPr>
        <w:spacing w:after="223" w:line="259" w:lineRule="auto"/>
        <w:ind w:left="175" w:firstLine="0"/>
        <w:jc w:val="left"/>
      </w:pPr>
      <w:r>
        <w:t xml:space="preserve"> </w:t>
      </w:r>
    </w:p>
    <w:p w:rsidR="008816E2" w:rsidRDefault="00B15C9E">
      <w:pPr>
        <w:pStyle w:val="Ttulo3"/>
        <w:ind w:left="170"/>
      </w:pPr>
      <w:r>
        <w:t xml:space="preserve">SÉPTIMA. PROCESO DE VALORACIÓN </w:t>
      </w:r>
    </w:p>
    <w:p w:rsidR="008816E2" w:rsidRDefault="00B15C9E">
      <w:pPr>
        <w:ind w:left="180"/>
      </w:pPr>
      <w:r>
        <w:t>El proceso de valoración para cada uno de los 10 criterios señalados en la base quinta de la presente convocatoria se basará en la ponderación de las evidencias descrita</w:t>
      </w:r>
      <w:r>
        <w:t xml:space="preserve">s en las Orientaciones específicas del Programa (Ver Anexo 3).  </w:t>
      </w:r>
    </w:p>
    <w:p w:rsidR="008816E2" w:rsidRDefault="00B15C9E">
      <w:pPr>
        <w:ind w:left="180"/>
      </w:pPr>
      <w:r>
        <w:t xml:space="preserve">La valoración tendrá dos etapas: </w:t>
      </w:r>
    </w:p>
    <w:p w:rsidR="008816E2" w:rsidRDefault="00B15C9E">
      <w:pPr>
        <w:ind w:left="180"/>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111252</wp:posOffset>
                </wp:positionH>
                <wp:positionV relativeFrom="paragraph">
                  <wp:posOffset>-999</wp:posOffset>
                </wp:positionV>
                <wp:extent cx="5401895" cy="473964"/>
                <wp:effectExtent l="0" t="0" r="0" b="0"/>
                <wp:wrapNone/>
                <wp:docPr id="52658" name="Group 52658"/>
                <wp:cNvGraphicFramePr/>
                <a:graphic xmlns:a="http://schemas.openxmlformats.org/drawingml/2006/main">
                  <a:graphicData uri="http://schemas.microsoft.com/office/word/2010/wordprocessingGroup">
                    <wpg:wgp>
                      <wpg:cNvGrpSpPr/>
                      <wpg:grpSpPr>
                        <a:xfrm>
                          <a:off x="0" y="0"/>
                          <a:ext cx="5401895" cy="473964"/>
                          <a:chOff x="0" y="0"/>
                          <a:chExt cx="5401895" cy="473964"/>
                        </a:xfrm>
                      </wpg:grpSpPr>
                      <wps:wsp>
                        <wps:cNvPr id="56685" name="Shape 56685"/>
                        <wps:cNvSpPr/>
                        <wps:spPr>
                          <a:xfrm>
                            <a:off x="0" y="0"/>
                            <a:ext cx="2647442" cy="155448"/>
                          </a:xfrm>
                          <a:custGeom>
                            <a:avLst/>
                            <a:gdLst/>
                            <a:ahLst/>
                            <a:cxnLst/>
                            <a:rect l="0" t="0" r="0" b="0"/>
                            <a:pathLst>
                              <a:path w="2647442" h="155448">
                                <a:moveTo>
                                  <a:pt x="0" y="0"/>
                                </a:moveTo>
                                <a:lnTo>
                                  <a:pt x="2647442" y="0"/>
                                </a:lnTo>
                                <a:lnTo>
                                  <a:pt x="2647442"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86" name="Shape 56686"/>
                        <wps:cNvSpPr/>
                        <wps:spPr>
                          <a:xfrm>
                            <a:off x="1053033" y="158496"/>
                            <a:ext cx="4348861" cy="155448"/>
                          </a:xfrm>
                          <a:custGeom>
                            <a:avLst/>
                            <a:gdLst/>
                            <a:ahLst/>
                            <a:cxnLst/>
                            <a:rect l="0" t="0" r="0" b="0"/>
                            <a:pathLst>
                              <a:path w="4348861" h="155448">
                                <a:moveTo>
                                  <a:pt x="0" y="0"/>
                                </a:moveTo>
                                <a:lnTo>
                                  <a:pt x="4348861" y="0"/>
                                </a:lnTo>
                                <a:lnTo>
                                  <a:pt x="4348861"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87" name="Shape 56687"/>
                        <wps:cNvSpPr/>
                        <wps:spPr>
                          <a:xfrm>
                            <a:off x="6096" y="318516"/>
                            <a:ext cx="1794002" cy="155448"/>
                          </a:xfrm>
                          <a:custGeom>
                            <a:avLst/>
                            <a:gdLst/>
                            <a:ahLst/>
                            <a:cxnLst/>
                            <a:rect l="0" t="0" r="0" b="0"/>
                            <a:pathLst>
                              <a:path w="1794002" h="155448">
                                <a:moveTo>
                                  <a:pt x="0" y="0"/>
                                </a:moveTo>
                                <a:lnTo>
                                  <a:pt x="1794002" y="0"/>
                                </a:lnTo>
                                <a:lnTo>
                                  <a:pt x="1794002"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2658" style="width:425.346pt;height:37.32pt;position:absolute;z-index:-2147483493;mso-position-horizontal-relative:text;mso-position-horizontal:absolute;margin-left:8.75999pt;mso-position-vertical-relative:text;margin-top:-0.0787048pt;" coordsize="54018,4739">
                <v:shape id="Shape 56688" style="position:absolute;width:26474;height:1554;left:0;top:0;" coordsize="2647442,155448" path="m0,0l2647442,0l2647442,155448l0,155448l0,0">
                  <v:stroke weight="0pt" endcap="flat" joinstyle="miter" miterlimit="10" on="false" color="#000000" opacity="0"/>
                  <v:fill on="true" color="#ffff00"/>
                </v:shape>
                <v:shape id="Shape 56689" style="position:absolute;width:43488;height:1554;left:10530;top:1584;" coordsize="4348861,155448" path="m0,0l4348861,0l4348861,155448l0,155448l0,0">
                  <v:stroke weight="0pt" endcap="flat" joinstyle="miter" miterlimit="10" on="false" color="#000000" opacity="0"/>
                  <v:fill on="true" color="#ffff00"/>
                </v:shape>
                <v:shape id="Shape 56690" style="position:absolute;width:17940;height:1554;left:60;top:3185;" coordsize="1794002,155448" path="m0,0l1794002,0l1794002,155448l0,155448l0,0">
                  <v:stroke weight="0pt" endcap="flat" joinstyle="miter" miterlimit="10" on="false" color="#000000" opacity="0"/>
                  <v:fill on="true" color="#ffff00"/>
                </v:shape>
              </v:group>
            </w:pict>
          </mc:Fallback>
        </mc:AlternateContent>
      </w:r>
      <w:r>
        <w:t>Del __ de _______ al __ de _____ del 202_, un Comité de Revisión, órgano colegiado constituido por ________________ de la/el (autoridad de educación media s</w:t>
      </w:r>
      <w:r>
        <w:t xml:space="preserve">uperior / organismo descentralizado), verificará el cumplimiento de los requisitos, asignará una puntuación sobre los criterios de valoración y emitirá un predictamen correspondiente para cada uno de los expedientes de los participantes.  </w:t>
      </w:r>
    </w:p>
    <w:p w:rsidR="008816E2" w:rsidRDefault="00B15C9E">
      <w:pPr>
        <w:ind w:left="18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111252</wp:posOffset>
                </wp:positionH>
                <wp:positionV relativeFrom="paragraph">
                  <wp:posOffset>-1305</wp:posOffset>
                </wp:positionV>
                <wp:extent cx="5402021" cy="474269"/>
                <wp:effectExtent l="0" t="0" r="0" b="0"/>
                <wp:wrapNone/>
                <wp:docPr id="52659" name="Group 52659"/>
                <wp:cNvGraphicFramePr/>
                <a:graphic xmlns:a="http://schemas.openxmlformats.org/drawingml/2006/main">
                  <a:graphicData uri="http://schemas.microsoft.com/office/word/2010/wordprocessingGroup">
                    <wpg:wgp>
                      <wpg:cNvGrpSpPr/>
                      <wpg:grpSpPr>
                        <a:xfrm>
                          <a:off x="0" y="0"/>
                          <a:ext cx="5402021" cy="474269"/>
                          <a:chOff x="0" y="0"/>
                          <a:chExt cx="5402021" cy="474269"/>
                        </a:xfrm>
                      </wpg:grpSpPr>
                      <wps:wsp>
                        <wps:cNvPr id="56691" name="Shape 56691"/>
                        <wps:cNvSpPr/>
                        <wps:spPr>
                          <a:xfrm>
                            <a:off x="0" y="0"/>
                            <a:ext cx="2533142" cy="155753"/>
                          </a:xfrm>
                          <a:custGeom>
                            <a:avLst/>
                            <a:gdLst/>
                            <a:ahLst/>
                            <a:cxnLst/>
                            <a:rect l="0" t="0" r="0" b="0"/>
                            <a:pathLst>
                              <a:path w="2533142" h="155753">
                                <a:moveTo>
                                  <a:pt x="0" y="0"/>
                                </a:moveTo>
                                <a:lnTo>
                                  <a:pt x="2533142" y="0"/>
                                </a:lnTo>
                                <a:lnTo>
                                  <a:pt x="2533142" y="155753"/>
                                </a:lnTo>
                                <a:lnTo>
                                  <a:pt x="0" y="15575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92" name="Shape 56692"/>
                        <wps:cNvSpPr/>
                        <wps:spPr>
                          <a:xfrm>
                            <a:off x="1698066" y="160325"/>
                            <a:ext cx="3703955" cy="155448"/>
                          </a:xfrm>
                          <a:custGeom>
                            <a:avLst/>
                            <a:gdLst/>
                            <a:ahLst/>
                            <a:cxnLst/>
                            <a:rect l="0" t="0" r="0" b="0"/>
                            <a:pathLst>
                              <a:path w="3703955" h="155448">
                                <a:moveTo>
                                  <a:pt x="0" y="0"/>
                                </a:moveTo>
                                <a:lnTo>
                                  <a:pt x="3703955" y="0"/>
                                </a:lnTo>
                                <a:lnTo>
                                  <a:pt x="370395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93" name="Shape 56693"/>
                        <wps:cNvSpPr/>
                        <wps:spPr>
                          <a:xfrm>
                            <a:off x="6096" y="318821"/>
                            <a:ext cx="2450846" cy="155448"/>
                          </a:xfrm>
                          <a:custGeom>
                            <a:avLst/>
                            <a:gdLst/>
                            <a:ahLst/>
                            <a:cxnLst/>
                            <a:rect l="0" t="0" r="0" b="0"/>
                            <a:pathLst>
                              <a:path w="2450846" h="155448">
                                <a:moveTo>
                                  <a:pt x="0" y="0"/>
                                </a:moveTo>
                                <a:lnTo>
                                  <a:pt x="2450846" y="0"/>
                                </a:lnTo>
                                <a:lnTo>
                                  <a:pt x="2450846"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2659" style="width:425.356pt;height:37.344pt;position:absolute;z-index:-2147483475;mso-position-horizontal-relative:text;mso-position-horizontal:absolute;margin-left:8.75999pt;mso-position-vertical-relative:text;margin-top:-0.102844pt;" coordsize="54020,4742">
                <v:shape id="Shape 56694" style="position:absolute;width:25331;height:1557;left:0;top:0;" coordsize="2533142,155753" path="m0,0l2533142,0l2533142,155753l0,155753l0,0">
                  <v:stroke weight="0pt" endcap="flat" joinstyle="miter" miterlimit="10" on="false" color="#000000" opacity="0"/>
                  <v:fill on="true" color="#ffff00"/>
                </v:shape>
                <v:shape id="Shape 56695" style="position:absolute;width:37039;height:1554;left:16980;top:1603;" coordsize="3703955,155448" path="m0,0l3703955,0l3703955,155448l0,155448l0,0">
                  <v:stroke weight="0pt" endcap="flat" joinstyle="miter" miterlimit="10" on="false" color="#000000" opacity="0"/>
                  <v:fill on="true" color="#ffff00"/>
                </v:shape>
                <v:shape id="Shape 56696" style="position:absolute;width:24508;height:1554;left:60;top:3188;" coordsize="2450846,155448" path="m0,0l2450846,0l2450846,155448l0,155448l0,0">
                  <v:stroke weight="0pt" endcap="flat" joinstyle="miter" miterlimit="10" on="false" color="#000000" opacity="0"/>
                  <v:fill on="true" color="#ffff00"/>
                </v:shape>
              </v:group>
            </w:pict>
          </mc:Fallback>
        </mc:AlternateContent>
      </w:r>
      <w:r>
        <w:t>Del __ de _____</w:t>
      </w:r>
      <w:r>
        <w:t>__ al __ de _____ del 202_, un Consejo Dictaminador, órgano colegiado constituido por las áreas ________________ de la/el (autoridad de educación media superior / organismo descentralizado), ratificará o rectificará los resultados de las puntuaciones de lo</w:t>
      </w:r>
      <w:r>
        <w:t>s criterios de valoración y los predict</w:t>
      </w:r>
      <w:r>
        <w:t>á</w:t>
      </w:r>
      <w:r>
        <w:t xml:space="preserve">menes emitidos por el Comité de Revisión, y emitirá un puntaje.  </w:t>
      </w:r>
    </w:p>
    <w:p w:rsidR="008816E2" w:rsidRDefault="00B15C9E">
      <w:pPr>
        <w:ind w:left="180"/>
      </w:pPr>
      <w:r>
        <w:t xml:space="preserve">El Consejo Dictaminador enviará al Comité de Revisión, los resultados de la revisión de los predictámenes.  </w:t>
      </w:r>
    </w:p>
    <w:p w:rsidR="008816E2" w:rsidRDefault="00B15C9E">
      <w:pPr>
        <w:ind w:left="180"/>
      </w:pPr>
      <w:r>
        <w:t xml:space="preserve">El </w:t>
      </w:r>
      <w:r>
        <w:rPr>
          <w:shd w:val="clear" w:color="auto" w:fill="FFFF00"/>
        </w:rPr>
        <w:t>__de _________ del 202__</w:t>
      </w:r>
      <w:r>
        <w:t xml:space="preserve"> el Comité de</w:t>
      </w:r>
      <w:r>
        <w:t xml:space="preserve"> Revisión notificará a las y los participantes a través de los medios de contacto establecidos </w:t>
      </w:r>
      <w:r>
        <w:rPr>
          <w:shd w:val="clear" w:color="auto" w:fill="FFFF00"/>
        </w:rPr>
        <w:t>por la/el (autoridad de educación</w:t>
      </w:r>
      <w:r>
        <w:t xml:space="preserve"> </w:t>
      </w:r>
      <w:r>
        <w:rPr>
          <w:shd w:val="clear" w:color="auto" w:fill="FFFF00"/>
        </w:rPr>
        <w:t>media superior / organismo descentralizado)</w:t>
      </w:r>
      <w:r>
        <w:t xml:space="preserve"> sus resultados.  </w:t>
      </w:r>
    </w:p>
    <w:p w:rsidR="008816E2" w:rsidRDefault="00B15C9E">
      <w:pPr>
        <w:spacing w:after="223" w:line="259" w:lineRule="auto"/>
        <w:ind w:left="175" w:firstLine="0"/>
        <w:jc w:val="left"/>
      </w:pPr>
      <w:r>
        <w:t xml:space="preserve"> </w:t>
      </w:r>
    </w:p>
    <w:p w:rsidR="008816E2" w:rsidRDefault="00B15C9E">
      <w:pPr>
        <w:spacing w:after="223" w:line="259" w:lineRule="auto"/>
        <w:ind w:left="175" w:firstLine="0"/>
        <w:jc w:val="left"/>
      </w:pPr>
      <w:r>
        <w:t xml:space="preserve"> </w:t>
      </w:r>
    </w:p>
    <w:p w:rsidR="008816E2" w:rsidRDefault="00B15C9E">
      <w:pPr>
        <w:spacing w:after="0" w:line="259" w:lineRule="auto"/>
        <w:ind w:left="175" w:firstLine="0"/>
        <w:jc w:val="left"/>
      </w:pPr>
      <w:r>
        <w:t xml:space="preserve"> </w:t>
      </w:r>
    </w:p>
    <w:p w:rsidR="008816E2" w:rsidRDefault="00B15C9E">
      <w:pPr>
        <w:pStyle w:val="Ttulo3"/>
        <w:ind w:left="170"/>
      </w:pPr>
      <w:r>
        <w:t xml:space="preserve">OCTAVA. RECURSOS DE INCONFORMIDAD </w:t>
      </w:r>
    </w:p>
    <w:p w:rsidR="008816E2" w:rsidRDefault="00B15C9E">
      <w:pPr>
        <w:ind w:left="180"/>
      </w:pPr>
      <w:r>
        <w:t>Las maestras y los maestros participantes, en un plazo de diez días hábiles a partir del conocimiento de resultados, podrán interponer ante el Comité de Revisión un recurso de inconformidad fundada y motivada, la cual deberá versar únicamente sobre la apli</w:t>
      </w:r>
      <w:r>
        <w:t xml:space="preserve">cación del proceso. </w:t>
      </w:r>
    </w:p>
    <w:p w:rsidR="008816E2" w:rsidRDefault="00B15C9E">
      <w:pPr>
        <w:ind w:left="18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117348</wp:posOffset>
                </wp:positionH>
                <wp:positionV relativeFrom="paragraph">
                  <wp:posOffset>157496</wp:posOffset>
                </wp:positionV>
                <wp:extent cx="3531692" cy="315468"/>
                <wp:effectExtent l="0" t="0" r="0" b="0"/>
                <wp:wrapNone/>
                <wp:docPr id="51929" name="Group 51929"/>
                <wp:cNvGraphicFramePr/>
                <a:graphic xmlns:a="http://schemas.openxmlformats.org/drawingml/2006/main">
                  <a:graphicData uri="http://schemas.microsoft.com/office/word/2010/wordprocessingGroup">
                    <wpg:wgp>
                      <wpg:cNvGrpSpPr/>
                      <wpg:grpSpPr>
                        <a:xfrm>
                          <a:off x="0" y="0"/>
                          <a:ext cx="3531692" cy="315468"/>
                          <a:chOff x="0" y="0"/>
                          <a:chExt cx="3531692" cy="315468"/>
                        </a:xfrm>
                      </wpg:grpSpPr>
                      <wps:wsp>
                        <wps:cNvPr id="56697" name="Shape 56697"/>
                        <wps:cNvSpPr/>
                        <wps:spPr>
                          <a:xfrm>
                            <a:off x="0" y="0"/>
                            <a:ext cx="2838323" cy="155448"/>
                          </a:xfrm>
                          <a:custGeom>
                            <a:avLst/>
                            <a:gdLst/>
                            <a:ahLst/>
                            <a:cxnLst/>
                            <a:rect l="0" t="0" r="0" b="0"/>
                            <a:pathLst>
                              <a:path w="2838323" h="155448">
                                <a:moveTo>
                                  <a:pt x="0" y="0"/>
                                </a:moveTo>
                                <a:lnTo>
                                  <a:pt x="2838323" y="0"/>
                                </a:lnTo>
                                <a:lnTo>
                                  <a:pt x="283832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698" name="Shape 56698"/>
                        <wps:cNvSpPr/>
                        <wps:spPr>
                          <a:xfrm>
                            <a:off x="2205558" y="160020"/>
                            <a:ext cx="1326134" cy="155448"/>
                          </a:xfrm>
                          <a:custGeom>
                            <a:avLst/>
                            <a:gdLst/>
                            <a:ahLst/>
                            <a:cxnLst/>
                            <a:rect l="0" t="0" r="0" b="0"/>
                            <a:pathLst>
                              <a:path w="1326134" h="155448">
                                <a:moveTo>
                                  <a:pt x="0" y="0"/>
                                </a:moveTo>
                                <a:lnTo>
                                  <a:pt x="1326134" y="0"/>
                                </a:lnTo>
                                <a:lnTo>
                                  <a:pt x="132613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1929" style="width:278.086pt;height:24.84pt;position:absolute;z-index:-2147483593;mso-position-horizontal-relative:text;mso-position-horizontal:absolute;margin-left:9.24pt;mso-position-vertical-relative:text;margin-top:12.4013pt;" coordsize="35316,3154">
                <v:shape id="Shape 56699" style="position:absolute;width:28383;height:1554;left:0;top:0;" coordsize="2838323,155448" path="m0,0l2838323,0l2838323,155448l0,155448l0,0">
                  <v:stroke weight="0pt" endcap="flat" joinstyle="miter" miterlimit="10" on="false" color="#000000" opacity="0"/>
                  <v:fill on="true" color="#ffff00"/>
                </v:shape>
                <v:shape id="Shape 56700" style="position:absolute;width:13261;height:1554;left:22055;top:1600;" coordsize="1326134,155448" path="m0,0l1326134,0l1326134,155448l0,155448l0,0">
                  <v:stroke weight="0pt" endcap="flat" joinstyle="miter" miterlimit="10" on="false" color="#000000" opacity="0"/>
                  <v:fill on="true" color="#ffff00"/>
                </v:shape>
              </v:group>
            </w:pict>
          </mc:Fallback>
        </mc:AlternateContent>
      </w:r>
      <w:r>
        <w:t xml:space="preserve">A efecto de facilitar la atención a este medio de defensa, </w:t>
      </w:r>
      <w:r>
        <w:rPr>
          <w:shd w:val="clear" w:color="auto" w:fill="FFFF00"/>
        </w:rPr>
        <w:t>la/el (autoridad de educación</w:t>
      </w:r>
      <w:r>
        <w:t xml:space="preserve"> media superior / organismo descentralizado), pone a disposición de las maestras y los maestros el correo electrónico (correo electrónico), a trav</w:t>
      </w:r>
      <w:r>
        <w:t xml:space="preserve">és del cual podrán presentarse preferentemente, los recursos de inconformidad. </w:t>
      </w:r>
    </w:p>
    <w:p w:rsidR="008816E2" w:rsidRDefault="00B15C9E">
      <w:pPr>
        <w:spacing w:after="223" w:line="259" w:lineRule="auto"/>
        <w:ind w:left="175" w:firstLine="0"/>
        <w:jc w:val="left"/>
      </w:pPr>
      <w:r>
        <w:t xml:space="preserve"> </w:t>
      </w:r>
    </w:p>
    <w:p w:rsidR="008816E2" w:rsidRDefault="00B15C9E">
      <w:pPr>
        <w:pStyle w:val="Ttulo3"/>
        <w:ind w:left="170"/>
      </w:pPr>
      <w:r>
        <w:t xml:space="preserve">NOVENA. RESULTADOS </w:t>
      </w:r>
    </w:p>
    <w:p w:rsidR="008816E2" w:rsidRDefault="00B15C9E">
      <w:pPr>
        <w:ind w:left="180"/>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117348</wp:posOffset>
                </wp:positionH>
                <wp:positionV relativeFrom="paragraph">
                  <wp:posOffset>317516</wp:posOffset>
                </wp:positionV>
                <wp:extent cx="5395799" cy="632460"/>
                <wp:effectExtent l="0" t="0" r="0" b="0"/>
                <wp:wrapNone/>
                <wp:docPr id="51930" name="Group 51930"/>
                <wp:cNvGraphicFramePr/>
                <a:graphic xmlns:a="http://schemas.openxmlformats.org/drawingml/2006/main">
                  <a:graphicData uri="http://schemas.microsoft.com/office/word/2010/wordprocessingGroup">
                    <wpg:wgp>
                      <wpg:cNvGrpSpPr/>
                      <wpg:grpSpPr>
                        <a:xfrm>
                          <a:off x="0" y="0"/>
                          <a:ext cx="5395799" cy="632460"/>
                          <a:chOff x="0" y="0"/>
                          <a:chExt cx="5395799" cy="632460"/>
                        </a:xfrm>
                      </wpg:grpSpPr>
                      <wps:wsp>
                        <wps:cNvPr id="56701" name="Shape 56701"/>
                        <wps:cNvSpPr/>
                        <wps:spPr>
                          <a:xfrm>
                            <a:off x="2795600" y="0"/>
                            <a:ext cx="2600198" cy="155448"/>
                          </a:xfrm>
                          <a:custGeom>
                            <a:avLst/>
                            <a:gdLst/>
                            <a:ahLst/>
                            <a:cxnLst/>
                            <a:rect l="0" t="0" r="0" b="0"/>
                            <a:pathLst>
                              <a:path w="2600198" h="155448">
                                <a:moveTo>
                                  <a:pt x="0" y="0"/>
                                </a:moveTo>
                                <a:lnTo>
                                  <a:pt x="2600198" y="0"/>
                                </a:lnTo>
                                <a:lnTo>
                                  <a:pt x="2600198"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02" name="Shape 56702"/>
                        <wps:cNvSpPr/>
                        <wps:spPr>
                          <a:xfrm>
                            <a:off x="0" y="158496"/>
                            <a:ext cx="2392934" cy="155448"/>
                          </a:xfrm>
                          <a:custGeom>
                            <a:avLst/>
                            <a:gdLst/>
                            <a:ahLst/>
                            <a:cxnLst/>
                            <a:rect l="0" t="0" r="0" b="0"/>
                            <a:pathLst>
                              <a:path w="2392934" h="155448">
                                <a:moveTo>
                                  <a:pt x="0" y="0"/>
                                </a:moveTo>
                                <a:lnTo>
                                  <a:pt x="2392934" y="0"/>
                                </a:lnTo>
                                <a:lnTo>
                                  <a:pt x="239293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03" name="Shape 56703"/>
                        <wps:cNvSpPr/>
                        <wps:spPr>
                          <a:xfrm>
                            <a:off x="3988892" y="158496"/>
                            <a:ext cx="890321" cy="155448"/>
                          </a:xfrm>
                          <a:custGeom>
                            <a:avLst/>
                            <a:gdLst/>
                            <a:ahLst/>
                            <a:cxnLst/>
                            <a:rect l="0" t="0" r="0" b="0"/>
                            <a:pathLst>
                              <a:path w="890321" h="155448">
                                <a:moveTo>
                                  <a:pt x="0" y="0"/>
                                </a:moveTo>
                                <a:lnTo>
                                  <a:pt x="890321" y="0"/>
                                </a:lnTo>
                                <a:lnTo>
                                  <a:pt x="890321"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04" name="Shape 56704"/>
                        <wps:cNvSpPr/>
                        <wps:spPr>
                          <a:xfrm>
                            <a:off x="1847418" y="318516"/>
                            <a:ext cx="1423670" cy="155448"/>
                          </a:xfrm>
                          <a:custGeom>
                            <a:avLst/>
                            <a:gdLst/>
                            <a:ahLst/>
                            <a:cxnLst/>
                            <a:rect l="0" t="0" r="0" b="0"/>
                            <a:pathLst>
                              <a:path w="1423670" h="155448">
                                <a:moveTo>
                                  <a:pt x="0" y="0"/>
                                </a:moveTo>
                                <a:lnTo>
                                  <a:pt x="1423670" y="0"/>
                                </a:lnTo>
                                <a:lnTo>
                                  <a:pt x="1423670"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05" name="Shape 56705"/>
                        <wps:cNvSpPr/>
                        <wps:spPr>
                          <a:xfrm>
                            <a:off x="3514928" y="318516"/>
                            <a:ext cx="1880870" cy="155448"/>
                          </a:xfrm>
                          <a:custGeom>
                            <a:avLst/>
                            <a:gdLst/>
                            <a:ahLst/>
                            <a:cxnLst/>
                            <a:rect l="0" t="0" r="0" b="0"/>
                            <a:pathLst>
                              <a:path w="1880870" h="155448">
                                <a:moveTo>
                                  <a:pt x="0" y="0"/>
                                </a:moveTo>
                                <a:lnTo>
                                  <a:pt x="1880870" y="0"/>
                                </a:lnTo>
                                <a:lnTo>
                                  <a:pt x="1880870"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06" name="Shape 56706"/>
                        <wps:cNvSpPr/>
                        <wps:spPr>
                          <a:xfrm>
                            <a:off x="0" y="477012"/>
                            <a:ext cx="2877947" cy="155448"/>
                          </a:xfrm>
                          <a:custGeom>
                            <a:avLst/>
                            <a:gdLst/>
                            <a:ahLst/>
                            <a:cxnLst/>
                            <a:rect l="0" t="0" r="0" b="0"/>
                            <a:pathLst>
                              <a:path w="2877947" h="155448">
                                <a:moveTo>
                                  <a:pt x="0" y="0"/>
                                </a:moveTo>
                                <a:lnTo>
                                  <a:pt x="2877947" y="0"/>
                                </a:lnTo>
                                <a:lnTo>
                                  <a:pt x="2877947"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1930" style="width:424.866pt;height:49.8pt;position:absolute;z-index:-2147483562;mso-position-horizontal-relative:text;mso-position-horizontal:absolute;margin-left:9.24pt;mso-position-vertical-relative:text;margin-top:25.0013pt;" coordsize="53957,6324">
                <v:shape id="Shape 56707" style="position:absolute;width:26001;height:1554;left:27956;top:0;" coordsize="2600198,155448" path="m0,0l2600198,0l2600198,155448l0,155448l0,0">
                  <v:stroke weight="0pt" endcap="flat" joinstyle="miter" miterlimit="10" on="false" color="#000000" opacity="0"/>
                  <v:fill on="true" color="#ffff00"/>
                </v:shape>
                <v:shape id="Shape 56708" style="position:absolute;width:23929;height:1554;left:0;top:1584;" coordsize="2392934,155448" path="m0,0l2392934,0l2392934,155448l0,155448l0,0">
                  <v:stroke weight="0pt" endcap="flat" joinstyle="miter" miterlimit="10" on="false" color="#000000" opacity="0"/>
                  <v:fill on="true" color="#ffff00"/>
                </v:shape>
                <v:shape id="Shape 56709" style="position:absolute;width:8903;height:1554;left:39888;top:1584;" coordsize="890321,155448" path="m0,0l890321,0l890321,155448l0,155448l0,0">
                  <v:stroke weight="0pt" endcap="flat" joinstyle="miter" miterlimit="10" on="false" color="#000000" opacity="0"/>
                  <v:fill on="true" color="#ffff00"/>
                </v:shape>
                <v:shape id="Shape 56710" style="position:absolute;width:14236;height:1554;left:18474;top:3185;" coordsize="1423670,155448" path="m0,0l1423670,0l1423670,155448l0,155448l0,0">
                  <v:stroke weight="0pt" endcap="flat" joinstyle="miter" miterlimit="10" on="false" color="#000000" opacity="0"/>
                  <v:fill on="true" color="#ffff00"/>
                </v:shape>
                <v:shape id="Shape 56711" style="position:absolute;width:18808;height:1554;left:35149;top:3185;" coordsize="1880870,155448" path="m0,0l1880870,0l1880870,155448l0,155448l0,0">
                  <v:stroke weight="0pt" endcap="flat" joinstyle="miter" miterlimit="10" on="false" color="#000000" opacity="0"/>
                  <v:fill on="true" color="#ffff00"/>
                </v:shape>
                <v:shape id="Shape 56712" style="position:absolute;width:28779;height:1554;left:0;top:4770;" coordsize="2877947,155448" path="m0,0l2877947,0l2877947,155448l0,155448l0,0">
                  <v:stroke weight="0pt" endcap="flat" joinstyle="miter" miterlimit="10" on="false" color="#000000" opacity="0"/>
                  <v:fill on="true" color="#ffff00"/>
                </v:shape>
              </v:group>
            </w:pict>
          </mc:Fallback>
        </mc:AlternateContent>
      </w:r>
      <w:r>
        <w:t xml:space="preserve">El </w:t>
      </w:r>
      <w:r>
        <w:rPr>
          <w:shd w:val="clear" w:color="auto" w:fill="FFFF00"/>
        </w:rPr>
        <w:t>__de _________ del 202__</w:t>
      </w:r>
      <w:r>
        <w:t xml:space="preserve"> </w:t>
      </w:r>
      <w:r>
        <w:t>el Consejo Dictaminador emitirá los dictámenes y listas de resultados definitivas e inapelables del proceso de selección para la Promoción en el servicio docente por cambio de categoría en la/el (autoridad de educación media superior / organismo descentral</w:t>
      </w:r>
      <w:r>
        <w:t xml:space="preserve">izado), Ciclo Escolar 2023-2024, (Periodo 1 o 2), a través de la plataforma electrónica (dirección electrónica) de la/el (autoridad de educación media superior / organismo descentralizado). </w:t>
      </w:r>
    </w:p>
    <w:p w:rsidR="008816E2" w:rsidRDefault="00B15C9E">
      <w:pPr>
        <w:ind w:left="180"/>
      </w:pPr>
      <w:r>
        <w:t>Los resultados obtenidos para la promoción en el servicio docente</w:t>
      </w:r>
      <w:r>
        <w:t xml:space="preserve"> por cambio de categoría estarán vigentes desde su publicación y hasta la emisión de la siguiente convocatoria. </w:t>
      </w:r>
    </w:p>
    <w:p w:rsidR="008816E2" w:rsidRDefault="00B15C9E">
      <w:pPr>
        <w:spacing w:after="223" w:line="259" w:lineRule="auto"/>
        <w:ind w:left="175" w:firstLine="0"/>
        <w:jc w:val="left"/>
      </w:pPr>
      <w:r>
        <w:t xml:space="preserve"> </w:t>
      </w:r>
    </w:p>
    <w:p w:rsidR="008816E2" w:rsidRDefault="00B15C9E">
      <w:pPr>
        <w:pStyle w:val="Ttulo3"/>
        <w:ind w:left="170"/>
      </w:pPr>
      <w:r>
        <w:t xml:space="preserve">DÉCIMA. ASIGNACIÓN </w:t>
      </w:r>
    </w:p>
    <w:p w:rsidR="008816E2" w:rsidRDefault="00B15C9E">
      <w:pPr>
        <w:ind w:left="180"/>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111252</wp:posOffset>
                </wp:positionH>
                <wp:positionV relativeFrom="paragraph">
                  <wp:posOffset>-999</wp:posOffset>
                </wp:positionV>
                <wp:extent cx="5402021" cy="1419225"/>
                <wp:effectExtent l="0" t="0" r="0" b="0"/>
                <wp:wrapNone/>
                <wp:docPr id="51931" name="Group 51931"/>
                <wp:cNvGraphicFramePr/>
                <a:graphic xmlns:a="http://schemas.openxmlformats.org/drawingml/2006/main">
                  <a:graphicData uri="http://schemas.microsoft.com/office/word/2010/wordprocessingGroup">
                    <wpg:wgp>
                      <wpg:cNvGrpSpPr/>
                      <wpg:grpSpPr>
                        <a:xfrm>
                          <a:off x="0" y="0"/>
                          <a:ext cx="5402021" cy="1419225"/>
                          <a:chOff x="0" y="0"/>
                          <a:chExt cx="5402021" cy="1419225"/>
                        </a:xfrm>
                      </wpg:grpSpPr>
                      <wps:wsp>
                        <wps:cNvPr id="56713" name="Shape 56713"/>
                        <wps:cNvSpPr/>
                        <wps:spPr>
                          <a:xfrm>
                            <a:off x="0" y="0"/>
                            <a:ext cx="4795393" cy="155448"/>
                          </a:xfrm>
                          <a:custGeom>
                            <a:avLst/>
                            <a:gdLst/>
                            <a:ahLst/>
                            <a:cxnLst/>
                            <a:rect l="0" t="0" r="0" b="0"/>
                            <a:pathLst>
                              <a:path w="4795393" h="155448">
                                <a:moveTo>
                                  <a:pt x="0" y="0"/>
                                </a:moveTo>
                                <a:lnTo>
                                  <a:pt x="4795393" y="0"/>
                                </a:lnTo>
                                <a:lnTo>
                                  <a:pt x="4795393"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14" name="Shape 56714"/>
                        <wps:cNvSpPr/>
                        <wps:spPr>
                          <a:xfrm>
                            <a:off x="4365701" y="158496"/>
                            <a:ext cx="1036320" cy="155447"/>
                          </a:xfrm>
                          <a:custGeom>
                            <a:avLst/>
                            <a:gdLst/>
                            <a:ahLst/>
                            <a:cxnLst/>
                            <a:rect l="0" t="0" r="0" b="0"/>
                            <a:pathLst>
                              <a:path w="1036320" h="155447">
                                <a:moveTo>
                                  <a:pt x="0" y="0"/>
                                </a:moveTo>
                                <a:lnTo>
                                  <a:pt x="1036320" y="0"/>
                                </a:lnTo>
                                <a:lnTo>
                                  <a:pt x="1036320" y="155447"/>
                                </a:lnTo>
                                <a:lnTo>
                                  <a:pt x="0" y="15544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15" name="Shape 56715"/>
                        <wps:cNvSpPr/>
                        <wps:spPr>
                          <a:xfrm>
                            <a:off x="6096" y="318516"/>
                            <a:ext cx="5395849" cy="155448"/>
                          </a:xfrm>
                          <a:custGeom>
                            <a:avLst/>
                            <a:gdLst/>
                            <a:ahLst/>
                            <a:cxnLst/>
                            <a:rect l="0" t="0" r="0" b="0"/>
                            <a:pathLst>
                              <a:path w="5395849" h="155448">
                                <a:moveTo>
                                  <a:pt x="0" y="0"/>
                                </a:moveTo>
                                <a:lnTo>
                                  <a:pt x="5395849" y="0"/>
                                </a:lnTo>
                                <a:lnTo>
                                  <a:pt x="539584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16" name="Shape 56716"/>
                        <wps:cNvSpPr/>
                        <wps:spPr>
                          <a:xfrm>
                            <a:off x="6096" y="477012"/>
                            <a:ext cx="5395849" cy="155448"/>
                          </a:xfrm>
                          <a:custGeom>
                            <a:avLst/>
                            <a:gdLst/>
                            <a:ahLst/>
                            <a:cxnLst/>
                            <a:rect l="0" t="0" r="0" b="0"/>
                            <a:pathLst>
                              <a:path w="5395849" h="155448">
                                <a:moveTo>
                                  <a:pt x="0" y="0"/>
                                </a:moveTo>
                                <a:lnTo>
                                  <a:pt x="5395849" y="0"/>
                                </a:lnTo>
                                <a:lnTo>
                                  <a:pt x="539584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17" name="Shape 56717"/>
                        <wps:cNvSpPr/>
                        <wps:spPr>
                          <a:xfrm>
                            <a:off x="6096" y="637108"/>
                            <a:ext cx="4077335" cy="155753"/>
                          </a:xfrm>
                          <a:custGeom>
                            <a:avLst/>
                            <a:gdLst/>
                            <a:ahLst/>
                            <a:cxnLst/>
                            <a:rect l="0" t="0" r="0" b="0"/>
                            <a:pathLst>
                              <a:path w="4077335" h="155753">
                                <a:moveTo>
                                  <a:pt x="0" y="0"/>
                                </a:moveTo>
                                <a:lnTo>
                                  <a:pt x="4077335" y="0"/>
                                </a:lnTo>
                                <a:lnTo>
                                  <a:pt x="4077335" y="155753"/>
                                </a:lnTo>
                                <a:lnTo>
                                  <a:pt x="0" y="15575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18" name="Shape 56718"/>
                        <wps:cNvSpPr/>
                        <wps:spPr>
                          <a:xfrm>
                            <a:off x="2749880" y="945261"/>
                            <a:ext cx="2652014" cy="155448"/>
                          </a:xfrm>
                          <a:custGeom>
                            <a:avLst/>
                            <a:gdLst/>
                            <a:ahLst/>
                            <a:cxnLst/>
                            <a:rect l="0" t="0" r="0" b="0"/>
                            <a:pathLst>
                              <a:path w="2652014" h="155448">
                                <a:moveTo>
                                  <a:pt x="0" y="0"/>
                                </a:moveTo>
                                <a:lnTo>
                                  <a:pt x="2652014" y="0"/>
                                </a:lnTo>
                                <a:lnTo>
                                  <a:pt x="2652014"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19" name="Shape 56719"/>
                        <wps:cNvSpPr/>
                        <wps:spPr>
                          <a:xfrm>
                            <a:off x="6096" y="1103757"/>
                            <a:ext cx="2455418" cy="155448"/>
                          </a:xfrm>
                          <a:custGeom>
                            <a:avLst/>
                            <a:gdLst/>
                            <a:ahLst/>
                            <a:cxnLst/>
                            <a:rect l="0" t="0" r="0" b="0"/>
                            <a:pathLst>
                              <a:path w="2455418" h="155448">
                                <a:moveTo>
                                  <a:pt x="0" y="0"/>
                                </a:moveTo>
                                <a:lnTo>
                                  <a:pt x="2455418" y="0"/>
                                </a:lnTo>
                                <a:lnTo>
                                  <a:pt x="2455418"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20" name="Shape 56720"/>
                        <wps:cNvSpPr/>
                        <wps:spPr>
                          <a:xfrm>
                            <a:off x="4155008" y="1103757"/>
                            <a:ext cx="843077" cy="155448"/>
                          </a:xfrm>
                          <a:custGeom>
                            <a:avLst/>
                            <a:gdLst/>
                            <a:ahLst/>
                            <a:cxnLst/>
                            <a:rect l="0" t="0" r="0" b="0"/>
                            <a:pathLst>
                              <a:path w="843077" h="155448">
                                <a:moveTo>
                                  <a:pt x="0" y="0"/>
                                </a:moveTo>
                                <a:lnTo>
                                  <a:pt x="843077" y="0"/>
                                </a:lnTo>
                                <a:lnTo>
                                  <a:pt x="843077"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21" name="Shape 56721"/>
                        <wps:cNvSpPr/>
                        <wps:spPr>
                          <a:xfrm>
                            <a:off x="2115642" y="1263777"/>
                            <a:ext cx="1030529" cy="155448"/>
                          </a:xfrm>
                          <a:custGeom>
                            <a:avLst/>
                            <a:gdLst/>
                            <a:ahLst/>
                            <a:cxnLst/>
                            <a:rect l="0" t="0" r="0" b="0"/>
                            <a:pathLst>
                              <a:path w="1030529" h="155448">
                                <a:moveTo>
                                  <a:pt x="0" y="0"/>
                                </a:moveTo>
                                <a:lnTo>
                                  <a:pt x="1030529" y="0"/>
                                </a:lnTo>
                                <a:lnTo>
                                  <a:pt x="1030529"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1931" style="width:425.356pt;height:111.75pt;position:absolute;z-index:-2147483516;mso-position-horizontal-relative:text;mso-position-horizontal:absolute;margin-left:8.75999pt;mso-position-vertical-relative:text;margin-top:-0.0787048pt;" coordsize="54020,14192">
                <v:shape id="Shape 56722" style="position:absolute;width:47953;height:1554;left:0;top:0;" coordsize="4795393,155448" path="m0,0l4795393,0l4795393,155448l0,155448l0,0">
                  <v:stroke weight="0pt" endcap="flat" joinstyle="miter" miterlimit="10" on="false" color="#000000" opacity="0"/>
                  <v:fill on="true" color="#ffff00"/>
                </v:shape>
                <v:shape id="Shape 56723" style="position:absolute;width:10363;height:1554;left:43657;top:1584;" coordsize="1036320,155447" path="m0,0l1036320,0l1036320,155447l0,155447l0,0">
                  <v:stroke weight="0pt" endcap="flat" joinstyle="miter" miterlimit="10" on="false" color="#000000" opacity="0"/>
                  <v:fill on="true" color="#ffff00"/>
                </v:shape>
                <v:shape id="Shape 56724" style="position:absolute;width:53958;height:1554;left:60;top:3185;" coordsize="5395849,155448" path="m0,0l5395849,0l5395849,155448l0,155448l0,0">
                  <v:stroke weight="0pt" endcap="flat" joinstyle="miter" miterlimit="10" on="false" color="#000000" opacity="0"/>
                  <v:fill on="true" color="#ffff00"/>
                </v:shape>
                <v:shape id="Shape 56725" style="position:absolute;width:53958;height:1554;left:60;top:4770;" coordsize="5395849,155448" path="m0,0l5395849,0l5395849,155448l0,155448l0,0">
                  <v:stroke weight="0pt" endcap="flat" joinstyle="miter" miterlimit="10" on="false" color="#000000" opacity="0"/>
                  <v:fill on="true" color="#ffff00"/>
                </v:shape>
                <v:shape id="Shape 56726" style="position:absolute;width:40773;height:1557;left:60;top:6371;" coordsize="4077335,155753" path="m0,0l4077335,0l4077335,155753l0,155753l0,0">
                  <v:stroke weight="0pt" endcap="flat" joinstyle="miter" miterlimit="10" on="false" color="#000000" opacity="0"/>
                  <v:fill on="true" color="#ffff00"/>
                </v:shape>
                <v:shape id="Shape 56727" style="position:absolute;width:26520;height:1554;left:27498;top:9452;" coordsize="2652014,155448" path="m0,0l2652014,0l2652014,155448l0,155448l0,0">
                  <v:stroke weight="0pt" endcap="flat" joinstyle="miter" miterlimit="10" on="false" color="#000000" opacity="0"/>
                  <v:fill on="true" color="#ffff00"/>
                </v:shape>
                <v:shape id="Shape 56728" style="position:absolute;width:24554;height:1554;left:60;top:11037;" coordsize="2455418,155448" path="m0,0l2455418,0l2455418,155448l0,155448l0,0">
                  <v:stroke weight="0pt" endcap="flat" joinstyle="miter" miterlimit="10" on="false" color="#000000" opacity="0"/>
                  <v:fill on="true" color="#ffff00"/>
                </v:shape>
                <v:shape id="Shape 56729" style="position:absolute;width:8430;height:1554;left:41550;top:11037;" coordsize="843077,155448" path="m0,0l843077,0l843077,155448l0,155448l0,0">
                  <v:stroke weight="0pt" endcap="flat" joinstyle="miter" miterlimit="10" on="false" color="#000000" opacity="0"/>
                  <v:fill on="true" color="#ffff00"/>
                </v:shape>
                <v:shape id="Shape 56730" style="position:absolute;width:10305;height:1554;left:21156;top:12637;" coordsize="1030529,155448" path="m0,0l1030529,0l1030529,155448l0,155448l0,0">
                  <v:stroke weight="0pt" endcap="flat" joinstyle="miter" miterlimit="10" on="false" color="#000000" opacity="0"/>
                  <v:fill on="true" color="#ffff00"/>
                </v:shape>
              </v:group>
            </w:pict>
          </mc:Fallback>
        </mc:AlternateContent>
      </w:r>
      <w:r>
        <w:t>La/El (autoridad de educación media superior / organismo descentralizado), asignará las plazas vacantes definitivas conf</w:t>
      </w:r>
      <w:r>
        <w:t>orme al siguiente procedimiento: (de acuerdo con el contexto del subsistema y tomando en cuenta lo descrito en las Orientaciones Específicas, deberá describir el procedimiento con el que se llevará a cabo la asignación de plazas a partir de las vacantes de</w:t>
      </w:r>
      <w:r>
        <w:t xml:space="preserve">finitivas iniciales) </w:t>
      </w:r>
    </w:p>
    <w:p w:rsidR="008816E2" w:rsidRDefault="00B15C9E">
      <w:pPr>
        <w:ind w:left="180"/>
      </w:pPr>
      <w:r>
        <w:t xml:space="preserve">La Promoción por Cambio de Categoría en la/el (autoridad de educación media superior / organismo descentralizado), Ciclo Escolar 2023-2024 (Periodo 1 o 2), dará lugar a nombramiento definitivo (tipo de código).  </w:t>
      </w:r>
    </w:p>
    <w:p w:rsidR="008816E2" w:rsidRDefault="00B15C9E">
      <w:pPr>
        <w:ind w:left="180"/>
      </w:pPr>
      <w:r>
        <w:t>Las personas que sean</w:t>
      </w:r>
      <w:r>
        <w:t xml:space="preserve"> objeto de una promoción en el servicio docente, derivada de un proceso de selección distinto a lo previsto en la Ley General del Sistema para la Carrera de las Maestras y los Maestros, del Programa para la promoción en el servicio docente por cambio de ca</w:t>
      </w:r>
      <w:r>
        <w:t xml:space="preserve">tegoría, y en esta Convocatoria no recibirán remuneración alguna, ni serán sujetas de ningún tipo de regularización. </w:t>
      </w:r>
    </w:p>
    <w:p w:rsidR="008816E2" w:rsidRDefault="00B15C9E">
      <w:pPr>
        <w:spacing w:after="223" w:line="259" w:lineRule="auto"/>
        <w:ind w:left="175" w:firstLine="0"/>
        <w:jc w:val="left"/>
      </w:pPr>
      <w:r>
        <w:t xml:space="preserve"> </w:t>
      </w:r>
    </w:p>
    <w:p w:rsidR="008816E2" w:rsidRDefault="00B15C9E">
      <w:pPr>
        <w:pStyle w:val="Ttulo3"/>
        <w:ind w:left="170"/>
      </w:pPr>
      <w:r>
        <w:t xml:space="preserve">DÉCIMA PRIMERA. SUPUESTOS PARA DEJAR SIN EFECTOS LA PARTICIPACIÓN EN EL PROCESO </w:t>
      </w:r>
    </w:p>
    <w:p w:rsidR="008816E2" w:rsidRDefault="00B15C9E">
      <w:pPr>
        <w:ind w:left="180"/>
      </w:pPr>
      <w:r>
        <w:t>La documentación se recibirá con la reserva de verifica</w:t>
      </w:r>
      <w:r>
        <w:t>r su autenticidad. Quedará sin efectos la participación de la maestra o maestro en el proceso, con independencia de las etapas en las que se encuentre, incluso si ya se le hubiese asignado una plaza y otorgado el nombramiento, sin perjuicio de las sancione</w:t>
      </w:r>
      <w:r>
        <w:t xml:space="preserve">s de tipo administrativo o penal en las que pudiera incurrir, cuando: </w:t>
      </w:r>
    </w:p>
    <w:p w:rsidR="008816E2" w:rsidRDefault="00B15C9E">
      <w:pPr>
        <w:numPr>
          <w:ilvl w:val="0"/>
          <w:numId w:val="14"/>
        </w:numPr>
        <w:spacing w:after="10"/>
        <w:ind w:hanging="360"/>
      </w:pPr>
      <w:r>
        <w:t xml:space="preserve">Proporcione información o documentación apócrifa o falsa; </w:t>
      </w:r>
    </w:p>
    <w:p w:rsidR="008816E2" w:rsidRDefault="00B15C9E">
      <w:pPr>
        <w:numPr>
          <w:ilvl w:val="0"/>
          <w:numId w:val="14"/>
        </w:numPr>
        <w:spacing w:after="168"/>
        <w:ind w:hanging="360"/>
      </w:pPr>
      <w:r>
        <w:t xml:space="preserve">Incumpla con las disposiciones de las bases de la convocatoria del proceso respectivo.  </w:t>
      </w:r>
    </w:p>
    <w:p w:rsidR="008816E2" w:rsidRDefault="00B15C9E">
      <w:pPr>
        <w:spacing w:after="223" w:line="259" w:lineRule="auto"/>
        <w:ind w:left="175" w:firstLine="0"/>
        <w:jc w:val="left"/>
      </w:pPr>
      <w:r>
        <w:t xml:space="preserve"> </w:t>
      </w:r>
    </w:p>
    <w:p w:rsidR="008816E2" w:rsidRDefault="00B15C9E">
      <w:pPr>
        <w:spacing w:after="230" w:line="251" w:lineRule="auto"/>
        <w:ind w:left="170"/>
      </w:pPr>
      <w:r>
        <w:rPr>
          <w:b/>
        </w:rPr>
        <w:t>DÉCIMA SEGUNDA. DE LA CONFIDENCIALI</w:t>
      </w:r>
      <w:r>
        <w:rPr>
          <w:b/>
        </w:rPr>
        <w:t xml:space="preserve">DAD DE LA INFORMACIÓN Y DATOS PERSONALES: </w:t>
      </w:r>
    </w:p>
    <w:p w:rsidR="008816E2" w:rsidRDefault="00B15C9E">
      <w:pPr>
        <w:numPr>
          <w:ilvl w:val="0"/>
          <w:numId w:val="15"/>
        </w:numPr>
        <w:spacing w:after="8"/>
        <w:ind w:hanging="602"/>
      </w:pPr>
      <w:r>
        <w:rPr>
          <w:shd w:val="clear" w:color="auto" w:fill="FFFF00"/>
        </w:rPr>
        <w:t>La/El (autoridad de educación media superior / organismo descentralizado)</w:t>
      </w:r>
      <w:r>
        <w:t xml:space="preserve"> en el ámbito de sus atribuciones es responsable del tratamiento de los datos personales que se proporcionen.  </w:t>
      </w:r>
    </w:p>
    <w:p w:rsidR="008816E2" w:rsidRDefault="00B15C9E">
      <w:pPr>
        <w:spacing w:after="19" w:line="259" w:lineRule="auto"/>
        <w:ind w:left="602" w:firstLine="0"/>
        <w:jc w:val="left"/>
      </w:pPr>
      <w:r>
        <w:t xml:space="preserve"> </w:t>
      </w:r>
    </w:p>
    <w:p w:rsidR="008816E2" w:rsidRDefault="00B15C9E">
      <w:pPr>
        <w:spacing w:after="23"/>
        <w:ind w:left="612"/>
      </w:pPr>
      <w:r>
        <w:t>La información quedará sujeta a las disposiciones contenidas en la Ley General de Transparencia y Acceso a la Información Pública, la Ley General de Protección de Datos Personales en Posesión de Sujetos Obligados, en la Ley General de Archivos, además de l</w:t>
      </w:r>
      <w:r>
        <w:t xml:space="preserve">as disposiciones federales y locales en la materia. Los resultados y base de datos que deriven de este proceso serán considerados datos personales o información reservada.  </w:t>
      </w:r>
    </w:p>
    <w:p w:rsidR="008816E2" w:rsidRDefault="00B15C9E">
      <w:pPr>
        <w:spacing w:after="19" w:line="259" w:lineRule="auto"/>
        <w:ind w:left="602" w:firstLine="0"/>
        <w:jc w:val="left"/>
      </w:pPr>
      <w:r>
        <w:t xml:space="preserve"> </w:t>
      </w:r>
    </w:p>
    <w:p w:rsidR="008816E2" w:rsidRDefault="00B15C9E">
      <w:pPr>
        <w:spacing w:after="23"/>
        <w:ind w:left="612"/>
      </w:pPr>
      <w:r>
        <w:rPr>
          <w:shd w:val="clear" w:color="auto" w:fill="FFFF00"/>
        </w:rPr>
        <w:t>La/El (autoridad de educación media superior / organismo descentralizado)</w:t>
      </w:r>
      <w:r>
        <w:t xml:space="preserve"> dispon</w:t>
      </w:r>
      <w:r>
        <w:t xml:space="preserve">drá de las medidas para que se dé una consulta pública, sin afectar la confidencialidad de los datos. </w:t>
      </w:r>
    </w:p>
    <w:p w:rsidR="008816E2" w:rsidRDefault="00B15C9E">
      <w:pPr>
        <w:spacing w:after="19" w:line="259" w:lineRule="auto"/>
        <w:ind w:left="602" w:firstLine="0"/>
        <w:jc w:val="left"/>
      </w:pPr>
      <w:r>
        <w:t xml:space="preserve"> </w:t>
      </w:r>
    </w:p>
    <w:p w:rsidR="008816E2" w:rsidRDefault="00B15C9E">
      <w:pPr>
        <w:numPr>
          <w:ilvl w:val="0"/>
          <w:numId w:val="15"/>
        </w:numPr>
        <w:spacing w:after="10"/>
        <w:ind w:hanging="602"/>
      </w:pPr>
      <w:r>
        <w:t xml:space="preserve">Se considerará reservada la información derivada de los criterios de valoración. </w:t>
      </w:r>
    </w:p>
    <w:p w:rsidR="008816E2" w:rsidRDefault="00B15C9E">
      <w:pPr>
        <w:spacing w:after="0" w:line="259" w:lineRule="auto"/>
        <w:ind w:left="602" w:firstLine="0"/>
        <w:jc w:val="left"/>
      </w:pPr>
      <w:r>
        <w:t xml:space="preserve"> </w:t>
      </w:r>
    </w:p>
    <w:p w:rsidR="008816E2" w:rsidRDefault="00B15C9E">
      <w:pPr>
        <w:numPr>
          <w:ilvl w:val="0"/>
          <w:numId w:val="15"/>
        </w:numPr>
        <w:spacing w:after="9"/>
        <w:ind w:hanging="602"/>
      </w:pPr>
      <w:r>
        <w:t>Los datos personales recabados serán utilizados con la finalidad de</w:t>
      </w:r>
      <w:r>
        <w:t xml:space="preserve"> ejecutar los trámites señalados en esta convocatoria para integrar el registro de las maestras y maestros participantes, identificarlos, aplicar los criterios de valoración, publicar los resultados y, en su caso, asignar categorías.  </w:t>
      </w:r>
    </w:p>
    <w:p w:rsidR="008816E2" w:rsidRDefault="00B15C9E">
      <w:pPr>
        <w:spacing w:after="19" w:line="259" w:lineRule="auto"/>
        <w:ind w:left="602" w:firstLine="0"/>
        <w:jc w:val="left"/>
      </w:pPr>
      <w:r>
        <w:t xml:space="preserve"> </w:t>
      </w:r>
    </w:p>
    <w:p w:rsidR="008816E2" w:rsidRDefault="00B15C9E">
      <w:pPr>
        <w:numPr>
          <w:ilvl w:val="0"/>
          <w:numId w:val="15"/>
        </w:numPr>
        <w:spacing w:after="168"/>
        <w:ind w:hanging="602"/>
      </w:pPr>
      <w:r>
        <w:t>Los datos recabado</w:t>
      </w:r>
      <w:r>
        <w:t xml:space="preserve">s pueden ser transferidos a distintas áreas de esta autoridad educativa, con el fin de dar continuidad a la participación en el programa para la promoción en el servicio docente por cambio de categoría, ciclo escolar 20232024 </w:t>
      </w:r>
      <w:r>
        <w:rPr>
          <w:shd w:val="clear" w:color="auto" w:fill="FFFF00"/>
        </w:rPr>
        <w:t>(Periodo 1 o 2)</w:t>
      </w:r>
      <w:r>
        <w:t xml:space="preserve">. </w:t>
      </w:r>
    </w:p>
    <w:p w:rsidR="008816E2" w:rsidRDefault="00B15C9E">
      <w:pPr>
        <w:spacing w:after="223" w:line="259" w:lineRule="auto"/>
        <w:ind w:left="175" w:firstLine="0"/>
        <w:jc w:val="left"/>
      </w:pPr>
      <w:r>
        <w:t xml:space="preserve"> </w:t>
      </w:r>
    </w:p>
    <w:p w:rsidR="008816E2" w:rsidRDefault="00B15C9E">
      <w:pPr>
        <w:spacing w:after="230" w:line="251" w:lineRule="auto"/>
        <w:ind w:left="170"/>
      </w:pPr>
      <w:r>
        <w:rPr>
          <w:b/>
        </w:rPr>
        <w:t>DÉCIMA TER</w:t>
      </w:r>
      <w:r>
        <w:rPr>
          <w:b/>
        </w:rPr>
        <w:t xml:space="preserve">CERA. DE LOS MECANISMOS DE COMUNICACIÓN: </w:t>
      </w:r>
    </w:p>
    <w:p w:rsidR="008816E2" w:rsidRDefault="00B15C9E">
      <w:pPr>
        <w:ind w:left="180"/>
      </w:pPr>
      <w:r>
        <w:t xml:space="preserve">Las vías de comunicación entre </w:t>
      </w:r>
      <w:r>
        <w:rPr>
          <w:shd w:val="clear" w:color="auto" w:fill="FFFF00"/>
        </w:rPr>
        <w:t>la/el (autoridad de educación media superior /</w:t>
      </w:r>
      <w:r>
        <w:t xml:space="preserve"> </w:t>
      </w:r>
      <w:r>
        <w:rPr>
          <w:shd w:val="clear" w:color="auto" w:fill="FFFF00"/>
        </w:rPr>
        <w:t>organismo descentralizado)</w:t>
      </w:r>
      <w:r>
        <w:t xml:space="preserve"> y quienes participen en el Programa de promoción en el servicio docente por cambio de categoría, ciclo escola</w:t>
      </w:r>
      <w:r>
        <w:t xml:space="preserve">r 2023-2024 </w:t>
      </w:r>
      <w:r>
        <w:rPr>
          <w:shd w:val="clear" w:color="auto" w:fill="FFFF00"/>
        </w:rPr>
        <w:t>(Periodo 1 o 2)</w:t>
      </w:r>
      <w:r>
        <w:t xml:space="preserve">, serán el correo electrónico y los números telefónicos (celular o fijo) que aporte cada persona participante, desde el momento de su registro.  </w:t>
      </w:r>
    </w:p>
    <w:p w:rsidR="008816E2" w:rsidRDefault="00B15C9E">
      <w:pPr>
        <w:ind w:left="180"/>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373329</wp:posOffset>
                </wp:positionH>
                <wp:positionV relativeFrom="paragraph">
                  <wp:posOffset>-998</wp:posOffset>
                </wp:positionV>
                <wp:extent cx="4807585" cy="315468"/>
                <wp:effectExtent l="0" t="0" r="0" b="0"/>
                <wp:wrapNone/>
                <wp:docPr id="47178" name="Group 47178"/>
                <wp:cNvGraphicFramePr/>
                <a:graphic xmlns:a="http://schemas.openxmlformats.org/drawingml/2006/main">
                  <a:graphicData uri="http://schemas.microsoft.com/office/word/2010/wordprocessingGroup">
                    <wpg:wgp>
                      <wpg:cNvGrpSpPr/>
                      <wpg:grpSpPr>
                        <a:xfrm>
                          <a:off x="0" y="0"/>
                          <a:ext cx="4807585" cy="315468"/>
                          <a:chOff x="0" y="0"/>
                          <a:chExt cx="4807585" cy="315468"/>
                        </a:xfrm>
                      </wpg:grpSpPr>
                      <wps:wsp>
                        <wps:cNvPr id="56731" name="Shape 56731"/>
                        <wps:cNvSpPr/>
                        <wps:spPr>
                          <a:xfrm>
                            <a:off x="0" y="0"/>
                            <a:ext cx="4807585" cy="155448"/>
                          </a:xfrm>
                          <a:custGeom>
                            <a:avLst/>
                            <a:gdLst/>
                            <a:ahLst/>
                            <a:cxnLst/>
                            <a:rect l="0" t="0" r="0" b="0"/>
                            <a:pathLst>
                              <a:path w="4807585" h="155448">
                                <a:moveTo>
                                  <a:pt x="0" y="0"/>
                                </a:moveTo>
                                <a:lnTo>
                                  <a:pt x="4807585" y="0"/>
                                </a:lnTo>
                                <a:lnTo>
                                  <a:pt x="4807585"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6732" name="Shape 56732"/>
                        <wps:cNvSpPr/>
                        <wps:spPr>
                          <a:xfrm>
                            <a:off x="1103757" y="160020"/>
                            <a:ext cx="1239012" cy="155448"/>
                          </a:xfrm>
                          <a:custGeom>
                            <a:avLst/>
                            <a:gdLst/>
                            <a:ahLst/>
                            <a:cxnLst/>
                            <a:rect l="0" t="0" r="0" b="0"/>
                            <a:pathLst>
                              <a:path w="1239012" h="155448">
                                <a:moveTo>
                                  <a:pt x="0" y="0"/>
                                </a:moveTo>
                                <a:lnTo>
                                  <a:pt x="1239012" y="0"/>
                                </a:lnTo>
                                <a:lnTo>
                                  <a:pt x="1239012" y="155448"/>
                                </a:lnTo>
                                <a:lnTo>
                                  <a:pt x="0" y="1554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47178" style="width:378.55pt;height:24.84pt;position:absolute;z-index:-2147483494;mso-position-horizontal-relative:text;mso-position-horizontal:absolute;margin-left:29.396pt;mso-position-vertical-relative:text;margin-top:-0.0786743pt;" coordsize="48075,3154">
                <v:shape id="Shape 56733" style="position:absolute;width:48075;height:1554;left:0;top:0;" coordsize="4807585,155448" path="m0,0l4807585,0l4807585,155448l0,155448l0,0">
                  <v:stroke weight="0pt" endcap="flat" joinstyle="miter" miterlimit="10" on="false" color="#000000" opacity="0"/>
                  <v:fill on="true" color="#ffff00"/>
                </v:shape>
                <v:shape id="Shape 56734" style="position:absolute;width:12390;height:1554;left:11037;top:1600;" coordsize="1239012,155448" path="m0,0l1239012,0l1239012,155448l0,155448l0,0">
                  <v:stroke weight="0pt" endcap="flat" joinstyle="miter" miterlimit="10" on="false" color="#000000" opacity="0"/>
                  <v:fill on="true" color="#ffff00"/>
                </v:shape>
              </v:group>
            </w:pict>
          </mc:Fallback>
        </mc:AlternateContent>
      </w:r>
      <w:r>
        <w:t>Por la/el (autoridad de educación media superior / organismo descentralizado), ser</w:t>
      </w:r>
      <w:r>
        <w:t xml:space="preserve">á el correo electrónico: (correo electrónico) </w:t>
      </w:r>
    </w:p>
    <w:p w:rsidR="008816E2" w:rsidRDefault="00B15C9E">
      <w:pPr>
        <w:pStyle w:val="Ttulo3"/>
        <w:ind w:left="170"/>
      </w:pPr>
      <w:r>
        <w:t xml:space="preserve">DÉCIMA CUARTA. CONSIDERACIONES GENERALES </w:t>
      </w:r>
    </w:p>
    <w:p w:rsidR="008816E2" w:rsidRDefault="00B15C9E">
      <w:pPr>
        <w:numPr>
          <w:ilvl w:val="0"/>
          <w:numId w:val="16"/>
        </w:numPr>
        <w:spacing w:after="10"/>
        <w:ind w:hanging="523"/>
      </w:pPr>
      <w:r>
        <w:t xml:space="preserve">Todos los trámites relacionados con la presente convocatoria son gratuitos; </w:t>
      </w:r>
    </w:p>
    <w:p w:rsidR="008816E2" w:rsidRDefault="00B15C9E">
      <w:pPr>
        <w:numPr>
          <w:ilvl w:val="0"/>
          <w:numId w:val="16"/>
        </w:numPr>
        <w:spacing w:after="168"/>
        <w:ind w:hanging="523"/>
      </w:pPr>
      <w:r>
        <w:t xml:space="preserve">Lo no previsto en la presente convocatoria, será resuelto por </w:t>
      </w:r>
      <w:r>
        <w:rPr>
          <w:shd w:val="clear" w:color="auto" w:fill="FFFF00"/>
        </w:rPr>
        <w:t>la/el (autoridad de</w:t>
      </w:r>
      <w:r>
        <w:t xml:space="preserve"> </w:t>
      </w:r>
      <w:r>
        <w:rPr>
          <w:shd w:val="clear" w:color="auto" w:fill="FFFF00"/>
        </w:rPr>
        <w:t>educación media superior / organismo descentralizado)</w:t>
      </w:r>
      <w:r>
        <w:t xml:space="preserve"> de acuerdo con sus ámbitos de competencia. </w:t>
      </w:r>
    </w:p>
    <w:p w:rsidR="008816E2" w:rsidRDefault="00B15C9E">
      <w:pPr>
        <w:spacing w:after="223" w:line="259" w:lineRule="auto"/>
        <w:ind w:left="175" w:firstLine="0"/>
        <w:jc w:val="left"/>
      </w:pPr>
      <w:r>
        <w:t xml:space="preserve"> </w:t>
      </w:r>
    </w:p>
    <w:p w:rsidR="008816E2" w:rsidRDefault="00B15C9E">
      <w:pPr>
        <w:spacing w:after="223" w:line="259" w:lineRule="auto"/>
        <w:ind w:left="180"/>
        <w:jc w:val="center"/>
      </w:pPr>
      <w:r>
        <w:rPr>
          <w:b/>
          <w:shd w:val="clear" w:color="auto" w:fill="FFFF00"/>
        </w:rPr>
        <w:t>Entidad Federativa a _____ de ____________ del 202_</w:t>
      </w:r>
      <w:r>
        <w:rPr>
          <w:b/>
        </w:rPr>
        <w:t xml:space="preserve"> </w:t>
      </w:r>
    </w:p>
    <w:p w:rsidR="008816E2" w:rsidRDefault="00B15C9E">
      <w:pPr>
        <w:spacing w:after="225" w:line="259" w:lineRule="auto"/>
        <w:ind w:left="175" w:firstLine="0"/>
        <w:jc w:val="left"/>
      </w:pPr>
      <w:r>
        <w:t xml:space="preserve"> </w:t>
      </w:r>
    </w:p>
    <w:p w:rsidR="008816E2" w:rsidRDefault="00B15C9E">
      <w:pPr>
        <w:spacing w:after="223" w:line="259" w:lineRule="auto"/>
        <w:ind w:left="175" w:firstLine="0"/>
        <w:jc w:val="left"/>
      </w:pPr>
      <w:r>
        <w:t xml:space="preserve"> </w:t>
      </w:r>
    </w:p>
    <w:p w:rsidR="008816E2" w:rsidRDefault="00B15C9E">
      <w:pPr>
        <w:spacing w:after="231" w:line="251" w:lineRule="auto"/>
        <w:ind w:left="180" w:right="2"/>
        <w:jc w:val="center"/>
      </w:pPr>
      <w:r>
        <w:rPr>
          <w:b/>
        </w:rPr>
        <w:t xml:space="preserve">______________________________ </w:t>
      </w:r>
    </w:p>
    <w:p w:rsidR="008816E2" w:rsidRDefault="00B15C9E">
      <w:pPr>
        <w:spacing w:after="223" w:line="259" w:lineRule="auto"/>
        <w:ind w:left="180" w:right="4"/>
        <w:jc w:val="center"/>
      </w:pPr>
      <w:r>
        <w:rPr>
          <w:b/>
          <w:shd w:val="clear" w:color="auto" w:fill="FFFF00"/>
        </w:rPr>
        <w:t>NOMBRE, CARGO Y FIRMA</w:t>
      </w:r>
      <w:r>
        <w:rPr>
          <w:b/>
        </w:rPr>
        <w:t xml:space="preserve"> </w:t>
      </w:r>
    </w:p>
    <w:p w:rsidR="008816E2" w:rsidRDefault="00B15C9E">
      <w:pPr>
        <w:spacing w:after="223" w:line="259" w:lineRule="auto"/>
        <w:ind w:left="175" w:firstLine="0"/>
        <w:jc w:val="left"/>
      </w:pPr>
      <w:r>
        <w:t xml:space="preserve">  </w:t>
      </w:r>
    </w:p>
    <w:p w:rsidR="008816E2" w:rsidRDefault="00B15C9E">
      <w:pPr>
        <w:spacing w:after="223" w:line="259" w:lineRule="auto"/>
        <w:ind w:left="175" w:firstLine="0"/>
        <w:jc w:val="left"/>
      </w:pPr>
      <w:r>
        <w:t xml:space="preserve"> </w:t>
      </w:r>
    </w:p>
    <w:p w:rsidR="008816E2" w:rsidRDefault="00B15C9E">
      <w:pPr>
        <w:spacing w:after="223" w:line="259" w:lineRule="auto"/>
        <w:ind w:left="175" w:firstLine="0"/>
        <w:jc w:val="left"/>
      </w:pPr>
      <w:r>
        <w:t xml:space="preserve"> </w:t>
      </w:r>
    </w:p>
    <w:p w:rsidR="008816E2" w:rsidRDefault="00B15C9E">
      <w:pPr>
        <w:spacing w:after="230" w:line="259" w:lineRule="auto"/>
        <w:ind w:left="228" w:firstLine="0"/>
        <w:jc w:val="center"/>
      </w:pPr>
      <w:r>
        <w:rPr>
          <w:b/>
        </w:rPr>
        <w:t xml:space="preserve"> </w:t>
      </w:r>
    </w:p>
    <w:p w:rsidR="008816E2" w:rsidRDefault="00B15C9E">
      <w:pPr>
        <w:spacing w:after="0" w:line="259" w:lineRule="auto"/>
        <w:ind w:left="175" w:firstLine="0"/>
        <w:jc w:val="left"/>
      </w:pPr>
      <w:r>
        <w:rPr>
          <w:rFonts w:ascii="Times New Roman" w:eastAsia="Times New Roman" w:hAnsi="Times New Roman" w:cs="Times New Roman"/>
          <w:b/>
        </w:rPr>
        <w:t xml:space="preserve"> </w:t>
      </w:r>
      <w:r>
        <w:rPr>
          <w:rFonts w:ascii="Times New Roman" w:eastAsia="Times New Roman" w:hAnsi="Times New Roman" w:cs="Times New Roman"/>
          <w:b/>
        </w:rPr>
        <w:tab/>
      </w:r>
      <w:r>
        <w:rPr>
          <w:b/>
        </w:rPr>
        <w:t xml:space="preserve"> </w:t>
      </w:r>
    </w:p>
    <w:p w:rsidR="008816E2" w:rsidRDefault="00B15C9E">
      <w:pPr>
        <w:pStyle w:val="Ttulo3"/>
        <w:spacing w:after="7"/>
        <w:ind w:left="180" w:right="3"/>
        <w:jc w:val="center"/>
      </w:pPr>
      <w:r>
        <w:t xml:space="preserve">Anexo 1 </w:t>
      </w:r>
      <w:r>
        <w:t xml:space="preserve">de la convocatoria. Categorías disponibles </w:t>
      </w:r>
    </w:p>
    <w:tbl>
      <w:tblPr>
        <w:tblStyle w:val="TableGrid"/>
        <w:tblW w:w="9472" w:type="dxa"/>
        <w:tblInd w:w="-296" w:type="dxa"/>
        <w:tblCellMar>
          <w:top w:w="0" w:type="dxa"/>
          <w:left w:w="0" w:type="dxa"/>
          <w:bottom w:w="0" w:type="dxa"/>
          <w:right w:w="0" w:type="dxa"/>
        </w:tblCellMar>
        <w:tblLook w:val="04A0" w:firstRow="1" w:lastRow="0" w:firstColumn="1" w:lastColumn="0" w:noHBand="0" w:noVBand="1"/>
      </w:tblPr>
      <w:tblGrid>
        <w:gridCol w:w="78"/>
        <w:gridCol w:w="410"/>
        <w:gridCol w:w="701"/>
        <w:gridCol w:w="434"/>
        <w:gridCol w:w="122"/>
        <w:gridCol w:w="70"/>
        <w:gridCol w:w="170"/>
        <w:gridCol w:w="1249"/>
        <w:gridCol w:w="4111"/>
        <w:gridCol w:w="2127"/>
      </w:tblGrid>
      <w:tr w:rsidR="008816E2">
        <w:trPr>
          <w:trHeight w:val="746"/>
        </w:trPr>
        <w:tc>
          <w:tcPr>
            <w:tcW w:w="1624" w:type="dxa"/>
            <w:gridSpan w:val="4"/>
            <w:tcBorders>
              <w:top w:val="single" w:sz="4" w:space="0" w:color="000000"/>
              <w:left w:val="single" w:sz="4" w:space="0" w:color="000000"/>
              <w:bottom w:val="single" w:sz="4" w:space="0" w:color="000000"/>
              <w:right w:val="nil"/>
            </w:tcBorders>
            <w:shd w:val="clear" w:color="auto" w:fill="285C4D"/>
          </w:tcPr>
          <w:p w:rsidR="008816E2" w:rsidRDefault="00B15C9E">
            <w:pPr>
              <w:spacing w:after="0" w:line="259" w:lineRule="auto"/>
              <w:ind w:left="49" w:firstLine="0"/>
              <w:jc w:val="center"/>
            </w:pPr>
            <w:r>
              <w:rPr>
                <w:b/>
                <w:color w:val="FFFFFF"/>
              </w:rPr>
              <w:t xml:space="preserve">Categoría </w:t>
            </w:r>
          </w:p>
        </w:tc>
        <w:tc>
          <w:tcPr>
            <w:tcW w:w="192" w:type="dxa"/>
            <w:gridSpan w:val="2"/>
            <w:tcBorders>
              <w:top w:val="single" w:sz="4" w:space="0" w:color="000000"/>
              <w:left w:val="nil"/>
              <w:bottom w:val="single" w:sz="4" w:space="0" w:color="000000"/>
              <w:right w:val="single" w:sz="4" w:space="0" w:color="000000"/>
            </w:tcBorders>
            <w:shd w:val="clear" w:color="auto" w:fill="285C4D"/>
          </w:tcPr>
          <w:p w:rsidR="008816E2" w:rsidRDefault="008816E2">
            <w:pPr>
              <w:spacing w:after="160" w:line="259" w:lineRule="auto"/>
              <w:ind w:left="0" w:firstLine="0"/>
              <w:jc w:val="left"/>
            </w:pP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285C4D"/>
          </w:tcPr>
          <w:p w:rsidR="008816E2" w:rsidRDefault="00B15C9E">
            <w:pPr>
              <w:spacing w:after="0" w:line="259" w:lineRule="auto"/>
              <w:ind w:left="223" w:firstLine="0"/>
              <w:jc w:val="left"/>
            </w:pPr>
            <w:r>
              <w:rPr>
                <w:b/>
                <w:color w:val="FFFFFF"/>
              </w:rPr>
              <w:t xml:space="preserve">Plantel </w:t>
            </w:r>
          </w:p>
        </w:tc>
        <w:tc>
          <w:tcPr>
            <w:tcW w:w="4111" w:type="dxa"/>
            <w:tcBorders>
              <w:top w:val="single" w:sz="4" w:space="0" w:color="000000"/>
              <w:left w:val="single" w:sz="4" w:space="0" w:color="000000"/>
              <w:bottom w:val="single" w:sz="4" w:space="0" w:color="000000"/>
              <w:right w:val="single" w:sz="4" w:space="0" w:color="000000"/>
            </w:tcBorders>
            <w:shd w:val="clear" w:color="auto" w:fill="285C4D"/>
          </w:tcPr>
          <w:p w:rsidR="008816E2" w:rsidRDefault="00B15C9E">
            <w:pPr>
              <w:spacing w:after="0" w:line="259" w:lineRule="auto"/>
              <w:ind w:left="0" w:firstLine="0"/>
              <w:jc w:val="center"/>
            </w:pPr>
            <w:r>
              <w:rPr>
                <w:b/>
                <w:color w:val="FFFFFF"/>
              </w:rPr>
              <w:t xml:space="preserve">Disciplina, actividad paraescolar, módulo profesional o unidad de aprendizaje curricular (UAC) </w:t>
            </w:r>
          </w:p>
        </w:tc>
        <w:tc>
          <w:tcPr>
            <w:tcW w:w="2127" w:type="dxa"/>
            <w:tcBorders>
              <w:top w:val="single" w:sz="4" w:space="0" w:color="000000"/>
              <w:left w:val="single" w:sz="4" w:space="0" w:color="000000"/>
              <w:bottom w:val="single" w:sz="4" w:space="0" w:color="000000"/>
              <w:right w:val="single" w:sz="4" w:space="0" w:color="000000"/>
            </w:tcBorders>
            <w:shd w:val="clear" w:color="auto" w:fill="285C4D"/>
          </w:tcPr>
          <w:p w:rsidR="008816E2" w:rsidRDefault="00B15C9E">
            <w:pPr>
              <w:spacing w:after="0" w:line="259" w:lineRule="auto"/>
              <w:ind w:left="19" w:firstLine="0"/>
              <w:jc w:val="center"/>
            </w:pPr>
            <w:r>
              <w:rPr>
                <w:b/>
                <w:color w:val="FFFFFF"/>
              </w:rPr>
              <w:t xml:space="preserve">Perfil profesiográfico requerido </w:t>
            </w:r>
          </w:p>
        </w:tc>
      </w:tr>
      <w:tr w:rsidR="008816E2">
        <w:trPr>
          <w:trHeight w:val="256"/>
        </w:trPr>
        <w:tc>
          <w:tcPr>
            <w:tcW w:w="1624" w:type="dxa"/>
            <w:gridSpan w:val="4"/>
            <w:tcBorders>
              <w:top w:val="single" w:sz="4" w:space="0" w:color="000000"/>
              <w:left w:val="single" w:sz="4" w:space="0" w:color="000000"/>
              <w:bottom w:val="nil"/>
              <w:right w:val="nil"/>
            </w:tcBorders>
            <w:shd w:val="clear" w:color="auto" w:fill="FFFF00"/>
          </w:tcPr>
          <w:p w:rsidR="008816E2" w:rsidRDefault="00B15C9E">
            <w:pPr>
              <w:spacing w:after="0" w:line="259" w:lineRule="auto"/>
              <w:ind w:left="-68" w:firstLine="0"/>
            </w:pPr>
            <w:r>
              <w:t>Escribir las plazas</w:t>
            </w:r>
          </w:p>
        </w:tc>
        <w:tc>
          <w:tcPr>
            <w:tcW w:w="122" w:type="dxa"/>
            <w:tcBorders>
              <w:top w:val="single" w:sz="4" w:space="0" w:color="000000"/>
              <w:left w:val="nil"/>
              <w:bottom w:val="nil"/>
              <w:right w:val="nil"/>
            </w:tcBorders>
            <w:shd w:val="clear" w:color="auto" w:fill="FFFF00"/>
          </w:tcPr>
          <w:p w:rsidR="008816E2" w:rsidRDefault="00B15C9E">
            <w:pPr>
              <w:spacing w:after="0" w:line="259" w:lineRule="auto"/>
              <w:ind w:left="-39" w:firstLine="0"/>
            </w:pPr>
            <w:r>
              <w:t xml:space="preserve"> a</w:t>
            </w:r>
          </w:p>
        </w:tc>
        <w:tc>
          <w:tcPr>
            <w:tcW w:w="70" w:type="dxa"/>
            <w:vMerge w:val="restart"/>
            <w:tcBorders>
              <w:top w:val="single" w:sz="4" w:space="0" w:color="000000"/>
              <w:left w:val="nil"/>
              <w:bottom w:val="single" w:sz="4" w:space="0" w:color="000000"/>
              <w:right w:val="single" w:sz="4" w:space="0" w:color="000000"/>
            </w:tcBorders>
          </w:tcPr>
          <w:p w:rsidR="008816E2" w:rsidRDefault="00B15C9E">
            <w:pPr>
              <w:spacing w:after="0" w:line="259" w:lineRule="auto"/>
              <w:ind w:left="0" w:firstLine="0"/>
            </w:pPr>
            <w:r>
              <w:t xml:space="preserve"> </w:t>
            </w:r>
          </w:p>
        </w:tc>
        <w:tc>
          <w:tcPr>
            <w:tcW w:w="170" w:type="dxa"/>
            <w:vMerge w:val="restart"/>
            <w:tcBorders>
              <w:top w:val="single" w:sz="4" w:space="0" w:color="000000"/>
              <w:left w:val="single" w:sz="4" w:space="0" w:color="000000"/>
              <w:bottom w:val="single" w:sz="4" w:space="0" w:color="000000"/>
              <w:right w:val="nil"/>
            </w:tcBorders>
          </w:tcPr>
          <w:p w:rsidR="008816E2" w:rsidRDefault="008816E2">
            <w:pPr>
              <w:spacing w:after="160" w:line="259" w:lineRule="auto"/>
              <w:ind w:left="0" w:firstLine="0"/>
              <w:jc w:val="left"/>
            </w:pPr>
          </w:p>
        </w:tc>
        <w:tc>
          <w:tcPr>
            <w:tcW w:w="1249" w:type="dxa"/>
            <w:tcBorders>
              <w:top w:val="single" w:sz="4" w:space="0" w:color="000000"/>
              <w:left w:val="nil"/>
              <w:bottom w:val="nil"/>
              <w:right w:val="single" w:sz="4" w:space="0" w:color="000000"/>
            </w:tcBorders>
            <w:shd w:val="clear" w:color="auto" w:fill="FFFF00"/>
          </w:tcPr>
          <w:p w:rsidR="008816E2" w:rsidRDefault="00B15C9E">
            <w:pPr>
              <w:spacing w:after="0" w:line="259" w:lineRule="auto"/>
              <w:ind w:left="0" w:firstLine="0"/>
            </w:pPr>
            <w:r>
              <w:t>Escribir clave</w:t>
            </w:r>
          </w:p>
        </w:tc>
        <w:tc>
          <w:tcPr>
            <w:tcW w:w="4111" w:type="dxa"/>
            <w:vMerge w:val="restart"/>
            <w:tcBorders>
              <w:top w:val="single" w:sz="4" w:space="0" w:color="000000"/>
              <w:left w:val="single" w:sz="4" w:space="0" w:color="000000"/>
              <w:bottom w:val="single" w:sz="4" w:space="0" w:color="000000"/>
              <w:right w:val="single" w:sz="4" w:space="0" w:color="000000"/>
            </w:tcBorders>
          </w:tcPr>
          <w:p w:rsidR="008816E2" w:rsidRDefault="00B15C9E">
            <w:pPr>
              <w:spacing w:after="0" w:line="259" w:lineRule="auto"/>
              <w:ind w:left="144" w:firstLine="0"/>
              <w:jc w:val="left"/>
            </w:pPr>
            <w:r>
              <w:rPr>
                <w:sz w:val="22"/>
              </w:rPr>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tcPr>
          <w:p w:rsidR="008816E2" w:rsidRDefault="00B15C9E">
            <w:pPr>
              <w:spacing w:after="0" w:line="259" w:lineRule="auto"/>
              <w:ind w:left="145" w:firstLine="0"/>
              <w:jc w:val="left"/>
            </w:pPr>
            <w:r>
              <w:rPr>
                <w:sz w:val="22"/>
              </w:rPr>
              <w:t xml:space="preserve"> </w:t>
            </w:r>
          </w:p>
        </w:tc>
      </w:tr>
      <w:tr w:rsidR="008816E2">
        <w:trPr>
          <w:trHeight w:val="242"/>
        </w:trPr>
        <w:tc>
          <w:tcPr>
            <w:tcW w:w="488" w:type="dxa"/>
            <w:gridSpan w:val="2"/>
            <w:tcBorders>
              <w:top w:val="nil"/>
              <w:left w:val="single" w:sz="4" w:space="0" w:color="000000"/>
              <w:bottom w:val="nil"/>
              <w:right w:val="nil"/>
            </w:tcBorders>
          </w:tcPr>
          <w:p w:rsidR="008816E2" w:rsidRDefault="008816E2">
            <w:pPr>
              <w:spacing w:after="160" w:line="259" w:lineRule="auto"/>
              <w:ind w:left="0" w:firstLine="0"/>
              <w:jc w:val="left"/>
            </w:pPr>
          </w:p>
        </w:tc>
        <w:tc>
          <w:tcPr>
            <w:tcW w:w="701" w:type="dxa"/>
            <w:tcBorders>
              <w:top w:val="nil"/>
              <w:left w:val="nil"/>
              <w:bottom w:val="nil"/>
              <w:right w:val="nil"/>
            </w:tcBorders>
            <w:shd w:val="clear" w:color="auto" w:fill="FFFF00"/>
          </w:tcPr>
          <w:p w:rsidR="008816E2" w:rsidRDefault="00B15C9E">
            <w:pPr>
              <w:spacing w:after="0" w:line="259" w:lineRule="auto"/>
              <w:ind w:left="0" w:right="-1" w:firstLine="0"/>
            </w:pPr>
            <w:r>
              <w:t>asignar</w:t>
            </w:r>
          </w:p>
        </w:tc>
        <w:tc>
          <w:tcPr>
            <w:tcW w:w="434" w:type="dxa"/>
            <w:tcBorders>
              <w:top w:val="nil"/>
              <w:left w:val="nil"/>
              <w:bottom w:val="nil"/>
              <w:right w:val="nil"/>
            </w:tcBorders>
          </w:tcPr>
          <w:p w:rsidR="008816E2" w:rsidRDefault="00B15C9E">
            <w:pPr>
              <w:spacing w:after="0" w:line="259" w:lineRule="auto"/>
              <w:ind w:left="0" w:firstLine="0"/>
              <w:jc w:val="left"/>
            </w:pPr>
            <w:r>
              <w:t xml:space="preserve"> </w:t>
            </w:r>
          </w:p>
        </w:tc>
        <w:tc>
          <w:tcPr>
            <w:tcW w:w="122" w:type="dxa"/>
            <w:vMerge w:val="restart"/>
            <w:tcBorders>
              <w:top w:val="nil"/>
              <w:left w:val="nil"/>
              <w:bottom w:val="single" w:sz="4" w:space="0" w:color="000000"/>
              <w:right w:val="nil"/>
            </w:tcBorders>
            <w:vAlign w:val="bottom"/>
          </w:tcPr>
          <w:p w:rsidR="008816E2" w:rsidRDefault="00B15C9E">
            <w:pPr>
              <w:spacing w:after="0" w:line="259" w:lineRule="auto"/>
              <w:ind w:left="26" w:firstLine="0"/>
            </w:pPr>
            <w:r>
              <w:rPr>
                <w:sz w:val="22"/>
              </w:rPr>
              <w:t xml:space="preserve"> </w:t>
            </w:r>
          </w:p>
        </w:tc>
        <w:tc>
          <w:tcPr>
            <w:tcW w:w="0" w:type="auto"/>
            <w:vMerge/>
            <w:tcBorders>
              <w:top w:val="nil"/>
              <w:left w:val="nil"/>
              <w:bottom w:val="nil"/>
              <w:right w:val="single" w:sz="4" w:space="0" w:color="000000"/>
            </w:tcBorders>
          </w:tcPr>
          <w:p w:rsidR="008816E2" w:rsidRDefault="008816E2">
            <w:pPr>
              <w:spacing w:after="160" w:line="259" w:lineRule="auto"/>
              <w:ind w:left="0" w:firstLine="0"/>
              <w:jc w:val="left"/>
            </w:pPr>
          </w:p>
        </w:tc>
        <w:tc>
          <w:tcPr>
            <w:tcW w:w="0" w:type="auto"/>
            <w:vMerge/>
            <w:tcBorders>
              <w:top w:val="nil"/>
              <w:left w:val="single" w:sz="4" w:space="0" w:color="000000"/>
              <w:bottom w:val="nil"/>
              <w:right w:val="nil"/>
            </w:tcBorders>
          </w:tcPr>
          <w:p w:rsidR="008816E2" w:rsidRDefault="008816E2">
            <w:pPr>
              <w:spacing w:after="160" w:line="259" w:lineRule="auto"/>
              <w:ind w:left="0" w:firstLine="0"/>
              <w:jc w:val="left"/>
            </w:pPr>
          </w:p>
        </w:tc>
        <w:tc>
          <w:tcPr>
            <w:tcW w:w="1249" w:type="dxa"/>
            <w:vMerge w:val="restart"/>
            <w:tcBorders>
              <w:top w:val="nil"/>
              <w:left w:val="nil"/>
              <w:bottom w:val="single" w:sz="4" w:space="0" w:color="000000"/>
              <w:right w:val="single" w:sz="4" w:space="0" w:color="000000"/>
            </w:tcBorders>
          </w:tcPr>
          <w:p w:rsidR="008816E2" w:rsidRDefault="00B15C9E">
            <w:pPr>
              <w:spacing w:after="0" w:line="259" w:lineRule="auto"/>
              <w:ind w:left="0" w:firstLine="0"/>
              <w:jc w:val="center"/>
            </w:pPr>
            <w:r>
              <w:rPr>
                <w:shd w:val="clear" w:color="auto" w:fill="FFFF00"/>
              </w:rPr>
              <w:t>Centro de</w:t>
            </w:r>
            <w:r>
              <w:t xml:space="preserve"> </w:t>
            </w:r>
            <w:r>
              <w:rPr>
                <w:shd w:val="clear" w:color="auto" w:fill="FFFF00"/>
              </w:rPr>
              <w:t>trabajo</w:t>
            </w:r>
            <w:r>
              <w:rPr>
                <w:sz w:val="22"/>
              </w:rPr>
              <w:t xml:space="preserve"> </w:t>
            </w:r>
          </w:p>
        </w:tc>
        <w:tc>
          <w:tcPr>
            <w:tcW w:w="0" w:type="auto"/>
            <w:vMerge/>
            <w:tcBorders>
              <w:top w:val="nil"/>
              <w:left w:val="single" w:sz="4" w:space="0" w:color="000000"/>
              <w:bottom w:val="nil"/>
              <w:right w:val="single" w:sz="4" w:space="0" w:color="000000"/>
            </w:tcBorders>
          </w:tcPr>
          <w:p w:rsidR="008816E2" w:rsidRDefault="008816E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816E2" w:rsidRDefault="008816E2">
            <w:pPr>
              <w:spacing w:after="160" w:line="259" w:lineRule="auto"/>
              <w:ind w:left="0" w:firstLine="0"/>
              <w:jc w:val="left"/>
            </w:pPr>
          </w:p>
        </w:tc>
      </w:tr>
      <w:tr w:rsidR="008816E2">
        <w:trPr>
          <w:trHeight w:val="245"/>
        </w:trPr>
        <w:tc>
          <w:tcPr>
            <w:tcW w:w="78" w:type="dxa"/>
            <w:tcBorders>
              <w:top w:val="nil"/>
              <w:left w:val="single" w:sz="4" w:space="0" w:color="000000"/>
              <w:bottom w:val="nil"/>
              <w:right w:val="nil"/>
            </w:tcBorders>
          </w:tcPr>
          <w:p w:rsidR="008816E2" w:rsidRDefault="008816E2">
            <w:pPr>
              <w:spacing w:after="160" w:line="259" w:lineRule="auto"/>
              <w:ind w:left="0" w:firstLine="0"/>
              <w:jc w:val="left"/>
            </w:pPr>
          </w:p>
        </w:tc>
        <w:tc>
          <w:tcPr>
            <w:tcW w:w="1546" w:type="dxa"/>
            <w:gridSpan w:val="3"/>
            <w:tcBorders>
              <w:top w:val="nil"/>
              <w:left w:val="nil"/>
              <w:bottom w:val="nil"/>
              <w:right w:val="nil"/>
            </w:tcBorders>
            <w:shd w:val="clear" w:color="auto" w:fill="FFFF00"/>
          </w:tcPr>
          <w:p w:rsidR="008816E2" w:rsidRDefault="00B15C9E">
            <w:pPr>
              <w:spacing w:after="0" w:line="259" w:lineRule="auto"/>
              <w:ind w:left="0" w:firstLine="0"/>
            </w:pPr>
            <w:r>
              <w:t xml:space="preserve">especificando el </w:t>
            </w:r>
          </w:p>
        </w:tc>
        <w:tc>
          <w:tcPr>
            <w:tcW w:w="0" w:type="auto"/>
            <w:vMerge/>
            <w:tcBorders>
              <w:top w:val="nil"/>
              <w:left w:val="nil"/>
              <w:bottom w:val="nil"/>
              <w:right w:val="nil"/>
            </w:tcBorders>
          </w:tcPr>
          <w:p w:rsidR="008816E2" w:rsidRDefault="008816E2">
            <w:pPr>
              <w:spacing w:after="160" w:line="259" w:lineRule="auto"/>
              <w:ind w:left="0" w:firstLine="0"/>
              <w:jc w:val="left"/>
            </w:pPr>
          </w:p>
        </w:tc>
        <w:tc>
          <w:tcPr>
            <w:tcW w:w="0" w:type="auto"/>
            <w:vMerge/>
            <w:tcBorders>
              <w:top w:val="nil"/>
              <w:left w:val="nil"/>
              <w:bottom w:val="nil"/>
              <w:right w:val="single" w:sz="4" w:space="0" w:color="000000"/>
            </w:tcBorders>
          </w:tcPr>
          <w:p w:rsidR="008816E2" w:rsidRDefault="008816E2">
            <w:pPr>
              <w:spacing w:after="160" w:line="259" w:lineRule="auto"/>
              <w:ind w:left="0" w:firstLine="0"/>
              <w:jc w:val="left"/>
            </w:pPr>
          </w:p>
        </w:tc>
        <w:tc>
          <w:tcPr>
            <w:tcW w:w="0" w:type="auto"/>
            <w:vMerge/>
            <w:tcBorders>
              <w:top w:val="nil"/>
              <w:left w:val="single" w:sz="4" w:space="0" w:color="000000"/>
              <w:bottom w:val="nil"/>
              <w:right w:val="nil"/>
            </w:tcBorders>
          </w:tcPr>
          <w:p w:rsidR="008816E2" w:rsidRDefault="008816E2">
            <w:pPr>
              <w:spacing w:after="160" w:line="259" w:lineRule="auto"/>
              <w:ind w:left="0" w:firstLine="0"/>
              <w:jc w:val="left"/>
            </w:pPr>
          </w:p>
        </w:tc>
        <w:tc>
          <w:tcPr>
            <w:tcW w:w="0" w:type="auto"/>
            <w:vMerge/>
            <w:tcBorders>
              <w:top w:val="nil"/>
              <w:left w:val="nil"/>
              <w:bottom w:val="nil"/>
              <w:right w:val="single" w:sz="4" w:space="0" w:color="000000"/>
            </w:tcBorders>
          </w:tcPr>
          <w:p w:rsidR="008816E2" w:rsidRDefault="008816E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816E2" w:rsidRDefault="008816E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816E2" w:rsidRDefault="008816E2">
            <w:pPr>
              <w:spacing w:after="160" w:line="259" w:lineRule="auto"/>
              <w:ind w:left="0" w:firstLine="0"/>
              <w:jc w:val="left"/>
            </w:pPr>
          </w:p>
        </w:tc>
      </w:tr>
      <w:tr w:rsidR="008816E2">
        <w:trPr>
          <w:trHeight w:val="246"/>
        </w:trPr>
        <w:tc>
          <w:tcPr>
            <w:tcW w:w="1624" w:type="dxa"/>
            <w:gridSpan w:val="4"/>
            <w:tcBorders>
              <w:top w:val="nil"/>
              <w:left w:val="single" w:sz="4" w:space="0" w:color="000000"/>
              <w:bottom w:val="single" w:sz="4" w:space="0" w:color="000000"/>
              <w:right w:val="nil"/>
            </w:tcBorders>
            <w:shd w:val="clear" w:color="auto" w:fill="FFFF00"/>
          </w:tcPr>
          <w:p w:rsidR="008816E2" w:rsidRDefault="00B15C9E">
            <w:pPr>
              <w:spacing w:after="0" w:line="259" w:lineRule="auto"/>
              <w:ind w:left="25" w:right="-25" w:firstLine="0"/>
            </w:pPr>
            <w:r>
              <w:t>número de horas</w:t>
            </w:r>
          </w:p>
        </w:tc>
        <w:tc>
          <w:tcPr>
            <w:tcW w:w="0" w:type="auto"/>
            <w:vMerge/>
            <w:tcBorders>
              <w:top w:val="nil"/>
              <w:left w:val="nil"/>
              <w:bottom w:val="single" w:sz="4" w:space="0" w:color="000000"/>
              <w:right w:val="nil"/>
            </w:tcBorders>
          </w:tcPr>
          <w:p w:rsidR="008816E2" w:rsidRDefault="008816E2">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8816E2" w:rsidRDefault="008816E2">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8816E2" w:rsidRDefault="008816E2">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8816E2" w:rsidRDefault="008816E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816E2" w:rsidRDefault="008816E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816E2" w:rsidRDefault="008816E2">
            <w:pPr>
              <w:spacing w:after="160" w:line="259" w:lineRule="auto"/>
              <w:ind w:left="0" w:firstLine="0"/>
              <w:jc w:val="left"/>
            </w:pPr>
          </w:p>
        </w:tc>
      </w:tr>
    </w:tbl>
    <w:p w:rsidR="008816E2" w:rsidRDefault="00B15C9E">
      <w:pPr>
        <w:spacing w:after="223" w:line="259" w:lineRule="auto"/>
        <w:ind w:left="175" w:firstLine="0"/>
        <w:jc w:val="left"/>
      </w:pPr>
      <w:r>
        <w:rPr>
          <w:b/>
        </w:rPr>
        <w:t xml:space="preserve"> </w:t>
      </w:r>
    </w:p>
    <w:p w:rsidR="008816E2" w:rsidRDefault="00B15C9E">
      <w:pPr>
        <w:spacing w:after="223" w:line="259" w:lineRule="auto"/>
        <w:ind w:left="175" w:firstLine="0"/>
        <w:jc w:val="left"/>
      </w:pPr>
      <w:r>
        <w:t xml:space="preserve"> </w:t>
      </w:r>
    </w:p>
    <w:p w:rsidR="008816E2" w:rsidRDefault="00B15C9E">
      <w:pPr>
        <w:pStyle w:val="Ttulo3"/>
        <w:ind w:left="170"/>
      </w:pPr>
      <w:r>
        <w:rPr>
          <w:b w:val="0"/>
        </w:rPr>
        <w:t xml:space="preserve"> </w:t>
      </w:r>
      <w:r>
        <w:t xml:space="preserve">Anexo 2 de la convocatoria. Categorías disponibles y Grado académico  </w:t>
      </w:r>
    </w:p>
    <w:p w:rsidR="008816E2" w:rsidRDefault="00B15C9E">
      <w:pPr>
        <w:spacing w:after="223" w:line="259" w:lineRule="auto"/>
        <w:ind w:left="175" w:firstLine="0"/>
        <w:jc w:val="left"/>
      </w:pPr>
      <w:r>
        <w:t xml:space="preserve"> </w:t>
      </w:r>
    </w:p>
    <w:p w:rsidR="008816E2" w:rsidRDefault="00B15C9E">
      <w:pPr>
        <w:spacing w:after="8"/>
        <w:ind w:left="180"/>
      </w:pPr>
      <w:r>
        <w:t xml:space="preserve">De acuerdo con las categorías de las plazas vacantes, las personas participantes deberán acreditar el grado académico correspondiente: </w:t>
      </w:r>
    </w:p>
    <w:tbl>
      <w:tblPr>
        <w:tblStyle w:val="TableGrid"/>
        <w:tblW w:w="9078" w:type="dxa"/>
        <w:tblInd w:w="-110" w:type="dxa"/>
        <w:tblCellMar>
          <w:top w:w="0" w:type="dxa"/>
          <w:left w:w="79" w:type="dxa"/>
          <w:bottom w:w="8" w:type="dxa"/>
          <w:right w:w="115" w:type="dxa"/>
        </w:tblCellMar>
        <w:tblLook w:val="04A0" w:firstRow="1" w:lastRow="0" w:firstColumn="1" w:lastColumn="0" w:noHBand="0" w:noVBand="1"/>
      </w:tblPr>
      <w:tblGrid>
        <w:gridCol w:w="3545"/>
        <w:gridCol w:w="5533"/>
      </w:tblGrid>
      <w:tr w:rsidR="008816E2">
        <w:trPr>
          <w:trHeight w:val="396"/>
        </w:trPr>
        <w:tc>
          <w:tcPr>
            <w:tcW w:w="9078" w:type="dxa"/>
            <w:gridSpan w:val="2"/>
            <w:tcBorders>
              <w:top w:val="single" w:sz="8" w:space="0" w:color="000000"/>
              <w:left w:val="single" w:sz="4" w:space="0" w:color="000000"/>
              <w:bottom w:val="single" w:sz="8" w:space="0" w:color="000000"/>
              <w:right w:val="single" w:sz="4" w:space="0" w:color="000000"/>
            </w:tcBorders>
            <w:shd w:val="clear" w:color="auto" w:fill="285C4D"/>
            <w:vAlign w:val="bottom"/>
          </w:tcPr>
          <w:p w:rsidR="008816E2" w:rsidRDefault="00B15C9E">
            <w:pPr>
              <w:spacing w:after="0" w:line="259" w:lineRule="auto"/>
              <w:ind w:left="1870" w:firstLine="0"/>
              <w:jc w:val="left"/>
            </w:pPr>
            <w:r>
              <w:rPr>
                <w:b/>
                <w:color w:val="FFFFFF"/>
              </w:rPr>
              <w:t>Categorías docentes o técnico docentes</w:t>
            </w:r>
            <w:r>
              <w:rPr>
                <w:b/>
              </w:rPr>
              <w:t xml:space="preserve"> </w:t>
            </w:r>
          </w:p>
        </w:tc>
      </w:tr>
      <w:tr w:rsidR="008816E2">
        <w:trPr>
          <w:trHeight w:val="398"/>
        </w:trPr>
        <w:tc>
          <w:tcPr>
            <w:tcW w:w="3545" w:type="dxa"/>
            <w:tcBorders>
              <w:top w:val="single" w:sz="8" w:space="0" w:color="000000"/>
              <w:left w:val="single" w:sz="4" w:space="0" w:color="000000"/>
              <w:bottom w:val="single" w:sz="8" w:space="0" w:color="000000"/>
              <w:right w:val="single" w:sz="8" w:space="0" w:color="000000"/>
            </w:tcBorders>
            <w:shd w:val="clear" w:color="auto" w:fill="285C4D"/>
            <w:vAlign w:val="bottom"/>
          </w:tcPr>
          <w:p w:rsidR="008816E2" w:rsidRDefault="00B15C9E">
            <w:pPr>
              <w:spacing w:after="0" w:line="259" w:lineRule="auto"/>
              <w:ind w:left="0" w:right="212" w:firstLine="0"/>
              <w:jc w:val="center"/>
            </w:pPr>
            <w:r>
              <w:rPr>
                <w:b/>
                <w:color w:val="FFFFFF"/>
              </w:rPr>
              <w:t>Tipo de categoría</w:t>
            </w:r>
            <w:r>
              <w:rPr>
                <w:b/>
              </w:rPr>
              <w:t xml:space="preserve"> </w:t>
            </w:r>
          </w:p>
        </w:tc>
        <w:tc>
          <w:tcPr>
            <w:tcW w:w="5533" w:type="dxa"/>
            <w:tcBorders>
              <w:top w:val="single" w:sz="8" w:space="0" w:color="000000"/>
              <w:left w:val="single" w:sz="8" w:space="0" w:color="000000"/>
              <w:bottom w:val="single" w:sz="8" w:space="0" w:color="000000"/>
              <w:right w:val="single" w:sz="4" w:space="0" w:color="000000"/>
            </w:tcBorders>
            <w:shd w:val="clear" w:color="auto" w:fill="285C4D"/>
            <w:vAlign w:val="bottom"/>
          </w:tcPr>
          <w:p w:rsidR="008816E2" w:rsidRDefault="00B15C9E">
            <w:pPr>
              <w:spacing w:after="0" w:line="259" w:lineRule="auto"/>
              <w:ind w:left="0" w:right="203" w:firstLine="0"/>
              <w:jc w:val="center"/>
            </w:pPr>
            <w:r>
              <w:rPr>
                <w:b/>
                <w:color w:val="FFFFFF"/>
              </w:rPr>
              <w:t>Grado académico</w:t>
            </w:r>
            <w:r>
              <w:rPr>
                <w:b/>
              </w:rPr>
              <w:t xml:space="preserve"> </w:t>
            </w:r>
          </w:p>
        </w:tc>
      </w:tr>
      <w:tr w:rsidR="008816E2">
        <w:trPr>
          <w:trHeight w:val="437"/>
        </w:trPr>
        <w:tc>
          <w:tcPr>
            <w:tcW w:w="3545" w:type="dxa"/>
            <w:tcBorders>
              <w:top w:val="single" w:sz="8" w:space="0" w:color="000000"/>
              <w:left w:val="single" w:sz="8" w:space="0" w:color="000000"/>
              <w:bottom w:val="single" w:sz="8" w:space="0" w:color="000000"/>
              <w:right w:val="single" w:sz="8" w:space="0" w:color="000000"/>
            </w:tcBorders>
          </w:tcPr>
          <w:p w:rsidR="008816E2" w:rsidRDefault="00B15C9E">
            <w:pPr>
              <w:spacing w:after="0" w:line="259" w:lineRule="auto"/>
              <w:ind w:left="0" w:firstLine="0"/>
              <w:jc w:val="left"/>
            </w:pPr>
            <w:r>
              <w:rPr>
                <w:sz w:val="22"/>
              </w:rPr>
              <w:t xml:space="preserve"> </w:t>
            </w:r>
          </w:p>
        </w:tc>
        <w:tc>
          <w:tcPr>
            <w:tcW w:w="5533" w:type="dxa"/>
            <w:tcBorders>
              <w:top w:val="single" w:sz="8" w:space="0" w:color="000000"/>
              <w:left w:val="single" w:sz="8" w:space="0" w:color="000000"/>
              <w:bottom w:val="single" w:sz="8" w:space="0" w:color="000000"/>
              <w:right w:val="single" w:sz="8" w:space="0" w:color="000000"/>
            </w:tcBorders>
            <w:vAlign w:val="bottom"/>
          </w:tcPr>
          <w:p w:rsidR="008816E2" w:rsidRDefault="00B15C9E">
            <w:pPr>
              <w:spacing w:after="0" w:line="259" w:lineRule="auto"/>
              <w:ind w:left="38" w:firstLine="0"/>
              <w:jc w:val="left"/>
            </w:pPr>
            <w:r>
              <w:rPr>
                <w:sz w:val="22"/>
              </w:rPr>
              <w:t xml:space="preserve"> </w:t>
            </w:r>
          </w:p>
        </w:tc>
      </w:tr>
      <w:tr w:rsidR="008816E2">
        <w:trPr>
          <w:trHeight w:val="432"/>
        </w:trPr>
        <w:tc>
          <w:tcPr>
            <w:tcW w:w="3545" w:type="dxa"/>
            <w:tcBorders>
              <w:top w:val="single" w:sz="8" w:space="0" w:color="000000"/>
              <w:left w:val="single" w:sz="8" w:space="0" w:color="000000"/>
              <w:bottom w:val="single" w:sz="8" w:space="0" w:color="000000"/>
              <w:right w:val="single" w:sz="8" w:space="0" w:color="000000"/>
            </w:tcBorders>
          </w:tcPr>
          <w:p w:rsidR="008816E2" w:rsidRDefault="00B15C9E">
            <w:pPr>
              <w:spacing w:after="0" w:line="259" w:lineRule="auto"/>
              <w:ind w:left="0" w:firstLine="0"/>
              <w:jc w:val="left"/>
            </w:pPr>
            <w:r>
              <w:rPr>
                <w:sz w:val="22"/>
              </w:rPr>
              <w:t xml:space="preserve"> </w:t>
            </w:r>
          </w:p>
        </w:tc>
        <w:tc>
          <w:tcPr>
            <w:tcW w:w="5533" w:type="dxa"/>
            <w:tcBorders>
              <w:top w:val="single" w:sz="8" w:space="0" w:color="000000"/>
              <w:left w:val="single" w:sz="8" w:space="0" w:color="000000"/>
              <w:bottom w:val="single" w:sz="8" w:space="0" w:color="000000"/>
              <w:right w:val="single" w:sz="8" w:space="0" w:color="000000"/>
            </w:tcBorders>
            <w:vAlign w:val="bottom"/>
          </w:tcPr>
          <w:p w:rsidR="008816E2" w:rsidRDefault="00B15C9E">
            <w:pPr>
              <w:spacing w:after="0" w:line="259" w:lineRule="auto"/>
              <w:ind w:left="38" w:firstLine="0"/>
              <w:jc w:val="left"/>
            </w:pPr>
            <w:r>
              <w:rPr>
                <w:sz w:val="22"/>
              </w:rPr>
              <w:t xml:space="preserve"> </w:t>
            </w:r>
          </w:p>
        </w:tc>
      </w:tr>
      <w:tr w:rsidR="008816E2">
        <w:trPr>
          <w:trHeight w:val="444"/>
        </w:trPr>
        <w:tc>
          <w:tcPr>
            <w:tcW w:w="3545" w:type="dxa"/>
            <w:tcBorders>
              <w:top w:val="single" w:sz="8" w:space="0" w:color="000000"/>
              <w:left w:val="single" w:sz="8" w:space="0" w:color="000000"/>
              <w:bottom w:val="single" w:sz="8" w:space="0" w:color="000000"/>
              <w:right w:val="single" w:sz="8" w:space="0" w:color="000000"/>
            </w:tcBorders>
          </w:tcPr>
          <w:p w:rsidR="008816E2" w:rsidRDefault="00B15C9E">
            <w:pPr>
              <w:spacing w:after="0" w:line="259" w:lineRule="auto"/>
              <w:ind w:left="0" w:firstLine="0"/>
              <w:jc w:val="left"/>
            </w:pPr>
            <w:r>
              <w:rPr>
                <w:sz w:val="22"/>
              </w:rPr>
              <w:t xml:space="preserve"> </w:t>
            </w:r>
          </w:p>
        </w:tc>
        <w:tc>
          <w:tcPr>
            <w:tcW w:w="5533" w:type="dxa"/>
            <w:tcBorders>
              <w:top w:val="single" w:sz="8" w:space="0" w:color="000000"/>
              <w:left w:val="single" w:sz="8" w:space="0" w:color="000000"/>
              <w:bottom w:val="single" w:sz="8" w:space="0" w:color="000000"/>
              <w:right w:val="single" w:sz="8" w:space="0" w:color="000000"/>
            </w:tcBorders>
            <w:vAlign w:val="bottom"/>
          </w:tcPr>
          <w:p w:rsidR="008816E2" w:rsidRDefault="00B15C9E">
            <w:pPr>
              <w:spacing w:after="0" w:line="259" w:lineRule="auto"/>
              <w:ind w:left="38" w:firstLine="0"/>
              <w:jc w:val="left"/>
            </w:pPr>
            <w:r>
              <w:rPr>
                <w:sz w:val="22"/>
              </w:rPr>
              <w:t xml:space="preserve"> </w:t>
            </w:r>
          </w:p>
        </w:tc>
      </w:tr>
      <w:tr w:rsidR="008816E2">
        <w:trPr>
          <w:trHeight w:val="533"/>
        </w:trPr>
        <w:tc>
          <w:tcPr>
            <w:tcW w:w="3545" w:type="dxa"/>
            <w:tcBorders>
              <w:top w:val="single" w:sz="8" w:space="0" w:color="000000"/>
              <w:left w:val="single" w:sz="8" w:space="0" w:color="000000"/>
              <w:bottom w:val="single" w:sz="8" w:space="0" w:color="000000"/>
              <w:right w:val="single" w:sz="8" w:space="0" w:color="000000"/>
            </w:tcBorders>
          </w:tcPr>
          <w:p w:rsidR="008816E2" w:rsidRDefault="00B15C9E">
            <w:pPr>
              <w:spacing w:after="0" w:line="259" w:lineRule="auto"/>
              <w:ind w:left="0" w:firstLine="0"/>
              <w:jc w:val="left"/>
            </w:pPr>
            <w:r>
              <w:rPr>
                <w:sz w:val="22"/>
              </w:rPr>
              <w:t xml:space="preserve"> </w:t>
            </w:r>
          </w:p>
        </w:tc>
        <w:tc>
          <w:tcPr>
            <w:tcW w:w="5533" w:type="dxa"/>
            <w:tcBorders>
              <w:top w:val="single" w:sz="8" w:space="0" w:color="000000"/>
              <w:left w:val="single" w:sz="8" w:space="0" w:color="000000"/>
              <w:bottom w:val="single" w:sz="8" w:space="0" w:color="000000"/>
              <w:right w:val="single" w:sz="8" w:space="0" w:color="000000"/>
            </w:tcBorders>
          </w:tcPr>
          <w:p w:rsidR="008816E2" w:rsidRDefault="00B15C9E">
            <w:pPr>
              <w:spacing w:after="0" w:line="259" w:lineRule="auto"/>
              <w:ind w:left="38" w:firstLine="0"/>
              <w:jc w:val="left"/>
            </w:pPr>
            <w:r>
              <w:rPr>
                <w:sz w:val="22"/>
              </w:rPr>
              <w:t xml:space="preserve"> </w:t>
            </w:r>
          </w:p>
        </w:tc>
      </w:tr>
    </w:tbl>
    <w:p w:rsidR="008816E2" w:rsidRDefault="00B15C9E">
      <w:pPr>
        <w:spacing w:after="223" w:line="259" w:lineRule="auto"/>
        <w:ind w:left="185" w:firstLine="0"/>
        <w:jc w:val="left"/>
      </w:pPr>
      <w:r>
        <w:t xml:space="preserve"> </w:t>
      </w:r>
    </w:p>
    <w:p w:rsidR="008816E2" w:rsidRDefault="00B15C9E">
      <w:pPr>
        <w:spacing w:after="223" w:line="259" w:lineRule="auto"/>
        <w:ind w:left="185" w:firstLine="0"/>
        <w:jc w:val="left"/>
      </w:pPr>
      <w:r>
        <w:t xml:space="preserve"> </w:t>
      </w:r>
    </w:p>
    <w:p w:rsidR="008816E2" w:rsidRDefault="00B15C9E">
      <w:pPr>
        <w:spacing w:after="230" w:line="251" w:lineRule="auto"/>
        <w:ind w:left="170"/>
      </w:pPr>
      <w:r>
        <w:t xml:space="preserve"> </w:t>
      </w:r>
      <w:r>
        <w:rPr>
          <w:b/>
        </w:rPr>
        <w:t xml:space="preserve">Anexo 3 </w:t>
      </w:r>
      <w:r>
        <w:rPr>
          <w:b/>
        </w:rPr>
        <w:t xml:space="preserve">de la convocatoria. Ponderaciones para cada criterio de valoración. </w:t>
      </w:r>
    </w:p>
    <w:p w:rsidR="008816E2" w:rsidRDefault="00B15C9E">
      <w:pPr>
        <w:spacing w:after="250" w:line="259" w:lineRule="auto"/>
        <w:ind w:left="175" w:firstLine="0"/>
        <w:jc w:val="left"/>
      </w:pPr>
      <w:r>
        <w:t xml:space="preserve"> </w:t>
      </w:r>
    </w:p>
    <w:p w:rsidR="008816E2" w:rsidRDefault="00B15C9E">
      <w:pPr>
        <w:spacing w:after="0" w:line="259" w:lineRule="auto"/>
        <w:ind w:left="175" w:firstLine="0"/>
        <w:jc w:val="left"/>
      </w:pP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sz w:val="22"/>
        </w:rPr>
        <w:t xml:space="preserve"> </w:t>
      </w:r>
    </w:p>
    <w:p w:rsidR="008816E2" w:rsidRDefault="00B15C9E">
      <w:pPr>
        <w:pStyle w:val="Ttulo1"/>
        <w:ind w:left="317" w:right="134"/>
      </w:pPr>
      <w:bookmarkStart w:id="20" w:name="_Toc56048"/>
      <w:r>
        <w:t>Anexo 3</w:t>
      </w:r>
      <w:r>
        <w:rPr>
          <w:b w:val="0"/>
        </w:rPr>
        <w:t xml:space="preserve"> </w:t>
      </w:r>
      <w:r>
        <w:t xml:space="preserve"> </w:t>
      </w:r>
      <w:bookmarkEnd w:id="20"/>
    </w:p>
    <w:p w:rsidR="008816E2" w:rsidRDefault="00B15C9E">
      <w:pPr>
        <w:spacing w:after="0" w:line="251" w:lineRule="auto"/>
        <w:ind w:left="612"/>
      </w:pPr>
      <w:r>
        <w:rPr>
          <w:b/>
        </w:rPr>
        <w:t xml:space="preserve">Conformación y funcionamiento de los Comités de Revisión para la promoción en el servicio docente por cambio de categoría. </w:t>
      </w:r>
    </w:p>
    <w:p w:rsidR="008816E2" w:rsidRDefault="00B15C9E">
      <w:pPr>
        <w:spacing w:after="0" w:line="259" w:lineRule="auto"/>
        <w:ind w:left="602" w:firstLine="0"/>
        <w:jc w:val="left"/>
      </w:pPr>
      <w:r>
        <w:t xml:space="preserve"> </w:t>
      </w:r>
    </w:p>
    <w:p w:rsidR="008816E2" w:rsidRDefault="00B15C9E">
      <w:pPr>
        <w:numPr>
          <w:ilvl w:val="0"/>
          <w:numId w:val="17"/>
        </w:numPr>
        <w:ind w:hanging="526"/>
      </w:pPr>
      <w:r>
        <w:t xml:space="preserve">Se integrarán Comités de Revisión de acuerdo </w:t>
      </w:r>
      <w:r>
        <w:t>con las necesidades de cada AEMS u OD, el Comité será el órgano colegiado que valorar</w:t>
      </w:r>
      <w:r>
        <w:t>á</w:t>
      </w:r>
      <w:r>
        <w:t xml:space="preserve"> la información proporcionada por los participantes que se inscriban en el Programa. </w:t>
      </w:r>
    </w:p>
    <w:p w:rsidR="008816E2" w:rsidRDefault="00B15C9E">
      <w:pPr>
        <w:ind w:left="600"/>
      </w:pPr>
      <w:r>
        <w:t>El Comité tendrá carácter honorífico. Verificar</w:t>
      </w:r>
      <w:r>
        <w:t>á</w:t>
      </w:r>
      <w:r>
        <w:t xml:space="preserve"> el cumplimiento de los requisitos</w:t>
      </w:r>
      <w:r>
        <w:t>, asignar</w:t>
      </w:r>
      <w:r>
        <w:t>á</w:t>
      </w:r>
      <w:r>
        <w:t xml:space="preserve"> el puntaje correspondiente a cada uno de los criterios de valoración establecidos y, conforme a esto, emitirá el predictamen. </w:t>
      </w:r>
    </w:p>
    <w:p w:rsidR="008816E2" w:rsidRDefault="00B15C9E">
      <w:pPr>
        <w:ind w:left="600"/>
      </w:pPr>
      <w:r>
        <w:t xml:space="preserve">El Comité estará integrado por personal que no participa en el Programa para la promoción en el servicio docente por </w:t>
      </w:r>
      <w:r>
        <w:t xml:space="preserve">cambio de categoría. </w:t>
      </w:r>
    </w:p>
    <w:p w:rsidR="008816E2" w:rsidRDefault="00B15C9E">
      <w:pPr>
        <w:numPr>
          <w:ilvl w:val="0"/>
          <w:numId w:val="17"/>
        </w:numPr>
        <w:spacing w:after="8"/>
        <w:ind w:hanging="526"/>
      </w:pPr>
      <w:r>
        <w:t xml:space="preserve">El Comité de Revisión cumplirá con las siguientes funciones: </w:t>
      </w:r>
    </w:p>
    <w:p w:rsidR="008816E2" w:rsidRDefault="00B15C9E">
      <w:pPr>
        <w:spacing w:after="0" w:line="259" w:lineRule="auto"/>
        <w:ind w:left="602" w:firstLine="0"/>
        <w:jc w:val="left"/>
      </w:pPr>
      <w:r>
        <w:t xml:space="preserve"> </w:t>
      </w:r>
    </w:p>
    <w:p w:rsidR="008816E2" w:rsidRDefault="00B15C9E">
      <w:pPr>
        <w:numPr>
          <w:ilvl w:val="1"/>
          <w:numId w:val="17"/>
        </w:numPr>
        <w:spacing w:after="0"/>
        <w:ind w:hanging="427"/>
      </w:pPr>
      <w:r>
        <w:t xml:space="preserve">Verificar que los participantes hayan cubierto en tiempo y forma los requisitos y criterios de valoración señalados en la convocatoria del Programa; </w:t>
      </w:r>
    </w:p>
    <w:p w:rsidR="008816E2" w:rsidRDefault="00B15C9E">
      <w:pPr>
        <w:numPr>
          <w:ilvl w:val="1"/>
          <w:numId w:val="17"/>
        </w:numPr>
        <w:spacing w:after="0"/>
        <w:ind w:hanging="427"/>
      </w:pPr>
      <w:r>
        <w:t xml:space="preserve">Asignar un puntaje a cada uno de los criterios de valoración con base en las tablas de ponderación y a la información documental que conforma el expediente, según el mecanismo que cada AEMS u OD determine para tal efecto; </w:t>
      </w:r>
    </w:p>
    <w:p w:rsidR="008816E2" w:rsidRDefault="00B15C9E">
      <w:pPr>
        <w:numPr>
          <w:ilvl w:val="1"/>
          <w:numId w:val="17"/>
        </w:numPr>
        <w:spacing w:after="0"/>
        <w:ind w:hanging="427"/>
      </w:pPr>
      <w:r>
        <w:t>Emitir los predictámenes a partir</w:t>
      </w:r>
      <w:r>
        <w:t xml:space="preserve"> del procedimiento previsto en el numeral anterior; </w:t>
      </w:r>
    </w:p>
    <w:p w:rsidR="008816E2" w:rsidRDefault="00B15C9E">
      <w:pPr>
        <w:numPr>
          <w:ilvl w:val="1"/>
          <w:numId w:val="17"/>
        </w:numPr>
        <w:spacing w:after="0"/>
        <w:ind w:hanging="427"/>
      </w:pPr>
      <w:r>
        <w:t xml:space="preserve">Remitir los predictámenes al Consejo Dictaminador acompañados de los expedientes del proceso; </w:t>
      </w:r>
    </w:p>
    <w:p w:rsidR="008816E2" w:rsidRDefault="00B15C9E">
      <w:pPr>
        <w:numPr>
          <w:ilvl w:val="1"/>
          <w:numId w:val="17"/>
        </w:numPr>
        <w:spacing w:after="0"/>
        <w:ind w:hanging="427"/>
      </w:pPr>
      <w:r>
        <w:t xml:space="preserve">Notificar los puntajes recibidos por parte del Consejo Dictaminador a los participantes, y </w:t>
      </w:r>
    </w:p>
    <w:p w:rsidR="008816E2" w:rsidRDefault="00B15C9E">
      <w:pPr>
        <w:numPr>
          <w:ilvl w:val="1"/>
          <w:numId w:val="17"/>
        </w:numPr>
        <w:spacing w:after="0"/>
        <w:ind w:hanging="427"/>
      </w:pPr>
      <w:r>
        <w:t xml:space="preserve">Concentrar las inconformidades que, en su caso, presenten los participantes y remitirlas al Consejo Dictaminador. </w:t>
      </w:r>
    </w:p>
    <w:p w:rsidR="008816E2" w:rsidRDefault="00B15C9E">
      <w:pPr>
        <w:spacing w:after="19" w:line="259" w:lineRule="auto"/>
        <w:ind w:left="895" w:firstLine="0"/>
        <w:jc w:val="left"/>
      </w:pPr>
      <w:r>
        <w:t xml:space="preserve"> </w:t>
      </w:r>
    </w:p>
    <w:p w:rsidR="008816E2" w:rsidRDefault="00B15C9E">
      <w:pPr>
        <w:numPr>
          <w:ilvl w:val="0"/>
          <w:numId w:val="17"/>
        </w:numPr>
        <w:ind w:hanging="526"/>
      </w:pPr>
      <w:r>
        <w:t xml:space="preserve">Conformación del Comité de Revisión.  </w:t>
      </w:r>
    </w:p>
    <w:p w:rsidR="008816E2" w:rsidRDefault="00B15C9E">
      <w:pPr>
        <w:ind w:left="536"/>
      </w:pPr>
      <w:r>
        <w:t xml:space="preserve">Este Comité estará integrado por: </w:t>
      </w:r>
    </w:p>
    <w:p w:rsidR="008816E2" w:rsidRDefault="00B15C9E">
      <w:pPr>
        <w:numPr>
          <w:ilvl w:val="1"/>
          <w:numId w:val="17"/>
        </w:numPr>
        <w:spacing w:after="0"/>
        <w:ind w:hanging="427"/>
      </w:pPr>
      <w:r>
        <w:t xml:space="preserve">Presidente. Miembro del Comité con mayor grado académico y mayor </w:t>
      </w:r>
      <w:r>
        <w:t xml:space="preserve">antigüedad. En caso de existir más de un miembro con el mismo grado académico y antigüedad, se designará a quien tenga mayor categoría. El presidente no podrá participar en el Comité por más de dos procesos consecutivos. </w:t>
      </w:r>
    </w:p>
    <w:p w:rsidR="008816E2" w:rsidRDefault="00B15C9E">
      <w:pPr>
        <w:numPr>
          <w:ilvl w:val="1"/>
          <w:numId w:val="17"/>
        </w:numPr>
        <w:spacing w:after="0"/>
        <w:ind w:hanging="427"/>
      </w:pPr>
      <w:r>
        <w:t>Secretario. Director del plantel o</w:t>
      </w:r>
      <w:r>
        <w:t xml:space="preserve"> equivalente o, en su caso, el subdirector del Plantel.  </w:t>
      </w:r>
    </w:p>
    <w:p w:rsidR="008816E2" w:rsidRDefault="00B15C9E">
      <w:pPr>
        <w:numPr>
          <w:ilvl w:val="1"/>
          <w:numId w:val="17"/>
        </w:numPr>
        <w:spacing w:after="8"/>
        <w:ind w:hanging="427"/>
      </w:pPr>
      <w:r>
        <w:t xml:space="preserve">Vocal 1. Responsable del área de recursos humanos del plantel. </w:t>
      </w:r>
    </w:p>
    <w:p w:rsidR="008816E2" w:rsidRDefault="00B15C9E">
      <w:pPr>
        <w:numPr>
          <w:ilvl w:val="1"/>
          <w:numId w:val="17"/>
        </w:numPr>
        <w:spacing w:after="8"/>
        <w:ind w:hanging="427"/>
      </w:pPr>
      <w:r>
        <w:t xml:space="preserve">Vocal 2. Personal con funciones de dirección en el ámbito académico </w:t>
      </w:r>
    </w:p>
    <w:p w:rsidR="008816E2" w:rsidRDefault="00B15C9E">
      <w:pPr>
        <w:numPr>
          <w:ilvl w:val="1"/>
          <w:numId w:val="17"/>
        </w:numPr>
        <w:spacing w:after="0"/>
        <w:ind w:hanging="427"/>
      </w:pPr>
      <w:r>
        <w:t>Vocal 3. Docente destacado por su desempeño y seleccionado por el</w:t>
      </w:r>
      <w:r>
        <w:t xml:space="preserve"> colectivo docente del plantel. Esta figura no podrá participar en este Comité por más de 4 años consecutivos. </w:t>
      </w:r>
    </w:p>
    <w:p w:rsidR="008816E2" w:rsidRDefault="00B15C9E">
      <w:pPr>
        <w:numPr>
          <w:ilvl w:val="1"/>
          <w:numId w:val="17"/>
        </w:numPr>
        <w:spacing w:after="0"/>
        <w:ind w:hanging="427"/>
      </w:pPr>
      <w:r>
        <w:t>Vocal suplente. Personal que designe la AEMS o el OD, y que suplirá a uno de los Vocales cuando se hagan las sustituciones que se tienen previst</w:t>
      </w:r>
      <w:r>
        <w:t xml:space="preserve">as, en caso de ausencia de los miembros titulares. </w:t>
      </w:r>
    </w:p>
    <w:p w:rsidR="008816E2" w:rsidRDefault="00B15C9E">
      <w:pPr>
        <w:spacing w:after="0" w:line="259" w:lineRule="auto"/>
        <w:ind w:left="895" w:firstLine="0"/>
        <w:jc w:val="left"/>
      </w:pPr>
      <w:r>
        <w:t xml:space="preserve"> </w:t>
      </w:r>
    </w:p>
    <w:p w:rsidR="008816E2" w:rsidRDefault="00B15C9E">
      <w:pPr>
        <w:numPr>
          <w:ilvl w:val="0"/>
          <w:numId w:val="17"/>
        </w:numPr>
        <w:spacing w:after="8"/>
        <w:ind w:hanging="526"/>
      </w:pPr>
      <w:r>
        <w:t xml:space="preserve">Los miembros del Comité de Revisión se apegarán a lo siguiente:  </w:t>
      </w:r>
    </w:p>
    <w:p w:rsidR="008816E2" w:rsidRDefault="00B15C9E">
      <w:pPr>
        <w:spacing w:after="0" w:line="259" w:lineRule="auto"/>
        <w:ind w:left="742" w:firstLine="0"/>
        <w:jc w:val="left"/>
      </w:pPr>
      <w:r>
        <w:t xml:space="preserve"> </w:t>
      </w:r>
    </w:p>
    <w:p w:rsidR="008816E2" w:rsidRDefault="00B15C9E">
      <w:pPr>
        <w:numPr>
          <w:ilvl w:val="1"/>
          <w:numId w:val="17"/>
        </w:numPr>
        <w:spacing w:after="8"/>
        <w:ind w:hanging="427"/>
      </w:pPr>
      <w:r>
        <w:t xml:space="preserve">No ejercer cargos de representación sindical; </w:t>
      </w:r>
    </w:p>
    <w:p w:rsidR="008816E2" w:rsidRDefault="00B15C9E">
      <w:pPr>
        <w:numPr>
          <w:ilvl w:val="1"/>
          <w:numId w:val="17"/>
        </w:numPr>
        <w:spacing w:after="0"/>
        <w:ind w:hanging="427"/>
      </w:pPr>
      <w:r>
        <w:t>Contar con una antigüedad mínima de 5 años, para el caso de los docentes en la función;</w:t>
      </w:r>
      <w:r>
        <w:t xml:space="preserve"> </w:t>
      </w:r>
    </w:p>
    <w:p w:rsidR="008816E2" w:rsidRDefault="00B15C9E">
      <w:pPr>
        <w:numPr>
          <w:ilvl w:val="1"/>
          <w:numId w:val="17"/>
        </w:numPr>
        <w:spacing w:after="0"/>
        <w:ind w:hanging="427"/>
      </w:pPr>
      <w:r>
        <w:t xml:space="preserve">Quedan excluidos como integrantes de los Comités quienes se inscriban como participantes del presente Programa, y </w:t>
      </w:r>
    </w:p>
    <w:p w:rsidR="008816E2" w:rsidRDefault="00B15C9E">
      <w:pPr>
        <w:numPr>
          <w:ilvl w:val="1"/>
          <w:numId w:val="17"/>
        </w:numPr>
        <w:spacing w:after="0"/>
        <w:ind w:hanging="427"/>
      </w:pPr>
      <w:r>
        <w:t>La conformación del Comité de revisión quedar</w:t>
      </w:r>
      <w:r>
        <w:t>á</w:t>
      </w:r>
      <w:r>
        <w:t xml:space="preserve"> sujeta a ratificación de los órganos directivos de la AEMS u OD. </w:t>
      </w:r>
    </w:p>
    <w:p w:rsidR="008816E2" w:rsidRDefault="00B15C9E">
      <w:pPr>
        <w:spacing w:after="19" w:line="259" w:lineRule="auto"/>
        <w:ind w:left="895" w:firstLine="0"/>
        <w:jc w:val="left"/>
      </w:pPr>
      <w:r>
        <w:t xml:space="preserve"> </w:t>
      </w:r>
    </w:p>
    <w:p w:rsidR="008816E2" w:rsidRDefault="00B15C9E">
      <w:pPr>
        <w:numPr>
          <w:ilvl w:val="0"/>
          <w:numId w:val="17"/>
        </w:numPr>
        <w:ind w:hanging="526"/>
      </w:pPr>
      <w:r>
        <w:t>Las funciones de los mi</w:t>
      </w:r>
      <w:r>
        <w:t xml:space="preserve">embros del Comité de Revisión serán las siguientes:  </w:t>
      </w:r>
    </w:p>
    <w:p w:rsidR="008816E2" w:rsidRDefault="00B15C9E">
      <w:pPr>
        <w:spacing w:after="230" w:line="251" w:lineRule="auto"/>
        <w:ind w:left="459"/>
      </w:pPr>
      <w:r>
        <w:rPr>
          <w:b/>
        </w:rPr>
        <w:t>Presidente</w:t>
      </w:r>
      <w:r>
        <w:t xml:space="preserve">: </w:t>
      </w:r>
    </w:p>
    <w:p w:rsidR="008816E2" w:rsidRDefault="00B15C9E">
      <w:pPr>
        <w:numPr>
          <w:ilvl w:val="1"/>
          <w:numId w:val="17"/>
        </w:numPr>
        <w:spacing w:after="8"/>
        <w:ind w:hanging="427"/>
      </w:pPr>
      <w:r>
        <w:t xml:space="preserve">Instalar formalmente el Comité; </w:t>
      </w:r>
    </w:p>
    <w:p w:rsidR="008816E2" w:rsidRDefault="00B15C9E">
      <w:pPr>
        <w:numPr>
          <w:ilvl w:val="1"/>
          <w:numId w:val="17"/>
        </w:numPr>
        <w:spacing w:after="0"/>
        <w:ind w:hanging="427"/>
      </w:pPr>
      <w:r>
        <w:t xml:space="preserve">Presidir las sesiones del Comité, en caso de no poder participar, las presidirá el secretario; </w:t>
      </w:r>
    </w:p>
    <w:p w:rsidR="008816E2" w:rsidRDefault="00B15C9E">
      <w:pPr>
        <w:numPr>
          <w:ilvl w:val="1"/>
          <w:numId w:val="17"/>
        </w:numPr>
        <w:spacing w:after="8"/>
        <w:ind w:hanging="427"/>
      </w:pPr>
      <w:r>
        <w:t>Administrar la carga de expedientes a desahogar en cada sesi</w:t>
      </w:r>
      <w:r>
        <w:t xml:space="preserve">ón de trabajo; </w:t>
      </w:r>
    </w:p>
    <w:p w:rsidR="008816E2" w:rsidRDefault="00B15C9E">
      <w:pPr>
        <w:numPr>
          <w:ilvl w:val="1"/>
          <w:numId w:val="17"/>
        </w:numPr>
        <w:spacing w:after="8"/>
        <w:ind w:hanging="427"/>
      </w:pPr>
      <w:r>
        <w:t xml:space="preserve">Coordinar el desarrollo de cada sesión de trabajo;  </w:t>
      </w:r>
    </w:p>
    <w:p w:rsidR="008816E2" w:rsidRDefault="00B15C9E">
      <w:pPr>
        <w:numPr>
          <w:ilvl w:val="1"/>
          <w:numId w:val="17"/>
        </w:numPr>
        <w:spacing w:after="8"/>
        <w:ind w:hanging="427"/>
      </w:pPr>
      <w:r>
        <w:t xml:space="preserve">Emitir los predictámenes correspondientes, y  </w:t>
      </w:r>
    </w:p>
    <w:p w:rsidR="008816E2" w:rsidRDefault="00B15C9E">
      <w:pPr>
        <w:numPr>
          <w:ilvl w:val="1"/>
          <w:numId w:val="17"/>
        </w:numPr>
        <w:ind w:hanging="427"/>
      </w:pPr>
      <w:r>
        <w:t xml:space="preserve">Remitir al Consejo Dictaminador, para su aprobación, los predictámenes, las ponderaciones obtenidas, expedientes del proceso y, en su caso, </w:t>
      </w:r>
      <w:r>
        <w:t xml:space="preserve">inconformidades presentadas por los participantes.  </w:t>
      </w:r>
    </w:p>
    <w:p w:rsidR="008816E2" w:rsidRDefault="00B15C9E">
      <w:pPr>
        <w:spacing w:after="230" w:line="251" w:lineRule="auto"/>
        <w:ind w:left="545"/>
      </w:pPr>
      <w:r>
        <w:rPr>
          <w:b/>
        </w:rPr>
        <w:t>Secretario</w:t>
      </w:r>
      <w:r>
        <w:t xml:space="preserve">:  </w:t>
      </w:r>
    </w:p>
    <w:p w:rsidR="008816E2" w:rsidRDefault="00B15C9E">
      <w:pPr>
        <w:numPr>
          <w:ilvl w:val="1"/>
          <w:numId w:val="18"/>
        </w:numPr>
        <w:spacing w:after="0"/>
        <w:ind w:hanging="360"/>
      </w:pPr>
      <w:r>
        <w:t xml:space="preserve">Convocar a sesión a los integrantes del Comité y llevar el registro de asistencia;  </w:t>
      </w:r>
    </w:p>
    <w:p w:rsidR="008816E2" w:rsidRDefault="00B15C9E">
      <w:pPr>
        <w:numPr>
          <w:ilvl w:val="1"/>
          <w:numId w:val="18"/>
        </w:numPr>
        <w:spacing w:after="8"/>
        <w:ind w:hanging="360"/>
      </w:pPr>
      <w:r>
        <w:t xml:space="preserve">Elaborar el acta correspondiente de las sesiones;  </w:t>
      </w:r>
    </w:p>
    <w:p w:rsidR="008816E2" w:rsidRDefault="00B15C9E">
      <w:pPr>
        <w:numPr>
          <w:ilvl w:val="1"/>
          <w:numId w:val="18"/>
        </w:numPr>
        <w:spacing w:after="0"/>
        <w:ind w:hanging="360"/>
      </w:pPr>
      <w:r>
        <w:t>Las demás que el presidente le encomiende para el cu</w:t>
      </w:r>
      <w:r>
        <w:t xml:space="preserve">mplimiento de las atribuciones del Comité;  </w:t>
      </w:r>
    </w:p>
    <w:p w:rsidR="008816E2" w:rsidRDefault="00B15C9E">
      <w:pPr>
        <w:numPr>
          <w:ilvl w:val="1"/>
          <w:numId w:val="18"/>
        </w:numPr>
        <w:spacing w:after="8"/>
        <w:ind w:hanging="360"/>
      </w:pPr>
      <w:r>
        <w:t xml:space="preserve">Presidir las sesiones del Comité en ausencia del presidente, y  </w:t>
      </w:r>
    </w:p>
    <w:p w:rsidR="008816E2" w:rsidRDefault="00B15C9E">
      <w:pPr>
        <w:numPr>
          <w:ilvl w:val="1"/>
          <w:numId w:val="18"/>
        </w:numPr>
        <w:ind w:hanging="360"/>
      </w:pPr>
      <w:r>
        <w:t>En el caso de que el secretario presida la sesión en ausencia del presidente, las funciones del secretario las realizar</w:t>
      </w:r>
      <w:r>
        <w:t>á</w:t>
      </w:r>
      <w:r>
        <w:t xml:space="preserve"> </w:t>
      </w:r>
      <w:r>
        <w:t xml:space="preserve">el Vocal, determinado por el secretario.  </w:t>
      </w:r>
    </w:p>
    <w:p w:rsidR="008816E2" w:rsidRDefault="00B15C9E">
      <w:pPr>
        <w:pStyle w:val="Ttulo3"/>
        <w:ind w:left="600"/>
      </w:pPr>
      <w:r>
        <w:t xml:space="preserve">Vocales </w:t>
      </w:r>
    </w:p>
    <w:p w:rsidR="008816E2" w:rsidRDefault="00B15C9E">
      <w:pPr>
        <w:numPr>
          <w:ilvl w:val="0"/>
          <w:numId w:val="19"/>
        </w:numPr>
        <w:spacing w:after="0"/>
        <w:ind w:hanging="360"/>
      </w:pPr>
      <w:r>
        <w:t xml:space="preserve">Recibir y cotejar la documentación, así como registrar las solicitudes para participar en el concurso, según el mecanismo establecido por la AEMS u OD para tal efecto; </w:t>
      </w:r>
    </w:p>
    <w:p w:rsidR="008816E2" w:rsidRDefault="00B15C9E">
      <w:pPr>
        <w:numPr>
          <w:ilvl w:val="0"/>
          <w:numId w:val="19"/>
        </w:numPr>
        <w:spacing w:after="0"/>
        <w:ind w:hanging="360"/>
      </w:pPr>
      <w:r>
        <w:t>Llevar el control de los expediente</w:t>
      </w:r>
      <w:r>
        <w:t xml:space="preserve">s revisados y cotejados durante el proceso de selección, </w:t>
      </w:r>
    </w:p>
    <w:p w:rsidR="008816E2" w:rsidRDefault="00B15C9E">
      <w:pPr>
        <w:numPr>
          <w:ilvl w:val="0"/>
          <w:numId w:val="19"/>
        </w:numPr>
        <w:spacing w:after="0"/>
        <w:ind w:hanging="360"/>
      </w:pPr>
      <w:r>
        <w:t xml:space="preserve">En el caso de que el secretario presida la sesión en ausencia del presidente, realizar las funciones del secretario, y </w:t>
      </w:r>
    </w:p>
    <w:p w:rsidR="008816E2" w:rsidRDefault="00B15C9E">
      <w:pPr>
        <w:numPr>
          <w:ilvl w:val="0"/>
          <w:numId w:val="19"/>
        </w:numPr>
        <w:spacing w:after="0"/>
        <w:ind w:hanging="360"/>
      </w:pPr>
      <w:r>
        <w:t>Las demás que en el ámbito de su competencia le encomiende el presidente del C</w:t>
      </w:r>
      <w:r>
        <w:t xml:space="preserve">omité. </w:t>
      </w:r>
    </w:p>
    <w:p w:rsidR="008816E2" w:rsidRDefault="00B15C9E">
      <w:pPr>
        <w:spacing w:after="0" w:line="259" w:lineRule="auto"/>
        <w:ind w:left="883" w:firstLine="0"/>
        <w:jc w:val="left"/>
      </w:pPr>
      <w:r>
        <w:t xml:space="preserve"> </w:t>
      </w:r>
    </w:p>
    <w:p w:rsidR="008816E2" w:rsidRDefault="00B15C9E">
      <w:pPr>
        <w:numPr>
          <w:ilvl w:val="0"/>
          <w:numId w:val="20"/>
        </w:numPr>
        <w:spacing w:after="0"/>
        <w:ind w:hanging="554"/>
      </w:pPr>
      <w:r>
        <w:t>El Comité de Revisión sesionar</w:t>
      </w:r>
      <w:r>
        <w:t>á</w:t>
      </w:r>
      <w:r>
        <w:t xml:space="preserve"> de manera ordinaria con la presencia de, al menos, cinco de sus miembros. </w:t>
      </w:r>
    </w:p>
    <w:p w:rsidR="008816E2" w:rsidRDefault="00B15C9E">
      <w:pPr>
        <w:spacing w:after="0" w:line="259" w:lineRule="auto"/>
        <w:ind w:left="715" w:firstLine="0"/>
        <w:jc w:val="left"/>
      </w:pPr>
      <w:r>
        <w:t xml:space="preserve"> </w:t>
      </w:r>
    </w:p>
    <w:p w:rsidR="008816E2" w:rsidRDefault="00B15C9E">
      <w:pPr>
        <w:numPr>
          <w:ilvl w:val="0"/>
          <w:numId w:val="20"/>
        </w:numPr>
        <w:spacing w:after="0"/>
        <w:ind w:hanging="554"/>
      </w:pPr>
      <w:r>
        <w:t>Se convocar</w:t>
      </w:r>
      <w:r>
        <w:t>á</w:t>
      </w:r>
      <w:r>
        <w:t xml:space="preserve"> a las sesiones ordinarias por escrito o medios electrónicos, junto con el Orden del Día. Las reuniones se desarrollarán en</w:t>
      </w:r>
      <w:r>
        <w:t xml:space="preserve"> la sede que determine la AEMS u OD. </w:t>
      </w:r>
    </w:p>
    <w:p w:rsidR="008816E2" w:rsidRDefault="00B15C9E">
      <w:pPr>
        <w:spacing w:after="0" w:line="259" w:lineRule="auto"/>
        <w:ind w:left="895" w:firstLine="0"/>
        <w:jc w:val="left"/>
      </w:pPr>
      <w:r>
        <w:t xml:space="preserve"> </w:t>
      </w:r>
    </w:p>
    <w:p w:rsidR="008816E2" w:rsidRDefault="00B15C9E">
      <w:pPr>
        <w:numPr>
          <w:ilvl w:val="0"/>
          <w:numId w:val="20"/>
        </w:numPr>
        <w:spacing w:after="0"/>
        <w:ind w:hanging="554"/>
      </w:pPr>
      <w:r>
        <w:t xml:space="preserve">Si el Comité determina que el participante cumple con los requisitos y criterios de valoración, emitirá el predictamen. </w:t>
      </w:r>
    </w:p>
    <w:p w:rsidR="008816E2" w:rsidRDefault="00B15C9E">
      <w:pPr>
        <w:spacing w:after="19" w:line="259" w:lineRule="auto"/>
        <w:ind w:left="895" w:firstLine="0"/>
        <w:jc w:val="left"/>
      </w:pPr>
      <w:r>
        <w:t xml:space="preserve"> </w:t>
      </w:r>
    </w:p>
    <w:p w:rsidR="008816E2" w:rsidRDefault="00B15C9E">
      <w:pPr>
        <w:numPr>
          <w:ilvl w:val="0"/>
          <w:numId w:val="20"/>
        </w:numPr>
        <w:spacing w:after="0"/>
        <w:ind w:hanging="554"/>
      </w:pPr>
      <w:r>
        <w:t>El Comité enviar</w:t>
      </w:r>
      <w:r>
        <w:t>á</w:t>
      </w:r>
      <w:r>
        <w:t xml:space="preserve"> </w:t>
      </w:r>
      <w:r>
        <w:t xml:space="preserve">al Consejo Dictaminador los predictámenes acompañados de los expedientes del proceso.  </w:t>
      </w:r>
    </w:p>
    <w:p w:rsidR="008816E2" w:rsidRDefault="00B15C9E">
      <w:pPr>
        <w:spacing w:after="19" w:line="259" w:lineRule="auto"/>
        <w:ind w:left="895" w:firstLine="0"/>
        <w:jc w:val="left"/>
      </w:pPr>
      <w:r>
        <w:t xml:space="preserve"> </w:t>
      </w:r>
    </w:p>
    <w:p w:rsidR="008816E2" w:rsidRDefault="00B15C9E">
      <w:pPr>
        <w:numPr>
          <w:ilvl w:val="0"/>
          <w:numId w:val="20"/>
        </w:numPr>
        <w:spacing w:after="0"/>
        <w:ind w:hanging="554"/>
      </w:pPr>
      <w:r>
        <w:t xml:space="preserve">El Comité de Revisión recibirá los puntajes por parte del Consejo Dictaminador para notificarlos a los participantes.  </w:t>
      </w:r>
    </w:p>
    <w:p w:rsidR="008816E2" w:rsidRDefault="00B15C9E">
      <w:pPr>
        <w:spacing w:after="19" w:line="259" w:lineRule="auto"/>
        <w:ind w:left="895" w:firstLine="0"/>
        <w:jc w:val="left"/>
      </w:pPr>
      <w:r>
        <w:t xml:space="preserve"> </w:t>
      </w:r>
    </w:p>
    <w:p w:rsidR="008816E2" w:rsidRDefault="00B15C9E">
      <w:pPr>
        <w:numPr>
          <w:ilvl w:val="0"/>
          <w:numId w:val="20"/>
        </w:numPr>
        <w:spacing w:after="0"/>
        <w:ind w:hanging="554"/>
      </w:pPr>
      <w:r>
        <w:t>El Comité concentrar</w:t>
      </w:r>
      <w:r>
        <w:t>á</w:t>
      </w:r>
      <w:r>
        <w:t xml:space="preserve">, en su caso, las inconformidades presentadas por los participantes.  </w:t>
      </w:r>
    </w:p>
    <w:p w:rsidR="008816E2" w:rsidRDefault="00B15C9E">
      <w:pPr>
        <w:spacing w:after="19" w:line="259" w:lineRule="auto"/>
        <w:ind w:left="895" w:firstLine="0"/>
        <w:jc w:val="left"/>
      </w:pPr>
      <w:r>
        <w:t xml:space="preserve"> </w:t>
      </w:r>
    </w:p>
    <w:p w:rsidR="008816E2" w:rsidRDefault="00B15C9E">
      <w:pPr>
        <w:numPr>
          <w:ilvl w:val="0"/>
          <w:numId w:val="20"/>
        </w:numPr>
        <w:spacing w:after="8"/>
        <w:ind w:hanging="554"/>
      </w:pPr>
      <w:r>
        <w:t>El Comité enviar</w:t>
      </w:r>
      <w:r>
        <w:t>á</w:t>
      </w:r>
      <w:r>
        <w:t xml:space="preserve"> las inconformidades al Consejo Dictaminador.  </w:t>
      </w:r>
    </w:p>
    <w:p w:rsidR="008816E2" w:rsidRDefault="00B15C9E">
      <w:pPr>
        <w:spacing w:after="16" w:line="259" w:lineRule="auto"/>
        <w:ind w:left="895" w:firstLine="0"/>
        <w:jc w:val="left"/>
      </w:pPr>
      <w:r>
        <w:t xml:space="preserve"> </w:t>
      </w:r>
    </w:p>
    <w:p w:rsidR="008816E2" w:rsidRDefault="00B15C9E">
      <w:pPr>
        <w:numPr>
          <w:ilvl w:val="0"/>
          <w:numId w:val="20"/>
        </w:numPr>
        <w:spacing w:after="0"/>
        <w:ind w:hanging="554"/>
      </w:pPr>
      <w:r>
        <w:t>Las sesiones del Comité deberán contar con la presencia de un observador con voz, pero sin voto, el cual pertenecer</w:t>
      </w:r>
      <w:r>
        <w:t xml:space="preserve">á al personal docente de la AEMS u OD, no ser participante en este proceso de selección y no estar ejerciendo cargos de representación sindical.  </w:t>
      </w:r>
    </w:p>
    <w:p w:rsidR="008816E2" w:rsidRDefault="00B15C9E">
      <w:pPr>
        <w:spacing w:after="16" w:line="259" w:lineRule="auto"/>
        <w:ind w:left="895" w:firstLine="0"/>
        <w:jc w:val="left"/>
      </w:pPr>
      <w:r>
        <w:t xml:space="preserve"> </w:t>
      </w:r>
    </w:p>
    <w:p w:rsidR="008816E2" w:rsidRDefault="00B15C9E">
      <w:pPr>
        <w:numPr>
          <w:ilvl w:val="0"/>
          <w:numId w:val="20"/>
        </w:numPr>
        <w:ind w:hanging="554"/>
      </w:pPr>
      <w:r>
        <w:t>Las acciones que se describen en este documento se realizarán en los plazos y términos previstos en el cale</w:t>
      </w:r>
      <w:r>
        <w:t xml:space="preserve">ndario y las convocatorias específicas que las AEMS u OD emitan.  </w:t>
      </w:r>
    </w:p>
    <w:p w:rsidR="008816E2" w:rsidRDefault="00B15C9E">
      <w:pPr>
        <w:spacing w:after="0" w:line="259" w:lineRule="auto"/>
        <w:ind w:left="185"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rsidR="008816E2" w:rsidRDefault="00B15C9E">
      <w:pPr>
        <w:pStyle w:val="Ttulo1"/>
        <w:spacing w:after="259"/>
        <w:ind w:left="317"/>
      </w:pPr>
      <w:bookmarkStart w:id="21" w:name="_Toc56049"/>
      <w:r>
        <w:t>Anexo 4</w:t>
      </w:r>
      <w:r>
        <w:rPr>
          <w:b w:val="0"/>
        </w:rPr>
        <w:t xml:space="preserve"> </w:t>
      </w:r>
      <w:bookmarkEnd w:id="21"/>
    </w:p>
    <w:p w:rsidR="008816E2" w:rsidRDefault="00B15C9E">
      <w:pPr>
        <w:spacing w:after="22" w:line="251" w:lineRule="auto"/>
        <w:ind w:left="752"/>
      </w:pPr>
      <w:r>
        <w:rPr>
          <w:b/>
        </w:rPr>
        <w:t xml:space="preserve">Conformación y funcionamiento del Consejo Dictaminador para la promoción en el servicio docente por cambio de categoría. </w:t>
      </w:r>
    </w:p>
    <w:p w:rsidR="008816E2" w:rsidRDefault="00B15C9E">
      <w:pPr>
        <w:spacing w:after="19" w:line="259" w:lineRule="auto"/>
        <w:ind w:left="742" w:firstLine="0"/>
        <w:jc w:val="left"/>
      </w:pPr>
      <w:r>
        <w:t xml:space="preserve"> </w:t>
      </w:r>
    </w:p>
    <w:p w:rsidR="008816E2" w:rsidRDefault="00B15C9E">
      <w:pPr>
        <w:numPr>
          <w:ilvl w:val="0"/>
          <w:numId w:val="21"/>
        </w:numPr>
        <w:spacing w:after="23"/>
        <w:ind w:hanging="425"/>
      </w:pPr>
      <w:r>
        <w:t>Se integrar</w:t>
      </w:r>
      <w:r>
        <w:t>á</w:t>
      </w:r>
      <w:r>
        <w:t xml:space="preserve"> </w:t>
      </w:r>
      <w:r>
        <w:t>un Consejo Dictaminador para cada AEMS u OD, el cual será el órgano colegiado constituido por las áreas centrales de la AEMS u OD para ratificar o rectificar los resultados de las puntuaciones de los criterios de valoración y los predictámenes emitidos por</w:t>
      </w:r>
      <w:r>
        <w:t xml:space="preserve"> los Comités de revisión, resolver las inconformidades de los participantes y emitir los dictámenes correspondientes, así como las listas de resultados. El Consejo tendrá carácter honorífico. </w:t>
      </w:r>
    </w:p>
    <w:p w:rsidR="008816E2" w:rsidRDefault="00B15C9E">
      <w:pPr>
        <w:spacing w:after="297" w:line="259" w:lineRule="auto"/>
        <w:ind w:left="1435" w:firstLine="0"/>
        <w:jc w:val="left"/>
      </w:pPr>
      <w:r>
        <w:t xml:space="preserve"> </w:t>
      </w:r>
    </w:p>
    <w:p w:rsidR="008816E2" w:rsidRDefault="00B15C9E">
      <w:pPr>
        <w:spacing w:after="278"/>
        <w:ind w:left="180"/>
      </w:pPr>
      <w:r>
        <w:t>El Consejo estará integrado por personal que no participará e</w:t>
      </w:r>
      <w:r>
        <w:t xml:space="preserve">n el programa de promoción en el servicio docente por cambio de categoría. </w:t>
      </w:r>
    </w:p>
    <w:p w:rsidR="008816E2" w:rsidRDefault="00B15C9E">
      <w:pPr>
        <w:numPr>
          <w:ilvl w:val="0"/>
          <w:numId w:val="21"/>
        </w:numPr>
        <w:spacing w:after="307"/>
        <w:ind w:hanging="425"/>
      </w:pPr>
      <w:r>
        <w:t xml:space="preserve">El Consejo cumplirá con las siguientes funciones:  </w:t>
      </w:r>
    </w:p>
    <w:p w:rsidR="008816E2" w:rsidRDefault="00B15C9E">
      <w:pPr>
        <w:numPr>
          <w:ilvl w:val="2"/>
          <w:numId w:val="25"/>
        </w:numPr>
        <w:spacing w:after="23"/>
        <w:ind w:hanging="360"/>
      </w:pPr>
      <w:r>
        <w:t>Ratificar o rectificar, a partir de los predict</w:t>
      </w:r>
      <w:r>
        <w:t>á</w:t>
      </w:r>
      <w:r>
        <w:t>menes y los expedientes del proceso, la valoración proporcionada por los Comité</w:t>
      </w:r>
      <w:r>
        <w:t xml:space="preserve">s de Revisión, a partir de lo cual emitirá el puntaje;  </w:t>
      </w:r>
    </w:p>
    <w:p w:rsidR="008816E2" w:rsidRDefault="00B15C9E">
      <w:pPr>
        <w:numPr>
          <w:ilvl w:val="2"/>
          <w:numId w:val="25"/>
        </w:numPr>
        <w:spacing w:after="26"/>
        <w:ind w:hanging="360"/>
      </w:pPr>
      <w:r>
        <w:t xml:space="preserve">Remitir los puntajes al Comité de Revisión;  </w:t>
      </w:r>
    </w:p>
    <w:p w:rsidR="008816E2" w:rsidRDefault="00B15C9E">
      <w:pPr>
        <w:numPr>
          <w:ilvl w:val="2"/>
          <w:numId w:val="25"/>
        </w:numPr>
        <w:spacing w:after="27"/>
        <w:ind w:hanging="360"/>
      </w:pPr>
      <w:r>
        <w:t xml:space="preserve">Resolver sobre las inconformidades que, en su caso, se presenten; </w:t>
      </w:r>
    </w:p>
    <w:p w:rsidR="008816E2" w:rsidRDefault="00B15C9E">
      <w:pPr>
        <w:numPr>
          <w:ilvl w:val="2"/>
          <w:numId w:val="25"/>
        </w:numPr>
        <w:spacing w:after="24"/>
        <w:ind w:hanging="360"/>
      </w:pPr>
      <w:r>
        <w:t xml:space="preserve">Emitir los dictámenes correspondientes </w:t>
      </w:r>
    </w:p>
    <w:p w:rsidR="008816E2" w:rsidRDefault="00B15C9E">
      <w:pPr>
        <w:numPr>
          <w:ilvl w:val="2"/>
          <w:numId w:val="25"/>
        </w:numPr>
        <w:spacing w:after="26"/>
        <w:ind w:hanging="360"/>
      </w:pPr>
      <w:r>
        <w:t>Conformar las listas de resultados a partir de</w:t>
      </w:r>
      <w:r>
        <w:t xml:space="preserve"> los dict</w:t>
      </w:r>
      <w:r>
        <w:t>á</w:t>
      </w:r>
      <w:r>
        <w:t xml:space="preserve">menes, y  </w:t>
      </w:r>
    </w:p>
    <w:p w:rsidR="008816E2" w:rsidRDefault="00B15C9E">
      <w:pPr>
        <w:numPr>
          <w:ilvl w:val="2"/>
          <w:numId w:val="25"/>
        </w:numPr>
        <w:spacing w:after="304"/>
        <w:ind w:hanging="360"/>
      </w:pPr>
      <w:r>
        <w:t xml:space="preserve">Enviar los dictámenes a los Comités de Revisión y publicar las listas de resultados. </w:t>
      </w:r>
    </w:p>
    <w:p w:rsidR="008816E2" w:rsidRDefault="00B15C9E">
      <w:pPr>
        <w:numPr>
          <w:ilvl w:val="0"/>
          <w:numId w:val="21"/>
        </w:numPr>
        <w:spacing w:after="305"/>
        <w:ind w:hanging="425"/>
      </w:pPr>
      <w:r>
        <w:t xml:space="preserve">Conformación del Consejo Dictaminador.  </w:t>
      </w:r>
    </w:p>
    <w:p w:rsidR="008816E2" w:rsidRDefault="00B15C9E">
      <w:pPr>
        <w:spacing w:after="308"/>
        <w:ind w:left="905"/>
      </w:pPr>
      <w:r>
        <w:t xml:space="preserve">El Consejo Dictaminador estará integrado por:  </w:t>
      </w:r>
    </w:p>
    <w:p w:rsidR="008816E2" w:rsidRDefault="00B15C9E">
      <w:pPr>
        <w:numPr>
          <w:ilvl w:val="2"/>
          <w:numId w:val="23"/>
        </w:numPr>
        <w:spacing w:after="24"/>
        <w:ind w:hanging="360"/>
      </w:pPr>
      <w:r>
        <w:t xml:space="preserve">Presidente. El titular en la AEMS u OD.  </w:t>
      </w:r>
    </w:p>
    <w:p w:rsidR="008816E2" w:rsidRDefault="00B15C9E">
      <w:pPr>
        <w:numPr>
          <w:ilvl w:val="2"/>
          <w:numId w:val="23"/>
        </w:numPr>
        <w:spacing w:after="26"/>
        <w:ind w:hanging="360"/>
      </w:pPr>
      <w:r>
        <w:t xml:space="preserve">Secretario. Persona designada por el presidente.  </w:t>
      </w:r>
    </w:p>
    <w:p w:rsidR="008816E2" w:rsidRDefault="00B15C9E">
      <w:pPr>
        <w:numPr>
          <w:ilvl w:val="2"/>
          <w:numId w:val="23"/>
        </w:numPr>
        <w:spacing w:after="23"/>
        <w:ind w:hanging="360"/>
      </w:pPr>
      <w:r>
        <w:t xml:space="preserve">Vocal 1. Responsable del área académica o equivalente de la AEMS u OD.  </w:t>
      </w:r>
    </w:p>
    <w:p w:rsidR="008816E2" w:rsidRDefault="00B15C9E">
      <w:pPr>
        <w:numPr>
          <w:ilvl w:val="2"/>
          <w:numId w:val="23"/>
        </w:numPr>
        <w:spacing w:after="26"/>
        <w:ind w:hanging="360"/>
      </w:pPr>
      <w:r>
        <w:t xml:space="preserve">Vocal 2. Responsable del área administrativa de la AEMS u OD.  </w:t>
      </w:r>
    </w:p>
    <w:p w:rsidR="008816E2" w:rsidRDefault="00B15C9E">
      <w:pPr>
        <w:numPr>
          <w:ilvl w:val="2"/>
          <w:numId w:val="23"/>
        </w:numPr>
        <w:spacing w:after="305"/>
        <w:ind w:hanging="360"/>
      </w:pPr>
      <w:r>
        <w:t xml:space="preserve">Vocal 3. Personal que designe el titular de la AEMS u OD.   </w:t>
      </w:r>
    </w:p>
    <w:p w:rsidR="008816E2" w:rsidRDefault="00B15C9E">
      <w:pPr>
        <w:numPr>
          <w:ilvl w:val="0"/>
          <w:numId w:val="21"/>
        </w:numPr>
        <w:spacing w:after="307"/>
        <w:ind w:hanging="425"/>
      </w:pPr>
      <w:r>
        <w:t xml:space="preserve">Las funciones de los miembros del Consejo serán las siguientes:  </w:t>
      </w:r>
    </w:p>
    <w:p w:rsidR="008816E2" w:rsidRDefault="00B15C9E">
      <w:pPr>
        <w:spacing w:after="305" w:line="251" w:lineRule="auto"/>
        <w:ind w:left="1445"/>
      </w:pPr>
      <w:r>
        <w:rPr>
          <w:b/>
        </w:rPr>
        <w:t xml:space="preserve">Presidente:  </w:t>
      </w:r>
    </w:p>
    <w:p w:rsidR="008816E2" w:rsidRDefault="00B15C9E">
      <w:pPr>
        <w:numPr>
          <w:ilvl w:val="1"/>
          <w:numId w:val="21"/>
        </w:numPr>
        <w:spacing w:after="27"/>
        <w:ind w:hanging="360"/>
      </w:pPr>
      <w:r>
        <w:t xml:space="preserve">Instalar formalmente el Consejo;  </w:t>
      </w:r>
    </w:p>
    <w:p w:rsidR="008816E2" w:rsidRDefault="00B15C9E">
      <w:pPr>
        <w:numPr>
          <w:ilvl w:val="1"/>
          <w:numId w:val="21"/>
        </w:numPr>
        <w:spacing w:after="27"/>
        <w:ind w:hanging="360"/>
      </w:pPr>
      <w:r>
        <w:t xml:space="preserve">Presidir las sesiones del Consejo,  </w:t>
      </w:r>
    </w:p>
    <w:p w:rsidR="008816E2" w:rsidRDefault="00B15C9E">
      <w:pPr>
        <w:numPr>
          <w:ilvl w:val="1"/>
          <w:numId w:val="21"/>
        </w:numPr>
        <w:spacing w:after="23"/>
        <w:ind w:hanging="360"/>
      </w:pPr>
      <w:r>
        <w:t>Administrar la carga de predict</w:t>
      </w:r>
      <w:r>
        <w:t>á</w:t>
      </w:r>
      <w:r>
        <w:t xml:space="preserve">menes y, en su caso, las inconformidades a desahogar en cada sesión de </w:t>
      </w:r>
      <w:r>
        <w:t xml:space="preserve">trabajo;  </w:t>
      </w:r>
    </w:p>
    <w:p w:rsidR="008816E2" w:rsidRDefault="00B15C9E">
      <w:pPr>
        <w:numPr>
          <w:ilvl w:val="1"/>
          <w:numId w:val="21"/>
        </w:numPr>
        <w:ind w:hanging="360"/>
      </w:pPr>
      <w:r>
        <w:t xml:space="preserve">Coordinar el desarrollo de cada sesión de trabajo;  </w:t>
      </w:r>
    </w:p>
    <w:p w:rsidR="008816E2" w:rsidRDefault="00B15C9E">
      <w:pPr>
        <w:numPr>
          <w:ilvl w:val="1"/>
          <w:numId w:val="21"/>
        </w:numPr>
        <w:spacing w:after="26"/>
        <w:ind w:hanging="360"/>
      </w:pPr>
      <w:r>
        <w:t xml:space="preserve">Emitir los puntajes de los participantes;  </w:t>
      </w:r>
    </w:p>
    <w:p w:rsidR="008816E2" w:rsidRDefault="00B15C9E">
      <w:pPr>
        <w:numPr>
          <w:ilvl w:val="1"/>
          <w:numId w:val="21"/>
        </w:numPr>
        <w:spacing w:after="26"/>
        <w:ind w:hanging="360"/>
      </w:pPr>
      <w:r>
        <w:t xml:space="preserve">Remitir los puntajes de los participantes al Comité de revisión;  </w:t>
      </w:r>
    </w:p>
    <w:p w:rsidR="008816E2" w:rsidRDefault="00B15C9E">
      <w:pPr>
        <w:numPr>
          <w:ilvl w:val="1"/>
          <w:numId w:val="21"/>
        </w:numPr>
        <w:spacing w:after="23"/>
        <w:ind w:hanging="360"/>
      </w:pPr>
      <w:r>
        <w:t>Emitir los dictámenes y listas de resultados, después de resolver, en su caso, la</w:t>
      </w:r>
      <w:r>
        <w:t xml:space="preserve">s inconformidades, y  </w:t>
      </w:r>
    </w:p>
    <w:p w:rsidR="008816E2" w:rsidRDefault="00B15C9E">
      <w:pPr>
        <w:numPr>
          <w:ilvl w:val="1"/>
          <w:numId w:val="21"/>
        </w:numPr>
        <w:spacing w:after="302"/>
        <w:ind w:hanging="360"/>
      </w:pPr>
      <w:r>
        <w:t>En caso de no poder participar en las sesiones, designar</w:t>
      </w:r>
      <w:r>
        <w:t>á</w:t>
      </w:r>
      <w:r>
        <w:t xml:space="preserve"> a un suplente, el cual deberá ostentar, como mínimo, el nivel de director de área en la AEMS u OD. La persona designada para tales efectos deberá ser distinta a las que ya fo</w:t>
      </w:r>
      <w:r>
        <w:t xml:space="preserve">rmen parte del Consejo;  </w:t>
      </w:r>
    </w:p>
    <w:p w:rsidR="008816E2" w:rsidRDefault="00B15C9E">
      <w:pPr>
        <w:spacing w:after="307" w:line="251" w:lineRule="auto"/>
        <w:ind w:left="1265"/>
      </w:pPr>
      <w:r>
        <w:rPr>
          <w:b/>
        </w:rPr>
        <w:t>Secretario</w:t>
      </w:r>
      <w:r>
        <w:t xml:space="preserve">:  </w:t>
      </w:r>
    </w:p>
    <w:p w:rsidR="008816E2" w:rsidRDefault="00B15C9E">
      <w:pPr>
        <w:numPr>
          <w:ilvl w:val="1"/>
          <w:numId w:val="22"/>
        </w:numPr>
        <w:spacing w:after="23"/>
        <w:ind w:hanging="360"/>
      </w:pPr>
      <w:r>
        <w:t xml:space="preserve">Convocar a sesión a los integrantes del Consejo y llevar el registro de asistencia;  </w:t>
      </w:r>
    </w:p>
    <w:p w:rsidR="008816E2" w:rsidRDefault="00B15C9E">
      <w:pPr>
        <w:numPr>
          <w:ilvl w:val="1"/>
          <w:numId w:val="22"/>
        </w:numPr>
        <w:spacing w:after="24"/>
        <w:ind w:hanging="360"/>
      </w:pPr>
      <w:r>
        <w:t xml:space="preserve">Elaborar el acta correspondiente de las sesiones;  </w:t>
      </w:r>
    </w:p>
    <w:p w:rsidR="008816E2" w:rsidRDefault="00B15C9E">
      <w:pPr>
        <w:numPr>
          <w:ilvl w:val="1"/>
          <w:numId w:val="22"/>
        </w:numPr>
        <w:spacing w:after="23"/>
        <w:ind w:hanging="360"/>
      </w:pPr>
      <w:r>
        <w:t>En caso de no poder participar en las sesiones, el presidente designar</w:t>
      </w:r>
      <w:r>
        <w:t>á</w:t>
      </w:r>
      <w:r>
        <w:t xml:space="preserve"> </w:t>
      </w:r>
      <w:r>
        <w:t xml:space="preserve">a un suplente, el cual deberá ostentar, como mínimo, el nivel de subdirector de área en la AEMS u OD. La persona designada para tales efectos deberá ser distinta a las que ya formen parte del Consejo, y  </w:t>
      </w:r>
    </w:p>
    <w:p w:rsidR="008816E2" w:rsidRDefault="00B15C9E">
      <w:pPr>
        <w:numPr>
          <w:ilvl w:val="1"/>
          <w:numId w:val="22"/>
        </w:numPr>
        <w:spacing w:after="305"/>
        <w:ind w:hanging="360"/>
      </w:pPr>
      <w:r>
        <w:t>Las demás que el presidente le encomiende para el c</w:t>
      </w:r>
      <w:r>
        <w:t xml:space="preserve">umplimiento de las atribuciones del Consejo.  </w:t>
      </w:r>
    </w:p>
    <w:p w:rsidR="008816E2" w:rsidRDefault="00B15C9E">
      <w:pPr>
        <w:spacing w:after="275" w:line="251" w:lineRule="auto"/>
        <w:ind w:left="1318"/>
      </w:pPr>
      <w:r>
        <w:rPr>
          <w:b/>
        </w:rPr>
        <w:t>Vocales</w:t>
      </w:r>
      <w:r>
        <w:t xml:space="preserve">:  </w:t>
      </w:r>
    </w:p>
    <w:p w:rsidR="008816E2" w:rsidRDefault="00B15C9E">
      <w:pPr>
        <w:numPr>
          <w:ilvl w:val="1"/>
          <w:numId w:val="24"/>
        </w:numPr>
        <w:spacing w:after="23"/>
        <w:ind w:hanging="286"/>
      </w:pPr>
      <w:r>
        <w:t xml:space="preserve">Recibir y cotejar la documentación, así como registrar los predictámenes y, en su caso, inconformidades, según el mecanismo establecido por la AEMS u OD;  </w:t>
      </w:r>
    </w:p>
    <w:p w:rsidR="008816E2" w:rsidRDefault="00B15C9E">
      <w:pPr>
        <w:numPr>
          <w:ilvl w:val="1"/>
          <w:numId w:val="24"/>
        </w:numPr>
        <w:spacing w:after="23"/>
        <w:ind w:hanging="286"/>
      </w:pPr>
      <w:r>
        <w:t>Llevar el control de los expedientes revis</w:t>
      </w:r>
      <w:r>
        <w:t xml:space="preserve">ados y cotejados durante el proceso de selección, y  </w:t>
      </w:r>
    </w:p>
    <w:p w:rsidR="008816E2" w:rsidRDefault="00B15C9E">
      <w:pPr>
        <w:numPr>
          <w:ilvl w:val="1"/>
          <w:numId w:val="24"/>
        </w:numPr>
        <w:spacing w:after="302"/>
        <w:ind w:hanging="286"/>
      </w:pPr>
      <w:r>
        <w:t xml:space="preserve">Las demás que en el ámbito de su competencia le encomiende el presidente del Consejo.  </w:t>
      </w:r>
    </w:p>
    <w:p w:rsidR="008816E2" w:rsidRDefault="00B15C9E">
      <w:pPr>
        <w:numPr>
          <w:ilvl w:val="0"/>
          <w:numId w:val="21"/>
        </w:numPr>
        <w:ind w:hanging="425"/>
      </w:pPr>
      <w:r>
        <w:t>El Consejo sesionar</w:t>
      </w:r>
      <w:r>
        <w:t>á</w:t>
      </w:r>
      <w:r>
        <w:t xml:space="preserve"> de manera ordinaria, debiendo iniciar las sesiones con la presencia de todos sus miembros.  </w:t>
      </w:r>
    </w:p>
    <w:p w:rsidR="008816E2" w:rsidRDefault="00B15C9E">
      <w:pPr>
        <w:numPr>
          <w:ilvl w:val="0"/>
          <w:numId w:val="21"/>
        </w:numPr>
        <w:ind w:hanging="425"/>
      </w:pPr>
      <w:r>
        <w:t>Se convocar</w:t>
      </w:r>
      <w:r>
        <w:t>á</w:t>
      </w:r>
      <w:r>
        <w:t xml:space="preserve"> a las sesiones ordinarias por escrito o medios electrónicos, junto con el Orden del Día. Las reuniones se desarrollarán en la sede que determine la AEMS u OD.  </w:t>
      </w:r>
    </w:p>
    <w:p w:rsidR="008816E2" w:rsidRDefault="00B15C9E">
      <w:pPr>
        <w:numPr>
          <w:ilvl w:val="0"/>
          <w:numId w:val="21"/>
        </w:numPr>
        <w:ind w:hanging="425"/>
      </w:pPr>
      <w:r>
        <w:t>El Consejo ratificar</w:t>
      </w:r>
      <w:r>
        <w:t>á</w:t>
      </w:r>
      <w:r>
        <w:t xml:space="preserve"> o rectificar</w:t>
      </w:r>
      <w:r>
        <w:t>á</w:t>
      </w:r>
      <w:r>
        <w:t xml:space="preserve"> los predict</w:t>
      </w:r>
      <w:r>
        <w:t>á</w:t>
      </w:r>
      <w:r>
        <w:t>menes propuestos por los Comi</w:t>
      </w:r>
      <w:r>
        <w:t xml:space="preserve">tés de Revisión y, conforme a ello, emitirá un puntaje.  </w:t>
      </w:r>
    </w:p>
    <w:p w:rsidR="008816E2" w:rsidRDefault="00B15C9E">
      <w:pPr>
        <w:numPr>
          <w:ilvl w:val="0"/>
          <w:numId w:val="21"/>
        </w:numPr>
        <w:ind w:hanging="425"/>
      </w:pPr>
      <w:r>
        <w:t>El Consejo notificar</w:t>
      </w:r>
      <w:r>
        <w:t>á</w:t>
      </w:r>
      <w:r>
        <w:t xml:space="preserve"> los puntajes a los Comités de Revisión, a fin de que estos los notifiquen a los participantes.  </w:t>
      </w:r>
    </w:p>
    <w:p w:rsidR="008816E2" w:rsidRDefault="00B15C9E">
      <w:pPr>
        <w:numPr>
          <w:ilvl w:val="0"/>
          <w:numId w:val="21"/>
        </w:numPr>
        <w:ind w:hanging="425"/>
      </w:pPr>
      <w:r>
        <w:t>El Consejo recibirá de parte del Comité de Revisión las inconformidades presen</w:t>
      </w:r>
      <w:r>
        <w:t xml:space="preserve">tadas por los participantes.  </w:t>
      </w:r>
    </w:p>
    <w:p w:rsidR="008816E2" w:rsidRDefault="00B15C9E">
      <w:pPr>
        <w:numPr>
          <w:ilvl w:val="0"/>
          <w:numId w:val="21"/>
        </w:numPr>
        <w:ind w:hanging="425"/>
      </w:pPr>
      <w:r>
        <w:t>El Consejo analizar</w:t>
      </w:r>
      <w:r>
        <w:t>á</w:t>
      </w:r>
      <w:r>
        <w:t xml:space="preserve"> y dará respuesta a las inconformidades presentadas por los participantes.  </w:t>
      </w:r>
    </w:p>
    <w:p w:rsidR="008816E2" w:rsidRDefault="00B15C9E">
      <w:pPr>
        <w:numPr>
          <w:ilvl w:val="0"/>
          <w:numId w:val="21"/>
        </w:numPr>
        <w:spacing w:after="259"/>
        <w:ind w:hanging="425"/>
      </w:pPr>
      <w:r>
        <w:t xml:space="preserve">El Consejo emitirá los dictámenes y listas de resultados definitivas e inapelables. </w:t>
      </w:r>
    </w:p>
    <w:p w:rsidR="008816E2" w:rsidRDefault="00B15C9E">
      <w:pPr>
        <w:numPr>
          <w:ilvl w:val="0"/>
          <w:numId w:val="21"/>
        </w:numPr>
        <w:ind w:hanging="425"/>
      </w:pPr>
      <w:r>
        <w:t>El Consejo entregar</w:t>
      </w:r>
      <w:r>
        <w:t>á</w:t>
      </w:r>
      <w:r>
        <w:t xml:space="preserve"> los dictámenes por e</w:t>
      </w:r>
      <w:r>
        <w:t>scrito a cada participante y har</w:t>
      </w:r>
      <w:r>
        <w:t>á́</w:t>
      </w:r>
      <w:r>
        <w:t xml:space="preserve"> públicas las listas de resultados a través del medio que cada AEMS u OD determine.  </w:t>
      </w:r>
    </w:p>
    <w:p w:rsidR="008816E2" w:rsidRDefault="00B15C9E">
      <w:pPr>
        <w:numPr>
          <w:ilvl w:val="0"/>
          <w:numId w:val="21"/>
        </w:numPr>
        <w:ind w:hanging="425"/>
      </w:pPr>
      <w:r>
        <w:t xml:space="preserve">Las sesiones del Consejo podrán contar con la presencia de un observador con voz, pero sin voto, el cual deberá ser personal docente o </w:t>
      </w:r>
      <w:r>
        <w:t xml:space="preserve">directivo adscrito a la AEMS u OD, no ser participante en este proceso de selección y no estar ejerciendo cargos de representación sindical.  </w:t>
      </w:r>
    </w:p>
    <w:p w:rsidR="008816E2" w:rsidRDefault="00B15C9E">
      <w:pPr>
        <w:numPr>
          <w:ilvl w:val="0"/>
          <w:numId w:val="21"/>
        </w:numPr>
        <w:ind w:hanging="425"/>
      </w:pPr>
      <w:r>
        <w:t>Las acciones que se describen en este documento se realizarán en los plazos y términos previstos en el calendario</w:t>
      </w:r>
      <w:r>
        <w:t xml:space="preserve"> y en las convocatorias específicas que las AEMS u OD emitan.  </w:t>
      </w:r>
    </w:p>
    <w:p w:rsidR="008816E2" w:rsidRDefault="00B15C9E">
      <w:pPr>
        <w:spacing w:after="7" w:line="259" w:lineRule="auto"/>
        <w:ind w:left="175" w:firstLine="0"/>
        <w:jc w:val="left"/>
      </w:pPr>
      <w:r>
        <w:rPr>
          <w:b/>
        </w:rPr>
        <w:t xml:space="preserve"> </w:t>
      </w:r>
    </w:p>
    <w:p w:rsidR="008816E2" w:rsidRDefault="00B15C9E">
      <w:pPr>
        <w:spacing w:after="223" w:line="259" w:lineRule="auto"/>
        <w:ind w:left="228" w:firstLine="0"/>
        <w:jc w:val="center"/>
      </w:pPr>
      <w:r>
        <w:rPr>
          <w:b/>
        </w:rPr>
        <w:t xml:space="preserve"> </w:t>
      </w:r>
    </w:p>
    <w:p w:rsidR="008816E2" w:rsidRDefault="00B15C9E">
      <w:pPr>
        <w:spacing w:after="0" w:line="259" w:lineRule="auto"/>
        <w:ind w:left="228" w:firstLine="0"/>
        <w:jc w:val="center"/>
      </w:pPr>
      <w:r>
        <w:rPr>
          <w:b/>
        </w:rPr>
        <w:t xml:space="preserve"> </w:t>
      </w:r>
    </w:p>
    <w:sectPr w:rsidR="008816E2">
      <w:headerReference w:type="even" r:id="rId17"/>
      <w:headerReference w:type="default" r:id="rId18"/>
      <w:footerReference w:type="even" r:id="rId19"/>
      <w:footerReference w:type="default" r:id="rId20"/>
      <w:headerReference w:type="first" r:id="rId21"/>
      <w:footerReference w:type="first" r:id="rId22"/>
      <w:pgSz w:w="11909" w:h="16834"/>
      <w:pgMar w:top="2035" w:right="1696" w:bottom="1234" w:left="152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C9E" w:rsidRDefault="00B15C9E">
      <w:pPr>
        <w:spacing w:after="0" w:line="240" w:lineRule="auto"/>
      </w:pPr>
      <w:r>
        <w:separator/>
      </w:r>
    </w:p>
  </w:endnote>
  <w:endnote w:type="continuationSeparator" w:id="0">
    <w:p w:rsidR="00B15C9E" w:rsidRDefault="00B15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Times New Roman"/>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E2" w:rsidRDefault="00B15C9E">
    <w:pPr>
      <w:spacing w:after="19" w:line="259" w:lineRule="auto"/>
      <w:ind w:left="175"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137795</wp:posOffset>
              </wp:positionH>
              <wp:positionV relativeFrom="page">
                <wp:posOffset>10225515</wp:posOffset>
              </wp:positionV>
              <wp:extent cx="7424294" cy="364897"/>
              <wp:effectExtent l="0" t="0" r="0" b="0"/>
              <wp:wrapSquare wrapText="bothSides"/>
              <wp:docPr id="54974" name="Group 54974"/>
              <wp:cNvGraphicFramePr/>
              <a:graphic xmlns:a="http://schemas.openxmlformats.org/drawingml/2006/main">
                <a:graphicData uri="http://schemas.microsoft.com/office/word/2010/wordprocessingGroup">
                  <wpg:wgp>
                    <wpg:cNvGrpSpPr/>
                    <wpg:grpSpPr>
                      <a:xfrm>
                        <a:off x="0" y="0"/>
                        <a:ext cx="7424294" cy="364897"/>
                        <a:chOff x="0" y="0"/>
                        <a:chExt cx="7424294" cy="364897"/>
                      </a:xfrm>
                    </wpg:grpSpPr>
                    <pic:pic xmlns:pic="http://schemas.openxmlformats.org/drawingml/2006/picture">
                      <pic:nvPicPr>
                        <pic:cNvPr id="54975" name="Picture 54975"/>
                        <pic:cNvPicPr/>
                      </pic:nvPicPr>
                      <pic:blipFill>
                        <a:blip r:embed="rId1"/>
                        <a:stretch>
                          <a:fillRect/>
                        </a:stretch>
                      </pic:blipFill>
                      <pic:spPr>
                        <a:xfrm>
                          <a:off x="-3682" y="45228"/>
                          <a:ext cx="7409688" cy="320040"/>
                        </a:xfrm>
                        <a:prstGeom prst="rect">
                          <a:avLst/>
                        </a:prstGeom>
                      </pic:spPr>
                    </pic:pic>
                    <wps:wsp>
                      <wps:cNvPr id="56737" name="Shape 56737"/>
                      <wps:cNvSpPr/>
                      <wps:spPr>
                        <a:xfrm>
                          <a:off x="924738" y="23385"/>
                          <a:ext cx="5440046" cy="134112"/>
                        </a:xfrm>
                        <a:custGeom>
                          <a:avLst/>
                          <a:gdLst/>
                          <a:ahLst/>
                          <a:cxnLst/>
                          <a:rect l="0" t="0" r="0" b="0"/>
                          <a:pathLst>
                            <a:path w="5440046" h="134112">
                              <a:moveTo>
                                <a:pt x="0" y="0"/>
                              </a:moveTo>
                              <a:lnTo>
                                <a:pt x="5440046" y="0"/>
                              </a:lnTo>
                              <a:lnTo>
                                <a:pt x="5440046" y="134112"/>
                              </a:lnTo>
                              <a:lnTo>
                                <a:pt x="0" y="134112"/>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54978" name="Rectangle 54978"/>
                      <wps:cNvSpPr/>
                      <wps:spPr>
                        <a:xfrm>
                          <a:off x="943026" y="19003"/>
                          <a:ext cx="42236" cy="169502"/>
                        </a:xfrm>
                        <a:prstGeom prst="rect">
                          <a:avLst/>
                        </a:prstGeom>
                        <a:ln>
                          <a:noFill/>
                        </a:ln>
                      </wps:spPr>
                      <wps:txbx>
                        <w:txbxContent>
                          <w:p w:rsidR="008816E2" w:rsidRDefault="00B15C9E">
                            <w:pPr>
                              <w:spacing w:after="160" w:line="259" w:lineRule="auto"/>
                              <w:ind w:left="0" w:firstLine="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54979" name="Rectangle 54979"/>
                      <wps:cNvSpPr/>
                      <wps:spPr>
                        <a:xfrm>
                          <a:off x="1453515" y="19003"/>
                          <a:ext cx="42236" cy="169502"/>
                        </a:xfrm>
                        <a:prstGeom prst="rect">
                          <a:avLst/>
                        </a:prstGeom>
                        <a:ln>
                          <a:noFill/>
                        </a:ln>
                      </wps:spPr>
                      <wps:txbx>
                        <w:txbxContent>
                          <w:p w:rsidR="008816E2" w:rsidRDefault="00B15C9E">
                            <w:pPr>
                              <w:spacing w:after="160" w:line="259" w:lineRule="auto"/>
                              <w:ind w:left="0" w:firstLine="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54980" name="Rectangle 54980"/>
                      <wps:cNvSpPr/>
                      <wps:spPr>
                        <a:xfrm>
                          <a:off x="1485519" y="19003"/>
                          <a:ext cx="42236" cy="169502"/>
                        </a:xfrm>
                        <a:prstGeom prst="rect">
                          <a:avLst/>
                        </a:prstGeom>
                        <a:ln>
                          <a:noFill/>
                        </a:ln>
                      </wps:spPr>
                      <wps:txbx>
                        <w:txbxContent>
                          <w:p w:rsidR="008816E2" w:rsidRDefault="00B15C9E">
                            <w:pPr>
                              <w:spacing w:after="160" w:line="259" w:lineRule="auto"/>
                              <w:ind w:left="0" w:firstLine="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54981" name="Rectangle 54981"/>
                      <wps:cNvSpPr/>
                      <wps:spPr>
                        <a:xfrm>
                          <a:off x="2930652" y="23604"/>
                          <a:ext cx="2173130" cy="165545"/>
                        </a:xfrm>
                        <a:prstGeom prst="rect">
                          <a:avLst/>
                        </a:prstGeom>
                        <a:ln>
                          <a:noFill/>
                        </a:ln>
                      </wps:spPr>
                      <wps:txbx>
                        <w:txbxContent>
                          <w:p w:rsidR="008816E2" w:rsidRDefault="00B15C9E">
                            <w:pPr>
                              <w:spacing w:after="160" w:line="259" w:lineRule="auto"/>
                              <w:ind w:left="0" w:firstLine="0"/>
                              <w:jc w:val="left"/>
                            </w:pPr>
                            <w:r>
                              <w:rPr>
                                <w:b/>
                                <w:color w:val="FFFFFF"/>
                                <w:sz w:val="16"/>
                              </w:rPr>
                              <w:t>EDUCACIÓN MEDIA SUPERIOR</w:t>
                            </w:r>
                          </w:p>
                        </w:txbxContent>
                      </wps:txbx>
                      <wps:bodyPr horzOverflow="overflow" vert="horz" lIns="0" tIns="0" rIns="0" bIns="0" rtlCol="0">
                        <a:noAutofit/>
                      </wps:bodyPr>
                    </wps:wsp>
                    <wps:wsp>
                      <wps:cNvPr id="54982" name="Rectangle 54982"/>
                      <wps:cNvSpPr/>
                      <wps:spPr>
                        <a:xfrm>
                          <a:off x="4564634" y="11802"/>
                          <a:ext cx="80367" cy="185311"/>
                        </a:xfrm>
                        <a:prstGeom prst="rect">
                          <a:avLst/>
                        </a:prstGeom>
                        <a:ln>
                          <a:noFill/>
                        </a:ln>
                      </wps:spPr>
                      <wps:txbx>
                        <w:txbxContent>
                          <w:p w:rsidR="008816E2" w:rsidRDefault="00B15C9E">
                            <w:pPr>
                              <w:spacing w:after="160" w:line="259" w:lineRule="auto"/>
                              <w:ind w:left="0" w:firstLine="0"/>
                              <w:jc w:val="left"/>
                            </w:pPr>
                            <w:r>
                              <w:rPr>
                                <w:color w:val="FFFFFF"/>
                                <w:sz w:val="18"/>
                              </w:rPr>
                              <w:t xml:space="preserve">  </w:t>
                            </w:r>
                          </w:p>
                        </w:txbxContent>
                      </wps:txbx>
                      <wps:bodyPr horzOverflow="overflow" vert="horz" lIns="0" tIns="0" rIns="0" bIns="0" rtlCol="0">
                        <a:noAutofit/>
                      </wps:bodyPr>
                    </wps:wsp>
                    <wps:wsp>
                      <wps:cNvPr id="54983" name="Rectangle 54983"/>
                      <wps:cNvSpPr/>
                      <wps:spPr>
                        <a:xfrm>
                          <a:off x="4624070" y="11802"/>
                          <a:ext cx="39829" cy="185311"/>
                        </a:xfrm>
                        <a:prstGeom prst="rect">
                          <a:avLst/>
                        </a:prstGeom>
                        <a:ln>
                          <a:noFill/>
                        </a:ln>
                      </wps:spPr>
                      <wps:txbx>
                        <w:txbxContent>
                          <w:p w:rsidR="008816E2" w:rsidRDefault="00B15C9E">
                            <w:pPr>
                              <w:spacing w:after="160" w:line="259" w:lineRule="auto"/>
                              <w:ind w:left="0" w:firstLine="0"/>
                              <w:jc w:val="left"/>
                            </w:pPr>
                            <w:r>
                              <w:rPr>
                                <w:color w:val="FFFFFF"/>
                                <w:sz w:val="18"/>
                              </w:rPr>
                              <w:t xml:space="preserve"> </w:t>
                            </w:r>
                          </w:p>
                        </w:txbxContent>
                      </wps:txbx>
                      <wps:bodyPr horzOverflow="overflow" vert="horz" lIns="0" tIns="0" rIns="0" bIns="0" rtlCol="0">
                        <a:noAutofit/>
                      </wps:bodyPr>
                    </wps:wsp>
                    <wps:wsp>
                      <wps:cNvPr id="54984" name="Rectangle 54984"/>
                      <wps:cNvSpPr/>
                      <wps:spPr>
                        <a:xfrm>
                          <a:off x="5125847" y="0"/>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4976" name="Rectangle 54976"/>
                      <wps:cNvSpPr/>
                      <wps:spPr>
                        <a:xfrm>
                          <a:off x="943026" y="158497"/>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974" style="width:584.59pt;height:28.7321pt;position:absolute;mso-position-horizontal-relative:page;mso-position-horizontal:absolute;margin-left:10.85pt;mso-position-vertical-relative:page;margin-top:805.159pt;" coordsize="74242,3648">
              <v:shape id="Picture 54975" style="position:absolute;width:74096;height:3200;left:-36;top:452;" filled="f">
                <v:imagedata r:id="rId14"/>
              </v:shape>
              <v:shape id="Shape 56738" style="position:absolute;width:54400;height:1341;left:9247;top:233;" coordsize="5440046,134112" path="m0,0l5440046,0l5440046,134112l0,134112l0,0">
                <v:stroke weight="0pt" endcap="flat" joinstyle="miter" miterlimit="10" on="false" color="#000000" opacity="0"/>
                <v:fill on="true" color="#595959"/>
              </v:shape>
              <v:rect id="Rectangle 54978" style="position:absolute;width:422;height:1695;left:9430;top:190;" filled="f" stroked="f">
                <v:textbox inset="0,0,0,0">
                  <w:txbxContent>
                    <w:p>
                      <w:pPr>
                        <w:spacing w:before="0" w:after="160" w:line="259" w:lineRule="auto"/>
                        <w:ind w:left="0" w:firstLine="0"/>
                        <w:jc w:val="left"/>
                      </w:pPr>
                      <w:r>
                        <w:rPr>
                          <w:rFonts w:cs="Arial" w:hAnsi="Arial" w:eastAsia="Arial" w:ascii="Arial"/>
                          <w:color w:val="ffffff"/>
                          <w:sz w:val="18"/>
                        </w:rPr>
                        <w:t xml:space="preserve"> </w:t>
                      </w:r>
                    </w:p>
                  </w:txbxContent>
                </v:textbox>
              </v:rect>
              <v:rect id="Rectangle 54979" style="position:absolute;width:422;height:1695;left:14535;top:190;" filled="f" stroked="f">
                <v:textbox inset="0,0,0,0">
                  <w:txbxContent>
                    <w:p>
                      <w:pPr>
                        <w:spacing w:before="0" w:after="160" w:line="259" w:lineRule="auto"/>
                        <w:ind w:left="0" w:firstLine="0"/>
                        <w:jc w:val="left"/>
                      </w:pPr>
                      <w:r>
                        <w:rPr>
                          <w:rFonts w:cs="Arial" w:hAnsi="Arial" w:eastAsia="Arial" w:ascii="Arial"/>
                          <w:color w:val="ffffff"/>
                          <w:sz w:val="18"/>
                        </w:rPr>
                        <w:t xml:space="preserve"> </w:t>
                      </w:r>
                    </w:p>
                  </w:txbxContent>
                </v:textbox>
              </v:rect>
              <v:rect id="Rectangle 54980" style="position:absolute;width:422;height:1695;left:14855;top:190;" filled="f" stroked="f">
                <v:textbox inset="0,0,0,0">
                  <w:txbxContent>
                    <w:p>
                      <w:pPr>
                        <w:spacing w:before="0" w:after="160" w:line="259" w:lineRule="auto"/>
                        <w:ind w:left="0" w:firstLine="0"/>
                        <w:jc w:val="left"/>
                      </w:pPr>
                      <w:r>
                        <w:rPr>
                          <w:rFonts w:cs="Arial" w:hAnsi="Arial" w:eastAsia="Arial" w:ascii="Arial"/>
                          <w:color w:val="ffffff"/>
                          <w:sz w:val="18"/>
                        </w:rPr>
                        <w:t xml:space="preserve"> </w:t>
                      </w:r>
                    </w:p>
                  </w:txbxContent>
                </v:textbox>
              </v:rect>
              <v:rect id="Rectangle 54981" style="position:absolute;width:21731;height:1655;left:29306;top:236;" filled="f" stroked="f">
                <v:textbox inset="0,0,0,0">
                  <w:txbxContent>
                    <w:p>
                      <w:pPr>
                        <w:spacing w:before="0" w:after="160" w:line="259" w:lineRule="auto"/>
                        <w:ind w:left="0" w:firstLine="0"/>
                        <w:jc w:val="left"/>
                      </w:pPr>
                      <w:r>
                        <w:rPr>
                          <w:rFonts w:cs="Montserrat" w:hAnsi="Montserrat" w:eastAsia="Montserrat" w:ascii="Montserrat"/>
                          <w:b w:val="1"/>
                          <w:color w:val="ffffff"/>
                          <w:sz w:val="16"/>
                        </w:rPr>
                        <w:t xml:space="preserve">EDUCACIÓN MEDIA SUPERIOR</w:t>
                      </w:r>
                    </w:p>
                  </w:txbxContent>
                </v:textbox>
              </v:rect>
              <v:rect id="Rectangle 54982" style="position:absolute;width:803;height:1853;left:45646;top:118;" filled="f" stroked="f">
                <v:textbox inset="0,0,0,0">
                  <w:txbxContent>
                    <w:p>
                      <w:pPr>
                        <w:spacing w:before="0" w:after="160" w:line="259" w:lineRule="auto"/>
                        <w:ind w:left="0" w:firstLine="0"/>
                        <w:jc w:val="left"/>
                      </w:pPr>
                      <w:r>
                        <w:rPr>
                          <w:color w:val="ffffff"/>
                          <w:sz w:val="18"/>
                        </w:rPr>
                        <w:t xml:space="preserve">  </w:t>
                      </w:r>
                    </w:p>
                  </w:txbxContent>
                </v:textbox>
              </v:rect>
              <v:rect id="Rectangle 54983" style="position:absolute;width:398;height:1853;left:46240;top:118;" filled="f" stroked="f">
                <v:textbox inset="0,0,0,0">
                  <w:txbxContent>
                    <w:p>
                      <w:pPr>
                        <w:spacing w:before="0" w:after="160" w:line="259" w:lineRule="auto"/>
                        <w:ind w:left="0" w:firstLine="0"/>
                        <w:jc w:val="left"/>
                      </w:pPr>
                      <w:r>
                        <w:rPr>
                          <w:color w:val="ffffff"/>
                          <w:sz w:val="18"/>
                        </w:rPr>
                        <w:t xml:space="preserve"> </w:t>
                      </w:r>
                    </w:p>
                  </w:txbxContent>
                </v:textbox>
              </v:rect>
              <v:rect id="Rectangle 54984" style="position:absolute;width:440;height:2050;left:51258;top:0;" filled="f" stroked="f">
                <v:textbox inset="0,0,0,0">
                  <w:txbxContent>
                    <w:p>
                      <w:pPr>
                        <w:spacing w:before="0" w:after="160" w:line="259" w:lineRule="auto"/>
                        <w:ind w:left="0" w:firstLine="0"/>
                        <w:jc w:val="left"/>
                      </w:pPr>
                      <w:r>
                        <w:rPr/>
                        <w:t xml:space="preserve"> </w:t>
                      </w:r>
                    </w:p>
                  </w:txbxContent>
                </v:textbox>
              </v:rect>
              <v:rect id="Rectangle 54976" style="position:absolute;width:440;height:2050;left:9430;top:1584;"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t xml:space="preserve"> </w:t>
    </w:r>
  </w:p>
  <w:p w:rsidR="008816E2" w:rsidRDefault="00B15C9E">
    <w:pPr>
      <w:spacing w:after="0" w:line="259" w:lineRule="auto"/>
      <w:ind w:left="166" w:firstLine="0"/>
      <w:jc w:val="center"/>
    </w:pPr>
    <w:r>
      <w:rPr>
        <w:color w:val="595959"/>
        <w:sz w:val="18"/>
      </w:rPr>
      <w:t xml:space="preserve">Pág. </w:t>
    </w:r>
    <w:r>
      <w:fldChar w:fldCharType="begin"/>
    </w:r>
    <w:r>
      <w:instrText xml:space="preserve"> PAGE   \* MERGEFORMAT </w:instrText>
    </w:r>
    <w:r>
      <w:fldChar w:fldCharType="separate"/>
    </w:r>
    <w:r>
      <w:rPr>
        <w:sz w:val="18"/>
      </w:rPr>
      <w:t>2</w:t>
    </w:r>
    <w:r>
      <w:rPr>
        <w:sz w:val="18"/>
      </w:rPr>
      <w:fldChar w:fldCharType="end"/>
    </w:r>
    <w:r>
      <w:rPr>
        <w:color w:val="595959"/>
        <w:sz w:val="18"/>
      </w:rPr>
      <w:t xml:space="preserve"> </w:t>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E2" w:rsidRDefault="00B15C9E">
    <w:pPr>
      <w:spacing w:after="19" w:line="259" w:lineRule="auto"/>
      <w:ind w:left="175"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137795</wp:posOffset>
              </wp:positionH>
              <wp:positionV relativeFrom="page">
                <wp:posOffset>10225515</wp:posOffset>
              </wp:positionV>
              <wp:extent cx="7424294" cy="364897"/>
              <wp:effectExtent l="0" t="0" r="0" b="0"/>
              <wp:wrapSquare wrapText="bothSides"/>
              <wp:docPr id="54919" name="Group 54919"/>
              <wp:cNvGraphicFramePr/>
              <a:graphic xmlns:a="http://schemas.openxmlformats.org/drawingml/2006/main">
                <a:graphicData uri="http://schemas.microsoft.com/office/word/2010/wordprocessingGroup">
                  <wpg:wgp>
                    <wpg:cNvGrpSpPr/>
                    <wpg:grpSpPr>
                      <a:xfrm>
                        <a:off x="0" y="0"/>
                        <a:ext cx="7424294" cy="364897"/>
                        <a:chOff x="0" y="0"/>
                        <a:chExt cx="7424294" cy="364897"/>
                      </a:xfrm>
                    </wpg:grpSpPr>
                    <pic:pic xmlns:pic="http://schemas.openxmlformats.org/drawingml/2006/picture">
                      <pic:nvPicPr>
                        <pic:cNvPr id="54920" name="Picture 54920"/>
                        <pic:cNvPicPr/>
                      </pic:nvPicPr>
                      <pic:blipFill>
                        <a:blip r:embed="rId1"/>
                        <a:stretch>
                          <a:fillRect/>
                        </a:stretch>
                      </pic:blipFill>
                      <pic:spPr>
                        <a:xfrm>
                          <a:off x="-3682" y="45228"/>
                          <a:ext cx="7409688" cy="320040"/>
                        </a:xfrm>
                        <a:prstGeom prst="rect">
                          <a:avLst/>
                        </a:prstGeom>
                      </pic:spPr>
                    </pic:pic>
                    <wps:wsp>
                      <wps:cNvPr id="56735" name="Shape 56735"/>
                      <wps:cNvSpPr/>
                      <wps:spPr>
                        <a:xfrm>
                          <a:off x="924738" y="23385"/>
                          <a:ext cx="5440046" cy="134112"/>
                        </a:xfrm>
                        <a:custGeom>
                          <a:avLst/>
                          <a:gdLst/>
                          <a:ahLst/>
                          <a:cxnLst/>
                          <a:rect l="0" t="0" r="0" b="0"/>
                          <a:pathLst>
                            <a:path w="5440046" h="134112">
                              <a:moveTo>
                                <a:pt x="0" y="0"/>
                              </a:moveTo>
                              <a:lnTo>
                                <a:pt x="5440046" y="0"/>
                              </a:lnTo>
                              <a:lnTo>
                                <a:pt x="5440046" y="134112"/>
                              </a:lnTo>
                              <a:lnTo>
                                <a:pt x="0" y="134112"/>
                              </a:lnTo>
                              <a:lnTo>
                                <a:pt x="0" y="0"/>
                              </a:lnTo>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54923" name="Rectangle 54923"/>
                      <wps:cNvSpPr/>
                      <wps:spPr>
                        <a:xfrm>
                          <a:off x="943026" y="19003"/>
                          <a:ext cx="42236" cy="169502"/>
                        </a:xfrm>
                        <a:prstGeom prst="rect">
                          <a:avLst/>
                        </a:prstGeom>
                        <a:ln>
                          <a:noFill/>
                        </a:ln>
                      </wps:spPr>
                      <wps:txbx>
                        <w:txbxContent>
                          <w:p w:rsidR="008816E2" w:rsidRDefault="00B15C9E">
                            <w:pPr>
                              <w:spacing w:after="160" w:line="259" w:lineRule="auto"/>
                              <w:ind w:left="0" w:firstLine="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54924" name="Rectangle 54924"/>
                      <wps:cNvSpPr/>
                      <wps:spPr>
                        <a:xfrm>
                          <a:off x="1453515" y="19003"/>
                          <a:ext cx="42236" cy="169502"/>
                        </a:xfrm>
                        <a:prstGeom prst="rect">
                          <a:avLst/>
                        </a:prstGeom>
                        <a:ln>
                          <a:noFill/>
                        </a:ln>
                      </wps:spPr>
                      <wps:txbx>
                        <w:txbxContent>
                          <w:p w:rsidR="008816E2" w:rsidRDefault="00B15C9E">
                            <w:pPr>
                              <w:spacing w:after="160" w:line="259" w:lineRule="auto"/>
                              <w:ind w:left="0" w:firstLine="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54925" name="Rectangle 54925"/>
                      <wps:cNvSpPr/>
                      <wps:spPr>
                        <a:xfrm>
                          <a:off x="1485519" y="19003"/>
                          <a:ext cx="42236" cy="169502"/>
                        </a:xfrm>
                        <a:prstGeom prst="rect">
                          <a:avLst/>
                        </a:prstGeom>
                        <a:ln>
                          <a:noFill/>
                        </a:ln>
                      </wps:spPr>
                      <wps:txbx>
                        <w:txbxContent>
                          <w:p w:rsidR="008816E2" w:rsidRDefault="00B15C9E">
                            <w:pPr>
                              <w:spacing w:after="160" w:line="259" w:lineRule="auto"/>
                              <w:ind w:left="0" w:firstLine="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54926" name="Rectangle 54926"/>
                      <wps:cNvSpPr/>
                      <wps:spPr>
                        <a:xfrm>
                          <a:off x="2930652" y="23604"/>
                          <a:ext cx="2173130" cy="165545"/>
                        </a:xfrm>
                        <a:prstGeom prst="rect">
                          <a:avLst/>
                        </a:prstGeom>
                        <a:ln>
                          <a:noFill/>
                        </a:ln>
                      </wps:spPr>
                      <wps:txbx>
                        <w:txbxContent>
                          <w:p w:rsidR="008816E2" w:rsidRDefault="00B15C9E">
                            <w:pPr>
                              <w:spacing w:after="160" w:line="259" w:lineRule="auto"/>
                              <w:ind w:left="0" w:firstLine="0"/>
                              <w:jc w:val="left"/>
                            </w:pPr>
                            <w:r>
                              <w:rPr>
                                <w:b/>
                                <w:color w:val="FFFFFF"/>
                                <w:sz w:val="16"/>
                              </w:rPr>
                              <w:t>EDUCACIÓN MEDIA SUPERIOR</w:t>
                            </w:r>
                          </w:p>
                        </w:txbxContent>
                      </wps:txbx>
                      <wps:bodyPr horzOverflow="overflow" vert="horz" lIns="0" tIns="0" rIns="0" bIns="0" rtlCol="0">
                        <a:noAutofit/>
                      </wps:bodyPr>
                    </wps:wsp>
                    <wps:wsp>
                      <wps:cNvPr id="54927" name="Rectangle 54927"/>
                      <wps:cNvSpPr/>
                      <wps:spPr>
                        <a:xfrm>
                          <a:off x="4564634" y="11802"/>
                          <a:ext cx="80367" cy="185311"/>
                        </a:xfrm>
                        <a:prstGeom prst="rect">
                          <a:avLst/>
                        </a:prstGeom>
                        <a:ln>
                          <a:noFill/>
                        </a:ln>
                      </wps:spPr>
                      <wps:txbx>
                        <w:txbxContent>
                          <w:p w:rsidR="008816E2" w:rsidRDefault="00B15C9E">
                            <w:pPr>
                              <w:spacing w:after="160" w:line="259" w:lineRule="auto"/>
                              <w:ind w:left="0" w:firstLine="0"/>
                              <w:jc w:val="left"/>
                            </w:pPr>
                            <w:r>
                              <w:rPr>
                                <w:color w:val="FFFFFF"/>
                                <w:sz w:val="18"/>
                              </w:rPr>
                              <w:t xml:space="preserve">  </w:t>
                            </w:r>
                          </w:p>
                        </w:txbxContent>
                      </wps:txbx>
                      <wps:bodyPr horzOverflow="overflow" vert="horz" lIns="0" tIns="0" rIns="0" bIns="0" rtlCol="0">
                        <a:noAutofit/>
                      </wps:bodyPr>
                    </wps:wsp>
                    <wps:wsp>
                      <wps:cNvPr id="54928" name="Rectangle 54928"/>
                      <wps:cNvSpPr/>
                      <wps:spPr>
                        <a:xfrm>
                          <a:off x="4624070" y="11802"/>
                          <a:ext cx="39829" cy="185311"/>
                        </a:xfrm>
                        <a:prstGeom prst="rect">
                          <a:avLst/>
                        </a:prstGeom>
                        <a:ln>
                          <a:noFill/>
                        </a:ln>
                      </wps:spPr>
                      <wps:txbx>
                        <w:txbxContent>
                          <w:p w:rsidR="008816E2" w:rsidRDefault="00B15C9E">
                            <w:pPr>
                              <w:spacing w:after="160" w:line="259" w:lineRule="auto"/>
                              <w:ind w:left="0" w:firstLine="0"/>
                              <w:jc w:val="left"/>
                            </w:pPr>
                            <w:r>
                              <w:rPr>
                                <w:color w:val="FFFFFF"/>
                                <w:sz w:val="18"/>
                              </w:rPr>
                              <w:t xml:space="preserve"> </w:t>
                            </w:r>
                          </w:p>
                        </w:txbxContent>
                      </wps:txbx>
                      <wps:bodyPr horzOverflow="overflow" vert="horz" lIns="0" tIns="0" rIns="0" bIns="0" rtlCol="0">
                        <a:noAutofit/>
                      </wps:bodyPr>
                    </wps:wsp>
                    <wps:wsp>
                      <wps:cNvPr id="54929" name="Rectangle 54929"/>
                      <wps:cNvSpPr/>
                      <wps:spPr>
                        <a:xfrm>
                          <a:off x="5125847" y="0"/>
                          <a:ext cx="44078"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s:wsp>
                      <wps:cNvPr id="54921" name="Rectangle 54921"/>
                      <wps:cNvSpPr/>
                      <wps:spPr>
                        <a:xfrm>
                          <a:off x="943026" y="158497"/>
                          <a:ext cx="44077" cy="205078"/>
                        </a:xfrm>
                        <a:prstGeom prst="rect">
                          <a:avLst/>
                        </a:prstGeom>
                        <a:ln>
                          <a:noFill/>
                        </a:ln>
                      </wps:spPr>
                      <wps:txbx>
                        <w:txbxContent>
                          <w:p w:rsidR="008816E2" w:rsidRDefault="00B15C9E">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919" style="width:584.59pt;height:28.7321pt;position:absolute;mso-position-horizontal-relative:page;mso-position-horizontal:absolute;margin-left:10.85pt;mso-position-vertical-relative:page;margin-top:805.159pt;" coordsize="74242,3648">
              <v:shape id="Picture 54920" style="position:absolute;width:74096;height:3200;left:-36;top:452;" filled="f">
                <v:imagedata r:id="rId14"/>
              </v:shape>
              <v:shape id="Shape 56736" style="position:absolute;width:54400;height:1341;left:9247;top:233;" coordsize="5440046,134112" path="m0,0l5440046,0l5440046,134112l0,134112l0,0">
                <v:stroke weight="0pt" endcap="flat" joinstyle="miter" miterlimit="10" on="false" color="#000000" opacity="0"/>
                <v:fill on="true" color="#595959"/>
              </v:shape>
              <v:rect id="Rectangle 54923" style="position:absolute;width:422;height:1695;left:9430;top:190;" filled="f" stroked="f">
                <v:textbox inset="0,0,0,0">
                  <w:txbxContent>
                    <w:p>
                      <w:pPr>
                        <w:spacing w:before="0" w:after="160" w:line="259" w:lineRule="auto"/>
                        <w:ind w:left="0" w:firstLine="0"/>
                        <w:jc w:val="left"/>
                      </w:pPr>
                      <w:r>
                        <w:rPr>
                          <w:rFonts w:cs="Arial" w:hAnsi="Arial" w:eastAsia="Arial" w:ascii="Arial"/>
                          <w:color w:val="ffffff"/>
                          <w:sz w:val="18"/>
                        </w:rPr>
                        <w:t xml:space="preserve"> </w:t>
                      </w:r>
                    </w:p>
                  </w:txbxContent>
                </v:textbox>
              </v:rect>
              <v:rect id="Rectangle 54924" style="position:absolute;width:422;height:1695;left:14535;top:190;" filled="f" stroked="f">
                <v:textbox inset="0,0,0,0">
                  <w:txbxContent>
                    <w:p>
                      <w:pPr>
                        <w:spacing w:before="0" w:after="160" w:line="259" w:lineRule="auto"/>
                        <w:ind w:left="0" w:firstLine="0"/>
                        <w:jc w:val="left"/>
                      </w:pPr>
                      <w:r>
                        <w:rPr>
                          <w:rFonts w:cs="Arial" w:hAnsi="Arial" w:eastAsia="Arial" w:ascii="Arial"/>
                          <w:color w:val="ffffff"/>
                          <w:sz w:val="18"/>
                        </w:rPr>
                        <w:t xml:space="preserve"> </w:t>
                      </w:r>
                    </w:p>
                  </w:txbxContent>
                </v:textbox>
              </v:rect>
              <v:rect id="Rectangle 54925" style="position:absolute;width:422;height:1695;left:14855;top:190;" filled="f" stroked="f">
                <v:textbox inset="0,0,0,0">
                  <w:txbxContent>
                    <w:p>
                      <w:pPr>
                        <w:spacing w:before="0" w:after="160" w:line="259" w:lineRule="auto"/>
                        <w:ind w:left="0" w:firstLine="0"/>
                        <w:jc w:val="left"/>
                      </w:pPr>
                      <w:r>
                        <w:rPr>
                          <w:rFonts w:cs="Arial" w:hAnsi="Arial" w:eastAsia="Arial" w:ascii="Arial"/>
                          <w:color w:val="ffffff"/>
                          <w:sz w:val="18"/>
                        </w:rPr>
                        <w:t xml:space="preserve"> </w:t>
                      </w:r>
                    </w:p>
                  </w:txbxContent>
                </v:textbox>
              </v:rect>
              <v:rect id="Rectangle 54926" style="position:absolute;width:21731;height:1655;left:29306;top:236;" filled="f" stroked="f">
                <v:textbox inset="0,0,0,0">
                  <w:txbxContent>
                    <w:p>
                      <w:pPr>
                        <w:spacing w:before="0" w:after="160" w:line="259" w:lineRule="auto"/>
                        <w:ind w:left="0" w:firstLine="0"/>
                        <w:jc w:val="left"/>
                      </w:pPr>
                      <w:r>
                        <w:rPr>
                          <w:rFonts w:cs="Montserrat" w:hAnsi="Montserrat" w:eastAsia="Montserrat" w:ascii="Montserrat"/>
                          <w:b w:val="1"/>
                          <w:color w:val="ffffff"/>
                          <w:sz w:val="16"/>
                        </w:rPr>
                        <w:t xml:space="preserve">EDUCACIÓN MEDIA SUPERIOR</w:t>
                      </w:r>
                    </w:p>
                  </w:txbxContent>
                </v:textbox>
              </v:rect>
              <v:rect id="Rectangle 54927" style="position:absolute;width:803;height:1853;left:45646;top:118;" filled="f" stroked="f">
                <v:textbox inset="0,0,0,0">
                  <w:txbxContent>
                    <w:p>
                      <w:pPr>
                        <w:spacing w:before="0" w:after="160" w:line="259" w:lineRule="auto"/>
                        <w:ind w:left="0" w:firstLine="0"/>
                        <w:jc w:val="left"/>
                      </w:pPr>
                      <w:r>
                        <w:rPr>
                          <w:color w:val="ffffff"/>
                          <w:sz w:val="18"/>
                        </w:rPr>
                        <w:t xml:space="preserve">  </w:t>
                      </w:r>
                    </w:p>
                  </w:txbxContent>
                </v:textbox>
              </v:rect>
              <v:rect id="Rectangle 54928" style="position:absolute;width:398;height:1853;left:46240;top:118;" filled="f" stroked="f">
                <v:textbox inset="0,0,0,0">
                  <w:txbxContent>
                    <w:p>
                      <w:pPr>
                        <w:spacing w:before="0" w:after="160" w:line="259" w:lineRule="auto"/>
                        <w:ind w:left="0" w:firstLine="0"/>
                        <w:jc w:val="left"/>
                      </w:pPr>
                      <w:r>
                        <w:rPr>
                          <w:color w:val="ffffff"/>
                          <w:sz w:val="18"/>
                        </w:rPr>
                        <w:t xml:space="preserve"> </w:t>
                      </w:r>
                    </w:p>
                  </w:txbxContent>
                </v:textbox>
              </v:rect>
              <v:rect id="Rectangle 54929" style="position:absolute;width:440;height:2050;left:51258;top:0;" filled="f" stroked="f">
                <v:textbox inset="0,0,0,0">
                  <w:txbxContent>
                    <w:p>
                      <w:pPr>
                        <w:spacing w:before="0" w:after="160" w:line="259" w:lineRule="auto"/>
                        <w:ind w:left="0" w:firstLine="0"/>
                        <w:jc w:val="left"/>
                      </w:pPr>
                      <w:r>
                        <w:rPr/>
                        <w:t xml:space="preserve"> </w:t>
                      </w:r>
                    </w:p>
                  </w:txbxContent>
                </v:textbox>
              </v:rect>
              <v:rect id="Rectangle 54921" style="position:absolute;width:440;height:2050;left:9430;top:1584;" filled="f" stroked="f">
                <v:textbox inset="0,0,0,0">
                  <w:txbxContent>
                    <w:p>
                      <w:pPr>
                        <w:spacing w:before="0" w:after="160" w:line="259" w:lineRule="auto"/>
                        <w:ind w:left="0" w:firstLine="0"/>
                        <w:jc w:val="left"/>
                      </w:pPr>
                      <w:r>
                        <w:rPr/>
                        <w:t xml:space="preserve"> </w:t>
                      </w:r>
                    </w:p>
                  </w:txbxContent>
                </v:textbox>
              </v:rect>
              <w10:wrap type="square"/>
            </v:group>
          </w:pict>
        </mc:Fallback>
      </mc:AlternateContent>
    </w:r>
    <w:r>
      <w:t xml:space="preserve"> </w:t>
    </w:r>
  </w:p>
  <w:p w:rsidR="008816E2" w:rsidRDefault="00B15C9E">
    <w:pPr>
      <w:spacing w:after="0" w:line="259" w:lineRule="auto"/>
      <w:ind w:left="166" w:firstLine="0"/>
      <w:jc w:val="center"/>
    </w:pPr>
    <w:r>
      <w:rPr>
        <w:color w:val="595959"/>
        <w:sz w:val="18"/>
      </w:rPr>
      <w:t xml:space="preserve">Pág. </w:t>
    </w:r>
    <w:r>
      <w:fldChar w:fldCharType="begin"/>
    </w:r>
    <w:r>
      <w:instrText xml:space="preserve"> PAGE   \* MERGEFORMAT </w:instrText>
    </w:r>
    <w:r>
      <w:fldChar w:fldCharType="separate"/>
    </w:r>
    <w:r w:rsidR="00FF6C42" w:rsidRPr="00FF6C42">
      <w:rPr>
        <w:noProof/>
        <w:sz w:val="18"/>
      </w:rPr>
      <w:t>4</w:t>
    </w:r>
    <w:r>
      <w:rPr>
        <w:sz w:val="18"/>
      </w:rPr>
      <w:fldChar w:fldCharType="end"/>
    </w:r>
    <w:r>
      <w:rPr>
        <w:color w:val="595959"/>
        <w:sz w:val="18"/>
      </w:rPr>
      <w:t xml:space="preserve"> </w:t>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E2" w:rsidRDefault="008816E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C9E" w:rsidRDefault="00B15C9E">
      <w:pPr>
        <w:spacing w:after="0" w:line="240" w:lineRule="auto"/>
      </w:pPr>
      <w:r>
        <w:separator/>
      </w:r>
    </w:p>
  </w:footnote>
  <w:footnote w:type="continuationSeparator" w:id="0">
    <w:p w:rsidR="00B15C9E" w:rsidRDefault="00B15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E2" w:rsidRDefault="00B15C9E">
    <w:pPr>
      <w:spacing w:after="3" w:line="259" w:lineRule="auto"/>
      <w:ind w:left="-1422" w:right="-50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66675</wp:posOffset>
              </wp:positionH>
              <wp:positionV relativeFrom="page">
                <wp:posOffset>145415</wp:posOffset>
              </wp:positionV>
              <wp:extent cx="6740259" cy="842010"/>
              <wp:effectExtent l="0" t="0" r="0" b="0"/>
              <wp:wrapSquare wrapText="bothSides"/>
              <wp:docPr id="54945" name="Group 54945"/>
              <wp:cNvGraphicFramePr/>
              <a:graphic xmlns:a="http://schemas.openxmlformats.org/drawingml/2006/main">
                <a:graphicData uri="http://schemas.microsoft.com/office/word/2010/wordprocessingGroup">
                  <wpg:wgp>
                    <wpg:cNvGrpSpPr/>
                    <wpg:grpSpPr>
                      <a:xfrm>
                        <a:off x="0" y="0"/>
                        <a:ext cx="6740259" cy="842010"/>
                        <a:chOff x="0" y="0"/>
                        <a:chExt cx="6740259" cy="842010"/>
                      </a:xfrm>
                    </wpg:grpSpPr>
                    <pic:pic xmlns:pic="http://schemas.openxmlformats.org/drawingml/2006/picture">
                      <pic:nvPicPr>
                        <pic:cNvPr id="54946" name="Picture 54946"/>
                        <pic:cNvPicPr/>
                      </pic:nvPicPr>
                      <pic:blipFill>
                        <a:blip r:embed="rId1"/>
                        <a:stretch>
                          <a:fillRect/>
                        </a:stretch>
                      </pic:blipFill>
                      <pic:spPr>
                        <a:xfrm>
                          <a:off x="0" y="0"/>
                          <a:ext cx="3058795" cy="832485"/>
                        </a:xfrm>
                        <a:prstGeom prst="rect">
                          <a:avLst/>
                        </a:prstGeom>
                      </pic:spPr>
                    </pic:pic>
                    <wps:wsp>
                      <wps:cNvPr id="54948" name="Rectangle 54948"/>
                      <wps:cNvSpPr/>
                      <wps:spPr>
                        <a:xfrm>
                          <a:off x="3416300" y="362297"/>
                          <a:ext cx="847686" cy="165545"/>
                        </a:xfrm>
                        <a:prstGeom prst="rect">
                          <a:avLst/>
                        </a:prstGeom>
                        <a:ln>
                          <a:noFill/>
                        </a:ln>
                      </wps:spPr>
                      <wps:txbx>
                        <w:txbxContent>
                          <w:p w:rsidR="008816E2" w:rsidRDefault="00B15C9E">
                            <w:pPr>
                              <w:spacing w:after="160" w:line="259" w:lineRule="auto"/>
                              <w:ind w:left="0" w:firstLine="0"/>
                              <w:jc w:val="left"/>
                            </w:pPr>
                            <w:r>
                              <w:rPr>
                                <w:b/>
                                <w:color w:val="808285"/>
                                <w:sz w:val="16"/>
                              </w:rPr>
                              <w:t>PROGRAMA</w:t>
                            </w:r>
                          </w:p>
                        </w:txbxContent>
                      </wps:txbx>
                      <wps:bodyPr horzOverflow="overflow" vert="horz" lIns="0" tIns="0" rIns="0" bIns="0" rtlCol="0">
                        <a:noAutofit/>
                      </wps:bodyPr>
                    </wps:wsp>
                    <wps:wsp>
                      <wps:cNvPr id="54949" name="Rectangle 54949"/>
                      <wps:cNvSpPr/>
                      <wps:spPr>
                        <a:xfrm>
                          <a:off x="4052062" y="362297"/>
                          <a:ext cx="37482"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 </w:t>
                            </w:r>
                          </w:p>
                        </w:txbxContent>
                      </wps:txbx>
                      <wps:bodyPr horzOverflow="overflow" vert="horz" lIns="0" tIns="0" rIns="0" bIns="0" rtlCol="0">
                        <a:noAutofit/>
                      </wps:bodyPr>
                    </wps:wsp>
                    <wps:wsp>
                      <wps:cNvPr id="54950" name="Rectangle 54950"/>
                      <wps:cNvSpPr/>
                      <wps:spPr>
                        <a:xfrm>
                          <a:off x="4081018" y="362297"/>
                          <a:ext cx="655253"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PARA LA </w:t>
                            </w:r>
                          </w:p>
                        </w:txbxContent>
                      </wps:txbx>
                      <wps:bodyPr horzOverflow="overflow" vert="horz" lIns="0" tIns="0" rIns="0" bIns="0" rtlCol="0">
                        <a:noAutofit/>
                      </wps:bodyPr>
                    </wps:wsp>
                    <wps:wsp>
                      <wps:cNvPr id="54951" name="Rectangle 54951"/>
                      <wps:cNvSpPr/>
                      <wps:spPr>
                        <a:xfrm>
                          <a:off x="4574794" y="362297"/>
                          <a:ext cx="2841827"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PROMOCIÓN EN EL SERVICIO DOCENTE </w:t>
                            </w:r>
                          </w:p>
                        </w:txbxContent>
                      </wps:txbx>
                      <wps:bodyPr horzOverflow="overflow" vert="horz" lIns="0" tIns="0" rIns="0" bIns="0" rtlCol="0">
                        <a:noAutofit/>
                      </wps:bodyPr>
                    </wps:wsp>
                    <wps:wsp>
                      <wps:cNvPr id="54952" name="Rectangle 54952"/>
                      <wps:cNvSpPr/>
                      <wps:spPr>
                        <a:xfrm>
                          <a:off x="6712077" y="362297"/>
                          <a:ext cx="37482"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 </w:t>
                            </w:r>
                          </w:p>
                        </w:txbxContent>
                      </wps:txbx>
                      <wps:bodyPr horzOverflow="overflow" vert="horz" lIns="0" tIns="0" rIns="0" bIns="0" rtlCol="0">
                        <a:noAutofit/>
                      </wps:bodyPr>
                    </wps:wsp>
                    <wps:wsp>
                      <wps:cNvPr id="54953" name="Rectangle 54953"/>
                      <wps:cNvSpPr/>
                      <wps:spPr>
                        <a:xfrm>
                          <a:off x="3292856" y="485740"/>
                          <a:ext cx="349423"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POR </w:t>
                            </w:r>
                          </w:p>
                        </w:txbxContent>
                      </wps:txbx>
                      <wps:bodyPr horzOverflow="overflow" vert="horz" lIns="0" tIns="0" rIns="0" bIns="0" rtlCol="0">
                        <a:noAutofit/>
                      </wps:bodyPr>
                    </wps:wsp>
                    <wps:wsp>
                      <wps:cNvPr id="54954" name="Rectangle 54954"/>
                      <wps:cNvSpPr/>
                      <wps:spPr>
                        <a:xfrm>
                          <a:off x="3554984" y="485740"/>
                          <a:ext cx="1698496" cy="165545"/>
                        </a:xfrm>
                        <a:prstGeom prst="rect">
                          <a:avLst/>
                        </a:prstGeom>
                        <a:ln>
                          <a:noFill/>
                        </a:ln>
                      </wps:spPr>
                      <wps:txbx>
                        <w:txbxContent>
                          <w:p w:rsidR="008816E2" w:rsidRDefault="00B15C9E">
                            <w:pPr>
                              <w:spacing w:after="160" w:line="259" w:lineRule="auto"/>
                              <w:ind w:left="0" w:firstLine="0"/>
                              <w:jc w:val="left"/>
                            </w:pPr>
                            <w:r>
                              <w:rPr>
                                <w:b/>
                                <w:color w:val="808285"/>
                                <w:sz w:val="16"/>
                              </w:rPr>
                              <w:t>CAMBIO DE CATEGORÍA</w:t>
                            </w:r>
                          </w:p>
                        </w:txbxContent>
                      </wps:txbx>
                      <wps:bodyPr horzOverflow="overflow" vert="horz" lIns="0" tIns="0" rIns="0" bIns="0" rtlCol="0">
                        <a:noAutofit/>
                      </wps:bodyPr>
                    </wps:wsp>
                    <wps:wsp>
                      <wps:cNvPr id="54955" name="Rectangle 54955"/>
                      <wps:cNvSpPr/>
                      <wps:spPr>
                        <a:xfrm>
                          <a:off x="4830826" y="485740"/>
                          <a:ext cx="37482" cy="165545"/>
                        </a:xfrm>
                        <a:prstGeom prst="rect">
                          <a:avLst/>
                        </a:prstGeom>
                        <a:ln>
                          <a:noFill/>
                        </a:ln>
                      </wps:spPr>
                      <wps:txbx>
                        <w:txbxContent>
                          <w:p w:rsidR="008816E2" w:rsidRDefault="00B15C9E">
                            <w:pPr>
                              <w:spacing w:after="160" w:line="259" w:lineRule="auto"/>
                              <w:ind w:left="0" w:firstLine="0"/>
                              <w:jc w:val="left"/>
                            </w:pPr>
                            <w:r>
                              <w:rPr>
                                <w:b/>
                                <w:color w:val="5B9BD5"/>
                                <w:sz w:val="16"/>
                              </w:rPr>
                              <w:t xml:space="preserve"> </w:t>
                            </w:r>
                          </w:p>
                        </w:txbxContent>
                      </wps:txbx>
                      <wps:bodyPr horzOverflow="overflow" vert="horz" lIns="0" tIns="0" rIns="0" bIns="0" rtlCol="0">
                        <a:noAutofit/>
                      </wps:bodyPr>
                    </wps:wsp>
                    <wps:wsp>
                      <wps:cNvPr id="54956" name="Rectangle 54956"/>
                      <wps:cNvSpPr/>
                      <wps:spPr>
                        <a:xfrm>
                          <a:off x="4859782" y="485740"/>
                          <a:ext cx="201213" cy="165545"/>
                        </a:xfrm>
                        <a:prstGeom prst="rect">
                          <a:avLst/>
                        </a:prstGeom>
                        <a:ln>
                          <a:noFill/>
                        </a:ln>
                      </wps:spPr>
                      <wps:txbx>
                        <w:txbxContent>
                          <w:p w:rsidR="008816E2" w:rsidRDefault="00B15C9E">
                            <w:pPr>
                              <w:spacing w:after="160" w:line="259" w:lineRule="auto"/>
                              <w:ind w:left="0" w:firstLine="0"/>
                              <w:jc w:val="left"/>
                            </w:pPr>
                            <w:r>
                              <w:rPr>
                                <w:b/>
                                <w:color w:val="808285"/>
                                <w:sz w:val="16"/>
                              </w:rPr>
                              <w:t>EN</w:t>
                            </w:r>
                          </w:p>
                        </w:txbxContent>
                      </wps:txbx>
                      <wps:bodyPr horzOverflow="overflow" vert="horz" lIns="0" tIns="0" rIns="0" bIns="0" rtlCol="0">
                        <a:noAutofit/>
                      </wps:bodyPr>
                    </wps:wsp>
                    <wps:wsp>
                      <wps:cNvPr id="54957" name="Rectangle 54957"/>
                      <wps:cNvSpPr/>
                      <wps:spPr>
                        <a:xfrm>
                          <a:off x="5009134" y="485740"/>
                          <a:ext cx="37482"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 </w:t>
                            </w:r>
                          </w:p>
                        </w:txbxContent>
                      </wps:txbx>
                      <wps:bodyPr horzOverflow="overflow" vert="horz" lIns="0" tIns="0" rIns="0" bIns="0" rtlCol="0">
                        <a:noAutofit/>
                      </wps:bodyPr>
                    </wps:wsp>
                    <wps:wsp>
                      <wps:cNvPr id="54958" name="Rectangle 54958"/>
                      <wps:cNvSpPr/>
                      <wps:spPr>
                        <a:xfrm>
                          <a:off x="5038090" y="485740"/>
                          <a:ext cx="2156290" cy="165545"/>
                        </a:xfrm>
                        <a:prstGeom prst="rect">
                          <a:avLst/>
                        </a:prstGeom>
                        <a:ln>
                          <a:noFill/>
                        </a:ln>
                      </wps:spPr>
                      <wps:txbx>
                        <w:txbxContent>
                          <w:p w:rsidR="008816E2" w:rsidRDefault="00B15C9E">
                            <w:pPr>
                              <w:spacing w:after="160" w:line="259" w:lineRule="auto"/>
                              <w:ind w:left="0" w:firstLine="0"/>
                              <w:jc w:val="left"/>
                            </w:pPr>
                            <w:r>
                              <w:rPr>
                                <w:b/>
                                <w:color w:val="808285"/>
                                <w:sz w:val="16"/>
                              </w:rPr>
                              <w:t>EDUCACIÓN MEDIA SUPERIOR</w:t>
                            </w:r>
                          </w:p>
                        </w:txbxContent>
                      </wps:txbx>
                      <wps:bodyPr horzOverflow="overflow" vert="horz" lIns="0" tIns="0" rIns="0" bIns="0" rtlCol="0">
                        <a:noAutofit/>
                      </wps:bodyPr>
                    </wps:wsp>
                    <wps:wsp>
                      <wps:cNvPr id="54959" name="Rectangle 54959"/>
                      <wps:cNvSpPr/>
                      <wps:spPr>
                        <a:xfrm>
                          <a:off x="6660007" y="485740"/>
                          <a:ext cx="69911"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 </w:t>
                            </w:r>
                          </w:p>
                        </w:txbxContent>
                      </wps:txbx>
                      <wps:bodyPr horzOverflow="overflow" vert="horz" lIns="0" tIns="0" rIns="0" bIns="0" rtlCol="0">
                        <a:noAutofit/>
                      </wps:bodyPr>
                    </wps:wsp>
                    <wps:wsp>
                      <wps:cNvPr id="54960" name="Rectangle 54960"/>
                      <wps:cNvSpPr/>
                      <wps:spPr>
                        <a:xfrm>
                          <a:off x="6712077" y="485740"/>
                          <a:ext cx="37482"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 </w:t>
                            </w:r>
                          </w:p>
                        </w:txbxContent>
                      </wps:txbx>
                      <wps:bodyPr horzOverflow="overflow" vert="horz" lIns="0" tIns="0" rIns="0" bIns="0" rtlCol="0">
                        <a:noAutofit/>
                      </wps:bodyPr>
                    </wps:wsp>
                    <wps:wsp>
                      <wps:cNvPr id="54961" name="Rectangle 54961"/>
                      <wps:cNvSpPr/>
                      <wps:spPr>
                        <a:xfrm>
                          <a:off x="5257927" y="609185"/>
                          <a:ext cx="1505384" cy="165545"/>
                        </a:xfrm>
                        <a:prstGeom prst="rect">
                          <a:avLst/>
                        </a:prstGeom>
                        <a:ln>
                          <a:noFill/>
                        </a:ln>
                      </wps:spPr>
                      <wps:txbx>
                        <w:txbxContent>
                          <w:p w:rsidR="008816E2" w:rsidRDefault="00B15C9E">
                            <w:pPr>
                              <w:spacing w:after="160" w:line="259" w:lineRule="auto"/>
                              <w:ind w:left="0" w:firstLine="0"/>
                              <w:jc w:val="left"/>
                            </w:pPr>
                            <w:r>
                              <w:rPr>
                                <w:b/>
                                <w:color w:val="808285"/>
                                <w:sz w:val="16"/>
                              </w:rPr>
                              <w:t>CICLO ESCOLAR 2023</w:t>
                            </w:r>
                          </w:p>
                        </w:txbxContent>
                      </wps:txbx>
                      <wps:bodyPr horzOverflow="overflow" vert="horz" lIns="0" tIns="0" rIns="0" bIns="0" rtlCol="0">
                        <a:noAutofit/>
                      </wps:bodyPr>
                    </wps:wsp>
                    <wps:wsp>
                      <wps:cNvPr id="54962" name="Rectangle 54962"/>
                      <wps:cNvSpPr/>
                      <wps:spPr>
                        <a:xfrm>
                          <a:off x="6390259" y="609185"/>
                          <a:ext cx="52284" cy="165545"/>
                        </a:xfrm>
                        <a:prstGeom prst="rect">
                          <a:avLst/>
                        </a:prstGeom>
                        <a:ln>
                          <a:noFill/>
                        </a:ln>
                      </wps:spPr>
                      <wps:txbx>
                        <w:txbxContent>
                          <w:p w:rsidR="008816E2" w:rsidRDefault="00B15C9E">
                            <w:pPr>
                              <w:spacing w:after="160" w:line="259" w:lineRule="auto"/>
                              <w:ind w:left="0" w:firstLine="0"/>
                              <w:jc w:val="left"/>
                            </w:pPr>
                            <w:r>
                              <w:rPr>
                                <w:b/>
                                <w:color w:val="808285"/>
                                <w:sz w:val="16"/>
                              </w:rPr>
                              <w:t>-</w:t>
                            </w:r>
                          </w:p>
                        </w:txbxContent>
                      </wps:txbx>
                      <wps:bodyPr horzOverflow="overflow" vert="horz" lIns="0" tIns="0" rIns="0" bIns="0" rtlCol="0">
                        <a:noAutofit/>
                      </wps:bodyPr>
                    </wps:wsp>
                    <wps:wsp>
                      <wps:cNvPr id="54963" name="Rectangle 54963"/>
                      <wps:cNvSpPr/>
                      <wps:spPr>
                        <a:xfrm>
                          <a:off x="6429883" y="609185"/>
                          <a:ext cx="339509" cy="165545"/>
                        </a:xfrm>
                        <a:prstGeom prst="rect">
                          <a:avLst/>
                        </a:prstGeom>
                        <a:ln>
                          <a:noFill/>
                        </a:ln>
                      </wps:spPr>
                      <wps:txbx>
                        <w:txbxContent>
                          <w:p w:rsidR="008816E2" w:rsidRDefault="00B15C9E">
                            <w:pPr>
                              <w:spacing w:after="160" w:line="259" w:lineRule="auto"/>
                              <w:ind w:left="0" w:firstLine="0"/>
                              <w:jc w:val="left"/>
                            </w:pPr>
                            <w:r>
                              <w:rPr>
                                <w:b/>
                                <w:color w:val="808285"/>
                                <w:sz w:val="16"/>
                              </w:rPr>
                              <w:t>2024</w:t>
                            </w:r>
                          </w:p>
                        </w:txbxContent>
                      </wps:txbx>
                      <wps:bodyPr horzOverflow="overflow" vert="horz" lIns="0" tIns="0" rIns="0" bIns="0" rtlCol="0">
                        <a:noAutofit/>
                      </wps:bodyPr>
                    </wps:wsp>
                    <wps:wsp>
                      <wps:cNvPr id="54964" name="Rectangle 54964"/>
                      <wps:cNvSpPr/>
                      <wps:spPr>
                        <a:xfrm>
                          <a:off x="6684391" y="585581"/>
                          <a:ext cx="46433" cy="205078"/>
                        </a:xfrm>
                        <a:prstGeom prst="rect">
                          <a:avLst/>
                        </a:prstGeom>
                        <a:ln>
                          <a:noFill/>
                        </a:ln>
                      </wps:spPr>
                      <wps:txbx>
                        <w:txbxContent>
                          <w:p w:rsidR="008816E2" w:rsidRDefault="00B15C9E">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4947" name="Picture 54947"/>
                        <pic:cNvPicPr/>
                      </pic:nvPicPr>
                      <pic:blipFill>
                        <a:blip r:embed="rId2"/>
                        <a:stretch>
                          <a:fillRect/>
                        </a:stretch>
                      </pic:blipFill>
                      <pic:spPr>
                        <a:xfrm>
                          <a:off x="2072640" y="821055"/>
                          <a:ext cx="3943985" cy="20955"/>
                        </a:xfrm>
                        <a:prstGeom prst="rect">
                          <a:avLst/>
                        </a:prstGeom>
                      </pic:spPr>
                    </pic:pic>
                  </wpg:wgp>
                </a:graphicData>
              </a:graphic>
            </wp:anchor>
          </w:drawing>
        </mc:Choice>
        <mc:Fallback xmlns:a="http://schemas.openxmlformats.org/drawingml/2006/main">
          <w:pict>
            <v:group id="Group 54945" style="width:530.729pt;height:66.3pt;position:absolute;mso-position-horizontal-relative:page;mso-position-horizontal:absolute;margin-left:5.25pt;mso-position-vertical-relative:page;margin-top:11.45pt;" coordsize="67402,8420">
              <v:shape id="Picture 54946" style="position:absolute;width:30587;height:8324;left:0;top:0;" filled="f">
                <v:imagedata r:id="rId12"/>
              </v:shape>
              <v:rect id="Rectangle 54948" style="position:absolute;width:8476;height:1655;left:34163;top:3622;"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PROGRAMA</w:t>
                      </w:r>
                    </w:p>
                  </w:txbxContent>
                </v:textbox>
              </v:rect>
              <v:rect id="Rectangle 54949" style="position:absolute;width:374;height:1655;left:40520;top:3622;"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 </w:t>
                      </w:r>
                    </w:p>
                  </w:txbxContent>
                </v:textbox>
              </v:rect>
              <v:rect id="Rectangle 54950" style="position:absolute;width:6552;height:1655;left:40810;top:3622;"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PARA LA </w:t>
                      </w:r>
                    </w:p>
                  </w:txbxContent>
                </v:textbox>
              </v:rect>
              <v:rect id="Rectangle 54951" style="position:absolute;width:28418;height:1655;left:45747;top:3622;"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PROMOCIÓN EN EL SERVICIO DOCENTE </w:t>
                      </w:r>
                    </w:p>
                  </w:txbxContent>
                </v:textbox>
              </v:rect>
              <v:rect id="Rectangle 54952" style="position:absolute;width:374;height:1655;left:67120;top:3622;"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 </w:t>
                      </w:r>
                    </w:p>
                  </w:txbxContent>
                </v:textbox>
              </v:rect>
              <v:rect id="Rectangle 54953" style="position:absolute;width:3494;height:1655;left:32928;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POR </w:t>
                      </w:r>
                    </w:p>
                  </w:txbxContent>
                </v:textbox>
              </v:rect>
              <v:rect id="Rectangle 54954" style="position:absolute;width:16984;height:1655;left:35549;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CAMBIO DE CATEGORÍA</w:t>
                      </w:r>
                    </w:p>
                  </w:txbxContent>
                </v:textbox>
              </v:rect>
              <v:rect id="Rectangle 54955" style="position:absolute;width:374;height:1655;left:48308;top:4857;" filled="f" stroked="f">
                <v:textbox inset="0,0,0,0">
                  <w:txbxContent>
                    <w:p>
                      <w:pPr>
                        <w:spacing w:before="0" w:after="160" w:line="259" w:lineRule="auto"/>
                        <w:ind w:left="0" w:firstLine="0"/>
                        <w:jc w:val="left"/>
                      </w:pPr>
                      <w:r>
                        <w:rPr>
                          <w:rFonts w:cs="Montserrat" w:hAnsi="Montserrat" w:eastAsia="Montserrat" w:ascii="Montserrat"/>
                          <w:b w:val="1"/>
                          <w:color w:val="5b9bd5"/>
                          <w:sz w:val="16"/>
                        </w:rPr>
                        <w:t xml:space="preserve"> </w:t>
                      </w:r>
                    </w:p>
                  </w:txbxContent>
                </v:textbox>
              </v:rect>
              <v:rect id="Rectangle 54956" style="position:absolute;width:2012;height:1655;left:48597;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EN</w:t>
                      </w:r>
                    </w:p>
                  </w:txbxContent>
                </v:textbox>
              </v:rect>
              <v:rect id="Rectangle 54957" style="position:absolute;width:374;height:1655;left:50091;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 </w:t>
                      </w:r>
                    </w:p>
                  </w:txbxContent>
                </v:textbox>
              </v:rect>
              <v:rect id="Rectangle 54958" style="position:absolute;width:21562;height:1655;left:50380;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EDUCACIÓN MEDIA SUPERIOR</w:t>
                      </w:r>
                    </w:p>
                  </w:txbxContent>
                </v:textbox>
              </v:rect>
              <v:rect id="Rectangle 54959" style="position:absolute;width:699;height:1655;left:66600;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 </w:t>
                      </w:r>
                    </w:p>
                  </w:txbxContent>
                </v:textbox>
              </v:rect>
              <v:rect id="Rectangle 54960" style="position:absolute;width:374;height:1655;left:67120;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 </w:t>
                      </w:r>
                    </w:p>
                  </w:txbxContent>
                </v:textbox>
              </v:rect>
              <v:rect id="Rectangle 54961" style="position:absolute;width:15053;height:1655;left:52579;top:6091;"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CICLO ESCOLAR 2023</w:t>
                      </w:r>
                    </w:p>
                  </w:txbxContent>
                </v:textbox>
              </v:rect>
              <v:rect id="Rectangle 54962" style="position:absolute;width:522;height:1655;left:63902;top:6091;"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w:t>
                      </w:r>
                    </w:p>
                  </w:txbxContent>
                </v:textbox>
              </v:rect>
              <v:rect id="Rectangle 54963" style="position:absolute;width:3395;height:1655;left:64298;top:6091;"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2024</w:t>
                      </w:r>
                    </w:p>
                  </w:txbxContent>
                </v:textbox>
              </v:rect>
              <v:rect id="Rectangle 54964" style="position:absolute;width:464;height:2050;left:66843;top:5855;" filled="f" stroked="f">
                <v:textbox inset="0,0,0,0">
                  <w:txbxContent>
                    <w:p>
                      <w:pPr>
                        <w:spacing w:before="0" w:after="160" w:line="259" w:lineRule="auto"/>
                        <w:ind w:left="0" w:firstLine="0"/>
                        <w:jc w:val="left"/>
                      </w:pPr>
                      <w:r>
                        <w:rPr>
                          <w:rFonts w:cs="Montserrat" w:hAnsi="Montserrat" w:eastAsia="Montserrat" w:ascii="Montserrat"/>
                          <w:b w:val="1"/>
                        </w:rPr>
                        <w:t xml:space="preserve"> </w:t>
                      </w:r>
                    </w:p>
                  </w:txbxContent>
                </v:textbox>
              </v:rect>
              <v:shape id="Picture 54947" style="position:absolute;width:39439;height:209;left:20726;top:8210;" filled="f">
                <v:imagedata r:id="rId13"/>
              </v:shape>
              <w10:wrap type="square"/>
            </v:group>
          </w:pict>
        </mc:Fallback>
      </mc:AlternateContent>
    </w:r>
    <w:r>
      <w:rPr>
        <w:rFonts w:ascii="Calibri" w:eastAsia="Calibri" w:hAnsi="Calibri" w:cs="Calibri"/>
        <w:sz w:val="2"/>
      </w:rPr>
      <w:t xml:space="preserve"> </w:t>
    </w:r>
    <w:r>
      <w:t xml:space="preserve"> </w:t>
    </w:r>
  </w:p>
  <w:p w:rsidR="008816E2" w:rsidRDefault="00B15C9E">
    <w:pPr>
      <w:spacing w:after="0" w:line="259" w:lineRule="auto"/>
      <w:ind w:left="175" w:firstLine="0"/>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E2" w:rsidRDefault="00B15C9E">
    <w:pPr>
      <w:spacing w:after="3" w:line="259" w:lineRule="auto"/>
      <w:ind w:left="-1422" w:right="-507"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66675</wp:posOffset>
              </wp:positionH>
              <wp:positionV relativeFrom="page">
                <wp:posOffset>145415</wp:posOffset>
              </wp:positionV>
              <wp:extent cx="6740259" cy="842010"/>
              <wp:effectExtent l="0" t="0" r="0" b="0"/>
              <wp:wrapSquare wrapText="bothSides"/>
              <wp:docPr id="54890" name="Group 54890"/>
              <wp:cNvGraphicFramePr/>
              <a:graphic xmlns:a="http://schemas.openxmlformats.org/drawingml/2006/main">
                <a:graphicData uri="http://schemas.microsoft.com/office/word/2010/wordprocessingGroup">
                  <wpg:wgp>
                    <wpg:cNvGrpSpPr/>
                    <wpg:grpSpPr>
                      <a:xfrm>
                        <a:off x="0" y="0"/>
                        <a:ext cx="6740259" cy="842010"/>
                        <a:chOff x="0" y="0"/>
                        <a:chExt cx="6740259" cy="842010"/>
                      </a:xfrm>
                    </wpg:grpSpPr>
                    <pic:pic xmlns:pic="http://schemas.openxmlformats.org/drawingml/2006/picture">
                      <pic:nvPicPr>
                        <pic:cNvPr id="54891" name="Picture 54891"/>
                        <pic:cNvPicPr/>
                      </pic:nvPicPr>
                      <pic:blipFill>
                        <a:blip r:embed="rId1"/>
                        <a:stretch>
                          <a:fillRect/>
                        </a:stretch>
                      </pic:blipFill>
                      <pic:spPr>
                        <a:xfrm>
                          <a:off x="0" y="0"/>
                          <a:ext cx="3058795" cy="832485"/>
                        </a:xfrm>
                        <a:prstGeom prst="rect">
                          <a:avLst/>
                        </a:prstGeom>
                      </pic:spPr>
                    </pic:pic>
                    <wps:wsp>
                      <wps:cNvPr id="54893" name="Rectangle 54893"/>
                      <wps:cNvSpPr/>
                      <wps:spPr>
                        <a:xfrm>
                          <a:off x="3416300" y="362297"/>
                          <a:ext cx="847686" cy="165545"/>
                        </a:xfrm>
                        <a:prstGeom prst="rect">
                          <a:avLst/>
                        </a:prstGeom>
                        <a:ln>
                          <a:noFill/>
                        </a:ln>
                      </wps:spPr>
                      <wps:txbx>
                        <w:txbxContent>
                          <w:p w:rsidR="008816E2" w:rsidRDefault="00B15C9E">
                            <w:pPr>
                              <w:spacing w:after="160" w:line="259" w:lineRule="auto"/>
                              <w:ind w:left="0" w:firstLine="0"/>
                              <w:jc w:val="left"/>
                            </w:pPr>
                            <w:r>
                              <w:rPr>
                                <w:b/>
                                <w:color w:val="808285"/>
                                <w:sz w:val="16"/>
                              </w:rPr>
                              <w:t>PROGRAMA</w:t>
                            </w:r>
                          </w:p>
                        </w:txbxContent>
                      </wps:txbx>
                      <wps:bodyPr horzOverflow="overflow" vert="horz" lIns="0" tIns="0" rIns="0" bIns="0" rtlCol="0">
                        <a:noAutofit/>
                      </wps:bodyPr>
                    </wps:wsp>
                    <wps:wsp>
                      <wps:cNvPr id="54894" name="Rectangle 54894"/>
                      <wps:cNvSpPr/>
                      <wps:spPr>
                        <a:xfrm>
                          <a:off x="4052062" y="362297"/>
                          <a:ext cx="37482"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 </w:t>
                            </w:r>
                          </w:p>
                        </w:txbxContent>
                      </wps:txbx>
                      <wps:bodyPr horzOverflow="overflow" vert="horz" lIns="0" tIns="0" rIns="0" bIns="0" rtlCol="0">
                        <a:noAutofit/>
                      </wps:bodyPr>
                    </wps:wsp>
                    <wps:wsp>
                      <wps:cNvPr id="54895" name="Rectangle 54895"/>
                      <wps:cNvSpPr/>
                      <wps:spPr>
                        <a:xfrm>
                          <a:off x="4081018" y="362297"/>
                          <a:ext cx="655253"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PARA LA </w:t>
                            </w:r>
                          </w:p>
                        </w:txbxContent>
                      </wps:txbx>
                      <wps:bodyPr horzOverflow="overflow" vert="horz" lIns="0" tIns="0" rIns="0" bIns="0" rtlCol="0">
                        <a:noAutofit/>
                      </wps:bodyPr>
                    </wps:wsp>
                    <wps:wsp>
                      <wps:cNvPr id="54896" name="Rectangle 54896"/>
                      <wps:cNvSpPr/>
                      <wps:spPr>
                        <a:xfrm>
                          <a:off x="4574794" y="362297"/>
                          <a:ext cx="2841827"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PROMOCIÓN EN EL SERVICIO DOCENTE </w:t>
                            </w:r>
                          </w:p>
                        </w:txbxContent>
                      </wps:txbx>
                      <wps:bodyPr horzOverflow="overflow" vert="horz" lIns="0" tIns="0" rIns="0" bIns="0" rtlCol="0">
                        <a:noAutofit/>
                      </wps:bodyPr>
                    </wps:wsp>
                    <wps:wsp>
                      <wps:cNvPr id="54897" name="Rectangle 54897"/>
                      <wps:cNvSpPr/>
                      <wps:spPr>
                        <a:xfrm>
                          <a:off x="6712077" y="362297"/>
                          <a:ext cx="37482"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 </w:t>
                            </w:r>
                          </w:p>
                        </w:txbxContent>
                      </wps:txbx>
                      <wps:bodyPr horzOverflow="overflow" vert="horz" lIns="0" tIns="0" rIns="0" bIns="0" rtlCol="0">
                        <a:noAutofit/>
                      </wps:bodyPr>
                    </wps:wsp>
                    <wps:wsp>
                      <wps:cNvPr id="54898" name="Rectangle 54898"/>
                      <wps:cNvSpPr/>
                      <wps:spPr>
                        <a:xfrm>
                          <a:off x="3292856" y="485740"/>
                          <a:ext cx="349423"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POR </w:t>
                            </w:r>
                          </w:p>
                        </w:txbxContent>
                      </wps:txbx>
                      <wps:bodyPr horzOverflow="overflow" vert="horz" lIns="0" tIns="0" rIns="0" bIns="0" rtlCol="0">
                        <a:noAutofit/>
                      </wps:bodyPr>
                    </wps:wsp>
                    <wps:wsp>
                      <wps:cNvPr id="54899" name="Rectangle 54899"/>
                      <wps:cNvSpPr/>
                      <wps:spPr>
                        <a:xfrm>
                          <a:off x="3554984" y="485740"/>
                          <a:ext cx="1698496" cy="165545"/>
                        </a:xfrm>
                        <a:prstGeom prst="rect">
                          <a:avLst/>
                        </a:prstGeom>
                        <a:ln>
                          <a:noFill/>
                        </a:ln>
                      </wps:spPr>
                      <wps:txbx>
                        <w:txbxContent>
                          <w:p w:rsidR="008816E2" w:rsidRDefault="00B15C9E">
                            <w:pPr>
                              <w:spacing w:after="160" w:line="259" w:lineRule="auto"/>
                              <w:ind w:left="0" w:firstLine="0"/>
                              <w:jc w:val="left"/>
                            </w:pPr>
                            <w:r>
                              <w:rPr>
                                <w:b/>
                                <w:color w:val="808285"/>
                                <w:sz w:val="16"/>
                              </w:rPr>
                              <w:t>CAMBIO DE CATEGORÍA</w:t>
                            </w:r>
                          </w:p>
                        </w:txbxContent>
                      </wps:txbx>
                      <wps:bodyPr horzOverflow="overflow" vert="horz" lIns="0" tIns="0" rIns="0" bIns="0" rtlCol="0">
                        <a:noAutofit/>
                      </wps:bodyPr>
                    </wps:wsp>
                    <wps:wsp>
                      <wps:cNvPr id="54900" name="Rectangle 54900"/>
                      <wps:cNvSpPr/>
                      <wps:spPr>
                        <a:xfrm>
                          <a:off x="4830826" y="485740"/>
                          <a:ext cx="37482" cy="165545"/>
                        </a:xfrm>
                        <a:prstGeom prst="rect">
                          <a:avLst/>
                        </a:prstGeom>
                        <a:ln>
                          <a:noFill/>
                        </a:ln>
                      </wps:spPr>
                      <wps:txbx>
                        <w:txbxContent>
                          <w:p w:rsidR="008816E2" w:rsidRDefault="00B15C9E">
                            <w:pPr>
                              <w:spacing w:after="160" w:line="259" w:lineRule="auto"/>
                              <w:ind w:left="0" w:firstLine="0"/>
                              <w:jc w:val="left"/>
                            </w:pPr>
                            <w:r>
                              <w:rPr>
                                <w:b/>
                                <w:color w:val="5B9BD5"/>
                                <w:sz w:val="16"/>
                              </w:rPr>
                              <w:t xml:space="preserve"> </w:t>
                            </w:r>
                          </w:p>
                        </w:txbxContent>
                      </wps:txbx>
                      <wps:bodyPr horzOverflow="overflow" vert="horz" lIns="0" tIns="0" rIns="0" bIns="0" rtlCol="0">
                        <a:noAutofit/>
                      </wps:bodyPr>
                    </wps:wsp>
                    <wps:wsp>
                      <wps:cNvPr id="54901" name="Rectangle 54901"/>
                      <wps:cNvSpPr/>
                      <wps:spPr>
                        <a:xfrm>
                          <a:off x="4859782" y="485740"/>
                          <a:ext cx="201213" cy="165545"/>
                        </a:xfrm>
                        <a:prstGeom prst="rect">
                          <a:avLst/>
                        </a:prstGeom>
                        <a:ln>
                          <a:noFill/>
                        </a:ln>
                      </wps:spPr>
                      <wps:txbx>
                        <w:txbxContent>
                          <w:p w:rsidR="008816E2" w:rsidRDefault="00B15C9E">
                            <w:pPr>
                              <w:spacing w:after="160" w:line="259" w:lineRule="auto"/>
                              <w:ind w:left="0" w:firstLine="0"/>
                              <w:jc w:val="left"/>
                            </w:pPr>
                            <w:r>
                              <w:rPr>
                                <w:b/>
                                <w:color w:val="808285"/>
                                <w:sz w:val="16"/>
                              </w:rPr>
                              <w:t>EN</w:t>
                            </w:r>
                          </w:p>
                        </w:txbxContent>
                      </wps:txbx>
                      <wps:bodyPr horzOverflow="overflow" vert="horz" lIns="0" tIns="0" rIns="0" bIns="0" rtlCol="0">
                        <a:noAutofit/>
                      </wps:bodyPr>
                    </wps:wsp>
                    <wps:wsp>
                      <wps:cNvPr id="54902" name="Rectangle 54902"/>
                      <wps:cNvSpPr/>
                      <wps:spPr>
                        <a:xfrm>
                          <a:off x="5009134" y="485740"/>
                          <a:ext cx="37482"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 </w:t>
                            </w:r>
                          </w:p>
                        </w:txbxContent>
                      </wps:txbx>
                      <wps:bodyPr horzOverflow="overflow" vert="horz" lIns="0" tIns="0" rIns="0" bIns="0" rtlCol="0">
                        <a:noAutofit/>
                      </wps:bodyPr>
                    </wps:wsp>
                    <wps:wsp>
                      <wps:cNvPr id="54903" name="Rectangle 54903"/>
                      <wps:cNvSpPr/>
                      <wps:spPr>
                        <a:xfrm>
                          <a:off x="5038090" y="485740"/>
                          <a:ext cx="2156290" cy="165545"/>
                        </a:xfrm>
                        <a:prstGeom prst="rect">
                          <a:avLst/>
                        </a:prstGeom>
                        <a:ln>
                          <a:noFill/>
                        </a:ln>
                      </wps:spPr>
                      <wps:txbx>
                        <w:txbxContent>
                          <w:p w:rsidR="008816E2" w:rsidRDefault="00B15C9E">
                            <w:pPr>
                              <w:spacing w:after="160" w:line="259" w:lineRule="auto"/>
                              <w:ind w:left="0" w:firstLine="0"/>
                              <w:jc w:val="left"/>
                            </w:pPr>
                            <w:r>
                              <w:rPr>
                                <w:b/>
                                <w:color w:val="808285"/>
                                <w:sz w:val="16"/>
                              </w:rPr>
                              <w:t>EDUCACIÓN MEDIA SUPERIOR</w:t>
                            </w:r>
                          </w:p>
                        </w:txbxContent>
                      </wps:txbx>
                      <wps:bodyPr horzOverflow="overflow" vert="horz" lIns="0" tIns="0" rIns="0" bIns="0" rtlCol="0">
                        <a:noAutofit/>
                      </wps:bodyPr>
                    </wps:wsp>
                    <wps:wsp>
                      <wps:cNvPr id="54904" name="Rectangle 54904"/>
                      <wps:cNvSpPr/>
                      <wps:spPr>
                        <a:xfrm>
                          <a:off x="6660007" y="485740"/>
                          <a:ext cx="69911"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 </w:t>
                            </w:r>
                          </w:p>
                        </w:txbxContent>
                      </wps:txbx>
                      <wps:bodyPr horzOverflow="overflow" vert="horz" lIns="0" tIns="0" rIns="0" bIns="0" rtlCol="0">
                        <a:noAutofit/>
                      </wps:bodyPr>
                    </wps:wsp>
                    <wps:wsp>
                      <wps:cNvPr id="54905" name="Rectangle 54905"/>
                      <wps:cNvSpPr/>
                      <wps:spPr>
                        <a:xfrm>
                          <a:off x="6712077" y="485740"/>
                          <a:ext cx="37482" cy="165545"/>
                        </a:xfrm>
                        <a:prstGeom prst="rect">
                          <a:avLst/>
                        </a:prstGeom>
                        <a:ln>
                          <a:noFill/>
                        </a:ln>
                      </wps:spPr>
                      <wps:txbx>
                        <w:txbxContent>
                          <w:p w:rsidR="008816E2" w:rsidRDefault="00B15C9E">
                            <w:pPr>
                              <w:spacing w:after="160" w:line="259" w:lineRule="auto"/>
                              <w:ind w:left="0" w:firstLine="0"/>
                              <w:jc w:val="left"/>
                            </w:pPr>
                            <w:r>
                              <w:rPr>
                                <w:b/>
                                <w:color w:val="808285"/>
                                <w:sz w:val="16"/>
                              </w:rPr>
                              <w:t xml:space="preserve"> </w:t>
                            </w:r>
                          </w:p>
                        </w:txbxContent>
                      </wps:txbx>
                      <wps:bodyPr horzOverflow="overflow" vert="horz" lIns="0" tIns="0" rIns="0" bIns="0" rtlCol="0">
                        <a:noAutofit/>
                      </wps:bodyPr>
                    </wps:wsp>
                    <wps:wsp>
                      <wps:cNvPr id="54906" name="Rectangle 54906"/>
                      <wps:cNvSpPr/>
                      <wps:spPr>
                        <a:xfrm>
                          <a:off x="5257927" y="609185"/>
                          <a:ext cx="1505384" cy="165545"/>
                        </a:xfrm>
                        <a:prstGeom prst="rect">
                          <a:avLst/>
                        </a:prstGeom>
                        <a:ln>
                          <a:noFill/>
                        </a:ln>
                      </wps:spPr>
                      <wps:txbx>
                        <w:txbxContent>
                          <w:p w:rsidR="008816E2" w:rsidRDefault="00B15C9E">
                            <w:pPr>
                              <w:spacing w:after="160" w:line="259" w:lineRule="auto"/>
                              <w:ind w:left="0" w:firstLine="0"/>
                              <w:jc w:val="left"/>
                            </w:pPr>
                            <w:r>
                              <w:rPr>
                                <w:b/>
                                <w:color w:val="808285"/>
                                <w:sz w:val="16"/>
                              </w:rPr>
                              <w:t>CICLO ESCOLAR 2023</w:t>
                            </w:r>
                          </w:p>
                        </w:txbxContent>
                      </wps:txbx>
                      <wps:bodyPr horzOverflow="overflow" vert="horz" lIns="0" tIns="0" rIns="0" bIns="0" rtlCol="0">
                        <a:noAutofit/>
                      </wps:bodyPr>
                    </wps:wsp>
                    <wps:wsp>
                      <wps:cNvPr id="54907" name="Rectangle 54907"/>
                      <wps:cNvSpPr/>
                      <wps:spPr>
                        <a:xfrm>
                          <a:off x="6390259" y="609185"/>
                          <a:ext cx="52284" cy="165545"/>
                        </a:xfrm>
                        <a:prstGeom prst="rect">
                          <a:avLst/>
                        </a:prstGeom>
                        <a:ln>
                          <a:noFill/>
                        </a:ln>
                      </wps:spPr>
                      <wps:txbx>
                        <w:txbxContent>
                          <w:p w:rsidR="008816E2" w:rsidRDefault="00B15C9E">
                            <w:pPr>
                              <w:spacing w:after="160" w:line="259" w:lineRule="auto"/>
                              <w:ind w:left="0" w:firstLine="0"/>
                              <w:jc w:val="left"/>
                            </w:pPr>
                            <w:r>
                              <w:rPr>
                                <w:b/>
                                <w:color w:val="808285"/>
                                <w:sz w:val="16"/>
                              </w:rPr>
                              <w:t>-</w:t>
                            </w:r>
                          </w:p>
                        </w:txbxContent>
                      </wps:txbx>
                      <wps:bodyPr horzOverflow="overflow" vert="horz" lIns="0" tIns="0" rIns="0" bIns="0" rtlCol="0">
                        <a:noAutofit/>
                      </wps:bodyPr>
                    </wps:wsp>
                    <wps:wsp>
                      <wps:cNvPr id="54908" name="Rectangle 54908"/>
                      <wps:cNvSpPr/>
                      <wps:spPr>
                        <a:xfrm>
                          <a:off x="6429883" y="609185"/>
                          <a:ext cx="339509" cy="165545"/>
                        </a:xfrm>
                        <a:prstGeom prst="rect">
                          <a:avLst/>
                        </a:prstGeom>
                        <a:ln>
                          <a:noFill/>
                        </a:ln>
                      </wps:spPr>
                      <wps:txbx>
                        <w:txbxContent>
                          <w:p w:rsidR="008816E2" w:rsidRDefault="00B15C9E">
                            <w:pPr>
                              <w:spacing w:after="160" w:line="259" w:lineRule="auto"/>
                              <w:ind w:left="0" w:firstLine="0"/>
                              <w:jc w:val="left"/>
                            </w:pPr>
                            <w:r>
                              <w:rPr>
                                <w:b/>
                                <w:color w:val="808285"/>
                                <w:sz w:val="16"/>
                              </w:rPr>
                              <w:t>2024</w:t>
                            </w:r>
                          </w:p>
                        </w:txbxContent>
                      </wps:txbx>
                      <wps:bodyPr horzOverflow="overflow" vert="horz" lIns="0" tIns="0" rIns="0" bIns="0" rtlCol="0">
                        <a:noAutofit/>
                      </wps:bodyPr>
                    </wps:wsp>
                    <wps:wsp>
                      <wps:cNvPr id="54909" name="Rectangle 54909"/>
                      <wps:cNvSpPr/>
                      <wps:spPr>
                        <a:xfrm>
                          <a:off x="6684391" y="585581"/>
                          <a:ext cx="46433" cy="205078"/>
                        </a:xfrm>
                        <a:prstGeom prst="rect">
                          <a:avLst/>
                        </a:prstGeom>
                        <a:ln>
                          <a:noFill/>
                        </a:ln>
                      </wps:spPr>
                      <wps:txbx>
                        <w:txbxContent>
                          <w:p w:rsidR="008816E2" w:rsidRDefault="00B15C9E">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4892" name="Picture 54892"/>
                        <pic:cNvPicPr/>
                      </pic:nvPicPr>
                      <pic:blipFill>
                        <a:blip r:embed="rId2"/>
                        <a:stretch>
                          <a:fillRect/>
                        </a:stretch>
                      </pic:blipFill>
                      <pic:spPr>
                        <a:xfrm>
                          <a:off x="2072640" y="821055"/>
                          <a:ext cx="3943985" cy="20955"/>
                        </a:xfrm>
                        <a:prstGeom prst="rect">
                          <a:avLst/>
                        </a:prstGeom>
                      </pic:spPr>
                    </pic:pic>
                  </wpg:wgp>
                </a:graphicData>
              </a:graphic>
            </wp:anchor>
          </w:drawing>
        </mc:Choice>
        <mc:Fallback xmlns:a="http://schemas.openxmlformats.org/drawingml/2006/main">
          <w:pict>
            <v:group id="Group 54890" style="width:530.729pt;height:66.3pt;position:absolute;mso-position-horizontal-relative:page;mso-position-horizontal:absolute;margin-left:5.25pt;mso-position-vertical-relative:page;margin-top:11.45pt;" coordsize="67402,8420">
              <v:shape id="Picture 54891" style="position:absolute;width:30587;height:8324;left:0;top:0;" filled="f">
                <v:imagedata r:id="rId12"/>
              </v:shape>
              <v:rect id="Rectangle 54893" style="position:absolute;width:8476;height:1655;left:34163;top:3622;"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PROGRAMA</w:t>
                      </w:r>
                    </w:p>
                  </w:txbxContent>
                </v:textbox>
              </v:rect>
              <v:rect id="Rectangle 54894" style="position:absolute;width:374;height:1655;left:40520;top:3622;"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 </w:t>
                      </w:r>
                    </w:p>
                  </w:txbxContent>
                </v:textbox>
              </v:rect>
              <v:rect id="Rectangle 54895" style="position:absolute;width:6552;height:1655;left:40810;top:3622;"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PARA LA </w:t>
                      </w:r>
                    </w:p>
                  </w:txbxContent>
                </v:textbox>
              </v:rect>
              <v:rect id="Rectangle 54896" style="position:absolute;width:28418;height:1655;left:45747;top:3622;"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PROMOCIÓN EN EL SERVICIO DOCENTE </w:t>
                      </w:r>
                    </w:p>
                  </w:txbxContent>
                </v:textbox>
              </v:rect>
              <v:rect id="Rectangle 54897" style="position:absolute;width:374;height:1655;left:67120;top:3622;"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 </w:t>
                      </w:r>
                    </w:p>
                  </w:txbxContent>
                </v:textbox>
              </v:rect>
              <v:rect id="Rectangle 54898" style="position:absolute;width:3494;height:1655;left:32928;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POR </w:t>
                      </w:r>
                    </w:p>
                  </w:txbxContent>
                </v:textbox>
              </v:rect>
              <v:rect id="Rectangle 54899" style="position:absolute;width:16984;height:1655;left:35549;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CAMBIO DE CATEGORÍA</w:t>
                      </w:r>
                    </w:p>
                  </w:txbxContent>
                </v:textbox>
              </v:rect>
              <v:rect id="Rectangle 54900" style="position:absolute;width:374;height:1655;left:48308;top:4857;" filled="f" stroked="f">
                <v:textbox inset="0,0,0,0">
                  <w:txbxContent>
                    <w:p>
                      <w:pPr>
                        <w:spacing w:before="0" w:after="160" w:line="259" w:lineRule="auto"/>
                        <w:ind w:left="0" w:firstLine="0"/>
                        <w:jc w:val="left"/>
                      </w:pPr>
                      <w:r>
                        <w:rPr>
                          <w:rFonts w:cs="Montserrat" w:hAnsi="Montserrat" w:eastAsia="Montserrat" w:ascii="Montserrat"/>
                          <w:b w:val="1"/>
                          <w:color w:val="5b9bd5"/>
                          <w:sz w:val="16"/>
                        </w:rPr>
                        <w:t xml:space="preserve"> </w:t>
                      </w:r>
                    </w:p>
                  </w:txbxContent>
                </v:textbox>
              </v:rect>
              <v:rect id="Rectangle 54901" style="position:absolute;width:2012;height:1655;left:48597;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EN</w:t>
                      </w:r>
                    </w:p>
                  </w:txbxContent>
                </v:textbox>
              </v:rect>
              <v:rect id="Rectangle 54902" style="position:absolute;width:374;height:1655;left:50091;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 </w:t>
                      </w:r>
                    </w:p>
                  </w:txbxContent>
                </v:textbox>
              </v:rect>
              <v:rect id="Rectangle 54903" style="position:absolute;width:21562;height:1655;left:50380;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EDUCACIÓN MEDIA SUPERIOR</w:t>
                      </w:r>
                    </w:p>
                  </w:txbxContent>
                </v:textbox>
              </v:rect>
              <v:rect id="Rectangle 54904" style="position:absolute;width:699;height:1655;left:66600;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 </w:t>
                      </w:r>
                    </w:p>
                  </w:txbxContent>
                </v:textbox>
              </v:rect>
              <v:rect id="Rectangle 54905" style="position:absolute;width:374;height:1655;left:67120;top:4857;"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 </w:t>
                      </w:r>
                    </w:p>
                  </w:txbxContent>
                </v:textbox>
              </v:rect>
              <v:rect id="Rectangle 54906" style="position:absolute;width:15053;height:1655;left:52579;top:6091;"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CICLO ESCOLAR 2023</w:t>
                      </w:r>
                    </w:p>
                  </w:txbxContent>
                </v:textbox>
              </v:rect>
              <v:rect id="Rectangle 54907" style="position:absolute;width:522;height:1655;left:63902;top:6091;"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w:t>
                      </w:r>
                    </w:p>
                  </w:txbxContent>
                </v:textbox>
              </v:rect>
              <v:rect id="Rectangle 54908" style="position:absolute;width:3395;height:1655;left:64298;top:6091;" filled="f" stroked="f">
                <v:textbox inset="0,0,0,0">
                  <w:txbxContent>
                    <w:p>
                      <w:pPr>
                        <w:spacing w:before="0" w:after="160" w:line="259" w:lineRule="auto"/>
                        <w:ind w:left="0" w:firstLine="0"/>
                        <w:jc w:val="left"/>
                      </w:pPr>
                      <w:r>
                        <w:rPr>
                          <w:rFonts w:cs="Montserrat" w:hAnsi="Montserrat" w:eastAsia="Montserrat" w:ascii="Montserrat"/>
                          <w:b w:val="1"/>
                          <w:color w:val="808285"/>
                          <w:sz w:val="16"/>
                        </w:rPr>
                        <w:t xml:space="preserve">2024</w:t>
                      </w:r>
                    </w:p>
                  </w:txbxContent>
                </v:textbox>
              </v:rect>
              <v:rect id="Rectangle 54909" style="position:absolute;width:464;height:2050;left:66843;top:5855;" filled="f" stroked="f">
                <v:textbox inset="0,0,0,0">
                  <w:txbxContent>
                    <w:p>
                      <w:pPr>
                        <w:spacing w:before="0" w:after="160" w:line="259" w:lineRule="auto"/>
                        <w:ind w:left="0" w:firstLine="0"/>
                        <w:jc w:val="left"/>
                      </w:pPr>
                      <w:r>
                        <w:rPr>
                          <w:rFonts w:cs="Montserrat" w:hAnsi="Montserrat" w:eastAsia="Montserrat" w:ascii="Montserrat"/>
                          <w:b w:val="1"/>
                        </w:rPr>
                        <w:t xml:space="preserve"> </w:t>
                      </w:r>
                    </w:p>
                  </w:txbxContent>
                </v:textbox>
              </v:rect>
              <v:shape id="Picture 54892" style="position:absolute;width:39439;height:209;left:20726;top:8210;" filled="f">
                <v:imagedata r:id="rId13"/>
              </v:shape>
              <w10:wrap type="square"/>
            </v:group>
          </w:pict>
        </mc:Fallback>
      </mc:AlternateContent>
    </w:r>
    <w:r>
      <w:rPr>
        <w:rFonts w:ascii="Calibri" w:eastAsia="Calibri" w:hAnsi="Calibri" w:cs="Calibri"/>
        <w:sz w:val="2"/>
      </w:rPr>
      <w:t xml:space="preserve"> </w:t>
    </w:r>
    <w:r>
      <w:t xml:space="preserve"> </w:t>
    </w:r>
  </w:p>
  <w:p w:rsidR="008816E2" w:rsidRDefault="00B15C9E">
    <w:pPr>
      <w:spacing w:after="0" w:line="259" w:lineRule="auto"/>
      <w:ind w:left="175" w:firstLine="0"/>
      <w:jc w:val="lef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6E2" w:rsidRDefault="008816E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50FFB"/>
    <w:multiLevelType w:val="hybridMultilevel"/>
    <w:tmpl w:val="829639B8"/>
    <w:lvl w:ilvl="0" w:tplc="92101B44">
      <w:start w:val="1"/>
      <w:numFmt w:val="decimal"/>
      <w:lvlText w:val="%1"/>
      <w:lvlJc w:val="left"/>
      <w:pPr>
        <w:ind w:left="3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5542330C">
      <w:start w:val="1"/>
      <w:numFmt w:val="decimal"/>
      <w:lvlText w:val="%2."/>
      <w:lvlJc w:val="left"/>
      <w:pPr>
        <w:ind w:left="15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DF80D2C2">
      <w:start w:val="1"/>
      <w:numFmt w:val="lowerRoman"/>
      <w:lvlText w:val="%3"/>
      <w:lvlJc w:val="left"/>
      <w:pPr>
        <w:ind w:left="193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EDEE5DC6">
      <w:start w:val="1"/>
      <w:numFmt w:val="decimal"/>
      <w:lvlText w:val="%4"/>
      <w:lvlJc w:val="left"/>
      <w:pPr>
        <w:ind w:left="265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0E66C7E0">
      <w:start w:val="1"/>
      <w:numFmt w:val="lowerLetter"/>
      <w:lvlText w:val="%5"/>
      <w:lvlJc w:val="left"/>
      <w:pPr>
        <w:ind w:left="337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62107234">
      <w:start w:val="1"/>
      <w:numFmt w:val="lowerRoman"/>
      <w:lvlText w:val="%6"/>
      <w:lvlJc w:val="left"/>
      <w:pPr>
        <w:ind w:left="409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A7C4BC2E">
      <w:start w:val="1"/>
      <w:numFmt w:val="decimal"/>
      <w:lvlText w:val="%7"/>
      <w:lvlJc w:val="left"/>
      <w:pPr>
        <w:ind w:left="481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CB32EDD8">
      <w:start w:val="1"/>
      <w:numFmt w:val="lowerLetter"/>
      <w:lvlText w:val="%8"/>
      <w:lvlJc w:val="left"/>
      <w:pPr>
        <w:ind w:left="553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10A62AE0">
      <w:start w:val="1"/>
      <w:numFmt w:val="lowerRoman"/>
      <w:lvlText w:val="%9"/>
      <w:lvlJc w:val="left"/>
      <w:pPr>
        <w:ind w:left="625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1163B1"/>
    <w:multiLevelType w:val="hybridMultilevel"/>
    <w:tmpl w:val="9744B0A6"/>
    <w:lvl w:ilvl="0" w:tplc="701A1D24">
      <w:start w:val="1"/>
      <w:numFmt w:val="decimal"/>
      <w:lvlText w:val="%1."/>
      <w:lvlJc w:val="left"/>
      <w:pPr>
        <w:ind w:left="89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56F0C57E">
      <w:start w:val="1"/>
      <w:numFmt w:val="lowerLetter"/>
      <w:lvlText w:val="%2"/>
      <w:lvlJc w:val="left"/>
      <w:pPr>
        <w:ind w:left="14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15967DBC">
      <w:start w:val="1"/>
      <w:numFmt w:val="lowerRoman"/>
      <w:lvlText w:val="%3"/>
      <w:lvlJc w:val="left"/>
      <w:pPr>
        <w:ind w:left="21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0678A58A">
      <w:start w:val="1"/>
      <w:numFmt w:val="decimal"/>
      <w:lvlText w:val="%4"/>
      <w:lvlJc w:val="left"/>
      <w:pPr>
        <w:ind w:left="28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1B82C420">
      <w:start w:val="1"/>
      <w:numFmt w:val="lowerLetter"/>
      <w:lvlText w:val="%5"/>
      <w:lvlJc w:val="left"/>
      <w:pPr>
        <w:ind w:left="36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BA084D6A">
      <w:start w:val="1"/>
      <w:numFmt w:val="lowerRoman"/>
      <w:lvlText w:val="%6"/>
      <w:lvlJc w:val="left"/>
      <w:pPr>
        <w:ind w:left="43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4D52B9CA">
      <w:start w:val="1"/>
      <w:numFmt w:val="decimal"/>
      <w:lvlText w:val="%7"/>
      <w:lvlJc w:val="left"/>
      <w:pPr>
        <w:ind w:left="50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F3466556">
      <w:start w:val="1"/>
      <w:numFmt w:val="lowerLetter"/>
      <w:lvlText w:val="%8"/>
      <w:lvlJc w:val="left"/>
      <w:pPr>
        <w:ind w:left="57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1166EA18">
      <w:start w:val="1"/>
      <w:numFmt w:val="lowerRoman"/>
      <w:lvlText w:val="%9"/>
      <w:lvlJc w:val="left"/>
      <w:pPr>
        <w:ind w:left="64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D2B6B24"/>
    <w:multiLevelType w:val="hybridMultilevel"/>
    <w:tmpl w:val="43DA70B8"/>
    <w:lvl w:ilvl="0" w:tplc="B8263708">
      <w:start w:val="1"/>
      <w:numFmt w:val="decimal"/>
      <w:lvlText w:val="%1."/>
      <w:lvlJc w:val="left"/>
      <w:pPr>
        <w:ind w:left="895"/>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1" w:tplc="9DFEC8B8">
      <w:start w:val="1"/>
      <w:numFmt w:val="lowerLetter"/>
      <w:lvlText w:val="%2"/>
      <w:lvlJc w:val="left"/>
      <w:pPr>
        <w:ind w:left="144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2" w:tplc="DDF20FDA">
      <w:start w:val="1"/>
      <w:numFmt w:val="lowerRoman"/>
      <w:lvlText w:val="%3"/>
      <w:lvlJc w:val="left"/>
      <w:pPr>
        <w:ind w:left="216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3" w:tplc="74BA5DB4">
      <w:start w:val="1"/>
      <w:numFmt w:val="decimal"/>
      <w:lvlText w:val="%4"/>
      <w:lvlJc w:val="left"/>
      <w:pPr>
        <w:ind w:left="288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4" w:tplc="1AB028E4">
      <w:start w:val="1"/>
      <w:numFmt w:val="lowerLetter"/>
      <w:lvlText w:val="%5"/>
      <w:lvlJc w:val="left"/>
      <w:pPr>
        <w:ind w:left="360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5" w:tplc="F7AE585E">
      <w:start w:val="1"/>
      <w:numFmt w:val="lowerRoman"/>
      <w:lvlText w:val="%6"/>
      <w:lvlJc w:val="left"/>
      <w:pPr>
        <w:ind w:left="432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6" w:tplc="8112F66E">
      <w:start w:val="1"/>
      <w:numFmt w:val="decimal"/>
      <w:lvlText w:val="%7"/>
      <w:lvlJc w:val="left"/>
      <w:pPr>
        <w:ind w:left="504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7" w:tplc="67A6C880">
      <w:start w:val="1"/>
      <w:numFmt w:val="lowerLetter"/>
      <w:lvlText w:val="%8"/>
      <w:lvlJc w:val="left"/>
      <w:pPr>
        <w:ind w:left="576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8" w:tplc="63506BBE">
      <w:start w:val="1"/>
      <w:numFmt w:val="lowerRoman"/>
      <w:lvlText w:val="%9"/>
      <w:lvlJc w:val="left"/>
      <w:pPr>
        <w:ind w:left="648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514EC8"/>
    <w:multiLevelType w:val="hybridMultilevel"/>
    <w:tmpl w:val="129AF2B0"/>
    <w:lvl w:ilvl="0" w:tplc="0BECB83A">
      <w:start w:val="1"/>
      <w:numFmt w:val="decimal"/>
      <w:lvlText w:val="%1."/>
      <w:lvlJc w:val="left"/>
      <w:pPr>
        <w:ind w:left="89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24E25EC2">
      <w:start w:val="1"/>
      <w:numFmt w:val="lowerLetter"/>
      <w:lvlText w:val="%2"/>
      <w:lvlJc w:val="left"/>
      <w:pPr>
        <w:ind w:left="139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D0946978">
      <w:start w:val="1"/>
      <w:numFmt w:val="lowerRoman"/>
      <w:lvlText w:val="%3"/>
      <w:lvlJc w:val="left"/>
      <w:pPr>
        <w:ind w:left="211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79C283E4">
      <w:start w:val="1"/>
      <w:numFmt w:val="decimal"/>
      <w:lvlText w:val="%4"/>
      <w:lvlJc w:val="left"/>
      <w:pPr>
        <w:ind w:left="283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3C24839A">
      <w:start w:val="1"/>
      <w:numFmt w:val="lowerLetter"/>
      <w:lvlText w:val="%5"/>
      <w:lvlJc w:val="left"/>
      <w:pPr>
        <w:ind w:left="355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3BD488C6">
      <w:start w:val="1"/>
      <w:numFmt w:val="lowerRoman"/>
      <w:lvlText w:val="%6"/>
      <w:lvlJc w:val="left"/>
      <w:pPr>
        <w:ind w:left="427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BBC4D0EA">
      <w:start w:val="1"/>
      <w:numFmt w:val="decimal"/>
      <w:lvlText w:val="%7"/>
      <w:lvlJc w:val="left"/>
      <w:pPr>
        <w:ind w:left="499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350ED46A">
      <w:start w:val="1"/>
      <w:numFmt w:val="lowerLetter"/>
      <w:lvlText w:val="%8"/>
      <w:lvlJc w:val="left"/>
      <w:pPr>
        <w:ind w:left="571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71B6C8FE">
      <w:start w:val="1"/>
      <w:numFmt w:val="lowerRoman"/>
      <w:lvlText w:val="%9"/>
      <w:lvlJc w:val="left"/>
      <w:pPr>
        <w:ind w:left="643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55810B3"/>
    <w:multiLevelType w:val="hybridMultilevel"/>
    <w:tmpl w:val="C17A1E68"/>
    <w:lvl w:ilvl="0" w:tplc="C7BADA2E">
      <w:start w:val="1"/>
      <w:numFmt w:val="bullet"/>
      <w:lvlText w:val="•"/>
      <w:lvlJc w:val="left"/>
      <w:pPr>
        <w:ind w:left="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D8E3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0811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BC59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4A85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B6B0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AA51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0632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22ED9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74311D6"/>
    <w:multiLevelType w:val="hybridMultilevel"/>
    <w:tmpl w:val="EBEEB67C"/>
    <w:lvl w:ilvl="0" w:tplc="44026DF2">
      <w:start w:val="1"/>
      <w:numFmt w:val="upperRoman"/>
      <w:lvlText w:val="%1."/>
      <w:lvlJc w:val="left"/>
      <w:pPr>
        <w:ind w:left="89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5030AE5E">
      <w:start w:val="1"/>
      <w:numFmt w:val="lowerLetter"/>
      <w:lvlText w:val="%2"/>
      <w:lvlJc w:val="left"/>
      <w:pPr>
        <w:ind w:left="11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E8BE624C">
      <w:start w:val="1"/>
      <w:numFmt w:val="lowerRoman"/>
      <w:lvlText w:val="%3"/>
      <w:lvlJc w:val="left"/>
      <w:pPr>
        <w:ind w:left="18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8994909E">
      <w:start w:val="1"/>
      <w:numFmt w:val="decimal"/>
      <w:lvlText w:val="%4"/>
      <w:lvlJc w:val="left"/>
      <w:pPr>
        <w:ind w:left="26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75D00B32">
      <w:start w:val="1"/>
      <w:numFmt w:val="lowerLetter"/>
      <w:lvlText w:val="%5"/>
      <w:lvlJc w:val="left"/>
      <w:pPr>
        <w:ind w:left="33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C2D28278">
      <w:start w:val="1"/>
      <w:numFmt w:val="lowerRoman"/>
      <w:lvlText w:val="%6"/>
      <w:lvlJc w:val="left"/>
      <w:pPr>
        <w:ind w:left="40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9C0275CA">
      <w:start w:val="1"/>
      <w:numFmt w:val="decimal"/>
      <w:lvlText w:val="%7"/>
      <w:lvlJc w:val="left"/>
      <w:pPr>
        <w:ind w:left="47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3310730C">
      <w:start w:val="1"/>
      <w:numFmt w:val="lowerLetter"/>
      <w:lvlText w:val="%8"/>
      <w:lvlJc w:val="left"/>
      <w:pPr>
        <w:ind w:left="54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16B4779E">
      <w:start w:val="1"/>
      <w:numFmt w:val="lowerRoman"/>
      <w:lvlText w:val="%9"/>
      <w:lvlJc w:val="left"/>
      <w:pPr>
        <w:ind w:left="62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7ED255C"/>
    <w:multiLevelType w:val="hybridMultilevel"/>
    <w:tmpl w:val="075EF010"/>
    <w:lvl w:ilvl="0" w:tplc="5E0EC6D2">
      <w:start w:val="1"/>
      <w:numFmt w:val="decimal"/>
      <w:lvlText w:val="%1"/>
      <w:lvlJc w:val="left"/>
      <w:pPr>
        <w:ind w:left="3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0A604B5E">
      <w:start w:val="1"/>
      <w:numFmt w:val="lowerLetter"/>
      <w:lvlText w:val="%2"/>
      <w:lvlJc w:val="left"/>
      <w:pPr>
        <w:ind w:left="8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A2CE243C">
      <w:start w:val="1"/>
      <w:numFmt w:val="decimal"/>
      <w:lvlRestart w:val="0"/>
      <w:lvlText w:val="%3."/>
      <w:lvlJc w:val="left"/>
      <w:pPr>
        <w:ind w:left="160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8DF0A372">
      <w:start w:val="1"/>
      <w:numFmt w:val="decimal"/>
      <w:lvlText w:val="%4"/>
      <w:lvlJc w:val="left"/>
      <w:pPr>
        <w:ind w:left="214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C0F63C52">
      <w:start w:val="1"/>
      <w:numFmt w:val="lowerLetter"/>
      <w:lvlText w:val="%5"/>
      <w:lvlJc w:val="left"/>
      <w:pPr>
        <w:ind w:left="286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5EF6678C">
      <w:start w:val="1"/>
      <w:numFmt w:val="lowerRoman"/>
      <w:lvlText w:val="%6"/>
      <w:lvlJc w:val="left"/>
      <w:pPr>
        <w:ind w:left="35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EC4006E2">
      <w:start w:val="1"/>
      <w:numFmt w:val="decimal"/>
      <w:lvlText w:val="%7"/>
      <w:lvlJc w:val="left"/>
      <w:pPr>
        <w:ind w:left="43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4AA628C4">
      <w:start w:val="1"/>
      <w:numFmt w:val="lowerLetter"/>
      <w:lvlText w:val="%8"/>
      <w:lvlJc w:val="left"/>
      <w:pPr>
        <w:ind w:left="502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54D86B38">
      <w:start w:val="1"/>
      <w:numFmt w:val="lowerRoman"/>
      <w:lvlText w:val="%9"/>
      <w:lvlJc w:val="left"/>
      <w:pPr>
        <w:ind w:left="574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9F90CAC"/>
    <w:multiLevelType w:val="hybridMultilevel"/>
    <w:tmpl w:val="98C688E6"/>
    <w:lvl w:ilvl="0" w:tplc="4FEEC972">
      <w:start w:val="1"/>
      <w:numFmt w:val="decimal"/>
      <w:lvlText w:val="%1."/>
      <w:lvlJc w:val="left"/>
      <w:pPr>
        <w:ind w:left="81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8FEE0CD6">
      <w:start w:val="1"/>
      <w:numFmt w:val="lowerLetter"/>
      <w:lvlText w:val="%2."/>
      <w:lvlJc w:val="left"/>
      <w:pPr>
        <w:ind w:left="161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E0DCFEAE">
      <w:start w:val="1"/>
      <w:numFmt w:val="lowerRoman"/>
      <w:lvlText w:val="%3"/>
      <w:lvlJc w:val="left"/>
      <w:pPr>
        <w:ind w:left="21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E9D8844C">
      <w:start w:val="1"/>
      <w:numFmt w:val="decimal"/>
      <w:lvlText w:val="%4"/>
      <w:lvlJc w:val="left"/>
      <w:pPr>
        <w:ind w:left="28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CECAB1AC">
      <w:start w:val="1"/>
      <w:numFmt w:val="lowerLetter"/>
      <w:lvlText w:val="%5"/>
      <w:lvlJc w:val="left"/>
      <w:pPr>
        <w:ind w:left="36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C8C60A52">
      <w:start w:val="1"/>
      <w:numFmt w:val="lowerRoman"/>
      <w:lvlText w:val="%6"/>
      <w:lvlJc w:val="left"/>
      <w:pPr>
        <w:ind w:left="43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7060B49E">
      <w:start w:val="1"/>
      <w:numFmt w:val="decimal"/>
      <w:lvlText w:val="%7"/>
      <w:lvlJc w:val="left"/>
      <w:pPr>
        <w:ind w:left="50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9B4E75CE">
      <w:start w:val="1"/>
      <w:numFmt w:val="lowerLetter"/>
      <w:lvlText w:val="%8"/>
      <w:lvlJc w:val="left"/>
      <w:pPr>
        <w:ind w:left="57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025838E8">
      <w:start w:val="1"/>
      <w:numFmt w:val="lowerRoman"/>
      <w:lvlText w:val="%9"/>
      <w:lvlJc w:val="left"/>
      <w:pPr>
        <w:ind w:left="64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B2A47F2"/>
    <w:multiLevelType w:val="hybridMultilevel"/>
    <w:tmpl w:val="C7C8F8F2"/>
    <w:lvl w:ilvl="0" w:tplc="0290D14C">
      <w:start w:val="1"/>
      <w:numFmt w:val="decimal"/>
      <w:lvlText w:val="%1."/>
      <w:lvlJc w:val="left"/>
      <w:pPr>
        <w:ind w:left="116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F59032EC">
      <w:start w:val="1"/>
      <w:numFmt w:val="lowerLetter"/>
      <w:lvlText w:val="%2"/>
      <w:lvlJc w:val="left"/>
      <w:pPr>
        <w:ind w:left="167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E888446C">
      <w:start w:val="1"/>
      <w:numFmt w:val="lowerRoman"/>
      <w:lvlText w:val="%3"/>
      <w:lvlJc w:val="left"/>
      <w:pPr>
        <w:ind w:left="239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2EB07846">
      <w:start w:val="1"/>
      <w:numFmt w:val="decimal"/>
      <w:lvlText w:val="%4"/>
      <w:lvlJc w:val="left"/>
      <w:pPr>
        <w:ind w:left="311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6FC8C1F4">
      <w:start w:val="1"/>
      <w:numFmt w:val="lowerLetter"/>
      <w:lvlText w:val="%5"/>
      <w:lvlJc w:val="left"/>
      <w:pPr>
        <w:ind w:left="383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47808EBE">
      <w:start w:val="1"/>
      <w:numFmt w:val="lowerRoman"/>
      <w:lvlText w:val="%6"/>
      <w:lvlJc w:val="left"/>
      <w:pPr>
        <w:ind w:left="455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7DC46178">
      <w:start w:val="1"/>
      <w:numFmt w:val="decimal"/>
      <w:lvlText w:val="%7"/>
      <w:lvlJc w:val="left"/>
      <w:pPr>
        <w:ind w:left="527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C824AFE4">
      <w:start w:val="1"/>
      <w:numFmt w:val="lowerLetter"/>
      <w:lvlText w:val="%8"/>
      <w:lvlJc w:val="left"/>
      <w:pPr>
        <w:ind w:left="599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539619A8">
      <w:start w:val="1"/>
      <w:numFmt w:val="lowerRoman"/>
      <w:lvlText w:val="%9"/>
      <w:lvlJc w:val="left"/>
      <w:pPr>
        <w:ind w:left="671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0EB17A9"/>
    <w:multiLevelType w:val="hybridMultilevel"/>
    <w:tmpl w:val="B3D6BEB6"/>
    <w:lvl w:ilvl="0" w:tplc="04905D62">
      <w:start w:val="1"/>
      <w:numFmt w:val="decimal"/>
      <w:lvlText w:val="%1."/>
      <w:lvlJc w:val="left"/>
      <w:pPr>
        <w:ind w:left="88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114E3D94">
      <w:start w:val="1"/>
      <w:numFmt w:val="lowerLetter"/>
      <w:lvlText w:val="%2"/>
      <w:lvlJc w:val="left"/>
      <w:pPr>
        <w:ind w:left="142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BA5840A6">
      <w:start w:val="1"/>
      <w:numFmt w:val="lowerRoman"/>
      <w:lvlText w:val="%3"/>
      <w:lvlJc w:val="left"/>
      <w:pPr>
        <w:ind w:left="214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79CC2C14">
      <w:start w:val="1"/>
      <w:numFmt w:val="decimal"/>
      <w:lvlText w:val="%4"/>
      <w:lvlJc w:val="left"/>
      <w:pPr>
        <w:ind w:left="286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602AA174">
      <w:start w:val="1"/>
      <w:numFmt w:val="lowerLetter"/>
      <w:lvlText w:val="%5"/>
      <w:lvlJc w:val="left"/>
      <w:pPr>
        <w:ind w:left="35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852C5148">
      <w:start w:val="1"/>
      <w:numFmt w:val="lowerRoman"/>
      <w:lvlText w:val="%6"/>
      <w:lvlJc w:val="left"/>
      <w:pPr>
        <w:ind w:left="43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B234F154">
      <w:start w:val="1"/>
      <w:numFmt w:val="decimal"/>
      <w:lvlText w:val="%7"/>
      <w:lvlJc w:val="left"/>
      <w:pPr>
        <w:ind w:left="502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D608B156">
      <w:start w:val="1"/>
      <w:numFmt w:val="lowerLetter"/>
      <w:lvlText w:val="%8"/>
      <w:lvlJc w:val="left"/>
      <w:pPr>
        <w:ind w:left="574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C838C3F4">
      <w:start w:val="1"/>
      <w:numFmt w:val="lowerRoman"/>
      <w:lvlText w:val="%9"/>
      <w:lvlJc w:val="left"/>
      <w:pPr>
        <w:ind w:left="646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3F937CC"/>
    <w:multiLevelType w:val="hybridMultilevel"/>
    <w:tmpl w:val="84E02F04"/>
    <w:lvl w:ilvl="0" w:tplc="11FC3DC0">
      <w:start w:val="1"/>
      <w:numFmt w:val="decimal"/>
      <w:lvlText w:val="%1."/>
      <w:lvlJc w:val="left"/>
      <w:pPr>
        <w:ind w:left="81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5A98F342">
      <w:start w:val="1"/>
      <w:numFmt w:val="lowerLetter"/>
      <w:lvlText w:val="%2"/>
      <w:lvlJc w:val="left"/>
      <w:pPr>
        <w:ind w:left="136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EE0E2030">
      <w:start w:val="1"/>
      <w:numFmt w:val="lowerRoman"/>
      <w:lvlText w:val="%3"/>
      <w:lvlJc w:val="left"/>
      <w:pPr>
        <w:ind w:left="208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3604A144">
      <w:start w:val="1"/>
      <w:numFmt w:val="decimal"/>
      <w:lvlText w:val="%4"/>
      <w:lvlJc w:val="left"/>
      <w:pPr>
        <w:ind w:left="280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57224BAE">
      <w:start w:val="1"/>
      <w:numFmt w:val="lowerLetter"/>
      <w:lvlText w:val="%5"/>
      <w:lvlJc w:val="left"/>
      <w:pPr>
        <w:ind w:left="352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D5D026CC">
      <w:start w:val="1"/>
      <w:numFmt w:val="lowerRoman"/>
      <w:lvlText w:val="%6"/>
      <w:lvlJc w:val="left"/>
      <w:pPr>
        <w:ind w:left="424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E1E8008A">
      <w:start w:val="1"/>
      <w:numFmt w:val="decimal"/>
      <w:lvlText w:val="%7"/>
      <w:lvlJc w:val="left"/>
      <w:pPr>
        <w:ind w:left="496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217E45FE">
      <w:start w:val="1"/>
      <w:numFmt w:val="lowerLetter"/>
      <w:lvlText w:val="%8"/>
      <w:lvlJc w:val="left"/>
      <w:pPr>
        <w:ind w:left="568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7C180B90">
      <w:start w:val="1"/>
      <w:numFmt w:val="lowerRoman"/>
      <w:lvlText w:val="%9"/>
      <w:lvlJc w:val="left"/>
      <w:pPr>
        <w:ind w:left="640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C306CE"/>
    <w:multiLevelType w:val="hybridMultilevel"/>
    <w:tmpl w:val="7862A7B0"/>
    <w:lvl w:ilvl="0" w:tplc="AFDE46F8">
      <w:start w:val="1"/>
      <w:numFmt w:val="decimal"/>
      <w:lvlText w:val="%1"/>
      <w:lvlJc w:val="left"/>
      <w:pPr>
        <w:ind w:left="3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FCB0821A">
      <w:start w:val="1"/>
      <w:numFmt w:val="decimal"/>
      <w:lvlText w:val="%2."/>
      <w:lvlJc w:val="left"/>
      <w:pPr>
        <w:ind w:left="116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A6606050">
      <w:start w:val="1"/>
      <w:numFmt w:val="lowerRoman"/>
      <w:lvlText w:val="%3"/>
      <w:lvlJc w:val="left"/>
      <w:pPr>
        <w:ind w:left="167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71F67A62">
      <w:start w:val="1"/>
      <w:numFmt w:val="decimal"/>
      <w:lvlText w:val="%4"/>
      <w:lvlJc w:val="left"/>
      <w:pPr>
        <w:ind w:left="239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66BA6C8A">
      <w:start w:val="1"/>
      <w:numFmt w:val="lowerLetter"/>
      <w:lvlText w:val="%5"/>
      <w:lvlJc w:val="left"/>
      <w:pPr>
        <w:ind w:left="311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7CE4A9EE">
      <w:start w:val="1"/>
      <w:numFmt w:val="lowerRoman"/>
      <w:lvlText w:val="%6"/>
      <w:lvlJc w:val="left"/>
      <w:pPr>
        <w:ind w:left="383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7A3264CE">
      <w:start w:val="1"/>
      <w:numFmt w:val="decimal"/>
      <w:lvlText w:val="%7"/>
      <w:lvlJc w:val="left"/>
      <w:pPr>
        <w:ind w:left="455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B240B632">
      <w:start w:val="1"/>
      <w:numFmt w:val="lowerLetter"/>
      <w:lvlText w:val="%8"/>
      <w:lvlJc w:val="left"/>
      <w:pPr>
        <w:ind w:left="527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5560AA78">
      <w:start w:val="1"/>
      <w:numFmt w:val="lowerRoman"/>
      <w:lvlText w:val="%9"/>
      <w:lvlJc w:val="left"/>
      <w:pPr>
        <w:ind w:left="599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8D07550"/>
    <w:multiLevelType w:val="hybridMultilevel"/>
    <w:tmpl w:val="8D0EF25A"/>
    <w:lvl w:ilvl="0" w:tplc="1D882D48">
      <w:start w:val="1"/>
      <w:numFmt w:val="decimal"/>
      <w:lvlText w:val="%1"/>
      <w:lvlJc w:val="left"/>
      <w:pPr>
        <w:ind w:left="3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A5FC54DC">
      <w:start w:val="1"/>
      <w:numFmt w:val="lowerLetter"/>
      <w:lvlText w:val="%2"/>
      <w:lvlJc w:val="left"/>
      <w:pPr>
        <w:ind w:left="9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CCC2CC86">
      <w:start w:val="1"/>
      <w:numFmt w:val="decimal"/>
      <w:lvlRestart w:val="0"/>
      <w:lvlText w:val="%3."/>
      <w:lvlJc w:val="left"/>
      <w:pPr>
        <w:ind w:left="161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F05ED478">
      <w:start w:val="1"/>
      <w:numFmt w:val="decimal"/>
      <w:lvlText w:val="%4"/>
      <w:lvlJc w:val="left"/>
      <w:pPr>
        <w:ind w:left="21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BBECEE94">
      <w:start w:val="1"/>
      <w:numFmt w:val="lowerLetter"/>
      <w:lvlText w:val="%5"/>
      <w:lvlJc w:val="left"/>
      <w:pPr>
        <w:ind w:left="28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2F4CC8AE">
      <w:start w:val="1"/>
      <w:numFmt w:val="lowerRoman"/>
      <w:lvlText w:val="%6"/>
      <w:lvlJc w:val="left"/>
      <w:pPr>
        <w:ind w:left="36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4F4C9476">
      <w:start w:val="1"/>
      <w:numFmt w:val="decimal"/>
      <w:lvlText w:val="%7"/>
      <w:lvlJc w:val="left"/>
      <w:pPr>
        <w:ind w:left="43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14602274">
      <w:start w:val="1"/>
      <w:numFmt w:val="lowerLetter"/>
      <w:lvlText w:val="%8"/>
      <w:lvlJc w:val="left"/>
      <w:pPr>
        <w:ind w:left="50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3A74E0DC">
      <w:start w:val="1"/>
      <w:numFmt w:val="lowerRoman"/>
      <w:lvlText w:val="%9"/>
      <w:lvlJc w:val="left"/>
      <w:pPr>
        <w:ind w:left="57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9FE1ECE"/>
    <w:multiLevelType w:val="hybridMultilevel"/>
    <w:tmpl w:val="11C4D5C4"/>
    <w:lvl w:ilvl="0" w:tplc="549AF742">
      <w:start w:val="1"/>
      <w:numFmt w:val="decimal"/>
      <w:lvlText w:val="%1."/>
      <w:lvlJc w:val="left"/>
      <w:pPr>
        <w:ind w:left="102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2578B06E">
      <w:start w:val="1"/>
      <w:numFmt w:val="lowerLetter"/>
      <w:lvlText w:val="%2"/>
      <w:lvlJc w:val="left"/>
      <w:pPr>
        <w:ind w:left="157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105A9C44">
      <w:start w:val="1"/>
      <w:numFmt w:val="lowerRoman"/>
      <w:lvlText w:val="%3"/>
      <w:lvlJc w:val="left"/>
      <w:pPr>
        <w:ind w:left="229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75B05B98">
      <w:start w:val="1"/>
      <w:numFmt w:val="decimal"/>
      <w:lvlText w:val="%4"/>
      <w:lvlJc w:val="left"/>
      <w:pPr>
        <w:ind w:left="301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5ACA8C82">
      <w:start w:val="1"/>
      <w:numFmt w:val="lowerLetter"/>
      <w:lvlText w:val="%5"/>
      <w:lvlJc w:val="left"/>
      <w:pPr>
        <w:ind w:left="373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E9A26F14">
      <w:start w:val="1"/>
      <w:numFmt w:val="lowerRoman"/>
      <w:lvlText w:val="%6"/>
      <w:lvlJc w:val="left"/>
      <w:pPr>
        <w:ind w:left="445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B7CA44C6">
      <w:start w:val="1"/>
      <w:numFmt w:val="decimal"/>
      <w:lvlText w:val="%7"/>
      <w:lvlJc w:val="left"/>
      <w:pPr>
        <w:ind w:left="517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E75AFA92">
      <w:start w:val="1"/>
      <w:numFmt w:val="lowerLetter"/>
      <w:lvlText w:val="%8"/>
      <w:lvlJc w:val="left"/>
      <w:pPr>
        <w:ind w:left="589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53D2F396">
      <w:start w:val="1"/>
      <w:numFmt w:val="lowerRoman"/>
      <w:lvlText w:val="%9"/>
      <w:lvlJc w:val="left"/>
      <w:pPr>
        <w:ind w:left="661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A135F74"/>
    <w:multiLevelType w:val="hybridMultilevel"/>
    <w:tmpl w:val="53927900"/>
    <w:lvl w:ilvl="0" w:tplc="52A86C5E">
      <w:start w:val="1"/>
      <w:numFmt w:val="upperRoman"/>
      <w:lvlText w:val="%1."/>
      <w:lvlJc w:val="left"/>
      <w:pPr>
        <w:ind w:left="88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C9880AD6">
      <w:start w:val="1"/>
      <w:numFmt w:val="decimal"/>
      <w:lvlText w:val="%2."/>
      <w:lvlJc w:val="left"/>
      <w:pPr>
        <w:ind w:left="161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2A36D572">
      <w:start w:val="1"/>
      <w:numFmt w:val="lowerRoman"/>
      <w:lvlText w:val="%3"/>
      <w:lvlJc w:val="left"/>
      <w:pPr>
        <w:ind w:left="201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1B48FE46">
      <w:start w:val="1"/>
      <w:numFmt w:val="decimal"/>
      <w:lvlText w:val="%4"/>
      <w:lvlJc w:val="left"/>
      <w:pPr>
        <w:ind w:left="273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47ACF2F0">
      <w:start w:val="1"/>
      <w:numFmt w:val="lowerLetter"/>
      <w:lvlText w:val="%5"/>
      <w:lvlJc w:val="left"/>
      <w:pPr>
        <w:ind w:left="345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929A90B6">
      <w:start w:val="1"/>
      <w:numFmt w:val="lowerRoman"/>
      <w:lvlText w:val="%6"/>
      <w:lvlJc w:val="left"/>
      <w:pPr>
        <w:ind w:left="417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2D28E05E">
      <w:start w:val="1"/>
      <w:numFmt w:val="decimal"/>
      <w:lvlText w:val="%7"/>
      <w:lvlJc w:val="left"/>
      <w:pPr>
        <w:ind w:left="489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0A5CEAD0">
      <w:start w:val="1"/>
      <w:numFmt w:val="lowerLetter"/>
      <w:lvlText w:val="%8"/>
      <w:lvlJc w:val="left"/>
      <w:pPr>
        <w:ind w:left="561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B058956C">
      <w:start w:val="1"/>
      <w:numFmt w:val="lowerRoman"/>
      <w:lvlText w:val="%9"/>
      <w:lvlJc w:val="left"/>
      <w:pPr>
        <w:ind w:left="633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CE91289"/>
    <w:multiLevelType w:val="hybridMultilevel"/>
    <w:tmpl w:val="B08EB21A"/>
    <w:lvl w:ilvl="0" w:tplc="1256AA96">
      <w:start w:val="1"/>
      <w:numFmt w:val="upperRoman"/>
      <w:lvlText w:val="%1."/>
      <w:lvlJc w:val="left"/>
      <w:pPr>
        <w:ind w:left="65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C09A7266">
      <w:start w:val="1"/>
      <w:numFmt w:val="lowerLetter"/>
      <w:lvlText w:val="%2"/>
      <w:lvlJc w:val="left"/>
      <w:pPr>
        <w:ind w:left="113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4EF8D8F2">
      <w:start w:val="1"/>
      <w:numFmt w:val="lowerRoman"/>
      <w:lvlText w:val="%3"/>
      <w:lvlJc w:val="left"/>
      <w:pPr>
        <w:ind w:left="185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67C8D240">
      <w:start w:val="1"/>
      <w:numFmt w:val="decimal"/>
      <w:lvlText w:val="%4"/>
      <w:lvlJc w:val="left"/>
      <w:pPr>
        <w:ind w:left="257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7C2AE754">
      <w:start w:val="1"/>
      <w:numFmt w:val="lowerLetter"/>
      <w:lvlText w:val="%5"/>
      <w:lvlJc w:val="left"/>
      <w:pPr>
        <w:ind w:left="329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286ADB2A">
      <w:start w:val="1"/>
      <w:numFmt w:val="lowerRoman"/>
      <w:lvlText w:val="%6"/>
      <w:lvlJc w:val="left"/>
      <w:pPr>
        <w:ind w:left="401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70446CC2">
      <w:start w:val="1"/>
      <w:numFmt w:val="decimal"/>
      <w:lvlText w:val="%7"/>
      <w:lvlJc w:val="left"/>
      <w:pPr>
        <w:ind w:left="473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D03E5E20">
      <w:start w:val="1"/>
      <w:numFmt w:val="lowerLetter"/>
      <w:lvlText w:val="%8"/>
      <w:lvlJc w:val="left"/>
      <w:pPr>
        <w:ind w:left="545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5FB63736">
      <w:start w:val="1"/>
      <w:numFmt w:val="lowerRoman"/>
      <w:lvlText w:val="%9"/>
      <w:lvlJc w:val="left"/>
      <w:pPr>
        <w:ind w:left="617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D2801E1"/>
    <w:multiLevelType w:val="hybridMultilevel"/>
    <w:tmpl w:val="6F42D782"/>
    <w:lvl w:ilvl="0" w:tplc="376CA804">
      <w:start w:val="1"/>
      <w:numFmt w:val="lowerLetter"/>
      <w:lvlText w:val="%1)"/>
      <w:lvlJc w:val="left"/>
      <w:pPr>
        <w:ind w:left="89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0BE25A72">
      <w:start w:val="1"/>
      <w:numFmt w:val="lowerLetter"/>
      <w:lvlText w:val="%2"/>
      <w:lvlJc w:val="left"/>
      <w:pPr>
        <w:ind w:left="161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1DA0F5C4">
      <w:start w:val="1"/>
      <w:numFmt w:val="lowerRoman"/>
      <w:lvlText w:val="%3"/>
      <w:lvlJc w:val="left"/>
      <w:pPr>
        <w:ind w:left="233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F8E4F812">
      <w:start w:val="1"/>
      <w:numFmt w:val="decimal"/>
      <w:lvlText w:val="%4"/>
      <w:lvlJc w:val="left"/>
      <w:pPr>
        <w:ind w:left="305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50B0C9AE">
      <w:start w:val="1"/>
      <w:numFmt w:val="lowerLetter"/>
      <w:lvlText w:val="%5"/>
      <w:lvlJc w:val="left"/>
      <w:pPr>
        <w:ind w:left="377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AF3AC270">
      <w:start w:val="1"/>
      <w:numFmt w:val="lowerRoman"/>
      <w:lvlText w:val="%6"/>
      <w:lvlJc w:val="left"/>
      <w:pPr>
        <w:ind w:left="449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D042186E">
      <w:start w:val="1"/>
      <w:numFmt w:val="decimal"/>
      <w:lvlText w:val="%7"/>
      <w:lvlJc w:val="left"/>
      <w:pPr>
        <w:ind w:left="521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A4807472">
      <w:start w:val="1"/>
      <w:numFmt w:val="lowerLetter"/>
      <w:lvlText w:val="%8"/>
      <w:lvlJc w:val="left"/>
      <w:pPr>
        <w:ind w:left="593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BCC2EC9A">
      <w:start w:val="1"/>
      <w:numFmt w:val="lowerRoman"/>
      <w:lvlText w:val="%9"/>
      <w:lvlJc w:val="left"/>
      <w:pPr>
        <w:ind w:left="665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B032A0F"/>
    <w:multiLevelType w:val="hybridMultilevel"/>
    <w:tmpl w:val="58C63464"/>
    <w:lvl w:ilvl="0" w:tplc="6972C778">
      <w:start w:val="1"/>
      <w:numFmt w:val="decimal"/>
      <w:lvlText w:val="%1."/>
      <w:lvlJc w:val="left"/>
      <w:pPr>
        <w:ind w:left="895"/>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1" w:tplc="D180BB40">
      <w:start w:val="1"/>
      <w:numFmt w:val="lowerLetter"/>
      <w:lvlText w:val="%2"/>
      <w:lvlJc w:val="left"/>
      <w:pPr>
        <w:ind w:left="144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2" w:tplc="1708F8CE">
      <w:start w:val="1"/>
      <w:numFmt w:val="lowerRoman"/>
      <w:lvlText w:val="%3"/>
      <w:lvlJc w:val="left"/>
      <w:pPr>
        <w:ind w:left="216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3" w:tplc="86E20094">
      <w:start w:val="1"/>
      <w:numFmt w:val="decimal"/>
      <w:lvlText w:val="%4"/>
      <w:lvlJc w:val="left"/>
      <w:pPr>
        <w:ind w:left="288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4" w:tplc="ACD4F3C4">
      <w:start w:val="1"/>
      <w:numFmt w:val="lowerLetter"/>
      <w:lvlText w:val="%5"/>
      <w:lvlJc w:val="left"/>
      <w:pPr>
        <w:ind w:left="360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5" w:tplc="44E8EC92">
      <w:start w:val="1"/>
      <w:numFmt w:val="lowerRoman"/>
      <w:lvlText w:val="%6"/>
      <w:lvlJc w:val="left"/>
      <w:pPr>
        <w:ind w:left="432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6" w:tplc="3214B040">
      <w:start w:val="1"/>
      <w:numFmt w:val="decimal"/>
      <w:lvlText w:val="%7"/>
      <w:lvlJc w:val="left"/>
      <w:pPr>
        <w:ind w:left="504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7" w:tplc="39EC7568">
      <w:start w:val="1"/>
      <w:numFmt w:val="lowerLetter"/>
      <w:lvlText w:val="%8"/>
      <w:lvlJc w:val="left"/>
      <w:pPr>
        <w:ind w:left="576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lvl w:ilvl="8" w:tplc="ABFED24E">
      <w:start w:val="1"/>
      <w:numFmt w:val="lowerRoman"/>
      <w:lvlText w:val="%9"/>
      <w:lvlJc w:val="left"/>
      <w:pPr>
        <w:ind w:left="6480"/>
      </w:pPr>
      <w:rPr>
        <w:rFonts w:ascii="Montserrat" w:eastAsia="Montserrat" w:hAnsi="Montserrat" w:cs="Montserrat"/>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0F709A4"/>
    <w:multiLevelType w:val="hybridMultilevel"/>
    <w:tmpl w:val="28268592"/>
    <w:lvl w:ilvl="0" w:tplc="D242DA44">
      <w:start w:val="1"/>
      <w:numFmt w:val="upperRoman"/>
      <w:lvlText w:val="%1."/>
      <w:lvlJc w:val="left"/>
      <w:pPr>
        <w:ind w:left="74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DCAC5A0A">
      <w:start w:val="1"/>
      <w:numFmt w:val="lowerLetter"/>
      <w:lvlText w:val="%2"/>
      <w:lvlJc w:val="left"/>
      <w:pPr>
        <w:ind w:left="115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C4E2C3FE">
      <w:start w:val="1"/>
      <w:numFmt w:val="lowerRoman"/>
      <w:lvlText w:val="%3"/>
      <w:lvlJc w:val="left"/>
      <w:pPr>
        <w:ind w:left="187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8006F26A">
      <w:start w:val="1"/>
      <w:numFmt w:val="decimal"/>
      <w:lvlText w:val="%4"/>
      <w:lvlJc w:val="left"/>
      <w:pPr>
        <w:ind w:left="259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8B56FD1E">
      <w:start w:val="1"/>
      <w:numFmt w:val="lowerLetter"/>
      <w:lvlText w:val="%5"/>
      <w:lvlJc w:val="left"/>
      <w:pPr>
        <w:ind w:left="331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20942EF8">
      <w:start w:val="1"/>
      <w:numFmt w:val="lowerRoman"/>
      <w:lvlText w:val="%6"/>
      <w:lvlJc w:val="left"/>
      <w:pPr>
        <w:ind w:left="403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3B42AC96">
      <w:start w:val="1"/>
      <w:numFmt w:val="decimal"/>
      <w:lvlText w:val="%7"/>
      <w:lvlJc w:val="left"/>
      <w:pPr>
        <w:ind w:left="475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91A4E538">
      <w:start w:val="1"/>
      <w:numFmt w:val="lowerLetter"/>
      <w:lvlText w:val="%8"/>
      <w:lvlJc w:val="left"/>
      <w:pPr>
        <w:ind w:left="547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3CD0508E">
      <w:start w:val="1"/>
      <w:numFmt w:val="lowerRoman"/>
      <w:lvlText w:val="%9"/>
      <w:lvlJc w:val="left"/>
      <w:pPr>
        <w:ind w:left="6193"/>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8F23B6E"/>
    <w:multiLevelType w:val="hybridMultilevel"/>
    <w:tmpl w:val="70A84D20"/>
    <w:lvl w:ilvl="0" w:tplc="2BA48B24">
      <w:start w:val="1"/>
      <w:numFmt w:val="lowerLetter"/>
      <w:lvlText w:val="%1)"/>
      <w:lvlJc w:val="left"/>
      <w:pPr>
        <w:ind w:left="89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675831DA">
      <w:start w:val="1"/>
      <w:numFmt w:val="lowerLetter"/>
      <w:lvlText w:val="%2"/>
      <w:lvlJc w:val="left"/>
      <w:pPr>
        <w:ind w:left="14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06E6013A">
      <w:start w:val="1"/>
      <w:numFmt w:val="lowerRoman"/>
      <w:lvlText w:val="%3"/>
      <w:lvlJc w:val="left"/>
      <w:pPr>
        <w:ind w:left="21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614E682C">
      <w:start w:val="1"/>
      <w:numFmt w:val="decimal"/>
      <w:lvlText w:val="%4"/>
      <w:lvlJc w:val="left"/>
      <w:pPr>
        <w:ind w:left="28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CC2C411A">
      <w:start w:val="1"/>
      <w:numFmt w:val="lowerLetter"/>
      <w:lvlText w:val="%5"/>
      <w:lvlJc w:val="left"/>
      <w:pPr>
        <w:ind w:left="36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E0FE103A">
      <w:start w:val="1"/>
      <w:numFmt w:val="lowerRoman"/>
      <w:lvlText w:val="%6"/>
      <w:lvlJc w:val="left"/>
      <w:pPr>
        <w:ind w:left="43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D43C93DC">
      <w:start w:val="1"/>
      <w:numFmt w:val="decimal"/>
      <w:lvlText w:val="%7"/>
      <w:lvlJc w:val="left"/>
      <w:pPr>
        <w:ind w:left="50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E8C2D6A2">
      <w:start w:val="1"/>
      <w:numFmt w:val="lowerLetter"/>
      <w:lvlText w:val="%8"/>
      <w:lvlJc w:val="left"/>
      <w:pPr>
        <w:ind w:left="57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C680A6EC">
      <w:start w:val="1"/>
      <w:numFmt w:val="lowerRoman"/>
      <w:lvlText w:val="%9"/>
      <w:lvlJc w:val="left"/>
      <w:pPr>
        <w:ind w:left="64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B72294A"/>
    <w:multiLevelType w:val="hybridMultilevel"/>
    <w:tmpl w:val="91D88608"/>
    <w:lvl w:ilvl="0" w:tplc="814E290E">
      <w:start w:val="1"/>
      <w:numFmt w:val="decimal"/>
      <w:lvlText w:val="%1."/>
      <w:lvlJc w:val="left"/>
      <w:pPr>
        <w:ind w:left="60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8578F6C8">
      <w:start w:val="1"/>
      <w:numFmt w:val="lowerLetter"/>
      <w:lvlText w:val="%2"/>
      <w:lvlJc w:val="left"/>
      <w:pPr>
        <w:ind w:left="111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E2C2DE60">
      <w:start w:val="1"/>
      <w:numFmt w:val="lowerRoman"/>
      <w:lvlText w:val="%3"/>
      <w:lvlJc w:val="left"/>
      <w:pPr>
        <w:ind w:left="183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9ACE744C">
      <w:start w:val="1"/>
      <w:numFmt w:val="decimal"/>
      <w:lvlText w:val="%4"/>
      <w:lvlJc w:val="left"/>
      <w:pPr>
        <w:ind w:left="255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21C03C5C">
      <w:start w:val="1"/>
      <w:numFmt w:val="lowerLetter"/>
      <w:lvlText w:val="%5"/>
      <w:lvlJc w:val="left"/>
      <w:pPr>
        <w:ind w:left="327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E64EE280">
      <w:start w:val="1"/>
      <w:numFmt w:val="lowerRoman"/>
      <w:lvlText w:val="%6"/>
      <w:lvlJc w:val="left"/>
      <w:pPr>
        <w:ind w:left="39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08B08C36">
      <w:start w:val="1"/>
      <w:numFmt w:val="decimal"/>
      <w:lvlText w:val="%7"/>
      <w:lvlJc w:val="left"/>
      <w:pPr>
        <w:ind w:left="471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8F86804E">
      <w:start w:val="1"/>
      <w:numFmt w:val="lowerLetter"/>
      <w:lvlText w:val="%8"/>
      <w:lvlJc w:val="left"/>
      <w:pPr>
        <w:ind w:left="543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A386FF7A">
      <w:start w:val="1"/>
      <w:numFmt w:val="lowerRoman"/>
      <w:lvlText w:val="%9"/>
      <w:lvlJc w:val="left"/>
      <w:pPr>
        <w:ind w:left="615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A5E20E2"/>
    <w:multiLevelType w:val="hybridMultilevel"/>
    <w:tmpl w:val="6F0EFCA4"/>
    <w:lvl w:ilvl="0" w:tplc="C7DCE03C">
      <w:start w:val="6"/>
      <w:numFmt w:val="upperRoman"/>
      <w:lvlText w:val="%1."/>
      <w:lvlJc w:val="left"/>
      <w:pPr>
        <w:ind w:left="794"/>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23560ACE">
      <w:start w:val="1"/>
      <w:numFmt w:val="lowerLetter"/>
      <w:lvlText w:val="%2"/>
      <w:lvlJc w:val="left"/>
      <w:pPr>
        <w:ind w:left="115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C262E498">
      <w:start w:val="1"/>
      <w:numFmt w:val="lowerRoman"/>
      <w:lvlText w:val="%3"/>
      <w:lvlJc w:val="left"/>
      <w:pPr>
        <w:ind w:left="187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51106D52">
      <w:start w:val="1"/>
      <w:numFmt w:val="decimal"/>
      <w:lvlText w:val="%4"/>
      <w:lvlJc w:val="left"/>
      <w:pPr>
        <w:ind w:left="259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640C9DD4">
      <w:start w:val="1"/>
      <w:numFmt w:val="lowerLetter"/>
      <w:lvlText w:val="%5"/>
      <w:lvlJc w:val="left"/>
      <w:pPr>
        <w:ind w:left="331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553C670C">
      <w:start w:val="1"/>
      <w:numFmt w:val="lowerRoman"/>
      <w:lvlText w:val="%6"/>
      <w:lvlJc w:val="left"/>
      <w:pPr>
        <w:ind w:left="403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9DD43898">
      <w:start w:val="1"/>
      <w:numFmt w:val="decimal"/>
      <w:lvlText w:val="%7"/>
      <w:lvlJc w:val="left"/>
      <w:pPr>
        <w:ind w:left="475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7590A1DE">
      <w:start w:val="1"/>
      <w:numFmt w:val="lowerLetter"/>
      <w:lvlText w:val="%8"/>
      <w:lvlJc w:val="left"/>
      <w:pPr>
        <w:ind w:left="547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39C0EB74">
      <w:start w:val="1"/>
      <w:numFmt w:val="lowerRoman"/>
      <w:lvlText w:val="%9"/>
      <w:lvlJc w:val="left"/>
      <w:pPr>
        <w:ind w:left="619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CD64D08"/>
    <w:multiLevelType w:val="hybridMultilevel"/>
    <w:tmpl w:val="F7308324"/>
    <w:lvl w:ilvl="0" w:tplc="81066540">
      <w:start w:val="1"/>
      <w:numFmt w:val="decimal"/>
      <w:lvlText w:val="%1"/>
      <w:lvlJc w:val="left"/>
      <w:pPr>
        <w:ind w:left="3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A00C8066">
      <w:start w:val="1"/>
      <w:numFmt w:val="decimal"/>
      <w:lvlText w:val="%2."/>
      <w:lvlJc w:val="left"/>
      <w:pPr>
        <w:ind w:left="161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4E50C990">
      <w:start w:val="1"/>
      <w:numFmt w:val="lowerRoman"/>
      <w:lvlText w:val="%3"/>
      <w:lvlJc w:val="left"/>
      <w:pPr>
        <w:ind w:left="187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12E42B68">
      <w:start w:val="1"/>
      <w:numFmt w:val="decimal"/>
      <w:lvlText w:val="%4"/>
      <w:lvlJc w:val="left"/>
      <w:pPr>
        <w:ind w:left="259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B6E4D646">
      <w:start w:val="1"/>
      <w:numFmt w:val="lowerLetter"/>
      <w:lvlText w:val="%5"/>
      <w:lvlJc w:val="left"/>
      <w:pPr>
        <w:ind w:left="331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DFF66CDA">
      <w:start w:val="1"/>
      <w:numFmt w:val="lowerRoman"/>
      <w:lvlText w:val="%6"/>
      <w:lvlJc w:val="left"/>
      <w:pPr>
        <w:ind w:left="403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41D281F4">
      <w:start w:val="1"/>
      <w:numFmt w:val="decimal"/>
      <w:lvlText w:val="%7"/>
      <w:lvlJc w:val="left"/>
      <w:pPr>
        <w:ind w:left="475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F8AEE5B4">
      <w:start w:val="1"/>
      <w:numFmt w:val="lowerLetter"/>
      <w:lvlText w:val="%8"/>
      <w:lvlJc w:val="left"/>
      <w:pPr>
        <w:ind w:left="547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B5EA5C82">
      <w:start w:val="1"/>
      <w:numFmt w:val="lowerRoman"/>
      <w:lvlText w:val="%9"/>
      <w:lvlJc w:val="left"/>
      <w:pPr>
        <w:ind w:left="6197"/>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18D1C6C"/>
    <w:multiLevelType w:val="hybridMultilevel"/>
    <w:tmpl w:val="47444A1A"/>
    <w:lvl w:ilvl="0" w:tplc="3FA60EEC">
      <w:start w:val="1"/>
      <w:numFmt w:val="decimal"/>
      <w:lvlText w:val="%1."/>
      <w:lvlJc w:val="left"/>
      <w:pPr>
        <w:ind w:left="74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B2141BB0">
      <w:start w:val="1"/>
      <w:numFmt w:val="lowerLetter"/>
      <w:lvlText w:val="%2"/>
      <w:lvlJc w:val="left"/>
      <w:pPr>
        <w:ind w:left="122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9B2EDBBC">
      <w:start w:val="1"/>
      <w:numFmt w:val="lowerRoman"/>
      <w:lvlText w:val="%3"/>
      <w:lvlJc w:val="left"/>
      <w:pPr>
        <w:ind w:left="194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403A572E">
      <w:start w:val="1"/>
      <w:numFmt w:val="decimal"/>
      <w:lvlText w:val="%4"/>
      <w:lvlJc w:val="left"/>
      <w:pPr>
        <w:ind w:left="266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0B5C20D4">
      <w:start w:val="1"/>
      <w:numFmt w:val="lowerLetter"/>
      <w:lvlText w:val="%5"/>
      <w:lvlJc w:val="left"/>
      <w:pPr>
        <w:ind w:left="338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D9D2D84C">
      <w:start w:val="1"/>
      <w:numFmt w:val="lowerRoman"/>
      <w:lvlText w:val="%6"/>
      <w:lvlJc w:val="left"/>
      <w:pPr>
        <w:ind w:left="410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70CA6D3E">
      <w:start w:val="1"/>
      <w:numFmt w:val="decimal"/>
      <w:lvlText w:val="%7"/>
      <w:lvlJc w:val="left"/>
      <w:pPr>
        <w:ind w:left="482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54C21F6E">
      <w:start w:val="1"/>
      <w:numFmt w:val="lowerLetter"/>
      <w:lvlText w:val="%8"/>
      <w:lvlJc w:val="left"/>
      <w:pPr>
        <w:ind w:left="554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33A0CC54">
      <w:start w:val="1"/>
      <w:numFmt w:val="lowerRoman"/>
      <w:lvlText w:val="%9"/>
      <w:lvlJc w:val="left"/>
      <w:pPr>
        <w:ind w:left="6262"/>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E8F39B8"/>
    <w:multiLevelType w:val="hybridMultilevel"/>
    <w:tmpl w:val="31503C36"/>
    <w:lvl w:ilvl="0" w:tplc="4AB42F18">
      <w:start w:val="1"/>
      <w:numFmt w:val="upperRoman"/>
      <w:lvlText w:val="%1."/>
      <w:lvlJc w:val="left"/>
      <w:pPr>
        <w:ind w:left="785"/>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2B2EF682">
      <w:start w:val="1"/>
      <w:numFmt w:val="decimal"/>
      <w:lvlText w:val="%2."/>
      <w:lvlJc w:val="left"/>
      <w:pPr>
        <w:ind w:left="1169"/>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A13053B2">
      <w:start w:val="1"/>
      <w:numFmt w:val="lowerRoman"/>
      <w:lvlText w:val="%3"/>
      <w:lvlJc w:val="left"/>
      <w:pPr>
        <w:ind w:left="16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6BF63AC6">
      <w:start w:val="1"/>
      <w:numFmt w:val="decimal"/>
      <w:lvlText w:val="%4"/>
      <w:lvlJc w:val="left"/>
      <w:pPr>
        <w:ind w:left="232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203CE982">
      <w:start w:val="1"/>
      <w:numFmt w:val="lowerLetter"/>
      <w:lvlText w:val="%5"/>
      <w:lvlJc w:val="left"/>
      <w:pPr>
        <w:ind w:left="304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E1F4131C">
      <w:start w:val="1"/>
      <w:numFmt w:val="lowerRoman"/>
      <w:lvlText w:val="%6"/>
      <w:lvlJc w:val="left"/>
      <w:pPr>
        <w:ind w:left="376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778CB626">
      <w:start w:val="1"/>
      <w:numFmt w:val="decimal"/>
      <w:lvlText w:val="%7"/>
      <w:lvlJc w:val="left"/>
      <w:pPr>
        <w:ind w:left="448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4DDEC5A4">
      <w:start w:val="1"/>
      <w:numFmt w:val="lowerLetter"/>
      <w:lvlText w:val="%8"/>
      <w:lvlJc w:val="left"/>
      <w:pPr>
        <w:ind w:left="52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9E04892E">
      <w:start w:val="1"/>
      <w:numFmt w:val="lowerRoman"/>
      <w:lvlText w:val="%9"/>
      <w:lvlJc w:val="left"/>
      <w:pPr>
        <w:ind w:left="592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23"/>
  </w:num>
  <w:num w:numId="3">
    <w:abstractNumId w:val="10"/>
  </w:num>
  <w:num w:numId="4">
    <w:abstractNumId w:val="1"/>
  </w:num>
  <w:num w:numId="5">
    <w:abstractNumId w:val="7"/>
  </w:num>
  <w:num w:numId="6">
    <w:abstractNumId w:val="20"/>
  </w:num>
  <w:num w:numId="7">
    <w:abstractNumId w:val="17"/>
  </w:num>
  <w:num w:numId="8">
    <w:abstractNumId w:val="19"/>
  </w:num>
  <w:num w:numId="9">
    <w:abstractNumId w:val="13"/>
  </w:num>
  <w:num w:numId="10">
    <w:abstractNumId w:val="9"/>
  </w:num>
  <w:num w:numId="11">
    <w:abstractNumId w:val="3"/>
  </w:num>
  <w:num w:numId="12">
    <w:abstractNumId w:val="4"/>
  </w:num>
  <w:num w:numId="13">
    <w:abstractNumId w:val="5"/>
  </w:num>
  <w:num w:numId="14">
    <w:abstractNumId w:val="16"/>
  </w:num>
  <w:num w:numId="15">
    <w:abstractNumId w:val="15"/>
  </w:num>
  <w:num w:numId="16">
    <w:abstractNumId w:val="18"/>
  </w:num>
  <w:num w:numId="17">
    <w:abstractNumId w:val="24"/>
  </w:num>
  <w:num w:numId="18">
    <w:abstractNumId w:val="11"/>
  </w:num>
  <w:num w:numId="19">
    <w:abstractNumId w:val="8"/>
  </w:num>
  <w:num w:numId="20">
    <w:abstractNumId w:val="21"/>
  </w:num>
  <w:num w:numId="21">
    <w:abstractNumId w:val="14"/>
  </w:num>
  <w:num w:numId="22">
    <w:abstractNumId w:val="22"/>
  </w:num>
  <w:num w:numId="23">
    <w:abstractNumId w:val="12"/>
  </w:num>
  <w:num w:numId="24">
    <w:abstractNumId w:val="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E2"/>
    <w:rsid w:val="008816E2"/>
    <w:rsid w:val="00B15C9E"/>
    <w:rsid w:val="00FF6C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23367A-2624-4AED-ABA5-EB3354309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3" w:line="250" w:lineRule="auto"/>
      <w:ind w:left="576" w:hanging="10"/>
      <w:jc w:val="both"/>
    </w:pPr>
    <w:rPr>
      <w:rFonts w:ascii="Montserrat" w:eastAsia="Montserrat" w:hAnsi="Montserrat" w:cs="Montserrat"/>
      <w:color w:val="000000"/>
      <w:sz w:val="20"/>
    </w:rPr>
  </w:style>
  <w:style w:type="paragraph" w:styleId="Ttulo1">
    <w:name w:val="heading 1"/>
    <w:next w:val="Normal"/>
    <w:link w:val="Ttulo1Car"/>
    <w:uiPriority w:val="9"/>
    <w:unhideWhenUsed/>
    <w:qFormat/>
    <w:pPr>
      <w:keepNext/>
      <w:keepLines/>
      <w:spacing w:after="218"/>
      <w:ind w:left="178" w:hanging="10"/>
      <w:jc w:val="center"/>
      <w:outlineLvl w:val="0"/>
    </w:pPr>
    <w:rPr>
      <w:rFonts w:ascii="Montserrat" w:eastAsia="Montserrat" w:hAnsi="Montserrat" w:cs="Montserrat"/>
      <w:b/>
      <w:color w:val="000000"/>
    </w:rPr>
  </w:style>
  <w:style w:type="paragraph" w:styleId="Ttulo2">
    <w:name w:val="heading 2"/>
    <w:next w:val="Normal"/>
    <w:link w:val="Ttulo2Car"/>
    <w:uiPriority w:val="9"/>
    <w:unhideWhenUsed/>
    <w:qFormat/>
    <w:pPr>
      <w:keepNext/>
      <w:keepLines/>
      <w:spacing w:after="230" w:line="251" w:lineRule="auto"/>
      <w:ind w:left="10" w:hanging="10"/>
      <w:jc w:val="both"/>
      <w:outlineLvl w:val="1"/>
    </w:pPr>
    <w:rPr>
      <w:rFonts w:ascii="Montserrat" w:eastAsia="Montserrat" w:hAnsi="Montserrat" w:cs="Montserrat"/>
      <w:b/>
      <w:color w:val="000000"/>
      <w:sz w:val="20"/>
    </w:rPr>
  </w:style>
  <w:style w:type="paragraph" w:styleId="Ttulo3">
    <w:name w:val="heading 3"/>
    <w:next w:val="Normal"/>
    <w:link w:val="Ttulo3Car"/>
    <w:uiPriority w:val="9"/>
    <w:unhideWhenUsed/>
    <w:qFormat/>
    <w:pPr>
      <w:keepNext/>
      <w:keepLines/>
      <w:spacing w:after="230" w:line="251" w:lineRule="auto"/>
      <w:ind w:left="10" w:hanging="10"/>
      <w:jc w:val="both"/>
      <w:outlineLvl w:val="2"/>
    </w:pPr>
    <w:rPr>
      <w:rFonts w:ascii="Montserrat" w:eastAsia="Montserrat" w:hAnsi="Montserrat" w:cs="Montserrat"/>
      <w:b/>
      <w:color w:val="000000"/>
      <w:sz w:val="20"/>
    </w:rPr>
  </w:style>
  <w:style w:type="paragraph" w:styleId="Ttulo4">
    <w:name w:val="heading 4"/>
    <w:next w:val="Normal"/>
    <w:link w:val="Ttulo4Car"/>
    <w:uiPriority w:val="9"/>
    <w:unhideWhenUsed/>
    <w:qFormat/>
    <w:pPr>
      <w:keepNext/>
      <w:keepLines/>
      <w:spacing w:after="230" w:line="251" w:lineRule="auto"/>
      <w:ind w:left="10" w:hanging="10"/>
      <w:jc w:val="both"/>
      <w:outlineLvl w:val="3"/>
    </w:pPr>
    <w:rPr>
      <w:rFonts w:ascii="Montserrat" w:eastAsia="Montserrat" w:hAnsi="Montserrat" w:cs="Montserrat"/>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Montserrat" w:eastAsia="Montserrat" w:hAnsi="Montserrat" w:cs="Montserrat"/>
      <w:b/>
      <w:color w:val="000000"/>
      <w:sz w:val="20"/>
    </w:rPr>
  </w:style>
  <w:style w:type="character" w:customStyle="1" w:styleId="Ttulo4Car">
    <w:name w:val="Título 4 Car"/>
    <w:link w:val="Ttulo4"/>
    <w:rPr>
      <w:rFonts w:ascii="Montserrat" w:eastAsia="Montserrat" w:hAnsi="Montserrat" w:cs="Montserrat"/>
      <w:b/>
      <w:color w:val="000000"/>
      <w:sz w:val="20"/>
    </w:rPr>
  </w:style>
  <w:style w:type="character" w:customStyle="1" w:styleId="Ttulo1Car">
    <w:name w:val="Título 1 Car"/>
    <w:link w:val="Ttulo1"/>
    <w:rPr>
      <w:rFonts w:ascii="Montserrat" w:eastAsia="Montserrat" w:hAnsi="Montserrat" w:cs="Montserrat"/>
      <w:b/>
      <w:color w:val="000000"/>
      <w:sz w:val="22"/>
    </w:rPr>
  </w:style>
  <w:style w:type="character" w:customStyle="1" w:styleId="Ttulo2Car">
    <w:name w:val="Título 2 Car"/>
    <w:link w:val="Ttulo2"/>
    <w:rPr>
      <w:rFonts w:ascii="Montserrat" w:eastAsia="Montserrat" w:hAnsi="Montserrat" w:cs="Montserrat"/>
      <w:b/>
      <w:color w:val="000000"/>
      <w:sz w:val="20"/>
    </w:rPr>
  </w:style>
  <w:style w:type="paragraph" w:styleId="TDC1">
    <w:name w:val="toc 1"/>
    <w:hidden/>
    <w:pPr>
      <w:spacing w:after="112"/>
      <w:ind w:left="435" w:right="22" w:hanging="10"/>
    </w:pPr>
    <w:rPr>
      <w:rFonts w:ascii="Montserrat" w:eastAsia="Montserrat" w:hAnsi="Montserrat" w:cs="Montserrat"/>
      <w:color w:val="000000"/>
    </w:rPr>
  </w:style>
  <w:style w:type="paragraph" w:styleId="TDC2">
    <w:name w:val="toc 2"/>
    <w:hidden/>
    <w:pPr>
      <w:spacing w:after="92" w:line="250" w:lineRule="auto"/>
      <w:ind w:left="576" w:right="22" w:hanging="10"/>
      <w:jc w:val="both"/>
    </w:pPr>
    <w:rPr>
      <w:rFonts w:ascii="Montserrat" w:eastAsia="Montserrat" w:hAnsi="Montserrat" w:cs="Montserrat"/>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0.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14" Type="http://schemas.openxmlformats.org/officeDocument/2006/relationships/image" Target="media/image80.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14" Type="http://schemas.openxmlformats.org/officeDocument/2006/relationships/image" Target="media/image80.png"/></Relationships>
</file>

<file path=word/_rels/header1.xml.rels><?xml version="1.0" encoding="UTF-8" standalone="yes"?>
<Relationships xmlns="http://schemas.openxmlformats.org/package/2006/relationships"><Relationship Id="rId13" Type="http://schemas.openxmlformats.org/officeDocument/2006/relationships/image" Target="media/image70.png"/><Relationship Id="rId12" Type="http://schemas.openxmlformats.org/officeDocument/2006/relationships/image" Target="media/image60.jpg"/><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3" Type="http://schemas.openxmlformats.org/officeDocument/2006/relationships/image" Target="media/image70.png"/><Relationship Id="rId12" Type="http://schemas.openxmlformats.org/officeDocument/2006/relationships/image" Target="media/image60.jpg"/><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10620</Words>
  <Characters>58414</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PC-37</cp:lastModifiedBy>
  <cp:revision>2</cp:revision>
  <dcterms:created xsi:type="dcterms:W3CDTF">2023-10-20T19:38:00Z</dcterms:created>
  <dcterms:modified xsi:type="dcterms:W3CDTF">2023-10-20T19:38:00Z</dcterms:modified>
</cp:coreProperties>
</file>