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0A" w:rsidRDefault="004C48E4">
      <w:pPr>
        <w:spacing w:before="79"/>
        <w:ind w:left="391" w:right="393"/>
        <w:jc w:val="center"/>
        <w:rPr>
          <w:rFonts w:ascii="Times New Roman"/>
          <w:b/>
          <w:sz w:val="28"/>
        </w:rPr>
      </w:pPr>
      <w:bookmarkStart w:id="0" w:name="_GoBack"/>
      <w:bookmarkEnd w:id="0"/>
      <w:r>
        <w:rPr>
          <w:rFonts w:ascii="Times New Roman"/>
          <w:b/>
          <w:sz w:val="28"/>
        </w:rPr>
        <w:t>SECRETARIA DE EDUCACION PUBLICA</w:t>
      </w:r>
    </w:p>
    <w:p w:rsidR="00BD020A" w:rsidRDefault="004C48E4">
      <w:pPr>
        <w:pStyle w:val="Ttulo1"/>
        <w:spacing w:before="119" w:after="18"/>
        <w:ind w:right="0"/>
        <w:jc w:val="left"/>
      </w:pPr>
      <w:r>
        <w:t>ACUERDO número 09/08/23 por el que se establece y regula el Marco Curricular Común de la Educación Media Superior.</w:t>
      </w:r>
    </w:p>
    <w:p w:rsidR="00BD020A" w:rsidRDefault="006E1491">
      <w:pPr>
        <w:pStyle w:val="Textoindependiente"/>
        <w:spacing w:before="0" w:line="78" w:lineRule="exact"/>
        <w:ind w:left="95" w:firstLine="0"/>
        <w:jc w:val="left"/>
        <w:rPr>
          <w:rFonts w:ascii="Times New Roman"/>
          <w:sz w:val="7"/>
        </w:rPr>
      </w:pPr>
      <w:r>
        <w:rPr>
          <w:rFonts w:ascii="Times New Roman"/>
          <w:noProof/>
          <w:position w:val="-1"/>
          <w:sz w:val="7"/>
          <w:lang w:val="es-MX" w:eastAsia="es-MX" w:bidi="ar-SA"/>
        </w:rPr>
        <mc:AlternateContent>
          <mc:Choice Requires="wpg">
            <w:drawing>
              <wp:inline distT="0" distB="0" distL="0" distR="0">
                <wp:extent cx="5652135" cy="48895"/>
                <wp:effectExtent l="12700" t="8890" r="12065" b="8890"/>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48895"/>
                          <a:chOff x="0" y="0"/>
                          <a:chExt cx="8901" cy="77"/>
                        </a:xfrm>
                      </wpg:grpSpPr>
                      <wps:wsp>
                        <wps:cNvPr id="23" name="Line 6"/>
                        <wps:cNvCnPr>
                          <a:cxnSpLocks noChangeShapeType="1"/>
                        </wps:cNvCnPr>
                        <wps:spPr bwMode="auto">
                          <a:xfrm>
                            <a:off x="0" y="14"/>
                            <a:ext cx="890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
                        <wps:cNvCnPr>
                          <a:cxnSpLocks noChangeShapeType="1"/>
                        </wps:cNvCnPr>
                        <wps:spPr bwMode="auto">
                          <a:xfrm>
                            <a:off x="0" y="41"/>
                            <a:ext cx="890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4"/>
                        <wps:cNvCnPr>
                          <a:cxnSpLocks noChangeShapeType="1"/>
                        </wps:cNvCnPr>
                        <wps:spPr bwMode="auto">
                          <a:xfrm>
                            <a:off x="0" y="70"/>
                            <a:ext cx="890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BB2523" id="Group 3" o:spid="_x0000_s1026" style="width:445.05pt;height:3.85pt;mso-position-horizontal-relative:char;mso-position-vertical-relative:line" coordsize="89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">
                <v:line id="Line 6" o:spid="_x0000_s1027" style="position:absolute;visibility:visible;mso-wrap-style:square" from="0,14" to="890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" strokeweight="1.44pt"/>
                <v:line id="Line 5" o:spid="_x0000_s1028" style="position:absolute;visibility:visible;mso-wrap-style:square" from="0,41" to="89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line id="Line 4" o:spid="_x0000_s1029" style="position:absolute;visibility:visible;mso-wrap-style:square" from="0,70" to="89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" strokeweight=".72pt"/>
                <w10:anchorlock/>
              </v:group>
            </w:pict>
          </mc:Fallback>
        </mc:AlternateContent>
      </w:r>
    </w:p>
    <w:p w:rsidR="00BD020A" w:rsidRDefault="004C48E4">
      <w:pPr>
        <w:pStyle w:val="Textoindependiente"/>
        <w:spacing w:before="17"/>
        <w:ind w:firstLine="0"/>
        <w:jc w:val="left"/>
      </w:pPr>
      <w:r>
        <w:t>Al margen un sello con el Escudo Nacional, que dice: Estados Unidos Mexicanos.- Secretaría de Educación Pública.</w:t>
      </w:r>
    </w:p>
    <w:p w:rsidR="00BD020A" w:rsidRDefault="004C48E4">
      <w:pPr>
        <w:pStyle w:val="Textoindependiente"/>
        <w:spacing w:before="117" w:line="264" w:lineRule="auto"/>
        <w:ind w:right="142"/>
      </w:pPr>
      <w:r>
        <w:t>LETICIA RAMÍREZ AMAYA, Secretaria de Educación Pública, con fundamento en los artículos 3o. de la Constituc</w:t>
      </w:r>
      <w:r>
        <w:t xml:space="preserve">ión Política de los Estados Unidos Mexicanos; 38 de la Ley Orgánica de la Administración Pública Federal; 5, 6, 22, 24, 29, 30, 35, fracciones I a IV, 44, 45, 70, 83 y 113, fracción XII de la Ley General de Educación; 1, 4, párrafo primero y 5, fracciones </w:t>
      </w:r>
      <w:r>
        <w:t>I y XVI del Reglamento Interior de la Secretaría de Educación Pública, y</w:t>
      </w:r>
    </w:p>
    <w:p w:rsidR="00BD020A" w:rsidRDefault="004C48E4">
      <w:pPr>
        <w:pStyle w:val="Ttulo1"/>
        <w:ind w:left="393"/>
      </w:pPr>
      <w:r>
        <w:t>CONSIDERANDO</w:t>
      </w:r>
    </w:p>
    <w:p w:rsidR="00BD020A" w:rsidRDefault="004C48E4">
      <w:pPr>
        <w:pStyle w:val="Textoindependiente"/>
        <w:spacing w:before="121" w:line="264" w:lineRule="auto"/>
        <w:ind w:right="132"/>
      </w:pPr>
      <w:r>
        <w:t>Que el artículo 3o. de la Constitución Política de los Estados Unidos Mexicanos mandata que: toda persona tiene derecho a la educación; el Estado -Federación, Estados, Ci</w:t>
      </w:r>
      <w:r>
        <w:t>udad de México y Municipios- impartirá y garantizará la educación media superior, la cual es obligatoria; corresponde al Estado la rectoría de la educación, la impartida por éste, además de obligatoria, será universal, inclusiva, pública, gratuita y laica;</w:t>
      </w:r>
      <w:r>
        <w:t xml:space="preserve"> el criterio que orientará a esa educación se basará en los resultados del progreso científico, luchará contra la ignorancia y sus efectos, las servidumbres, los fanatismos y los prejuicios, además, entre otros aspectos, será de excelencia, entendida como </w:t>
      </w:r>
      <w:r>
        <w:t>el mejoramiento integral constante que promueve el máximo logro de aprendizaje de los educandos, para el desarrollo de su pensamiento crítico y el fortalecimiento de los lazos entre la escuela y la</w:t>
      </w:r>
      <w:r>
        <w:rPr>
          <w:spacing w:val="-8"/>
        </w:rPr>
        <w:t xml:space="preserve"> </w:t>
      </w:r>
      <w:r>
        <w:t>comunidad;</w:t>
      </w:r>
    </w:p>
    <w:p w:rsidR="00BD020A" w:rsidRDefault="004C48E4">
      <w:pPr>
        <w:pStyle w:val="Textoindependiente"/>
        <w:spacing w:before="104" w:line="264" w:lineRule="auto"/>
        <w:ind w:right="143"/>
      </w:pPr>
      <w:r>
        <w:t>Que la Asamblea General de la Organización de l</w:t>
      </w:r>
      <w:r>
        <w:t>as Naciones Unidas, mediante Resolución del 25 de septiembre de 2015, aprobó el documento “Transformar nuestro mundo: la Agenda 2030 para el Desarrollo Sostenible”, cuyo "Objetivo 4. Garantizar una educación inclusiva y equitativa de calidad y promover opo</w:t>
      </w:r>
      <w:r>
        <w:t>rtunidades de aprendizaje permanente para todos", prevé como sus metas 4.3, 4.4 y 4.7 asegurar el acceso igualitario de todos los hombres y las mujeres a una formación técnica, profesional y superior de calidad; aumentar considerablemente el número de jóve</w:t>
      </w:r>
      <w:r>
        <w:t>nes y adultos que tienen las competencias necesarias, en particular técnicas y profesionales, para acceder al empleo, el trabajo decente y el emprendimiento, así como asegurar que todos las/os alumnas/os adquieran los conocimientos teóricos y prácticos nec</w:t>
      </w:r>
      <w:r>
        <w:t>esarios para promover el desarrollo sostenible, entre otras cosas mediante la educación para el desarrollo sostenible y los estilos de vida sostenibles, los derechos humanos, la igualdad de género, la promoción de una cultura de paz y no violencia, la ciud</w:t>
      </w:r>
      <w:r>
        <w:t>adanía mundial y la valoración de la diversidad cultural y de la contribución de la cultura al desarrollo</w:t>
      </w:r>
      <w:r>
        <w:rPr>
          <w:spacing w:val="-13"/>
        </w:rPr>
        <w:t xml:space="preserve"> </w:t>
      </w:r>
      <w:r>
        <w:t>sostenible;</w:t>
      </w:r>
    </w:p>
    <w:p w:rsidR="00BD020A" w:rsidRDefault="004C48E4">
      <w:pPr>
        <w:pStyle w:val="Textoindependiente"/>
        <w:spacing w:before="105" w:line="264" w:lineRule="auto"/>
        <w:ind w:right="141"/>
      </w:pPr>
      <w:r>
        <w:t xml:space="preserve">Que la Ley General de Educación (LGE), en sus artículos 5, párrafo primero, 8, párrafo primero, 11 y 16, párrafo segundo, fracciones IX y </w:t>
      </w:r>
      <w:r>
        <w:t>X establecen que: toda persona tiene derecho a la educación, el cual es un medio para adquirir, actualizar, completar y ampliar sus conocimientos, capacidades, habilidades y aptitudes que le permitan alcanzar su desarrollo personal y profesional, como cons</w:t>
      </w:r>
      <w:r>
        <w:t>ecuencia de ello, contribuir a su bienestar, a la transformación y el mejoramiento de la sociedad de la que forma parte; el Estado está obligado a prestar servicios educativos con equidad y excelencia; el Estado, a través de la Nueva Escuela Mexicana busca</w:t>
      </w:r>
      <w:r>
        <w:t xml:space="preserve">rá colocar al centro de la acción pública el máximo logro del aprendizaje de las niñas, niños, adolescentes y jóvenes, y la educación, entre otros criterios, será integral porque educará para la vida y estará enfocada a las capacidades y desarrollo de las </w:t>
      </w:r>
      <w:r>
        <w:t>habilidades cognitivas, socioemocionales y físicas de las personas que les permitan alcanzar su bienestar y contribuir al desarrollo social, así como de excelencia, orientada al mejoramiento permanente de los procesos formativos que propicien dicho aprendi</w:t>
      </w:r>
      <w:r>
        <w:t>zaje, respectivamente;</w:t>
      </w:r>
    </w:p>
    <w:p w:rsidR="00BD020A" w:rsidRDefault="004C48E4">
      <w:pPr>
        <w:pStyle w:val="Textoindependiente"/>
        <w:spacing w:before="108" w:line="264" w:lineRule="auto"/>
        <w:ind w:right="144"/>
      </w:pPr>
      <w:r>
        <w:t>Que la LGE, en su artículo 24, dispone que los planes y programas de estudio en educación media superior promoverán el desarrollo integral de los educandos, sus conocimientos, habilidades, aptitudes, actitudes y competencias profesio</w:t>
      </w:r>
      <w:r>
        <w:t>nales, a través de aprendizajes significativos en áreas disciplinares de las ciencias naturales y experimentales, las ciencias sociales y las humanidades; así como en áreas de conocimientos transversales integradas por el pensamiento matemático, la histori</w:t>
      </w:r>
      <w:r>
        <w:t>a, la comunicación, la cultura, las artes, la educación física y el aprendizaje digital. En el caso del bachillerato tecnológico, profesional técnico bachiller y tecnólogo, los planes y programas de estudio favorecerán el desarrollo de los conocimientos, h</w:t>
      </w:r>
      <w:r>
        <w:t>abilidades y actitudes necesarias para alcanzar una vida productiva. Para su elaboración, se atenderá el marco curricular común que sea establecido por la Secretaría de Educación Pública con la participación de las comisiones estatales de planeación y prog</w:t>
      </w:r>
      <w:r>
        <w:t>ramación en educación media superior o sus equivalentes, con el propósito de contextualizarlos a sus realidades</w:t>
      </w:r>
      <w:r>
        <w:rPr>
          <w:spacing w:val="-10"/>
        </w:rPr>
        <w:t xml:space="preserve"> </w:t>
      </w:r>
      <w:r>
        <w:t>regionales;</w:t>
      </w:r>
    </w:p>
    <w:p w:rsidR="00BD020A" w:rsidRDefault="00BD020A">
      <w:pPr>
        <w:spacing w:line="264" w:lineRule="auto"/>
        <w:sectPr w:rsidR="00BD020A">
          <w:headerReference w:type="even" r:id="rId6"/>
          <w:headerReference w:type="default" r:id="rId7"/>
          <w:type w:val="continuous"/>
          <w:pgSz w:w="12240" w:h="15840"/>
          <w:pgMar w:top="1060" w:right="1560" w:bottom="280" w:left="1560" w:header="713" w:footer="720" w:gutter="0"/>
          <w:cols w:space="720"/>
        </w:sectPr>
      </w:pPr>
    </w:p>
    <w:p w:rsidR="00BD020A" w:rsidRDefault="004C48E4">
      <w:pPr>
        <w:pStyle w:val="Textoindependiente"/>
        <w:spacing w:before="89" w:line="256" w:lineRule="auto"/>
        <w:ind w:right="142"/>
      </w:pPr>
      <w:r>
        <w:lastRenderedPageBreak/>
        <w:t>Que la LGE, en sus artículos 35, fracción I, 44, 45 y 46, prevé que: 1) El tipo de educación media superior comprende los niveles de bachillerato, de profesional técnico bachiller y los equivale</w:t>
      </w:r>
      <w:r>
        <w:t xml:space="preserve">ntes a éste, así como la educación profesional que no requiere bachillerato o sus equivalentes; se organizará a través de un sistema que establezca un marco curricular común a nivel nacional y garantice el reconocimiento de estudios entre las opciones que </w:t>
      </w:r>
      <w:r>
        <w:t>ofrece este tipo educativo. En educación media superior, se ofrece una formación en la que el aprendizaje involucre un proceso de reflexión, búsqueda de información y apropiación del conocimiento, en múltiples espacios de desarrollo; 2) Los niveles de bach</w:t>
      </w:r>
      <w:r>
        <w:t>illerato, profesional técnico bachiller y los equivalentes a éste se ofrecen a quienes han concluido estudios de educación básica. Los servicios educativos de educación media superior que ofrezcan las autoridades educativas se podrán impartir en las modali</w:t>
      </w:r>
      <w:r>
        <w:t>dades y opciones educativas señaladas en la propia LGE, como la educación dual con formación en escuela y empresa, y 3) Las autoridades educativas, en el ámbito de sus competencias, establecerán, de manera progresiva, políticas para garantizar la inclusión</w:t>
      </w:r>
      <w:r>
        <w:t>, permanencia y continuidad en este tipo educativo, poniendo énfasis en los jóvenes, a través de medidas tendientes a fomentar oportunidades de acceso para las personas que así lo decidan, puedan ingresar al tipo medio superior, así como disminuir la deser</w:t>
      </w:r>
      <w:r>
        <w:t>ción y abandono escolar, y en su caso integrarse al ámbito laboral;</w:t>
      </w:r>
    </w:p>
    <w:p w:rsidR="00BD020A" w:rsidRDefault="004C48E4">
      <w:pPr>
        <w:pStyle w:val="Textoindependiente"/>
        <w:spacing w:before="108" w:line="256" w:lineRule="auto"/>
        <w:ind w:right="141"/>
      </w:pPr>
      <w:r>
        <w:t>Que la LGE, en su artículo 59, dispone que en la educación que imparta el Estado se promoverá un enfoque humanista, el cual favorecerá en el educando sus habilidades socioemocionales que l</w:t>
      </w:r>
      <w:r>
        <w:t xml:space="preserve">e permitan adquirir y generar conocimientos, fortalecer la capacidad para aprender a pensar, sentir, actuar y desarrollarse como persona integrante de una comunidad y en armonía con la naturaleza. De igual forma, para resolver situaciones problemáticas de </w:t>
      </w:r>
      <w:r>
        <w:t>manera autónoma y colectivamente, aplicar los conocimientos aprendidos a situaciones concretas de su realidad y desarrollar sus actitudes y habilidades para su participación en los procesos productivos, democráticos y comunitarios. Las autoridades educativ</w:t>
      </w:r>
      <w:r>
        <w:t>as impulsarán medidas para el cumplimiento de este artículo con la realización de acciones y prácticas basadas en las relaciones culturales, sociales y económicas de las distintas regiones, pueblos y comunidades del país para contribuir a los procesos de</w:t>
      </w:r>
      <w:r>
        <w:rPr>
          <w:spacing w:val="-2"/>
        </w:rPr>
        <w:t xml:space="preserve"> </w:t>
      </w:r>
      <w:r>
        <w:t>t</w:t>
      </w:r>
      <w:r>
        <w:t>ransformación;</w:t>
      </w:r>
    </w:p>
    <w:p w:rsidR="00BD020A" w:rsidRDefault="004C48E4">
      <w:pPr>
        <w:pStyle w:val="Textoindependiente"/>
        <w:spacing w:before="107" w:line="259" w:lineRule="auto"/>
        <w:ind w:right="144"/>
      </w:pPr>
      <w:r>
        <w:t>Que la LGE, en su artículo 70, establece que en la educación para personas adultas se fomentará su inclusión a la educación media superior y superior;</w:t>
      </w:r>
    </w:p>
    <w:p w:rsidR="00BD020A" w:rsidRDefault="004C48E4">
      <w:pPr>
        <w:pStyle w:val="Textoindependiente"/>
        <w:spacing w:before="98" w:line="259" w:lineRule="auto"/>
        <w:ind w:right="142"/>
      </w:pPr>
      <w:r>
        <w:t>Que el artículo 113, fracción XII de la LGE mandata que corresponde a la autoridad educativa federal coordinar un sistema de educación media superior a nivel nacional, con respeto al Federalismo, a la autonomía universitaria y a la diversidad educativa y q</w:t>
      </w:r>
      <w:r>
        <w:t>ue, para la educación media superior, dicho sistema establecerá un marco curricular común que asegurará, que el contenido de los planes y programas, contemplen las realidades y contextos regionales y</w:t>
      </w:r>
      <w:r>
        <w:rPr>
          <w:spacing w:val="-5"/>
        </w:rPr>
        <w:t xml:space="preserve"> </w:t>
      </w:r>
      <w:r>
        <w:t>locales;</w:t>
      </w:r>
    </w:p>
    <w:p w:rsidR="00BD020A" w:rsidRDefault="004C48E4">
      <w:pPr>
        <w:pStyle w:val="Textoindependiente"/>
        <w:spacing w:before="95" w:line="256" w:lineRule="auto"/>
        <w:ind w:right="138"/>
      </w:pPr>
      <w:r>
        <w:t>Que el Plan Nacional de Desarrollo 2019-2024 en</w:t>
      </w:r>
      <w:r>
        <w:t xml:space="preserve"> su Eje "II. Política Social", apartado "Derecho a la educación", establece el compromiso del Gobierno Federal para mejorar las condiciones materiales de las escuelas del país, así como a garantizar el acceso de todos los jóvenes a la educación;</w:t>
      </w:r>
    </w:p>
    <w:p w:rsidR="00BD020A" w:rsidRDefault="004C48E4">
      <w:pPr>
        <w:pStyle w:val="Textoindependiente"/>
        <w:spacing w:before="101" w:line="256" w:lineRule="auto"/>
        <w:ind w:right="136"/>
      </w:pPr>
      <w:r>
        <w:t>Que el Pro</w:t>
      </w:r>
      <w:r>
        <w:t>grama Sectorial de Educación 2020-2024 en su numeral "6.2.- Relevancia del Objetivo prioritario 2: Garantizar el derecho de la población en México a una educación de excelencia, pertinente y relevante en los diferentes tipos, niveles y modalidades del Sist</w:t>
      </w:r>
      <w:r>
        <w:t xml:space="preserve">ema Educativo Nacional", dispone que </w:t>
      </w:r>
      <w:r>
        <w:rPr>
          <w:spacing w:val="-2"/>
        </w:rPr>
        <w:t xml:space="preserve">los </w:t>
      </w:r>
      <w:r>
        <w:t>planes y programas de estudio se revisarán y adecuarán a las necesidades y desafíos actuales para lograr una educación integral y de calidad desde la primera infancia hasta la educación superior, que comprenda, entr</w:t>
      </w:r>
      <w:r>
        <w:t>e otros campos, la salud, el deporte, la literatura, el arte, la música, el inglés, el desarrollo socioemocional, así como la promoción de estilos de vida saludables, de la educación sexual y reproductiva, del cuidado al medio ambiente y del uso de las Tec</w:t>
      </w:r>
      <w:r>
        <w:t>nologías de la Información, Comunicación, Conocimiento y Aprendizaje Digital; asimismo, se vincularán los conocimientos y aprendizajes adquiridos con el sector productivo y la investigación</w:t>
      </w:r>
      <w:r>
        <w:rPr>
          <w:spacing w:val="-3"/>
        </w:rPr>
        <w:t xml:space="preserve"> </w:t>
      </w:r>
      <w:r>
        <w:t>científica;</w:t>
      </w:r>
    </w:p>
    <w:p w:rsidR="00BD020A" w:rsidRDefault="004C48E4">
      <w:pPr>
        <w:pStyle w:val="Textoindependiente"/>
        <w:spacing w:before="108" w:line="256" w:lineRule="auto"/>
        <w:ind w:right="144"/>
      </w:pPr>
      <w:r>
        <w:t>Que el Objetivo prioritario 2 antes señalado, en su Es</w:t>
      </w:r>
      <w:r>
        <w:t>trategia prioritaria "2.1 Garantizar que los planes y programas de estudio sean pertinentes a los desafíos del siglo XXI y permitan a las niñas, niños, adolescentes y jóvenes adquirir las habilidades y conocimientos para su desarrollo integral", prevé en s</w:t>
      </w:r>
      <w:r>
        <w:t>us acciones puntuales 2.1.1 y 2.1.8 la actualización de los planes y programas de estudio, con enfoque de derechos humanos y perspectiva de género, para ofrecer una orientación integral, que comprenda, entre otros, la salud, educación sexual y reproductiva</w:t>
      </w:r>
      <w:r>
        <w:t>, deporte, literatura, artes, en especial la música, inglés y desarrollo socioemocional, así como la armonización de los planes y programas de estudio de los servicios educativos de todos los tipos, niveles y modalidades para facilitar la transición y movi</w:t>
      </w:r>
      <w:r>
        <w:t>lidad entre los</w:t>
      </w:r>
      <w:r>
        <w:rPr>
          <w:spacing w:val="-23"/>
        </w:rPr>
        <w:t xml:space="preserve"> </w:t>
      </w:r>
      <w:r>
        <w:t>mismos;</w:t>
      </w:r>
    </w:p>
    <w:p w:rsidR="00BD020A" w:rsidRDefault="004C48E4">
      <w:pPr>
        <w:pStyle w:val="Textoindependiente"/>
        <w:spacing w:before="106" w:line="256" w:lineRule="auto"/>
        <w:ind w:right="144"/>
      </w:pPr>
      <w:r>
        <w:t xml:space="preserve">Que asimismo el referido Objetivo prioritario 2, en su Estrategia prioritaria “2.2 Instrumentar métodos pedagógicos innovadores, inclusivos y pertinentes, que fortalezcan los procesos de enseñanza y aprendizaje orientados a mejorar </w:t>
      </w:r>
      <w:r>
        <w:t>la calidad de la educación que reciben las niñas, niños, adolescentes y jóvenes”, dispone como sus acciones puntuales 2.2.1, 2.2.2, 2.2.3, 2.2.5, 2.2.6, 2.2.8, 2.2.9 y 2.2.10 el potenciar los métodos de</w:t>
      </w:r>
    </w:p>
    <w:p w:rsidR="00BD020A" w:rsidRDefault="00BD020A">
      <w:pPr>
        <w:spacing w:line="256" w:lineRule="auto"/>
        <w:sectPr w:rsidR="00BD020A">
          <w:pgSz w:w="12240" w:h="15840"/>
          <w:pgMar w:top="1060" w:right="1560" w:bottom="280" w:left="1560" w:header="713" w:footer="0" w:gutter="0"/>
          <w:cols w:space="720"/>
        </w:sectPr>
      </w:pPr>
    </w:p>
    <w:p w:rsidR="00BD020A" w:rsidRDefault="004C48E4">
      <w:pPr>
        <w:pStyle w:val="Textoindependiente"/>
        <w:spacing w:before="89" w:line="256" w:lineRule="auto"/>
        <w:ind w:right="143" w:firstLine="0"/>
      </w:pPr>
      <w:r>
        <w:lastRenderedPageBreak/>
        <w:t>enseñanza del personal docente, mediant</w:t>
      </w:r>
      <w:r>
        <w:t>e el uso pertinente y sostenible de recursos educativos digitales y audiovisuales que fortalezcan los aprendizajes de las y los estudiantes; propiciar la adopción de los principios de sostenibilidad social, ambiental y económica, a partir de la comprensión</w:t>
      </w:r>
      <w:r>
        <w:t xml:space="preserve"> del entorno natural y social en las y los estudiantes y el fomento del pensamiento crítico y científico, apoyándose en experiencias innovadoras, inclusivas y pertinentes de aprendizaje; inculcar en las y los estudiantes la práctica del civismo, la lógica,</w:t>
      </w:r>
      <w:r>
        <w:t xml:space="preserve"> la ética y la filosofía, con el fin de formar personas responsables, honradas y honestas; implementar talleres de cultura y arte, en especial de pintura, música, teatro, cine, danza y creación literaria, para niñas, niños, adolescentes y jóvenes; ofrecer </w:t>
      </w:r>
      <w:r>
        <w:t>talleres creativos e innovadores para las niñas, niños y adolescentes en áreas relacionadas con las ciencias, la tecnología, las ingenierías, las matemáticas y la robótica; utilizar métodos pedagógicos y didácticos que permitan al personal docente atender,</w:t>
      </w:r>
      <w:r>
        <w:t xml:space="preserve"> con enfoque de derechos humanos y perspectiva de género, las necesidades de aprendizaje de los educandos, con la participación de pueblos indígenas en la construcción de modelos educativos pluriculturales; desarrollar métodos pedagógicos innovadores, pert</w:t>
      </w:r>
      <w:r>
        <w:t>inentes e inclusivos, que consideren el aprendizaje colaborativo, participativo y lúdico, así como el autoaprendizaje, el diálogo y el trabajo en equipo y apoyar el acceso y utilización pertinente y sostenible de las Tecnologías de la Información, Comunica</w:t>
      </w:r>
      <w:r>
        <w:t>ción, Conocimiento y Aprendizaje Digital en los procesos de la vida cotidiana con una perspectiva crítica de los contenidos y materiales disponibles en medios electrónicos, plataformas virtuales y redes</w:t>
      </w:r>
      <w:r>
        <w:rPr>
          <w:spacing w:val="-3"/>
        </w:rPr>
        <w:t xml:space="preserve"> </w:t>
      </w:r>
      <w:r>
        <w:t>sociales;</w:t>
      </w:r>
    </w:p>
    <w:p w:rsidR="00BD020A" w:rsidRDefault="004C48E4">
      <w:pPr>
        <w:pStyle w:val="Textoindependiente"/>
        <w:spacing w:before="110" w:line="259" w:lineRule="auto"/>
        <w:ind w:right="143"/>
      </w:pPr>
      <w:r>
        <w:t>Que en las últimas tres décadas el diseño d</w:t>
      </w:r>
      <w:r>
        <w:t>e la política pública para la Educación Media Superior (EMS), alejada de la realidad, supuso a las escuelas y servicios educativos como si todos tuvieran las mismas condiciones de operación, infraestructura y administración; no observó la heterogeneidad de</w:t>
      </w:r>
      <w:r>
        <w:t>ntro del Sistema Educativo Nacional (SEN) y no consideró ni las diferencias entre niveles, entornos, edades y condiciones socioeconómicas de adolescentes, jóvenes y personas adultas que asisten a las instituciones de dicho tipo educativo, ni las razones ac</w:t>
      </w:r>
      <w:r>
        <w:t>adémicas y escolares del rezago educativo, el abandono escolar y el rechazo por exclusión educativa, ello aunado a la falta del reconocimiento del desempeño de los profesores, así como a la búsqueda de consensos y colaboración; disparidades que ahondaron e</w:t>
      </w:r>
      <w:r>
        <w:t>n la inequidad en el acceso, permanencia y tránsito por el SEN;</w:t>
      </w:r>
    </w:p>
    <w:p w:rsidR="00BD020A" w:rsidRDefault="004C48E4">
      <w:pPr>
        <w:spacing w:before="95" w:line="259" w:lineRule="auto"/>
        <w:ind w:left="139" w:right="141" w:firstLine="288"/>
        <w:jc w:val="both"/>
        <w:rPr>
          <w:sz w:val="18"/>
        </w:rPr>
      </w:pPr>
      <w:r>
        <w:rPr>
          <w:sz w:val="18"/>
        </w:rPr>
        <w:t>Que la educación es la estrategia más eficaz con la que cuentan sociedades y gobiernos para cambiar la realidad imperante e impulsar un modelo de sociedad más equitativo y justo, respetuoso de</w:t>
      </w:r>
      <w:r>
        <w:rPr>
          <w:sz w:val="18"/>
        </w:rPr>
        <w:t xml:space="preserve"> la diversidad social y cultural, capaz de generar una ciudadanía consciente, que se asuma perteneciente a una comunidad local, regional, nacional y global, por lo que la EMS debe ser atendida con fundamentos y estrategias propias e incluyentes para lograr</w:t>
      </w:r>
      <w:r>
        <w:rPr>
          <w:sz w:val="18"/>
        </w:rPr>
        <w:t xml:space="preserve"> su objetivo: </w:t>
      </w:r>
      <w:r>
        <w:rPr>
          <w:i/>
          <w:sz w:val="18"/>
        </w:rPr>
        <w:t xml:space="preserve">la formación de mujeres y hombres como ciudadanos integrales con la capacidad de aprender a aprender en el trayecto de la vida y ser un aporte para el desarrollo de la sociedad, </w:t>
      </w:r>
      <w:r>
        <w:rPr>
          <w:sz w:val="18"/>
        </w:rPr>
        <w:t>pues se compone de más de treinta diferentes subsistemas con sus</w:t>
      </w:r>
      <w:r>
        <w:rPr>
          <w:sz w:val="18"/>
        </w:rPr>
        <w:t xml:space="preserve"> especificidades en enseñanza, tipos de profesores, perfiles de ingreso y egreso, regiones, entre</w:t>
      </w:r>
      <w:r>
        <w:rPr>
          <w:spacing w:val="-8"/>
          <w:sz w:val="18"/>
        </w:rPr>
        <w:t xml:space="preserve"> </w:t>
      </w:r>
      <w:r>
        <w:rPr>
          <w:sz w:val="18"/>
        </w:rPr>
        <w:t>otros;</w:t>
      </w:r>
    </w:p>
    <w:p w:rsidR="00BD020A" w:rsidRDefault="004C48E4">
      <w:pPr>
        <w:pStyle w:val="Textoindependiente"/>
        <w:spacing w:before="96" w:line="259" w:lineRule="auto"/>
        <w:ind w:right="142"/>
      </w:pPr>
      <w:r>
        <w:t>Que en el marco de sus objetivos, la Nueva Escuela Mexicana plantea ir más allá de lo cognitivo para desarrollar en las y los estudiantes todos los asp</w:t>
      </w:r>
      <w:r>
        <w:t>ectos que les conforman en lo emocional, en lo físico, en lo ético, en lo cívico, en lo artístico, en su historia de vida personal, social y, en su caso, laboral o profesional, en este sentido, resultan necesarios aprendizajes procedimentales y actitudinal</w:t>
      </w:r>
      <w:r>
        <w:t>es, así como el establecimiento de un nuevo Marco Curricular Común de la Educación Media Superior (MCCEMS) para responder a las necesidades actuales y futuras en un contexto de incertidumbre y de cambios tecnológicos y geopolíticos y con ello lograr desarr</w:t>
      </w:r>
      <w:r>
        <w:t>ollar las capacidades de las personas ante la dinámica de actualización, innovación y desarrollo para hacer frente a las necesidades de la</w:t>
      </w:r>
      <w:r>
        <w:rPr>
          <w:spacing w:val="-8"/>
        </w:rPr>
        <w:t xml:space="preserve"> </w:t>
      </w:r>
      <w:r>
        <w:t>vida;</w:t>
      </w:r>
    </w:p>
    <w:p w:rsidR="00BD020A" w:rsidRDefault="004C48E4">
      <w:pPr>
        <w:pStyle w:val="Textoindependiente"/>
        <w:spacing w:before="99" w:line="259" w:lineRule="auto"/>
        <w:ind w:right="135"/>
      </w:pPr>
      <w:r>
        <w:t>Que el MCCEMS es un proyecto educativo que surge de la discusión colectiva nacional de docentes, directivos y a</w:t>
      </w:r>
      <w:r>
        <w:t xml:space="preserve">utoridades, a partir de una iniciativa de la SEMS, en el Marco del Sistema Nacional de Educación Media Superior; su integración ocurrió con la discusión en los planteles y servicios educativos, en las áreas académicas, en reuniones nacionales virtuales de </w:t>
      </w:r>
      <w:r>
        <w:t>discusión de la propuesta general, en las mesas virtuales de diálogo por cada área de conocimiento y recurso sociocognitivo, en las mesas con los académicos y autoridades de los subsistemas a nivel nacional; y por último, a través de las Comisiones Estatal</w:t>
      </w:r>
      <w:r>
        <w:t>es para la Planeación y Programación de la Educación Media Superior (CEPPEMS), para la revisión general de todo el proyecto educativo se realizaron reuniones estatales a fin de acordar acciones encaminadas a definir y fortalecer el funcionamiento y operaci</w:t>
      </w:r>
      <w:r>
        <w:t>ón del MCCEMS, además de elaborar los planes, progresiones y programas de estudio con el propósito de promover el desarrollo integral de los adolescentes, jóvenes y personas adultas que cursen la EMS, garantizar su aprendizaje, aprovechamiento escolar, per</w:t>
      </w:r>
      <w:r>
        <w:t>manencia y conclusión de sus estudios, atendiendo a los diferentes contextos regionales de las entidades federativas, privilegiando el desarrollo integral, sustentado en la base cultural, a partir de las distintas realidades del estudiantado, la colaboraci</w:t>
      </w:r>
      <w:r>
        <w:t>ón, la participación y la formación de las y los estudiantes como agentes de transformación social, así como haciendo explícito el papel de la y el docente como diseñadores didácticos, innovadores educativos y agentes de transformación</w:t>
      </w:r>
      <w:r>
        <w:rPr>
          <w:spacing w:val="-7"/>
        </w:rPr>
        <w:t xml:space="preserve"> </w:t>
      </w:r>
      <w:r>
        <w:t>social;</w:t>
      </w:r>
    </w:p>
    <w:p w:rsidR="00BD020A" w:rsidRDefault="00BD020A">
      <w:pPr>
        <w:spacing w:line="259" w:lineRule="auto"/>
        <w:sectPr w:rsidR="00BD020A">
          <w:pgSz w:w="12240" w:h="15840"/>
          <w:pgMar w:top="1060" w:right="1560" w:bottom="280" w:left="1560" w:header="713" w:footer="0" w:gutter="0"/>
          <w:cols w:space="720"/>
        </w:sectPr>
      </w:pPr>
    </w:p>
    <w:p w:rsidR="00BD020A" w:rsidRDefault="004C48E4">
      <w:pPr>
        <w:pStyle w:val="Textoindependiente"/>
        <w:spacing w:before="97" w:line="268" w:lineRule="auto"/>
        <w:ind w:right="144"/>
      </w:pPr>
      <w:r>
        <w:lastRenderedPageBreak/>
        <w:t>Que a fin de articular y dar identidad a los planes y programas de estudio del tipo medio superior y, con el propósito de que, con la implementación del MCCEMS, se fomente mediante el mismo una EMS que admita y aliente la capacidad creadora, productiva, la</w:t>
      </w:r>
      <w:r>
        <w:t xml:space="preserve"> libertad y la dignidad del ser humano, formando ciudadanos que tengan amor al país, a su cultura e historia, que se asuman como agentes de transformación social y orgullosos de su identidad nacional, pero conscientes de los procesos y problemas globales, </w:t>
      </w:r>
      <w:r>
        <w:t>y dispuestos a participar en actividades individuales, comunitarias, escolares y culturales para conducir su vida y la de los demás hacia un futuro con bienestar y satisfacción de capacidades socioemocionales necesarias para constituirse en personas con re</w:t>
      </w:r>
      <w:r>
        <w:t>sponsabilidad social, conscientes de la importancia del cuidado físico y corporal y con una vida en bienestar emocional y afectivo, el 2 de septiembre de 2022 se publicó en el Diario Oficial de la Federación el Acuerdo número 17/08/22 por el que se estable</w:t>
      </w:r>
      <w:r>
        <w:t>ce y regula el Marco Curricular Común de la Educación Media Superior (ACUERDO</w:t>
      </w:r>
      <w:r>
        <w:rPr>
          <w:spacing w:val="-8"/>
        </w:rPr>
        <w:t xml:space="preserve"> </w:t>
      </w:r>
      <w:r>
        <w:t>17/08/22);</w:t>
      </w:r>
    </w:p>
    <w:p w:rsidR="00BD020A" w:rsidRDefault="004C48E4">
      <w:pPr>
        <w:pStyle w:val="Textoindependiente"/>
        <w:spacing w:before="102" w:line="268" w:lineRule="auto"/>
        <w:ind w:right="143"/>
      </w:pPr>
      <w:r>
        <w:t>Que, centrado en el MCCEMS establecido en el ACUERDO 17/08/22, las acciones de discusión colectiva nacional antes referidas se continuaron llevando a cabo con las inst</w:t>
      </w:r>
      <w:r>
        <w:t>ituciones de educación media superior, sólo que en esta ocasión de manera presencial, además de la virtual, a fin de difundir su contenido y promover su implementación en los servicios educativos del tipo medio superior, de cuyo proceso se obtuvieron aport</w:t>
      </w:r>
      <w:r>
        <w:t>aciones y comentarios para fortalecer su composición y aplicación en los currículums fundamental, laboral y ampliado que conforman el</w:t>
      </w:r>
      <w:r>
        <w:rPr>
          <w:spacing w:val="-10"/>
        </w:rPr>
        <w:t xml:space="preserve"> </w:t>
      </w:r>
      <w:r>
        <w:t>MCCEMS;</w:t>
      </w:r>
    </w:p>
    <w:p w:rsidR="00BD020A" w:rsidRDefault="004C48E4">
      <w:pPr>
        <w:pStyle w:val="Textoindependiente"/>
        <w:spacing w:before="103" w:line="268" w:lineRule="auto"/>
        <w:ind w:right="141"/>
      </w:pPr>
      <w:r>
        <w:t>Que derivado de lo anterior y, con la finalidad de favorecer el tránsito y permanencia en el Sistema Educativo Nac</w:t>
      </w:r>
      <w:r>
        <w:t>ional, mediante la implementación del MCCEMS, resulta necesario actualizarlo, para especificar lo que plantea cada uno de los currículums (fundamental, laboral y ampliado) que lo conforman, sus recursos, áreas, ámbitos o competencias, así como sus componen</w:t>
      </w:r>
      <w:r>
        <w:t>tes de formación, explicitando, en particular, por lo que hace al componente de formación laboral de la EMS sus niveles de formación laboral: básica, técnica o tecnológica, así como, en correlación con dichos niveles, la oferta educativa correspondiente (o</w:t>
      </w:r>
      <w:r>
        <w:t>cupacional y profesional);</w:t>
      </w:r>
    </w:p>
    <w:p w:rsidR="00BD020A" w:rsidRDefault="004C48E4">
      <w:pPr>
        <w:pStyle w:val="Textoindependiente"/>
        <w:spacing w:before="102" w:line="268" w:lineRule="auto"/>
        <w:ind w:right="141"/>
      </w:pPr>
      <w:r>
        <w:t>Que el ser humano cuenta con diferentes capacidades, facetas o dimensiones, por lo cual es primordial promover y fortalecer en el MCCEMS, el logro de los aprendizajes cognitivos, procedimentales y actitudinales que son parte de l</w:t>
      </w:r>
      <w:r>
        <w:t>a formación integral que comprende cada uno de sus tres currículums que lo integran, de tal forma que el pensamiento crítico permita al estudiantado tomar decisiones, actuar y ser responsable de su desempeño en diferentes ámbitos y situaciones de su vida p</w:t>
      </w:r>
      <w:r>
        <w:t>ersonal, académica, social y, en su caso, laboral y profesional, y</w:t>
      </w:r>
    </w:p>
    <w:p w:rsidR="00BD020A" w:rsidRDefault="004C48E4">
      <w:pPr>
        <w:pStyle w:val="Textoindependiente"/>
        <w:spacing w:before="103"/>
        <w:ind w:left="427" w:firstLine="0"/>
      </w:pPr>
      <w:r>
        <w:t>Que en razón de lo anterior, he tenido a bien expedir el siguiente:</w:t>
      </w:r>
    </w:p>
    <w:p w:rsidR="00BD020A" w:rsidRDefault="004C48E4">
      <w:pPr>
        <w:pStyle w:val="Ttulo1"/>
        <w:spacing w:before="127" w:line="268" w:lineRule="auto"/>
        <w:ind w:left="395"/>
      </w:pPr>
      <w:r>
        <w:t>ACUERDO NÚMERO 09/08/23 POR EL QUE SE ESTABLECE Y REGULA EL MARCO CURRICULAR COMÚN DE LA EDUCACIÓN MEDIA SUPERIOR</w:t>
      </w:r>
    </w:p>
    <w:p w:rsidR="00BD020A" w:rsidRDefault="004C48E4">
      <w:pPr>
        <w:pStyle w:val="Textoindependiente"/>
        <w:spacing w:before="100" w:line="268" w:lineRule="auto"/>
        <w:ind w:right="143"/>
      </w:pPr>
      <w:r>
        <w:rPr>
          <w:b/>
        </w:rPr>
        <w:t xml:space="preserve">ARTÍCULO ÚNICO.- </w:t>
      </w:r>
      <w:r>
        <w:t>Se establece y regula el Marco Curricular Común de la Educación Media Superior, conforme a lo que se detalla en el Anexo del presente Acuerdo.</w:t>
      </w:r>
    </w:p>
    <w:p w:rsidR="00BD020A" w:rsidRDefault="004C48E4">
      <w:pPr>
        <w:pStyle w:val="Ttulo1"/>
        <w:ind w:left="392"/>
      </w:pPr>
      <w:r>
        <w:t>TRANSITORIOS</w:t>
      </w:r>
    </w:p>
    <w:p w:rsidR="00BD020A" w:rsidRDefault="004C48E4">
      <w:pPr>
        <w:pStyle w:val="Textoindependiente"/>
        <w:spacing w:before="124" w:line="268" w:lineRule="auto"/>
        <w:ind w:right="145"/>
      </w:pPr>
      <w:r>
        <w:rPr>
          <w:b/>
        </w:rPr>
        <w:t xml:space="preserve">PRIMERO.- </w:t>
      </w:r>
      <w:r>
        <w:t>El presente Acuerdo entrará en vigor al día siguiente de su publicación e</w:t>
      </w:r>
      <w:r>
        <w:t xml:space="preserve">n el Diario Oficial </w:t>
      </w:r>
      <w:r>
        <w:rPr>
          <w:spacing w:val="-3"/>
        </w:rPr>
        <w:t xml:space="preserve">de </w:t>
      </w:r>
      <w:r>
        <w:t>la</w:t>
      </w:r>
      <w:r>
        <w:rPr>
          <w:spacing w:val="-1"/>
        </w:rPr>
        <w:t xml:space="preserve"> </w:t>
      </w:r>
      <w:r>
        <w:t>Federación.</w:t>
      </w:r>
    </w:p>
    <w:p w:rsidR="00BD020A" w:rsidRDefault="004C48E4">
      <w:pPr>
        <w:pStyle w:val="Textoindependiente"/>
        <w:spacing w:before="102" w:line="268" w:lineRule="auto"/>
        <w:ind w:right="131"/>
      </w:pPr>
      <w:r>
        <w:rPr>
          <w:b/>
        </w:rPr>
        <w:t xml:space="preserve">SEGUNDO.- </w:t>
      </w:r>
      <w:r>
        <w:t>Se abroga el Acuerdo número 17/08/22 por el que se establece y regula el Marco Curricular Común de la Educación Media Superior, publicado en el Diario Oficial de la Federación el 2 de septiembre de 2022.</w:t>
      </w:r>
    </w:p>
    <w:p w:rsidR="00BD020A" w:rsidRDefault="004C48E4">
      <w:pPr>
        <w:pStyle w:val="Textoindependiente"/>
        <w:spacing w:before="102" w:line="271" w:lineRule="auto"/>
        <w:ind w:right="145"/>
      </w:pPr>
      <w:r>
        <w:t>Asim</w:t>
      </w:r>
      <w:r>
        <w:t>ismo, se derogan las disposiciones que se opongan a este Acuerdo, salvo lo dispuesto en el transitorio Sexto.</w:t>
      </w:r>
    </w:p>
    <w:p w:rsidR="00BD020A" w:rsidRDefault="004C48E4">
      <w:pPr>
        <w:pStyle w:val="Textoindependiente"/>
        <w:spacing w:before="99"/>
        <w:ind w:left="427" w:firstLine="0"/>
      </w:pPr>
      <w:r>
        <w:rPr>
          <w:b/>
        </w:rPr>
        <w:t xml:space="preserve">TERCERO.- </w:t>
      </w:r>
      <w:r>
        <w:t>Lo previsto en este Acuerdo no será aplicable para el Instituto Politécnico Nacional.</w:t>
      </w:r>
    </w:p>
    <w:p w:rsidR="00BD020A" w:rsidRDefault="004C48E4">
      <w:pPr>
        <w:pStyle w:val="Textoindependiente"/>
        <w:spacing w:before="124" w:line="268" w:lineRule="auto"/>
        <w:ind w:right="143"/>
      </w:pPr>
      <w:r>
        <w:rPr>
          <w:b/>
        </w:rPr>
        <w:t xml:space="preserve">CUARTO.- </w:t>
      </w:r>
      <w:r>
        <w:t>La Secretaría de Educación Pública, a tra</w:t>
      </w:r>
      <w:r>
        <w:t>vés de la Subsecretaría de Educación Media Superior, coordinará y emprenderá las acciones necesarias para que en las instituciones de educación media superior dependientes de dicha Secretaría se inicie el proceso de implementación del Marco Curricular Comú</w:t>
      </w:r>
      <w:r>
        <w:t>n de la Educación Media Superior para las opciones educativas presencial y dual de las modalidades educativas escolarizada y mixta, respectivamente, en el ciclo escolar 2023-2024.</w:t>
      </w:r>
    </w:p>
    <w:p w:rsidR="00BD020A" w:rsidRDefault="004C48E4">
      <w:pPr>
        <w:pStyle w:val="Textoindependiente"/>
        <w:spacing w:before="101" w:line="268" w:lineRule="auto"/>
        <w:ind w:right="142"/>
      </w:pPr>
      <w:r>
        <w:t>El proceso de implementación del Marco Curricular Común de la Educación Media Superior en las instituciones de educación media superior dependientes de la Secretaría de Educación Pública que brinden opciones distintas a las mencionadas en el párrafo anteri</w:t>
      </w:r>
      <w:r>
        <w:t>or iniciará a más tardar en el ciclo escolar 2024-2025.</w:t>
      </w:r>
    </w:p>
    <w:p w:rsidR="00BD020A" w:rsidRDefault="00BD020A">
      <w:pPr>
        <w:spacing w:line="268" w:lineRule="auto"/>
        <w:sectPr w:rsidR="00BD020A">
          <w:headerReference w:type="even" r:id="rId8"/>
          <w:headerReference w:type="default" r:id="rId9"/>
          <w:pgSz w:w="12240" w:h="15840"/>
          <w:pgMar w:top="1060" w:right="1560" w:bottom="280" w:left="1560" w:header="774" w:footer="0" w:gutter="0"/>
          <w:cols w:space="720"/>
        </w:sectPr>
      </w:pPr>
    </w:p>
    <w:p w:rsidR="00BD020A" w:rsidRDefault="004C48E4">
      <w:pPr>
        <w:pStyle w:val="Textoindependiente"/>
        <w:spacing w:before="89" w:line="256" w:lineRule="auto"/>
        <w:ind w:right="143"/>
      </w:pPr>
      <w:r>
        <w:rPr>
          <w:b/>
        </w:rPr>
        <w:lastRenderedPageBreak/>
        <w:t xml:space="preserve">QUINTO.- </w:t>
      </w:r>
      <w:r>
        <w:t>En un plazo no mayor a 180 días hábiles contados a partir de la ent</w:t>
      </w:r>
      <w:r>
        <w:t xml:space="preserve">rada en vigor del presente Acuerdo, la Secretaría de Educación Pública acorde con lo establecido en el artículo 53 de su Anexo, establecerá la estructura curricular que define el tronco común de la educación presencial de la modalidad escolarizada y de la </w:t>
      </w:r>
      <w:r>
        <w:t>educación dual de la modalidad mixta, conforme a la cual se diseñarán los planes y programas de estudio del bachillerato o equivalentes que se impartan. Asimismo, en el mismo plazo se establecerán las estructuras curriculares equiparables al tronco común d</w:t>
      </w:r>
      <w:r>
        <w:t>e los servicios educativos que no sean educación presencial de la modalidad escolarizada o educación dual de la modalidad mixta, para atender la identidad institucional y opción educativa que corresponda con el servicio educativo. En tanto se emiten las es</w:t>
      </w:r>
      <w:r>
        <w:t>tructuras curriculares a la que refiere el presente Transitorio, las solicitudes de reconocimiento de validez oficial de estudios continuarán gestionándose conforme a la normativa aplicable al plan y programas de estudio vigentes, debiendo concluirse confo</w:t>
      </w:r>
      <w:r>
        <w:t>rme a los</w:t>
      </w:r>
      <w:r>
        <w:rPr>
          <w:spacing w:val="-9"/>
        </w:rPr>
        <w:t xml:space="preserve"> </w:t>
      </w:r>
      <w:r>
        <w:t>mismos.</w:t>
      </w:r>
    </w:p>
    <w:p w:rsidR="00BD020A" w:rsidRDefault="004C48E4">
      <w:pPr>
        <w:pStyle w:val="Textoindependiente"/>
        <w:spacing w:before="106" w:line="256" w:lineRule="auto"/>
        <w:ind w:right="141"/>
      </w:pPr>
      <w:r>
        <w:rPr>
          <w:b/>
        </w:rPr>
        <w:t xml:space="preserve">SEXTO.- </w:t>
      </w:r>
      <w:r>
        <w:t>Al término del ciclo escolar 2024-2025, quedarán abrogados los Acuerdos números: 442 por el que se establece el Sistema Nacional de Bachillerato en un marco de diversidad; 444 por el que se establecen las competencias que constitu</w:t>
      </w:r>
      <w:r>
        <w:t>yen el marco curricular común del Sistema Nacional de Bachillerato; 486 por el que se establecen las competencias disciplinares extendidas del Bachillerato General; 488 por el que se modifican los diversos números 442, 444 y 447; 653 por el que se establec</w:t>
      </w:r>
      <w:r>
        <w:t>e el Plan de Estudios del Bachillerato Tecnológico; 656 por el que se reforma y adiciona el Acuerdo número 444; 08/07/16 por el que se establece el Plan de Estudios del Bachillerato Internacional, y 27/10/21 por el que se modifica el diverso número 653, pu</w:t>
      </w:r>
      <w:r>
        <w:t>blicados en el Diario Oficial de la Federación el 26 de septiembre y 21 de octubre de 2008, 30 de abril y 23 de junio de 2009, 4 de septiembre y 20 de noviembre de 2012, 15 de julio de 2016 y 12 de octubre de 2021. Con lo anterior la Secretaría de Educació</w:t>
      </w:r>
      <w:r>
        <w:t>n Pública da cumplimiento a lo previsto en el primer párrafo del artículo 78 de la Ley General de Mejora Regulatoria.</w:t>
      </w:r>
    </w:p>
    <w:p w:rsidR="00BD020A" w:rsidRDefault="004C48E4">
      <w:pPr>
        <w:pStyle w:val="Textoindependiente"/>
        <w:spacing w:before="109" w:line="256" w:lineRule="auto"/>
        <w:ind w:right="140"/>
      </w:pPr>
      <w:r>
        <w:rPr>
          <w:b/>
        </w:rPr>
        <w:t xml:space="preserve">SÉPTIMO.- </w:t>
      </w:r>
      <w:r>
        <w:t>La Secretaría de Educación Pública, a través de la Jefatura de Oficina de la Secretaría, establecerá y difundirá las normas de c</w:t>
      </w:r>
      <w:r>
        <w:t>ontrol escolar a que refiere el artículo 75 del Anexo del presente Acuerdo, en un plazo no mayor a 180 días hábiles, contados a partir de la entrada en vigor del mismo.</w:t>
      </w:r>
    </w:p>
    <w:p w:rsidR="00BD020A" w:rsidRDefault="004C48E4">
      <w:pPr>
        <w:pStyle w:val="Textoindependiente"/>
        <w:spacing w:before="101" w:line="259" w:lineRule="auto"/>
        <w:ind w:right="143"/>
      </w:pPr>
      <w:r>
        <w:rPr>
          <w:b/>
        </w:rPr>
        <w:t xml:space="preserve">OCTAVO.- </w:t>
      </w:r>
      <w:r>
        <w:t>La Secretaría de Educación Pública, a través de la Subsecretaría de Educación Media Superior, dará continuidad y fortaleza a la coordinación de los programas e intervenciones de actualización, formación, capacitación y profesionalización del personal docen</w:t>
      </w:r>
      <w:r>
        <w:t>te de las instituciones dependientes de la referida dependencia, con mayor énfasis en los que participarán en el inicio de la implementación del Marco Curricular Común de la Educación Media Superior en el ciclo escolar 2023-2024.</w:t>
      </w:r>
    </w:p>
    <w:p w:rsidR="00BD020A" w:rsidRDefault="004C48E4">
      <w:pPr>
        <w:pStyle w:val="Textoindependiente"/>
        <w:spacing w:before="94" w:line="259" w:lineRule="auto"/>
        <w:ind w:right="144"/>
      </w:pPr>
      <w:r>
        <w:rPr>
          <w:b/>
        </w:rPr>
        <w:t xml:space="preserve">NOVENO.- </w:t>
      </w:r>
      <w:r>
        <w:t>Las y los estudia</w:t>
      </w:r>
      <w:r>
        <w:t xml:space="preserve">ntes de las instituciones de educación media superior dependientes de la Secretaría de Educación Pública que se encuentren cursando estudios conforme a los planes y programas de estudio anteriores al presente Acuerdo, estarán sujetos a la normativa que le </w:t>
      </w:r>
      <w:r>
        <w:t>aplique; y concluirán respecto a los mismos, hasta el egreso de la última generación.</w:t>
      </w:r>
    </w:p>
    <w:p w:rsidR="00BD020A" w:rsidRDefault="004C48E4">
      <w:pPr>
        <w:pStyle w:val="Textoindependiente"/>
        <w:spacing w:before="95" w:line="256" w:lineRule="auto"/>
        <w:ind w:right="137"/>
      </w:pPr>
      <w:r>
        <w:rPr>
          <w:b/>
        </w:rPr>
        <w:t xml:space="preserve">DÉCIMO.- </w:t>
      </w:r>
      <w:r>
        <w:t>En el marco de lo dispuesto en el artículo 27 de la Ley General de Educación, una vez que concluya el ciclo escolar 2023-2024 en las instituciones de educación m</w:t>
      </w:r>
      <w:r>
        <w:t>edia superior dependientes de la Secretaría de Educación Pública, se hará una primera valoración de lo implementado para las opciones educativas presencial y dual de las modalidades educativas escolarizada y mixta, respectivamente, para que, de ser el caso</w:t>
      </w:r>
      <w:r>
        <w:t xml:space="preserve">, se realicen los ajustes aplicables para el ciclo escolar 2024-2025 en la operación del Marco Curricular Común de la Educación Media Superior. Asimismo, se realizará una segunda valoración de la implementación de dicho Marco Curricular y del desempeño de </w:t>
      </w:r>
      <w:r>
        <w:t>las y los estudiantes de dichas opciones educativas, una vez que pasen tres generaciones, es decir, al terminar el ciclo escolar 2027-2028.</w:t>
      </w:r>
    </w:p>
    <w:p w:rsidR="00BD020A" w:rsidRDefault="004C48E4">
      <w:pPr>
        <w:pStyle w:val="Textoindependiente"/>
        <w:spacing w:before="105" w:line="256" w:lineRule="auto"/>
        <w:ind w:right="130"/>
      </w:pPr>
      <w:r>
        <w:t>De igual forma, se deberá realizar una primera valoración de lo implementado en los servicios educativos de las inst</w:t>
      </w:r>
      <w:r>
        <w:t>ituciones de educación media superior dependientes de la Secretaría de Educación Pública que brinden opciones distintas a las mencionadas en el párrafo anterior, una vez que concluya el ciclo escolar 2024-2025, para que, de ser el caso, se realicen ajustes</w:t>
      </w:r>
      <w:r>
        <w:t xml:space="preserve"> aplicables para el ciclo escolar 2025-2026 en la operación del Marco Curricular Común de la Educación Media Superior. Asimismo, se realizará una segunda valoración de la implementación de dicho Marco Curricular y del desempeño de las y los estudiantes de </w:t>
      </w:r>
      <w:r>
        <w:t xml:space="preserve"> dichas opciones educativas, una vez que pasen tres generaciones, es decir, al terminar el ciclo escolar 2028- 2029.</w:t>
      </w:r>
    </w:p>
    <w:p w:rsidR="00BD020A" w:rsidRDefault="004C48E4">
      <w:pPr>
        <w:pStyle w:val="Textoindependiente"/>
        <w:spacing w:before="106" w:line="259" w:lineRule="auto"/>
        <w:ind w:right="132"/>
      </w:pPr>
      <w:r>
        <w:t xml:space="preserve">Ciudad de México, a 23 de agosto de 2023.- Secretaria de Educación Pública, </w:t>
      </w:r>
      <w:r>
        <w:rPr>
          <w:b/>
        </w:rPr>
        <w:t>Leticia Ramírez Amaya</w:t>
      </w:r>
      <w:r>
        <w:t>.- Rúbrica.</w:t>
      </w:r>
    </w:p>
    <w:p w:rsidR="00BD020A" w:rsidRDefault="006E1491">
      <w:pPr>
        <w:pStyle w:val="Textoindependiente"/>
        <w:spacing w:before="1"/>
        <w:ind w:left="0" w:firstLine="0"/>
        <w:jc w:val="left"/>
        <w:rPr>
          <w:sz w:val="22"/>
        </w:rPr>
      </w:pPr>
      <w:r>
        <w:rPr>
          <w:noProof/>
          <w:lang w:val="es-MX" w:eastAsia="es-MX" w:bidi="ar-SA"/>
        </w:rPr>
        <mc:AlternateContent>
          <mc:Choice Requires="wps">
            <w:drawing>
              <wp:anchor distT="0" distB="0" distL="0" distR="0" simplePos="0" relativeHeight="251659264" behindDoc="1" locked="0" layoutInCell="1" allowOverlap="1">
                <wp:simplePos x="0" y="0"/>
                <wp:positionH relativeFrom="page">
                  <wp:posOffset>2774315</wp:posOffset>
                </wp:positionH>
                <wp:positionV relativeFrom="paragraph">
                  <wp:posOffset>189865</wp:posOffset>
                </wp:positionV>
                <wp:extent cx="2223770" cy="1270"/>
                <wp:effectExtent l="0" t="0" r="0" b="0"/>
                <wp:wrapTopAndBottom/>
                <wp:docPr id="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770" cy="1270"/>
                        </a:xfrm>
                        <a:custGeom>
                          <a:avLst/>
                          <a:gdLst>
                            <a:gd name="T0" fmla="+- 0 4369 4369"/>
                            <a:gd name="T1" fmla="*/ T0 w 3502"/>
                            <a:gd name="T2" fmla="+- 0 7871 4369"/>
                            <a:gd name="T3" fmla="*/ T2 w 3502"/>
                          </a:gdLst>
                          <a:ahLst/>
                          <a:cxnLst>
                            <a:cxn ang="0">
                              <a:pos x="T1" y="0"/>
                            </a:cxn>
                            <a:cxn ang="0">
                              <a:pos x="T3" y="0"/>
                            </a:cxn>
                          </a:cxnLst>
                          <a:rect l="0" t="0" r="r" b="b"/>
                          <a:pathLst>
                            <a:path w="3502">
                              <a:moveTo>
                                <a:pt x="0" y="0"/>
                              </a:moveTo>
                              <a:lnTo>
                                <a:pt x="350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CD25F" id="Freeform 2" o:spid="_x0000_s1026" style="position:absolute;margin-left:218.45pt;margin-top:14.95pt;width:175.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" path="m,l3502,e" filled="f" strokeweight=".20003mm">
                <v:path arrowok="t" o:connecttype="custom" o:connectlocs="0,0;2223770,0" o:connectangles="0,0"/>
                <w10:wrap type="topAndBottom" anchorx="page"/>
              </v:shape>
            </w:pict>
          </mc:Fallback>
        </mc:AlternateContent>
      </w:r>
    </w:p>
    <w:p w:rsidR="00BD020A" w:rsidRDefault="004C48E4">
      <w:pPr>
        <w:spacing w:before="87" w:line="256" w:lineRule="auto"/>
        <w:ind w:left="139" w:right="140" w:firstLine="288"/>
        <w:jc w:val="both"/>
        <w:rPr>
          <w:b/>
          <w:sz w:val="18"/>
        </w:rPr>
      </w:pPr>
      <w:r>
        <w:rPr>
          <w:sz w:val="18"/>
        </w:rPr>
        <w:t xml:space="preserve">El anexo del Acuerdo número 09/08/23 por el que se establece y regula el Marco Curricular Común de la Educación Media Superior, se encuentra disponible en la siguiente dirección electrónica: </w:t>
      </w:r>
      <w:r>
        <w:rPr>
          <w:b/>
          <w:sz w:val="18"/>
        </w:rPr>
        <w:t>https://</w:t>
      </w:r>
      <w:hyperlink r:id="rId10">
        <w:r>
          <w:rPr>
            <w:b/>
            <w:sz w:val="18"/>
          </w:rPr>
          <w:t>www.dof.gob.mx/2023/SEP/ANEXO_ACUERDO_MCCEMS.pdf</w:t>
        </w:r>
      </w:hyperlink>
    </w:p>
    <w:sectPr w:rsidR="00BD020A">
      <w:pgSz w:w="12240" w:h="15840"/>
      <w:pgMar w:top="1060" w:right="1560" w:bottom="280" w:left="1560" w:header="71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E4" w:rsidRDefault="004C48E4">
      <w:r>
        <w:separator/>
      </w:r>
    </w:p>
  </w:endnote>
  <w:endnote w:type="continuationSeparator" w:id="0">
    <w:p w:rsidR="004C48E4" w:rsidRDefault="004C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E4" w:rsidRDefault="004C48E4">
      <w:r>
        <w:separator/>
      </w:r>
    </w:p>
  </w:footnote>
  <w:footnote w:type="continuationSeparator" w:id="0">
    <w:p w:rsidR="004C48E4" w:rsidRDefault="004C48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20A" w:rsidRDefault="006E1491">
    <w:pPr>
      <w:pStyle w:val="Textoindependiente"/>
      <w:spacing w:before="0" w:line="14" w:lineRule="auto"/>
      <w:ind w:left="0" w:firstLine="0"/>
      <w:jc w:val="left"/>
      <w:rPr>
        <w:sz w:val="20"/>
      </w:rPr>
    </w:pPr>
    <w:r>
      <w:rPr>
        <w:noProof/>
        <w:lang w:val="es-MX" w:eastAsia="es-MX" w:bidi="ar-SA"/>
      </w:rPr>
      <mc:AlternateContent>
        <mc:Choice Requires="wpg">
          <w:drawing>
            <wp:anchor distT="0" distB="0" distL="114300" distR="114300" simplePos="0" relativeHeight="251516928" behindDoc="1" locked="0" layoutInCell="1" allowOverlap="1">
              <wp:simplePos x="0" y="0"/>
              <wp:positionH relativeFrom="page">
                <wp:posOffset>1243965</wp:posOffset>
              </wp:positionH>
              <wp:positionV relativeFrom="page">
                <wp:posOffset>591185</wp:posOffset>
              </wp:positionV>
              <wp:extent cx="5286375" cy="27940"/>
              <wp:effectExtent l="0" t="0" r="0" b="0"/>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1"/>
                        <a:chExt cx="8325" cy="44"/>
                      </a:xfrm>
                    </wpg:grpSpPr>
                    <wps:wsp>
                      <wps:cNvPr id="19" name="Line 15"/>
                      <wps:cNvCnPr>
                        <a:cxnSpLocks noChangeShapeType="1"/>
                      </wps:cNvCnPr>
                      <wps:spPr bwMode="auto">
                        <a:xfrm>
                          <a:off x="1959" y="967"/>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1959" y="938"/>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80A0EB" id="Group 13" o:spid="_x0000_s1026" style="position:absolute;margin-left:97.95pt;margin-top:46.55pt;width:416.25pt;height:2.2pt;z-index:-251799552;mso-position-horizontal-relative:page;mso-position-vertical-relative:page" coordorigin="1959,931"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">
              <v:line id="Line 15" o:spid="_x0000_s1027" style="position:absolute;visibility:visible;mso-wrap-style:square" from="1959,967" to="1028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line id="Line 14" o:spid="_x0000_s1028" style="position:absolute;visibility:visible;mso-wrap-style:square" from="1959,938" to="1028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517952" behindDoc="1" locked="0" layoutInCell="1" allowOverlap="1">
              <wp:simplePos x="0" y="0"/>
              <wp:positionH relativeFrom="page">
                <wp:posOffset>1249680</wp:posOffset>
              </wp:positionH>
              <wp:positionV relativeFrom="page">
                <wp:posOffset>440055</wp:posOffset>
              </wp:positionV>
              <wp:extent cx="1379855" cy="15240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0A" w:rsidRDefault="004C48E4">
                          <w:pPr>
                            <w:pStyle w:val="Textoindependiente"/>
                            <w:ind w:left="20" w:firstLine="0"/>
                            <w:jc w:val="left"/>
                            <w:rPr>
                              <w:rFonts w:ascii="Times New Roman"/>
                            </w:rPr>
                          </w:pPr>
                          <w:r>
                            <w:rPr>
                              <w:rFonts w:ascii="Times New Roman"/>
                            </w:rPr>
                            <w:t>Viernes 25 de agosto de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98.4pt;margin-top:34.65pt;width:108.65pt;height:12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X/rgIAAKs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" filled="f" stroked="f">
              <v:textbox inset="0,0,0,0">
                <w:txbxContent>
                  <w:p w:rsidR="00BD020A" w:rsidRDefault="004C48E4">
                    <w:pPr>
                      <w:pStyle w:val="Textoindependiente"/>
                      <w:ind w:left="20" w:firstLine="0"/>
                      <w:jc w:val="left"/>
                      <w:rPr>
                        <w:rFonts w:ascii="Times New Roman"/>
                      </w:rPr>
                    </w:pPr>
                    <w:r>
                      <w:rPr>
                        <w:rFonts w:ascii="Times New Roman"/>
                      </w:rPr>
                      <w:t>Viernes 25 de agosto de 2023</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518976" behindDoc="1" locked="0" layoutInCell="1" allowOverlap="1">
              <wp:simplePos x="0" y="0"/>
              <wp:positionH relativeFrom="page">
                <wp:posOffset>3462655</wp:posOffset>
              </wp:positionH>
              <wp:positionV relativeFrom="page">
                <wp:posOffset>440055</wp:posOffset>
              </wp:positionV>
              <wp:extent cx="904875" cy="15240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0A" w:rsidRDefault="004C48E4">
                          <w:pPr>
                            <w:pStyle w:val="Textoindependiente"/>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72.65pt;margin-top:34.65pt;width:71.25pt;height:12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" filled="f" stroked="f">
              <v:textbox inset="0,0,0,0">
                <w:txbxContent>
                  <w:p w:rsidR="00BD020A" w:rsidRDefault="004C48E4">
                    <w:pPr>
                      <w:pStyle w:val="Textoindependiente"/>
                      <w:ind w:left="20" w:firstLine="0"/>
                      <w:jc w:val="left"/>
                      <w:rPr>
                        <w:rFonts w:ascii="Times New Roman"/>
                      </w:rPr>
                    </w:pPr>
                    <w:r>
                      <w:rPr>
                        <w:rFonts w:ascii="Times New Roman"/>
                      </w:rPr>
                      <w:t>DIARIO OFICIAL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20A" w:rsidRDefault="006E1491">
    <w:pPr>
      <w:pStyle w:val="Textoindependiente"/>
      <w:spacing w:before="0" w:line="14" w:lineRule="auto"/>
      <w:ind w:left="0" w:firstLine="0"/>
      <w:jc w:val="left"/>
      <w:rPr>
        <w:sz w:val="20"/>
      </w:rPr>
    </w:pPr>
    <w:r>
      <w:rPr>
        <w:noProof/>
        <w:lang w:val="es-MX" w:eastAsia="es-MX" w:bidi="ar-SA"/>
      </w:rPr>
      <mc:AlternateContent>
        <mc:Choice Requires="wpg">
          <w:drawing>
            <wp:anchor distT="0" distB="0" distL="114300" distR="114300" simplePos="0" relativeHeight="251513856" behindDoc="1" locked="0" layoutInCell="1" allowOverlap="1">
              <wp:simplePos x="0" y="0"/>
              <wp:positionH relativeFrom="page">
                <wp:posOffset>1243965</wp:posOffset>
              </wp:positionH>
              <wp:positionV relativeFrom="page">
                <wp:posOffset>591185</wp:posOffset>
              </wp:positionV>
              <wp:extent cx="5286375" cy="27940"/>
              <wp:effectExtent l="0" t="0" r="0" b="0"/>
              <wp:wrapNone/>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1"/>
                        <a:chExt cx="8325" cy="44"/>
                      </a:xfrm>
                    </wpg:grpSpPr>
                    <wps:wsp>
                      <wps:cNvPr id="14" name="Line 20"/>
                      <wps:cNvCnPr>
                        <a:cxnSpLocks noChangeShapeType="1"/>
                      </wps:cNvCnPr>
                      <wps:spPr bwMode="auto">
                        <a:xfrm>
                          <a:off x="1959" y="967"/>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1959" y="938"/>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482781" id="Group 18" o:spid="_x0000_s1026" style="position:absolute;margin-left:97.95pt;margin-top:46.55pt;width:416.25pt;height:2.2pt;z-index:-251802624;mso-position-horizontal-relative:page;mso-position-vertical-relative:page" coordorigin="1959,931"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">
              <v:line id="Line 20" o:spid="_x0000_s1027" style="position:absolute;visibility:visible;mso-wrap-style:square" from="1959,967" to="1028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19" o:spid="_x0000_s1028" style="position:absolute;visibility:visible;mso-wrap-style:square" from="1959,938" to="1028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514880" behindDoc="1" locked="0" layoutInCell="1" allowOverlap="1">
              <wp:simplePos x="0" y="0"/>
              <wp:positionH relativeFrom="page">
                <wp:posOffset>3462655</wp:posOffset>
              </wp:positionH>
              <wp:positionV relativeFrom="page">
                <wp:posOffset>440055</wp:posOffset>
              </wp:positionV>
              <wp:extent cx="904875" cy="152400"/>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0A" w:rsidRDefault="004C48E4">
                          <w:pPr>
                            <w:pStyle w:val="Textoindependiente"/>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272.65pt;margin-top:34.65pt;width:71.25pt;height:12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L8sg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" filled="f" stroked="f">
              <v:textbox inset="0,0,0,0">
                <w:txbxContent>
                  <w:p w:rsidR="00BD020A" w:rsidRDefault="004C48E4">
                    <w:pPr>
                      <w:pStyle w:val="Textoindependiente"/>
                      <w:ind w:left="20" w:firstLine="0"/>
                      <w:jc w:val="left"/>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515904" behindDoc="1" locked="0" layoutInCell="1" allowOverlap="1">
              <wp:simplePos x="0" y="0"/>
              <wp:positionH relativeFrom="page">
                <wp:posOffset>5161915</wp:posOffset>
              </wp:positionH>
              <wp:positionV relativeFrom="page">
                <wp:posOffset>440055</wp:posOffset>
              </wp:positionV>
              <wp:extent cx="1379855" cy="15240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0A" w:rsidRDefault="004C48E4">
                          <w:pPr>
                            <w:pStyle w:val="Textoindependiente"/>
                            <w:ind w:left="20" w:firstLine="0"/>
                            <w:jc w:val="left"/>
                            <w:rPr>
                              <w:rFonts w:ascii="Times New Roman"/>
                            </w:rPr>
                          </w:pPr>
                          <w:r>
                            <w:rPr>
                              <w:rFonts w:ascii="Times New Roman"/>
                            </w:rPr>
                            <w:t>Viernes 25 de agosto de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406.45pt;margin-top:34.65pt;width:108.65pt;height:12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" filled="f" stroked="f">
              <v:textbox inset="0,0,0,0">
                <w:txbxContent>
                  <w:p w:rsidR="00BD020A" w:rsidRDefault="004C48E4">
                    <w:pPr>
                      <w:pStyle w:val="Textoindependiente"/>
                      <w:ind w:left="20" w:firstLine="0"/>
                      <w:jc w:val="left"/>
                      <w:rPr>
                        <w:rFonts w:ascii="Times New Roman"/>
                      </w:rPr>
                    </w:pPr>
                    <w:r>
                      <w:rPr>
                        <w:rFonts w:ascii="Times New Roman"/>
                      </w:rPr>
                      <w:t>Viernes 25 de agosto de 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20A" w:rsidRDefault="006E1491">
    <w:pPr>
      <w:pStyle w:val="Textoindependiente"/>
      <w:spacing w:before="0" w:line="14" w:lineRule="auto"/>
      <w:ind w:left="0" w:firstLine="0"/>
      <w:jc w:val="left"/>
      <w:rPr>
        <w:sz w:val="20"/>
      </w:rPr>
    </w:pPr>
    <w:r>
      <w:rPr>
        <w:noProof/>
        <w:lang w:val="es-MX" w:eastAsia="es-MX" w:bidi="ar-SA"/>
      </w:rPr>
      <mc:AlternateContent>
        <mc:Choice Requires="wpg">
          <w:drawing>
            <wp:anchor distT="0" distB="0" distL="114300" distR="114300" simplePos="0" relativeHeight="251520000" behindDoc="1" locked="0" layoutInCell="1" allowOverlap="1">
              <wp:simplePos x="0" y="0"/>
              <wp:positionH relativeFrom="page">
                <wp:posOffset>1243965</wp:posOffset>
              </wp:positionH>
              <wp:positionV relativeFrom="page">
                <wp:posOffset>591185</wp:posOffset>
              </wp:positionV>
              <wp:extent cx="5286375" cy="279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1"/>
                        <a:chExt cx="8325" cy="44"/>
                      </a:xfrm>
                    </wpg:grpSpPr>
                    <wps:wsp>
                      <wps:cNvPr id="9" name="Line 10"/>
                      <wps:cNvCnPr>
                        <a:cxnSpLocks noChangeShapeType="1"/>
                      </wps:cNvCnPr>
                      <wps:spPr bwMode="auto">
                        <a:xfrm>
                          <a:off x="1959" y="967"/>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959" y="938"/>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C6402" id="Group 8" o:spid="_x0000_s1026" style="position:absolute;margin-left:97.95pt;margin-top:46.55pt;width:416.25pt;height:2.2pt;z-index:-251796480;mso-position-horizontal-relative:page;mso-position-vertical-relative:page" coordorigin="1959,931"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">
              <v:line id="Line 10" o:spid="_x0000_s1027" style="position:absolute;visibility:visible;mso-wrap-style:square" from="1959,967" to="1028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9" o:spid="_x0000_s1028" style="position:absolute;visibility:visible;mso-wrap-style:square" from="1959,938" to="1028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521024" behindDoc="1" locked="0" layoutInCell="1" allowOverlap="1">
              <wp:simplePos x="0" y="0"/>
              <wp:positionH relativeFrom="page">
                <wp:posOffset>1249680</wp:posOffset>
              </wp:positionH>
              <wp:positionV relativeFrom="page">
                <wp:posOffset>440055</wp:posOffset>
              </wp:positionV>
              <wp:extent cx="1379855" cy="152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0A" w:rsidRDefault="004C48E4">
                          <w:pPr>
                            <w:pStyle w:val="Textoindependiente"/>
                            <w:ind w:left="20" w:firstLine="0"/>
                            <w:jc w:val="left"/>
                            <w:rPr>
                              <w:rFonts w:ascii="Times New Roman"/>
                            </w:rPr>
                          </w:pPr>
                          <w:r>
                            <w:rPr>
                              <w:rFonts w:ascii="Times New Roman"/>
                            </w:rPr>
                            <w:t>Viernes 25 de agosto de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98.4pt;margin-top:34.65pt;width:108.65pt;height:12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" filled="f" stroked="f">
              <v:textbox inset="0,0,0,0">
                <w:txbxContent>
                  <w:p w:rsidR="00BD020A" w:rsidRDefault="004C48E4">
                    <w:pPr>
                      <w:pStyle w:val="Textoindependiente"/>
                      <w:ind w:left="20" w:firstLine="0"/>
                      <w:jc w:val="left"/>
                      <w:rPr>
                        <w:rFonts w:ascii="Times New Roman"/>
                      </w:rPr>
                    </w:pPr>
                    <w:r>
                      <w:rPr>
                        <w:rFonts w:ascii="Times New Roman"/>
                      </w:rPr>
                      <w:t>Viernes 25 de agosto de 2023</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522048" behindDoc="1" locked="0" layoutInCell="1" allowOverlap="1">
              <wp:simplePos x="0" y="0"/>
              <wp:positionH relativeFrom="page">
                <wp:posOffset>3462655</wp:posOffset>
              </wp:positionH>
              <wp:positionV relativeFrom="page">
                <wp:posOffset>440055</wp:posOffset>
              </wp:positionV>
              <wp:extent cx="90487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0A" w:rsidRDefault="004C48E4">
                          <w:pPr>
                            <w:pStyle w:val="Textoindependiente"/>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272.65pt;margin-top:34.65pt;width:71.25pt;height:12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" filled="f" stroked="f">
              <v:textbox inset="0,0,0,0">
                <w:txbxContent>
                  <w:p w:rsidR="00BD020A" w:rsidRDefault="004C48E4">
                    <w:pPr>
                      <w:pStyle w:val="Textoindependiente"/>
                      <w:ind w:left="20" w:firstLine="0"/>
                      <w:jc w:val="left"/>
                      <w:rPr>
                        <w:rFonts w:ascii="Times New Roman"/>
                      </w:rPr>
                    </w:pPr>
                    <w:r>
                      <w:rPr>
                        <w:rFonts w:ascii="Times New Roman"/>
                      </w:rPr>
                      <w:t>DIARIO OFICIAL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20A" w:rsidRDefault="006E1491">
    <w:pPr>
      <w:pStyle w:val="Textoindependiente"/>
      <w:spacing w:before="0" w:line="14" w:lineRule="auto"/>
      <w:ind w:left="0" w:firstLine="0"/>
      <w:jc w:val="left"/>
      <w:rPr>
        <w:sz w:val="20"/>
      </w:rPr>
    </w:pPr>
    <w:r>
      <w:rPr>
        <w:noProof/>
        <w:lang w:val="es-MX" w:eastAsia="es-MX" w:bidi="ar-SA"/>
      </w:rPr>
      <mc:AlternateContent>
        <mc:Choice Requires="wpg">
          <w:drawing>
            <wp:anchor distT="0" distB="0" distL="114300" distR="114300" simplePos="0" relativeHeight="251523072" behindDoc="1" locked="0" layoutInCell="1" allowOverlap="1">
              <wp:simplePos x="0" y="0"/>
              <wp:positionH relativeFrom="page">
                <wp:posOffset>1243965</wp:posOffset>
              </wp:positionH>
              <wp:positionV relativeFrom="page">
                <wp:posOffset>591185</wp:posOffset>
              </wp:positionV>
              <wp:extent cx="5286375" cy="279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1"/>
                        <a:chExt cx="8325" cy="44"/>
                      </a:xfrm>
                    </wpg:grpSpPr>
                    <wps:wsp>
                      <wps:cNvPr id="4" name="Line 5"/>
                      <wps:cNvCnPr>
                        <a:cxnSpLocks noChangeShapeType="1"/>
                      </wps:cNvCnPr>
                      <wps:spPr bwMode="auto">
                        <a:xfrm>
                          <a:off x="1959" y="967"/>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959" y="938"/>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699AAC" id="Group 3" o:spid="_x0000_s1026" style="position:absolute;margin-left:97.95pt;margin-top:46.55pt;width:416.25pt;height:2.2pt;z-index:-251793408;mso-position-horizontal-relative:page;mso-position-vertical-relative:page" coordorigin="1959,931"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">
              <v:line id="Line 5" o:spid="_x0000_s1027" style="position:absolute;visibility:visible;mso-wrap-style:square" from="1959,967" to="1028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4" o:spid="_x0000_s1028" style="position:absolute;visibility:visible;mso-wrap-style:square" from="1959,938" to="1028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524096" behindDoc="1" locked="0" layoutInCell="1" allowOverlap="1">
              <wp:simplePos x="0" y="0"/>
              <wp:positionH relativeFrom="page">
                <wp:posOffset>3462655</wp:posOffset>
              </wp:positionH>
              <wp:positionV relativeFrom="page">
                <wp:posOffset>440055</wp:posOffset>
              </wp:positionV>
              <wp:extent cx="90487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0A" w:rsidRDefault="004C48E4">
                          <w:pPr>
                            <w:pStyle w:val="Textoindependiente"/>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72.65pt;margin-top:34.65pt;width:71.25pt;height:12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PDsQIAAK8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" filled="f" stroked="f">
              <v:textbox inset="0,0,0,0">
                <w:txbxContent>
                  <w:p w:rsidR="00BD020A" w:rsidRDefault="004C48E4">
                    <w:pPr>
                      <w:pStyle w:val="Textoindependiente"/>
                      <w:ind w:left="20" w:firstLine="0"/>
                      <w:jc w:val="left"/>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525120" behindDoc="1" locked="0" layoutInCell="1" allowOverlap="1">
              <wp:simplePos x="0" y="0"/>
              <wp:positionH relativeFrom="page">
                <wp:posOffset>5161915</wp:posOffset>
              </wp:positionH>
              <wp:positionV relativeFrom="page">
                <wp:posOffset>440055</wp:posOffset>
              </wp:positionV>
              <wp:extent cx="137985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0A" w:rsidRDefault="004C48E4">
                          <w:pPr>
                            <w:pStyle w:val="Textoindependiente"/>
                            <w:ind w:left="20" w:firstLine="0"/>
                            <w:jc w:val="left"/>
                            <w:rPr>
                              <w:rFonts w:ascii="Times New Roman"/>
                            </w:rPr>
                          </w:pPr>
                          <w:r>
                            <w:rPr>
                              <w:rFonts w:ascii="Times New Roman"/>
                            </w:rPr>
                            <w:t>Viernes 25 de agosto de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406.45pt;margin-top:34.65pt;width:108.65pt;height:12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" filled="f" stroked="f">
              <v:textbox inset="0,0,0,0">
                <w:txbxContent>
                  <w:p w:rsidR="00BD020A" w:rsidRDefault="004C48E4">
                    <w:pPr>
                      <w:pStyle w:val="Textoindependiente"/>
                      <w:ind w:left="20" w:firstLine="0"/>
                      <w:jc w:val="left"/>
                      <w:rPr>
                        <w:rFonts w:ascii="Times New Roman"/>
                      </w:rPr>
                    </w:pPr>
                    <w:r>
                      <w:rPr>
                        <w:rFonts w:ascii="Times New Roman"/>
                      </w:rPr>
                      <w:t>Viernes 25 de agosto de 2023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0A"/>
    <w:rsid w:val="004C48E4"/>
    <w:rsid w:val="006E1491"/>
    <w:rsid w:val="00BD02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67FF38-8DC0-4E78-82AF-E737DE58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03"/>
      <w:ind w:left="139" w:right="393"/>
      <w:jc w:val="center"/>
      <w:outlineLvl w:val="0"/>
    </w:pPr>
    <w:rPr>
      <w:rFonts w:ascii="Times New Roman" w:eastAsia="Times New Roman" w:hAnsi="Times New Roman" w:cs="Times New Roman"/>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
      <w:ind w:left="139" w:firstLine="288"/>
      <w:jc w:val="both"/>
    </w:pPr>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dof.gob.mx/2023/SEP/ANEXO_ACUERDO_MCCEMS.pdf" TargetMode="Externa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4107</Words>
  <Characters>22590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Dra. Aribel Jeanett Guzmán García</cp:lastModifiedBy>
  <cp:revision>2</cp:revision>
  <dcterms:created xsi:type="dcterms:W3CDTF">2023-10-19T18:03:00Z</dcterms:created>
  <dcterms:modified xsi:type="dcterms:W3CDTF">2023-10-19T18:03:00Z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para Microsoft 365</vt:lpwstr>
  </property>
  <property fmtid="{D5CDD505-2E9C-101B-9397-08002B2CF9AE}" pid="4" name="LastSaved">
    <vt:filetime>2023-10-19T00:00:00Z</vt:filetime>
  </property>
</Properties>
</file>