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683" w:right="1684" w:firstLine="0"/>
        <w:jc w:val="center"/>
        <w:rPr>
          <w:rFonts w:ascii="Tahoma" w:hAnsi="Tahoma"/>
          <w:b/>
          <w:sz w:val="22"/>
        </w:rPr>
      </w:pPr>
      <w:r>
        <w:rPr>
          <w:rFonts w:ascii="Tahoma" w:hAnsi="Tahoma"/>
          <w:b/>
          <w:color w:val="008000"/>
          <w:sz w:val="22"/>
        </w:rPr>
        <w:t>LEY</w:t>
      </w:r>
      <w:r>
        <w:rPr>
          <w:rFonts w:ascii="Tahoma" w:hAnsi="Tahoma"/>
          <w:b/>
          <w:color w:val="008000"/>
          <w:spacing w:val="-8"/>
          <w:sz w:val="22"/>
        </w:rPr>
        <w:t> </w:t>
      </w:r>
      <w:r>
        <w:rPr>
          <w:rFonts w:ascii="Tahoma" w:hAnsi="Tahoma"/>
          <w:b/>
          <w:color w:val="008000"/>
          <w:sz w:val="22"/>
        </w:rPr>
        <w:t>GENERAL</w:t>
      </w:r>
      <w:r>
        <w:rPr>
          <w:rFonts w:ascii="Tahoma" w:hAnsi="Tahoma"/>
          <w:b/>
          <w:color w:val="008000"/>
          <w:spacing w:val="-5"/>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CULTURA</w:t>
      </w:r>
      <w:r>
        <w:rPr>
          <w:rFonts w:ascii="Tahoma" w:hAnsi="Tahoma"/>
          <w:b/>
          <w:color w:val="008000"/>
          <w:spacing w:val="-4"/>
          <w:sz w:val="22"/>
        </w:rPr>
        <w:t> </w:t>
      </w:r>
      <w:r>
        <w:rPr>
          <w:rFonts w:ascii="Tahoma" w:hAnsi="Tahoma"/>
          <w:b/>
          <w:color w:val="008000"/>
          <w:sz w:val="22"/>
        </w:rPr>
        <w:t>FÍSICA</w:t>
      </w:r>
      <w:r>
        <w:rPr>
          <w:rFonts w:ascii="Tahoma" w:hAnsi="Tahoma"/>
          <w:b/>
          <w:color w:val="008000"/>
          <w:spacing w:val="-4"/>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pacing w:val="-2"/>
          <w:sz w:val="22"/>
        </w:rPr>
        <w:t>DEPORTE</w:t>
      </w:r>
    </w:p>
    <w:p>
      <w:pPr>
        <w:spacing w:line="380" w:lineRule="atLeast" w:before="51"/>
        <w:ind w:left="1683" w:right="168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7</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junio</w:t>
      </w:r>
      <w:r>
        <w:rPr>
          <w:rFonts w:ascii="Tahoma" w:hAnsi="Tahoma"/>
          <w:b/>
          <w:spacing w:val="-5"/>
          <w:sz w:val="16"/>
        </w:rPr>
        <w:t> </w:t>
      </w:r>
      <w:r>
        <w:rPr>
          <w:rFonts w:ascii="Tahoma" w:hAnsi="Tahoma"/>
          <w:b/>
          <w:sz w:val="16"/>
        </w:rPr>
        <w:t>de</w:t>
      </w:r>
      <w:r>
        <w:rPr>
          <w:rFonts w:ascii="Tahoma" w:hAnsi="Tahoma"/>
          <w:b/>
          <w:spacing w:val="-4"/>
          <w:sz w:val="16"/>
        </w:rPr>
        <w:t> </w:t>
      </w:r>
      <w:r>
        <w:rPr>
          <w:rFonts w:ascii="Tahoma" w:hAnsi="Tahoma"/>
          <w:b/>
          <w:sz w:val="16"/>
        </w:rPr>
        <w:t>2013 TEXTO VIGENTE</w:t>
      </w:r>
    </w:p>
    <w:p>
      <w:pPr>
        <w:spacing w:before="8"/>
        <w:ind w:left="1686" w:right="168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18-10-</w:t>
      </w:r>
      <w:r>
        <w:rPr>
          <w:rFonts w:ascii="Tahoma" w:hAnsi="Tahoma"/>
          <w:b/>
          <w:color w:val="CC3300"/>
          <w:spacing w:val="-4"/>
          <w:sz w:val="16"/>
        </w:rPr>
        <w:t>2023</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4" w:lineRule="auto" w:before="229"/>
        <w:ind w:left="626" w:right="613" w:firstLine="0"/>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683" w:right="1683" w:firstLine="0"/>
        <w:jc w:val="center"/>
        <w:rPr>
          <w:rFonts w:ascii="Arial"/>
          <w:b/>
          <w:sz w:val="20"/>
        </w:rPr>
      </w:pPr>
      <w:r>
        <w:rPr>
          <w:rFonts w:ascii="Arial"/>
          <w:b/>
          <w:spacing w:val="-2"/>
          <w:sz w:val="20"/>
        </w:rPr>
        <w:t>DECRETO</w:t>
      </w:r>
    </w:p>
    <w:p>
      <w:pPr>
        <w:pStyle w:val="BodyText"/>
        <w:ind w:left="0" w:firstLine="0"/>
        <w:rPr>
          <w:rFonts w:ascii="Arial"/>
          <w:b/>
        </w:rPr>
      </w:pPr>
    </w:p>
    <w:p>
      <w:pPr>
        <w:pStyle w:val="BodyText"/>
        <w:ind w:left="626" w:firstLine="0"/>
      </w:pPr>
      <w:r>
        <w:rPr>
          <w:rFonts w:ascii="Arial"/>
          <w:b/>
        </w:rPr>
        <w:t>"</w:t>
      </w:r>
      <w:r>
        <w:rPr/>
        <w:t>EL</w:t>
      </w:r>
      <w:r>
        <w:rPr>
          <w:spacing w:val="-6"/>
        </w:rPr>
        <w:t> </w:t>
      </w:r>
      <w:r>
        <w:rPr/>
        <w:t>CONGRESO</w:t>
      </w:r>
      <w:r>
        <w:rPr>
          <w:spacing w:val="-6"/>
        </w:rPr>
        <w:t> </w:t>
      </w:r>
      <w:r>
        <w:rPr/>
        <w:t>GENERAL</w:t>
      </w:r>
      <w:r>
        <w:rPr>
          <w:spacing w:val="-7"/>
        </w:rPr>
        <w:t> </w:t>
      </w:r>
      <w:r>
        <w:rPr/>
        <w:t>DE</w:t>
      </w:r>
      <w:r>
        <w:rPr>
          <w:spacing w:val="-8"/>
        </w:rPr>
        <w:t> </w:t>
      </w:r>
      <w:r>
        <w:rPr/>
        <w:t>LOS</w:t>
      </w:r>
      <w:r>
        <w:rPr>
          <w:spacing w:val="-5"/>
        </w:rPr>
        <w:t> </w:t>
      </w:r>
      <w:r>
        <w:rPr/>
        <w:t>ESTADOS</w:t>
      </w:r>
      <w:r>
        <w:rPr>
          <w:spacing w:val="-5"/>
        </w:rPr>
        <w:t> </w:t>
      </w:r>
      <w:r>
        <w:rPr/>
        <w:t>UNIDOS</w:t>
      </w:r>
      <w:r>
        <w:rPr>
          <w:spacing w:val="-8"/>
        </w:rPr>
        <w:t> </w:t>
      </w:r>
      <w:r>
        <w:rPr/>
        <w:t>MEXICANOS,</w:t>
      </w:r>
      <w:r>
        <w:rPr>
          <w:spacing w:val="-7"/>
        </w:rPr>
        <w:t> </w:t>
      </w:r>
      <w:r>
        <w:rPr>
          <w:spacing w:val="-2"/>
        </w:rPr>
        <w:t>DECRETA:</w:t>
      </w:r>
    </w:p>
    <w:p>
      <w:pPr>
        <w:pStyle w:val="BodyText"/>
        <w:spacing w:before="1"/>
        <w:ind w:left="0" w:firstLine="0"/>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5"/>
          <w:sz w:val="20"/>
        </w:rPr>
        <w:t> </w:t>
      </w:r>
      <w:r>
        <w:rPr>
          <w:sz w:val="20"/>
        </w:rPr>
        <w:t>Se</w:t>
      </w:r>
      <w:r>
        <w:rPr>
          <w:spacing w:val="-6"/>
          <w:sz w:val="20"/>
        </w:rPr>
        <w:t> </w:t>
      </w:r>
      <w:r>
        <w:rPr>
          <w:sz w:val="20"/>
        </w:rPr>
        <w:t>expide</w:t>
      </w:r>
      <w:r>
        <w:rPr>
          <w:spacing w:val="-4"/>
          <w:sz w:val="20"/>
        </w:rPr>
        <w:t> </w:t>
      </w:r>
      <w:r>
        <w:rPr>
          <w:sz w:val="20"/>
        </w:rPr>
        <w:t>la</w:t>
      </w:r>
      <w:r>
        <w:rPr>
          <w:spacing w:val="-5"/>
          <w:sz w:val="20"/>
        </w:rPr>
        <w:t> </w:t>
      </w:r>
      <w:r>
        <w:rPr>
          <w:sz w:val="20"/>
        </w:rPr>
        <w:t>Ley</w:t>
      </w:r>
      <w:r>
        <w:rPr>
          <w:spacing w:val="-8"/>
          <w:sz w:val="20"/>
        </w:rPr>
        <w:t> </w:t>
      </w:r>
      <w:r>
        <w:rPr>
          <w:sz w:val="20"/>
        </w:rPr>
        <w:t>General</w:t>
      </w:r>
      <w:r>
        <w:rPr>
          <w:spacing w:val="-6"/>
          <w:sz w:val="20"/>
        </w:rPr>
        <w:t> </w:t>
      </w:r>
      <w:r>
        <w:rPr>
          <w:sz w:val="20"/>
        </w:rPr>
        <w:t>de</w:t>
      </w:r>
      <w:r>
        <w:rPr>
          <w:spacing w:val="-7"/>
          <w:sz w:val="20"/>
        </w:rPr>
        <w:t> </w:t>
      </w:r>
      <w:r>
        <w:rPr>
          <w:sz w:val="20"/>
        </w:rPr>
        <w:t>Cultura</w:t>
      </w:r>
      <w:r>
        <w:rPr>
          <w:spacing w:val="-4"/>
          <w:sz w:val="20"/>
        </w:rPr>
        <w:t> </w:t>
      </w:r>
      <w:r>
        <w:rPr>
          <w:sz w:val="20"/>
        </w:rPr>
        <w:t>Física</w:t>
      </w:r>
      <w:r>
        <w:rPr>
          <w:spacing w:val="-4"/>
          <w:sz w:val="20"/>
        </w:rPr>
        <w:t> </w:t>
      </w:r>
      <w:r>
        <w:rPr>
          <w:sz w:val="20"/>
        </w:rPr>
        <w:t>y</w:t>
      </w:r>
      <w:r>
        <w:rPr>
          <w:spacing w:val="-9"/>
          <w:sz w:val="20"/>
        </w:rPr>
        <w:t> </w:t>
      </w:r>
      <w:r>
        <w:rPr>
          <w:spacing w:val="-2"/>
          <w:sz w:val="20"/>
        </w:rPr>
        <w:t>Deporte.</w:t>
      </w:r>
    </w:p>
    <w:p>
      <w:pPr>
        <w:pStyle w:val="Heading1"/>
        <w:spacing w:before="227"/>
        <w:ind w:left="1683" w:right="1686"/>
      </w:pPr>
      <w:r>
        <w:rPr/>
        <w:t>LEY</w:t>
      </w:r>
      <w:r>
        <w:rPr>
          <w:spacing w:val="-3"/>
        </w:rPr>
        <w:t> </w:t>
      </w:r>
      <w:r>
        <w:rPr/>
        <w:t>GENERAL</w:t>
      </w:r>
      <w:r>
        <w:rPr>
          <w:spacing w:val="-2"/>
        </w:rPr>
        <w:t> </w:t>
      </w:r>
      <w:r>
        <w:rPr/>
        <w:t>DE</w:t>
      </w:r>
      <w:r>
        <w:rPr>
          <w:spacing w:val="-3"/>
        </w:rPr>
        <w:t> </w:t>
      </w:r>
      <w:r>
        <w:rPr/>
        <w:t>CULTURA</w:t>
      </w:r>
      <w:r>
        <w:rPr>
          <w:spacing w:val="-7"/>
        </w:rPr>
        <w:t> </w:t>
      </w:r>
      <w:r>
        <w:rPr/>
        <w:t>FÍSICA</w:t>
      </w:r>
      <w:r>
        <w:rPr>
          <w:spacing w:val="-9"/>
        </w:rPr>
        <w:t> </w:t>
      </w:r>
      <w:r>
        <w:rPr/>
        <w:t>Y</w:t>
      </w:r>
      <w:r>
        <w:rPr>
          <w:spacing w:val="-2"/>
        </w:rPr>
        <w:t> DEPORTE</w:t>
      </w:r>
    </w:p>
    <w:p>
      <w:pPr>
        <w:pStyle w:val="BodyText"/>
        <w:ind w:left="0" w:firstLine="0"/>
        <w:rPr>
          <w:rFonts w:ascii="Arial"/>
          <w:b/>
          <w:sz w:val="22"/>
        </w:rPr>
      </w:pPr>
    </w:p>
    <w:p>
      <w:pPr>
        <w:spacing w:before="0"/>
        <w:ind w:left="3733" w:right="3728" w:hanging="1"/>
        <w:jc w:val="center"/>
        <w:rPr>
          <w:rFonts w:ascii="Arial" w:hAnsi="Arial"/>
          <w:b/>
          <w:sz w:val="22"/>
        </w:rPr>
      </w:pPr>
      <w:r>
        <w:rPr>
          <w:rFonts w:ascii="Arial" w:hAnsi="Arial"/>
          <w:b/>
          <w:sz w:val="22"/>
        </w:rPr>
        <w:t>Título Primero Disposiciones</w:t>
      </w:r>
      <w:r>
        <w:rPr>
          <w:rFonts w:ascii="Arial" w:hAnsi="Arial"/>
          <w:b/>
          <w:spacing w:val="-16"/>
          <w:sz w:val="22"/>
        </w:rPr>
        <w:t> </w:t>
      </w:r>
      <w:r>
        <w:rPr>
          <w:rFonts w:ascii="Arial" w:hAnsi="Arial"/>
          <w:b/>
          <w:sz w:val="22"/>
        </w:rPr>
        <w:t>Generales</w:t>
      </w:r>
    </w:p>
    <w:p>
      <w:pPr>
        <w:pStyle w:val="BodyText"/>
        <w:spacing w:before="233"/>
        <w:ind w:right="336"/>
        <w:jc w:val="both"/>
      </w:pPr>
      <w:bookmarkStart w:name="Artículo_1" w:id="1"/>
      <w:bookmarkEnd w:id="1"/>
      <w:r>
        <w:rPr/>
      </w:r>
      <w:r>
        <w:rPr>
          <w:rFonts w:ascii="Arial" w:hAnsi="Arial"/>
          <w:b/>
        </w:rPr>
        <w:t>Artículo 1. </w:t>
      </w:r>
      <w:r>
        <w:rPr/>
        <w:t>La presente Ley es de orden público e interés social y de observancia general en toda la República, reglamenta el derecho a la cultura física y el deporte reconocido en el artículo 4o. de la Constitución Política de los Estados Unidos Mexicanos, correspondiendo su aplicación en forma concurrente al Ejecutivo Federal, por conducto de la Comisión Nacional de Cultura Física y Deporte, las Autoridades de las entidades</w:t>
      </w:r>
      <w:r>
        <w:rPr>
          <w:spacing w:val="-1"/>
        </w:rPr>
        <w:t> </w:t>
      </w:r>
      <w:r>
        <w:rPr/>
        <w:t>federativas, los</w:t>
      </w:r>
      <w:r>
        <w:rPr>
          <w:spacing w:val="-1"/>
        </w:rPr>
        <w:t> </w:t>
      </w:r>
      <w:r>
        <w:rPr/>
        <w:t>Municipios y</w:t>
      </w:r>
      <w:r>
        <w:rPr>
          <w:spacing w:val="-3"/>
        </w:rPr>
        <w:t> </w:t>
      </w:r>
      <w:r>
        <w:rPr/>
        <w:t>las demarcaciones</w:t>
      </w:r>
      <w:r>
        <w:rPr>
          <w:spacing w:val="-1"/>
        </w:rPr>
        <w:t> </w:t>
      </w:r>
      <w:r>
        <w:rPr/>
        <w:t>territoriales de la Ciudad de México, así como los sectores social y privado, en los términos que se prevén.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32"/>
        <w:jc w:val="both"/>
      </w:pPr>
      <w:bookmarkStart w:name="Artículo_2" w:id="2"/>
      <w:bookmarkEnd w:id="2"/>
      <w:r>
        <w:rPr/>
      </w:r>
      <w:r>
        <w:rPr>
          <w:rFonts w:ascii="Arial" w:hAnsi="Arial"/>
          <w:b/>
        </w:rPr>
        <w:t>Artículo 2. </w:t>
      </w:r>
      <w:r>
        <w:rPr/>
        <w:t>Esta Ley y su Reglamento tienen por objeto establecer las bases generales para la distribución de competencias, la coordinación y colaboración entre la Federación, las entidades federativas, los Municipios y las demarcaciones territoriales de la Ciudad de México en materia de cultura física y deporte, bajo el principio de concurrencia previsto en el artículo 73, fracción XXIX-J de la Constitución Política de los Estados Unidos Mexicanos, así como la participación de los sectores social y privado en esta materia, con las siguientes finalidades generales: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1"/>
        </w:numPr>
        <w:tabs>
          <w:tab w:pos="809" w:val="left" w:leader="none"/>
        </w:tabs>
        <w:spacing w:line="240" w:lineRule="auto" w:before="0" w:after="0"/>
        <w:ind w:left="338" w:right="343" w:firstLine="288"/>
        <w:jc w:val="both"/>
        <w:rPr>
          <w:sz w:val="20"/>
        </w:rPr>
      </w:pPr>
      <w:r>
        <w:rPr>
          <w:sz w:val="20"/>
        </w:rPr>
        <w:t>Fomentar el óptimo, equitativo y ordenado desarrollo de la cultura física y el deporte en todas sus manifestaciones y expresiones;</w:t>
      </w:r>
    </w:p>
    <w:p>
      <w:pPr>
        <w:pStyle w:val="ListParagraph"/>
        <w:numPr>
          <w:ilvl w:val="0"/>
          <w:numId w:val="1"/>
        </w:numPr>
        <w:tabs>
          <w:tab w:pos="880" w:val="left" w:leader="none"/>
        </w:tabs>
        <w:spacing w:line="242" w:lineRule="auto" w:before="227" w:after="0"/>
        <w:ind w:left="338" w:right="342" w:firstLine="288"/>
        <w:jc w:val="both"/>
        <w:rPr>
          <w:sz w:val="20"/>
        </w:rPr>
      </w:pPr>
      <w:r>
        <w:rPr>
          <w:sz w:val="20"/>
        </w:rPr>
        <w:t>Elevar, por medio de la activación física, la cultura física y el deporte, el nivel de vida social y cultural de los habitantes en las entidades federativas, los Municipios y las demarcaciones territoriales de la Ciudad de 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78" w:lineRule="exact"/>
        <w:jc w:val="right"/>
        <w:rPr>
          <w:rFonts w:ascii="Times New Roman" w:hAnsi="Times New Roman"/>
          <w:i/>
          <w:sz w:val="16"/>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ind w:left="0" w:firstLine="0"/>
        <w:rPr>
          <w:rFonts w:ascii="Times New Roman"/>
          <w:i/>
        </w:rPr>
      </w:pPr>
    </w:p>
    <w:p>
      <w:pPr>
        <w:pStyle w:val="ListParagraph"/>
        <w:numPr>
          <w:ilvl w:val="0"/>
          <w:numId w:val="1"/>
        </w:numPr>
        <w:tabs>
          <w:tab w:pos="904" w:val="left" w:leader="none"/>
        </w:tabs>
        <w:spacing w:line="242" w:lineRule="auto" w:before="0" w:after="0"/>
        <w:ind w:left="338" w:right="342" w:firstLine="288"/>
        <w:jc w:val="both"/>
        <w:rPr>
          <w:sz w:val="20"/>
        </w:rPr>
      </w:pPr>
      <w:r>
        <w:rPr>
          <w:sz w:val="20"/>
        </w:rPr>
        <w:t>Fomentar</w:t>
      </w:r>
      <w:r>
        <w:rPr>
          <w:spacing w:val="-1"/>
          <w:sz w:val="20"/>
        </w:rPr>
        <w:t> </w:t>
      </w:r>
      <w:r>
        <w:rPr>
          <w:sz w:val="20"/>
        </w:rPr>
        <w:t>la</w:t>
      </w:r>
      <w:r>
        <w:rPr>
          <w:spacing w:val="-2"/>
          <w:sz w:val="20"/>
        </w:rPr>
        <w:t> </w:t>
      </w:r>
      <w:r>
        <w:rPr>
          <w:sz w:val="20"/>
        </w:rPr>
        <w:t>creación,</w:t>
      </w:r>
      <w:r>
        <w:rPr>
          <w:spacing w:val="-1"/>
          <w:sz w:val="20"/>
        </w:rPr>
        <w:t> </w:t>
      </w:r>
      <w:r>
        <w:rPr>
          <w:sz w:val="20"/>
        </w:rPr>
        <w:t>conservación,</w:t>
      </w:r>
      <w:r>
        <w:rPr>
          <w:spacing w:val="-1"/>
          <w:sz w:val="20"/>
        </w:rPr>
        <w:t> </w:t>
      </w:r>
      <w:r>
        <w:rPr>
          <w:sz w:val="20"/>
        </w:rPr>
        <w:t>mejoramiento,</w:t>
      </w:r>
      <w:r>
        <w:rPr>
          <w:spacing w:val="-2"/>
          <w:sz w:val="20"/>
        </w:rPr>
        <w:t> </w:t>
      </w:r>
      <w:r>
        <w:rPr>
          <w:sz w:val="20"/>
        </w:rPr>
        <w:t>protección,</w:t>
      </w:r>
      <w:r>
        <w:rPr>
          <w:spacing w:val="-2"/>
          <w:sz w:val="20"/>
        </w:rPr>
        <w:t> </w:t>
      </w:r>
      <w:r>
        <w:rPr>
          <w:sz w:val="20"/>
        </w:rPr>
        <w:t>difusión, promoción, investigación y aprovechamiento de los recursos humanos, materiales y financieros destinados a la activación física, cultura física y el deporte;</w:t>
      </w:r>
    </w:p>
    <w:p>
      <w:pPr>
        <w:pStyle w:val="ListParagraph"/>
        <w:numPr>
          <w:ilvl w:val="0"/>
          <w:numId w:val="1"/>
        </w:numPr>
        <w:tabs>
          <w:tab w:pos="930" w:val="left" w:leader="none"/>
        </w:tabs>
        <w:spacing w:line="242" w:lineRule="auto" w:before="223" w:after="0"/>
        <w:ind w:left="338" w:right="345" w:firstLine="288"/>
        <w:jc w:val="both"/>
        <w:rPr>
          <w:sz w:val="20"/>
        </w:rPr>
      </w:pPr>
      <w:r>
        <w:rPr>
          <w:sz w:val="20"/>
        </w:rPr>
        <w:t>Fomentar el desarrollo de la activación física, la cultura física y el deporte, como medio importante en la preservación de la salud, prevención de enfermedades, así como la prevención de las adicciones y el consumo de sustancias psicoactivas;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11-12-</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ListParagraph"/>
        <w:numPr>
          <w:ilvl w:val="0"/>
          <w:numId w:val="1"/>
        </w:numPr>
        <w:tabs>
          <w:tab w:pos="877" w:val="left" w:leader="none"/>
        </w:tabs>
        <w:spacing w:line="242" w:lineRule="auto" w:before="0" w:after="0"/>
        <w:ind w:left="338" w:right="346" w:firstLine="288"/>
        <w:jc w:val="both"/>
        <w:rPr>
          <w:sz w:val="20"/>
        </w:rPr>
      </w:pPr>
      <w:r>
        <w:rPr>
          <w:sz w:val="20"/>
        </w:rPr>
        <w:t>Fomentar el desarrollo de la activación física, la cultura física y el deporte, como medio importante en la prevención del delito;</w:t>
      </w:r>
    </w:p>
    <w:p>
      <w:pPr>
        <w:pStyle w:val="ListParagraph"/>
        <w:numPr>
          <w:ilvl w:val="0"/>
          <w:numId w:val="1"/>
        </w:numPr>
        <w:tabs>
          <w:tab w:pos="951" w:val="left" w:leader="none"/>
        </w:tabs>
        <w:spacing w:line="240" w:lineRule="auto" w:before="227" w:after="0"/>
        <w:ind w:left="338" w:right="334" w:firstLine="288"/>
        <w:jc w:val="both"/>
        <w:rPr>
          <w:sz w:val="20"/>
        </w:rPr>
      </w:pPr>
      <w:r>
        <w:rPr>
          <w:sz w:val="20"/>
        </w:rPr>
        <w:t>Incentivar la inversión social y privada para el desarrollo de la cultura física y el deporte, como complemento de la actuación pública;</w:t>
      </w:r>
    </w:p>
    <w:p>
      <w:pPr>
        <w:pStyle w:val="ListParagraph"/>
        <w:numPr>
          <w:ilvl w:val="0"/>
          <w:numId w:val="1"/>
        </w:numPr>
        <w:tabs>
          <w:tab w:pos="1078" w:val="left" w:leader="none"/>
        </w:tabs>
        <w:spacing w:line="240" w:lineRule="auto" w:before="229" w:after="0"/>
        <w:ind w:left="338" w:right="342" w:firstLine="288"/>
        <w:jc w:val="both"/>
        <w:rPr>
          <w:sz w:val="20"/>
        </w:rPr>
      </w:pPr>
      <w:r>
        <w:rPr>
          <w:sz w:val="20"/>
        </w:rPr>
        <w:t>Promover las medidas preventivas necesarias para erradicar la violencia, así como la implementación de sanciones a quienes la ejerzan, lo anterior sin perjuicio de las responsabilidades penales y civiles a que haya lugar, y reducir los riegos de afectación en la práctica de actividades físicas, recreativas o deportivas, así como para prevenir y erradicar el uso de sustancias y métodos no reglamentarios que pudieran derivarse del dopaje;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ListParagraph"/>
        <w:numPr>
          <w:ilvl w:val="0"/>
          <w:numId w:val="1"/>
        </w:numPr>
        <w:tabs>
          <w:tab w:pos="1042" w:val="left" w:leader="none"/>
        </w:tabs>
        <w:spacing w:line="242" w:lineRule="auto" w:before="0" w:after="0"/>
        <w:ind w:left="338" w:right="335" w:firstLine="288"/>
        <w:jc w:val="both"/>
        <w:rPr>
          <w:sz w:val="20"/>
        </w:rPr>
      </w:pPr>
      <w:r>
        <w:rPr>
          <w:sz w:val="20"/>
        </w:rPr>
        <w:t>Fomentar, ordenar y regular a las Asociaciones y Sociedades Deportivas, Recreativo-Deportivas, del Deporte en la Rehabilitación y de Cultura Física-Deportiva;</w:t>
      </w:r>
    </w:p>
    <w:p>
      <w:pPr>
        <w:pStyle w:val="ListParagraph"/>
        <w:numPr>
          <w:ilvl w:val="0"/>
          <w:numId w:val="1"/>
        </w:numPr>
        <w:tabs>
          <w:tab w:pos="930" w:val="left" w:leader="none"/>
        </w:tabs>
        <w:spacing w:line="242" w:lineRule="auto" w:before="224" w:after="0"/>
        <w:ind w:left="338" w:right="339" w:firstLine="288"/>
        <w:jc w:val="both"/>
        <w:rPr>
          <w:sz w:val="20"/>
        </w:rPr>
      </w:pPr>
      <w:r>
        <w:rPr>
          <w:sz w:val="20"/>
        </w:rPr>
        <w:t>Incentivar la actividad deportiva que se desarrolla en forma organizada y programática a través de las Asociaciones Deportivas Nacionales;</w:t>
      </w:r>
    </w:p>
    <w:p>
      <w:pPr>
        <w:pStyle w:val="ListParagraph"/>
        <w:numPr>
          <w:ilvl w:val="0"/>
          <w:numId w:val="1"/>
        </w:numPr>
        <w:tabs>
          <w:tab w:pos="930" w:val="left" w:leader="none"/>
        </w:tabs>
        <w:spacing w:line="240" w:lineRule="auto" w:before="227" w:after="0"/>
        <w:ind w:left="338" w:right="344" w:firstLine="288"/>
        <w:jc w:val="both"/>
        <w:rPr>
          <w:sz w:val="20"/>
        </w:rPr>
      </w:pPr>
      <w:r>
        <w:rPr>
          <w:sz w:val="20"/>
        </w:rPr>
        <w:t>Promover en la práctica de actividades físicas, recreativas y deportivas el aprovechamiento, protección y conservación adecuada del medio ambiente;</w:t>
      </w:r>
    </w:p>
    <w:p>
      <w:pPr>
        <w:pStyle w:val="ListParagraph"/>
        <w:numPr>
          <w:ilvl w:val="0"/>
          <w:numId w:val="1"/>
        </w:numPr>
        <w:tabs>
          <w:tab w:pos="953" w:val="left" w:leader="none"/>
        </w:tabs>
        <w:spacing w:line="242" w:lineRule="auto" w:before="229" w:after="0"/>
        <w:ind w:left="338" w:right="341" w:firstLine="288"/>
        <w:jc w:val="both"/>
        <w:rPr>
          <w:sz w:val="20"/>
        </w:rPr>
      </w:pPr>
      <w:r>
        <w:rPr>
          <w:sz w:val="20"/>
        </w:rPr>
        <w:t>Garantizar a todas las personas sin distinción de género, edad, discapacidad, condición social, religión, opiniones, preferencias o estado civil, la igualdad de oportunidades dentro de los programas de desarrollo que en materia de cultura física y deporte se implementen, y</w:t>
      </w:r>
    </w:p>
    <w:p>
      <w:pPr>
        <w:pStyle w:val="ListParagraph"/>
        <w:numPr>
          <w:ilvl w:val="0"/>
          <w:numId w:val="1"/>
        </w:numPr>
        <w:tabs>
          <w:tab w:pos="980" w:val="left" w:leader="none"/>
        </w:tabs>
        <w:spacing w:line="240" w:lineRule="auto" w:before="223" w:after="0"/>
        <w:ind w:left="980" w:right="0" w:hanging="354"/>
        <w:jc w:val="left"/>
        <w:rPr>
          <w:sz w:val="20"/>
        </w:rPr>
      </w:pPr>
      <w:r>
        <w:rPr>
          <w:sz w:val="20"/>
        </w:rPr>
        <w:t>Los</w:t>
      </w:r>
      <w:r>
        <w:rPr>
          <w:spacing w:val="-7"/>
          <w:sz w:val="20"/>
        </w:rPr>
        <w:t> </w:t>
      </w:r>
      <w:r>
        <w:rPr>
          <w:sz w:val="20"/>
        </w:rPr>
        <w:t>deportistas</w:t>
      </w:r>
      <w:r>
        <w:rPr>
          <w:spacing w:val="-7"/>
          <w:sz w:val="20"/>
        </w:rPr>
        <w:t> </w:t>
      </w:r>
      <w:r>
        <w:rPr>
          <w:sz w:val="20"/>
        </w:rPr>
        <w:t>con</w:t>
      </w:r>
      <w:r>
        <w:rPr>
          <w:spacing w:val="-9"/>
          <w:sz w:val="20"/>
        </w:rPr>
        <w:t> </w:t>
      </w:r>
      <w:r>
        <w:rPr>
          <w:sz w:val="20"/>
        </w:rPr>
        <w:t>algún</w:t>
      </w:r>
      <w:r>
        <w:rPr>
          <w:spacing w:val="-9"/>
          <w:sz w:val="20"/>
        </w:rPr>
        <w:t> </w:t>
      </w:r>
      <w:r>
        <w:rPr>
          <w:sz w:val="20"/>
        </w:rPr>
        <w:t>tipo</w:t>
      </w:r>
      <w:r>
        <w:rPr>
          <w:spacing w:val="-7"/>
          <w:sz w:val="20"/>
        </w:rPr>
        <w:t> </w:t>
      </w:r>
      <w:r>
        <w:rPr>
          <w:sz w:val="20"/>
        </w:rPr>
        <w:t>de</w:t>
      </w:r>
      <w:r>
        <w:rPr>
          <w:spacing w:val="-7"/>
          <w:sz w:val="20"/>
        </w:rPr>
        <w:t> </w:t>
      </w:r>
      <w:r>
        <w:rPr>
          <w:sz w:val="20"/>
        </w:rPr>
        <w:t>discapacidad</w:t>
      </w:r>
      <w:r>
        <w:rPr>
          <w:spacing w:val="-8"/>
          <w:sz w:val="20"/>
        </w:rPr>
        <w:t> </w:t>
      </w:r>
      <w:r>
        <w:rPr>
          <w:sz w:val="20"/>
        </w:rPr>
        <w:t>no</w:t>
      </w:r>
      <w:r>
        <w:rPr>
          <w:spacing w:val="-6"/>
          <w:sz w:val="20"/>
        </w:rPr>
        <w:t> </w:t>
      </w:r>
      <w:r>
        <w:rPr>
          <w:sz w:val="20"/>
        </w:rPr>
        <w:t>serán</w:t>
      </w:r>
      <w:r>
        <w:rPr>
          <w:spacing w:val="-8"/>
          <w:sz w:val="20"/>
        </w:rPr>
        <w:t> </w:t>
      </w:r>
      <w:r>
        <w:rPr>
          <w:sz w:val="20"/>
        </w:rPr>
        <w:t>objeto</w:t>
      </w:r>
      <w:r>
        <w:rPr>
          <w:spacing w:val="-7"/>
          <w:sz w:val="20"/>
        </w:rPr>
        <w:t> </w:t>
      </w:r>
      <w:r>
        <w:rPr>
          <w:sz w:val="20"/>
        </w:rPr>
        <w:t>de</w:t>
      </w:r>
      <w:r>
        <w:rPr>
          <w:spacing w:val="-8"/>
          <w:sz w:val="20"/>
        </w:rPr>
        <w:t> </w:t>
      </w:r>
      <w:r>
        <w:rPr>
          <w:sz w:val="20"/>
        </w:rPr>
        <w:t>discriminación</w:t>
      </w:r>
      <w:r>
        <w:rPr>
          <w:spacing w:val="-7"/>
          <w:sz w:val="20"/>
        </w:rPr>
        <w:t> </w:t>
      </w:r>
      <w:r>
        <w:rPr>
          <w:spacing w:val="-2"/>
          <w:sz w:val="20"/>
        </w:rPr>
        <w:t>alguna.</w:t>
      </w:r>
    </w:p>
    <w:p>
      <w:pPr>
        <w:pStyle w:val="BodyText"/>
        <w:ind w:left="0" w:firstLine="0"/>
      </w:pPr>
    </w:p>
    <w:p>
      <w:pPr>
        <w:pStyle w:val="BodyText"/>
        <w:spacing w:line="242" w:lineRule="auto"/>
        <w:ind w:right="13"/>
      </w:pPr>
      <w:bookmarkStart w:name="Artículo_3" w:id="3"/>
      <w:bookmarkEnd w:id="3"/>
      <w:r>
        <w:rPr/>
      </w:r>
      <w:r>
        <w:rPr>
          <w:rFonts w:ascii="Arial" w:hAnsi="Arial"/>
          <w:b/>
        </w:rPr>
        <w:t>Artículo 3. </w:t>
      </w:r>
      <w:r>
        <w:rPr/>
        <w:t>El ejercicio</w:t>
      </w:r>
      <w:r>
        <w:rPr>
          <w:spacing w:val="17"/>
        </w:rPr>
        <w:t> </w:t>
      </w:r>
      <w:r>
        <w:rPr/>
        <w:t>y desarrollo del derecho a la cultura física</w:t>
      </w:r>
      <w:r>
        <w:rPr>
          <w:spacing w:val="17"/>
        </w:rPr>
        <w:t> </w:t>
      </w:r>
      <w:r>
        <w:rPr/>
        <w:t>y el deporte tienen como base los</w:t>
      </w:r>
      <w:r>
        <w:rPr>
          <w:spacing w:val="40"/>
        </w:rPr>
        <w:t> </w:t>
      </w:r>
      <w:r>
        <w:rPr/>
        <w:t>siguientes principios:</w:t>
      </w:r>
    </w:p>
    <w:p>
      <w:pPr>
        <w:pStyle w:val="ListParagraph"/>
        <w:numPr>
          <w:ilvl w:val="0"/>
          <w:numId w:val="2"/>
        </w:numPr>
        <w:tabs>
          <w:tab w:pos="790" w:val="left" w:leader="none"/>
        </w:tabs>
        <w:spacing w:line="240" w:lineRule="auto" w:before="227" w:after="0"/>
        <w:ind w:left="790" w:right="0" w:hanging="164"/>
        <w:jc w:val="left"/>
        <w:rPr>
          <w:sz w:val="20"/>
        </w:rPr>
      </w:pPr>
      <w:r>
        <w:rPr>
          <w:sz w:val="20"/>
        </w:rPr>
        <w:t>La</w:t>
      </w:r>
      <w:r>
        <w:rPr>
          <w:spacing w:val="-8"/>
          <w:sz w:val="20"/>
        </w:rPr>
        <w:t> </w:t>
      </w:r>
      <w:r>
        <w:rPr>
          <w:sz w:val="20"/>
        </w:rPr>
        <w:t>cultura</w:t>
      </w:r>
      <w:r>
        <w:rPr>
          <w:spacing w:val="-5"/>
          <w:sz w:val="20"/>
        </w:rPr>
        <w:t> </w:t>
      </w:r>
      <w:r>
        <w:rPr>
          <w:sz w:val="20"/>
        </w:rPr>
        <w:t>física</w:t>
      </w:r>
      <w:r>
        <w:rPr>
          <w:spacing w:val="-5"/>
          <w:sz w:val="20"/>
        </w:rPr>
        <w:t> </w:t>
      </w:r>
      <w:r>
        <w:rPr>
          <w:sz w:val="20"/>
        </w:rPr>
        <w:t>y</w:t>
      </w:r>
      <w:r>
        <w:rPr>
          <w:spacing w:val="-7"/>
          <w:sz w:val="20"/>
        </w:rPr>
        <w:t> </w:t>
      </w:r>
      <w:r>
        <w:rPr>
          <w:sz w:val="20"/>
        </w:rPr>
        <w:t>la</w:t>
      </w:r>
      <w:r>
        <w:rPr>
          <w:spacing w:val="-7"/>
          <w:sz w:val="20"/>
        </w:rPr>
        <w:t> </w:t>
      </w:r>
      <w:r>
        <w:rPr>
          <w:sz w:val="20"/>
        </w:rPr>
        <w:t>práctica</w:t>
      </w:r>
      <w:r>
        <w:rPr>
          <w:spacing w:val="-7"/>
          <w:sz w:val="20"/>
        </w:rPr>
        <w:t> </w:t>
      </w:r>
      <w:r>
        <w:rPr>
          <w:sz w:val="20"/>
        </w:rPr>
        <w:t>del</w:t>
      </w:r>
      <w:r>
        <w:rPr>
          <w:spacing w:val="-7"/>
          <w:sz w:val="20"/>
        </w:rPr>
        <w:t> </w:t>
      </w:r>
      <w:r>
        <w:rPr>
          <w:sz w:val="20"/>
        </w:rPr>
        <w:t>deporte</w:t>
      </w:r>
      <w:r>
        <w:rPr>
          <w:spacing w:val="-7"/>
          <w:sz w:val="20"/>
        </w:rPr>
        <w:t> </w:t>
      </w:r>
      <w:r>
        <w:rPr>
          <w:sz w:val="20"/>
        </w:rPr>
        <w:t>son</w:t>
      </w:r>
      <w:r>
        <w:rPr>
          <w:spacing w:val="-1"/>
          <w:sz w:val="20"/>
        </w:rPr>
        <w:t> </w:t>
      </w:r>
      <w:r>
        <w:rPr>
          <w:sz w:val="20"/>
        </w:rPr>
        <w:t>un</w:t>
      </w:r>
      <w:r>
        <w:rPr>
          <w:spacing w:val="-6"/>
          <w:sz w:val="20"/>
        </w:rPr>
        <w:t> </w:t>
      </w:r>
      <w:r>
        <w:rPr>
          <w:sz w:val="20"/>
        </w:rPr>
        <w:t>derecho</w:t>
      </w:r>
      <w:r>
        <w:rPr>
          <w:spacing w:val="-8"/>
          <w:sz w:val="20"/>
        </w:rPr>
        <w:t> </w:t>
      </w:r>
      <w:r>
        <w:rPr>
          <w:sz w:val="20"/>
        </w:rPr>
        <w:t>fundamental</w:t>
      </w:r>
      <w:r>
        <w:rPr>
          <w:spacing w:val="-5"/>
          <w:sz w:val="20"/>
        </w:rPr>
        <w:t> </w:t>
      </w:r>
      <w:r>
        <w:rPr>
          <w:sz w:val="20"/>
        </w:rPr>
        <w:t>para</w:t>
      </w:r>
      <w:r>
        <w:rPr>
          <w:spacing w:val="-7"/>
          <w:sz w:val="20"/>
        </w:rPr>
        <w:t> </w:t>
      </w:r>
      <w:r>
        <w:rPr>
          <w:spacing w:val="-2"/>
          <w:sz w:val="20"/>
        </w:rPr>
        <w:t>todos;</w:t>
      </w:r>
    </w:p>
    <w:p>
      <w:pPr>
        <w:pStyle w:val="ListParagraph"/>
        <w:numPr>
          <w:ilvl w:val="0"/>
          <w:numId w:val="2"/>
        </w:numPr>
        <w:tabs>
          <w:tab w:pos="844" w:val="left" w:leader="none"/>
        </w:tabs>
        <w:spacing w:line="240" w:lineRule="auto" w:before="228" w:after="0"/>
        <w:ind w:left="844" w:right="0" w:hanging="218"/>
        <w:jc w:val="left"/>
        <w:rPr>
          <w:sz w:val="20"/>
        </w:rPr>
      </w:pPr>
      <w:r>
        <w:rPr>
          <w:sz w:val="20"/>
        </w:rPr>
        <w:t>La</w:t>
      </w:r>
      <w:r>
        <w:rPr>
          <w:spacing w:val="-8"/>
          <w:sz w:val="20"/>
        </w:rPr>
        <w:t> </w:t>
      </w:r>
      <w:r>
        <w:rPr>
          <w:sz w:val="20"/>
        </w:rPr>
        <w:t>cultura</w:t>
      </w:r>
      <w:r>
        <w:rPr>
          <w:spacing w:val="-6"/>
          <w:sz w:val="20"/>
        </w:rPr>
        <w:t> </w:t>
      </w:r>
      <w:r>
        <w:rPr>
          <w:sz w:val="20"/>
        </w:rPr>
        <w:t>física</w:t>
      </w:r>
      <w:r>
        <w:rPr>
          <w:spacing w:val="-4"/>
          <w:sz w:val="20"/>
        </w:rPr>
        <w:t> </w:t>
      </w:r>
      <w:r>
        <w:rPr>
          <w:sz w:val="20"/>
        </w:rPr>
        <w:t>y</w:t>
      </w:r>
      <w:r>
        <w:rPr>
          <w:spacing w:val="-8"/>
          <w:sz w:val="20"/>
        </w:rPr>
        <w:t> </w:t>
      </w:r>
      <w:r>
        <w:rPr>
          <w:sz w:val="20"/>
        </w:rPr>
        <w:t>la</w:t>
      </w:r>
      <w:r>
        <w:rPr>
          <w:spacing w:val="-4"/>
          <w:sz w:val="20"/>
        </w:rPr>
        <w:t> </w:t>
      </w:r>
      <w:r>
        <w:rPr>
          <w:sz w:val="20"/>
        </w:rPr>
        <w:t>práctica</w:t>
      </w:r>
      <w:r>
        <w:rPr>
          <w:spacing w:val="-6"/>
          <w:sz w:val="20"/>
        </w:rPr>
        <w:t> </w:t>
      </w:r>
      <w:r>
        <w:rPr>
          <w:sz w:val="20"/>
        </w:rPr>
        <w:t>del</w:t>
      </w:r>
      <w:r>
        <w:rPr>
          <w:spacing w:val="-6"/>
          <w:sz w:val="20"/>
        </w:rPr>
        <w:t> </w:t>
      </w:r>
      <w:r>
        <w:rPr>
          <w:sz w:val="20"/>
        </w:rPr>
        <w:t>deporte</w:t>
      </w:r>
      <w:r>
        <w:rPr>
          <w:spacing w:val="-6"/>
          <w:sz w:val="20"/>
        </w:rPr>
        <w:t> </w:t>
      </w:r>
      <w:r>
        <w:rPr>
          <w:sz w:val="20"/>
        </w:rPr>
        <w:t>constituyen</w:t>
      </w:r>
      <w:r>
        <w:rPr>
          <w:spacing w:val="-5"/>
          <w:sz w:val="20"/>
        </w:rPr>
        <w:t> </w:t>
      </w:r>
      <w:r>
        <w:rPr>
          <w:sz w:val="20"/>
        </w:rPr>
        <w:t>un</w:t>
      </w:r>
      <w:r>
        <w:rPr>
          <w:spacing w:val="-7"/>
          <w:sz w:val="20"/>
        </w:rPr>
        <w:t> </w:t>
      </w:r>
      <w:r>
        <w:rPr>
          <w:sz w:val="20"/>
        </w:rPr>
        <w:t>elemento</w:t>
      </w:r>
      <w:r>
        <w:rPr>
          <w:spacing w:val="-7"/>
          <w:sz w:val="20"/>
        </w:rPr>
        <w:t> </w:t>
      </w:r>
      <w:r>
        <w:rPr>
          <w:sz w:val="20"/>
        </w:rPr>
        <w:t>esencial</w:t>
      </w:r>
      <w:r>
        <w:rPr>
          <w:spacing w:val="-7"/>
          <w:sz w:val="20"/>
        </w:rPr>
        <w:t> </w:t>
      </w:r>
      <w:r>
        <w:rPr>
          <w:sz w:val="20"/>
        </w:rPr>
        <w:t>de</w:t>
      </w:r>
      <w:r>
        <w:rPr>
          <w:spacing w:val="-7"/>
          <w:sz w:val="20"/>
        </w:rPr>
        <w:t> </w:t>
      </w:r>
      <w:r>
        <w:rPr>
          <w:sz w:val="20"/>
        </w:rPr>
        <w:t>la</w:t>
      </w:r>
      <w:r>
        <w:rPr>
          <w:spacing w:val="-4"/>
          <w:sz w:val="20"/>
        </w:rPr>
        <w:t> </w:t>
      </w:r>
      <w:r>
        <w:rPr>
          <w:spacing w:val="-2"/>
          <w:sz w:val="20"/>
        </w:rPr>
        <w:t>educación;</w:t>
      </w:r>
    </w:p>
    <w:p>
      <w:pPr>
        <w:pStyle w:val="BodyText"/>
        <w:spacing w:before="2"/>
        <w:ind w:left="0" w:firstLine="0"/>
      </w:pPr>
    </w:p>
    <w:p>
      <w:pPr>
        <w:pStyle w:val="ListParagraph"/>
        <w:numPr>
          <w:ilvl w:val="0"/>
          <w:numId w:val="2"/>
        </w:numPr>
        <w:tabs>
          <w:tab w:pos="911" w:val="left" w:leader="none"/>
        </w:tabs>
        <w:spacing w:line="242" w:lineRule="auto" w:before="0" w:after="0"/>
        <w:ind w:left="338" w:right="343" w:firstLine="288"/>
        <w:jc w:val="both"/>
        <w:rPr>
          <w:sz w:val="20"/>
        </w:rPr>
      </w:pPr>
      <w:r>
        <w:rPr>
          <w:sz w:val="20"/>
        </w:rPr>
        <w:t>El derecho a la cultura física y al deporte constituye un estímulo para el desarrollo afectivo, físico, intelectual y social de todos, además de ser un factor de equilibrio y autorrealización;</w:t>
      </w:r>
    </w:p>
    <w:p>
      <w:pPr>
        <w:pStyle w:val="ListParagraph"/>
        <w:numPr>
          <w:ilvl w:val="0"/>
          <w:numId w:val="2"/>
        </w:numPr>
        <w:tabs>
          <w:tab w:pos="989" w:val="left" w:leader="none"/>
        </w:tabs>
        <w:spacing w:line="242" w:lineRule="auto" w:before="224" w:after="0"/>
        <w:ind w:left="338" w:right="338" w:firstLine="288"/>
        <w:jc w:val="both"/>
        <w:rPr>
          <w:sz w:val="20"/>
        </w:rPr>
      </w:pPr>
      <w:r>
        <w:rPr>
          <w:sz w:val="20"/>
        </w:rPr>
        <w:t>Los programas en materia de cultura física y deporte deben responder a las necesidades individuales y sociales, existiendo una responsabilidad pública en el fomento cualitativo y cuantitativo de la cultura física y el deporte;</w:t>
      </w:r>
    </w:p>
    <w:p>
      <w:pPr>
        <w:pStyle w:val="ListParagraph"/>
        <w:numPr>
          <w:ilvl w:val="0"/>
          <w:numId w:val="2"/>
        </w:numPr>
        <w:tabs>
          <w:tab w:pos="893" w:val="left" w:leader="none"/>
        </w:tabs>
        <w:spacing w:line="240" w:lineRule="auto" w:before="225" w:after="0"/>
        <w:ind w:left="338" w:right="348" w:firstLine="288"/>
        <w:jc w:val="both"/>
        <w:rPr>
          <w:sz w:val="20"/>
        </w:rPr>
      </w:pPr>
      <w:r>
        <w:rPr>
          <w:sz w:val="20"/>
        </w:rPr>
        <w:t>La enseñanza, capacitación, gestión, administración y desarrollo de la cultura física y el deporte deben confiarse a un personal calificado;</w:t>
      </w:r>
    </w:p>
    <w:p>
      <w:pPr>
        <w:pStyle w:val="ListParagraph"/>
        <w:spacing w:after="0" w:line="240"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2"/>
        </w:numPr>
        <w:tabs>
          <w:tab w:pos="932" w:val="left" w:leader="none"/>
        </w:tabs>
        <w:spacing w:line="240" w:lineRule="auto" w:before="0" w:after="0"/>
        <w:ind w:left="338" w:right="340" w:firstLine="288"/>
        <w:jc w:val="both"/>
        <w:rPr>
          <w:sz w:val="20"/>
        </w:rPr>
      </w:pPr>
      <w:r>
        <w:rPr>
          <w:sz w:val="20"/>
        </w:rPr>
        <w:t>Para el desarrollo de la cultura física y la práctica del deporte es indispensable una infraestructura adecuada y la generación de sistemas de financiamiento y administración eficientes y estables, que permitan desarrollar políticas y programas que contribuyan al objetivo común de hacer de la cultura física y el deporte un derecho de todos;</w:t>
      </w:r>
    </w:p>
    <w:p>
      <w:pPr>
        <w:pStyle w:val="ListParagraph"/>
        <w:numPr>
          <w:ilvl w:val="0"/>
          <w:numId w:val="2"/>
        </w:numPr>
        <w:tabs>
          <w:tab w:pos="1004" w:val="left" w:leader="none"/>
        </w:tabs>
        <w:spacing w:line="242" w:lineRule="auto" w:before="229" w:after="0"/>
        <w:ind w:left="338" w:right="343" w:firstLine="288"/>
        <w:jc w:val="both"/>
        <w:rPr>
          <w:sz w:val="20"/>
        </w:rPr>
      </w:pPr>
      <w:r>
        <w:rPr>
          <w:sz w:val="20"/>
        </w:rPr>
        <w:t>La investigación, información y documentación son elementos indispensables para el desarrollo</w:t>
      </w:r>
      <w:r>
        <w:rPr>
          <w:spacing w:val="40"/>
          <w:sz w:val="20"/>
        </w:rPr>
        <w:t> </w:t>
      </w:r>
      <w:r>
        <w:rPr>
          <w:sz w:val="20"/>
        </w:rPr>
        <w:t>de la cultura física y el deporte;</w:t>
      </w:r>
    </w:p>
    <w:p>
      <w:pPr>
        <w:pStyle w:val="ListParagraph"/>
        <w:numPr>
          <w:ilvl w:val="0"/>
          <w:numId w:val="2"/>
        </w:numPr>
        <w:tabs>
          <w:tab w:pos="1061" w:val="left" w:leader="none"/>
        </w:tabs>
        <w:spacing w:line="242" w:lineRule="auto" w:before="225" w:after="0"/>
        <w:ind w:left="338" w:right="332" w:firstLine="288"/>
        <w:jc w:val="both"/>
        <w:rPr>
          <w:sz w:val="20"/>
        </w:rPr>
      </w:pPr>
      <w:r>
        <w:rPr>
          <w:sz w:val="20"/>
        </w:rPr>
        <w:t>Las instituciones deportivas públicas y privadas del país deben colaborar y cooperar en forma estrecha y responsable en la promoción, fomento y estímulo del derecho a la cultura física y</w:t>
      </w:r>
      <w:r>
        <w:rPr>
          <w:spacing w:val="-2"/>
          <w:sz w:val="20"/>
        </w:rPr>
        <w:t> </w:t>
      </w:r>
      <w:r>
        <w:rPr>
          <w:sz w:val="20"/>
        </w:rPr>
        <w:t>a la práctica del deporte;</w:t>
      </w:r>
    </w:p>
    <w:p>
      <w:pPr>
        <w:pStyle w:val="ListParagraph"/>
        <w:numPr>
          <w:ilvl w:val="0"/>
          <w:numId w:val="2"/>
        </w:numPr>
        <w:tabs>
          <w:tab w:pos="935" w:val="left" w:leader="none"/>
        </w:tabs>
        <w:spacing w:line="240" w:lineRule="auto" w:before="225" w:after="0"/>
        <w:ind w:left="338" w:right="347" w:firstLine="288"/>
        <w:jc w:val="both"/>
        <w:rPr>
          <w:sz w:val="20"/>
        </w:rPr>
      </w:pPr>
      <w:r>
        <w:rPr>
          <w:sz w:val="20"/>
        </w:rPr>
        <w:t>La distinción entre las diversas manifestaciones o modalidades del deporte resulta necesaria para el óptimo, equitativo y ordenado desarrollo de los sistemas deportivos del país;</w:t>
      </w:r>
    </w:p>
    <w:p>
      <w:pPr>
        <w:pStyle w:val="ListParagraph"/>
        <w:numPr>
          <w:ilvl w:val="0"/>
          <w:numId w:val="2"/>
        </w:numPr>
        <w:tabs>
          <w:tab w:pos="867" w:val="left" w:leader="none"/>
        </w:tabs>
        <w:spacing w:line="240" w:lineRule="auto" w:before="229" w:after="0"/>
        <w:ind w:left="867" w:right="0" w:hanging="241"/>
        <w:jc w:val="left"/>
        <w:rPr>
          <w:sz w:val="20"/>
        </w:rPr>
      </w:pPr>
      <w:r>
        <w:rPr>
          <w:sz w:val="20"/>
        </w:rPr>
        <w:t>El</w:t>
      </w:r>
      <w:r>
        <w:rPr>
          <w:spacing w:val="-6"/>
          <w:sz w:val="20"/>
        </w:rPr>
        <w:t> </w:t>
      </w:r>
      <w:r>
        <w:rPr>
          <w:sz w:val="20"/>
        </w:rPr>
        <w:t>desarrollo</w:t>
      </w:r>
      <w:r>
        <w:rPr>
          <w:spacing w:val="-3"/>
          <w:sz w:val="20"/>
        </w:rPr>
        <w:t> </w:t>
      </w:r>
      <w:r>
        <w:rPr>
          <w:sz w:val="20"/>
        </w:rPr>
        <w:t>y</w:t>
      </w:r>
      <w:r>
        <w:rPr>
          <w:spacing w:val="-7"/>
          <w:sz w:val="20"/>
        </w:rPr>
        <w:t> </w:t>
      </w:r>
      <w:r>
        <w:rPr>
          <w:sz w:val="20"/>
        </w:rPr>
        <w:t>la</w:t>
      </w:r>
      <w:r>
        <w:rPr>
          <w:spacing w:val="-7"/>
          <w:sz w:val="20"/>
        </w:rPr>
        <w:t> </w:t>
      </w:r>
      <w:r>
        <w:rPr>
          <w:sz w:val="20"/>
        </w:rPr>
        <w:t>práctica</w:t>
      </w:r>
      <w:r>
        <w:rPr>
          <w:spacing w:val="-6"/>
          <w:sz w:val="20"/>
        </w:rPr>
        <w:t> </w:t>
      </w:r>
      <w:r>
        <w:rPr>
          <w:sz w:val="20"/>
        </w:rPr>
        <w:t>del</w:t>
      </w:r>
      <w:r>
        <w:rPr>
          <w:spacing w:val="-8"/>
          <w:sz w:val="20"/>
        </w:rPr>
        <w:t> </w:t>
      </w:r>
      <w:r>
        <w:rPr>
          <w:sz w:val="20"/>
        </w:rPr>
        <w:t>deporte</w:t>
      </w:r>
      <w:r>
        <w:rPr>
          <w:spacing w:val="-6"/>
          <w:sz w:val="20"/>
        </w:rPr>
        <w:t> </w:t>
      </w:r>
      <w:r>
        <w:rPr>
          <w:sz w:val="20"/>
        </w:rPr>
        <w:t>debe</w:t>
      </w:r>
      <w:r>
        <w:rPr>
          <w:spacing w:val="-8"/>
          <w:sz w:val="20"/>
        </w:rPr>
        <w:t> </w:t>
      </w:r>
      <w:r>
        <w:rPr>
          <w:sz w:val="20"/>
        </w:rPr>
        <w:t>realizarse</w:t>
      </w:r>
      <w:r>
        <w:rPr>
          <w:spacing w:val="-6"/>
          <w:sz w:val="20"/>
        </w:rPr>
        <w:t> </w:t>
      </w:r>
      <w:r>
        <w:rPr>
          <w:sz w:val="20"/>
        </w:rPr>
        <w:t>observando</w:t>
      </w:r>
      <w:r>
        <w:rPr>
          <w:spacing w:val="-7"/>
          <w:sz w:val="20"/>
        </w:rPr>
        <w:t> </w:t>
      </w:r>
      <w:r>
        <w:rPr>
          <w:sz w:val="20"/>
        </w:rPr>
        <w:t>sus</w:t>
      </w:r>
      <w:r>
        <w:rPr>
          <w:spacing w:val="-5"/>
          <w:sz w:val="20"/>
        </w:rPr>
        <w:t> </w:t>
      </w:r>
      <w:r>
        <w:rPr>
          <w:sz w:val="20"/>
        </w:rPr>
        <w:t>bases</w:t>
      </w:r>
      <w:r>
        <w:rPr>
          <w:spacing w:val="-4"/>
          <w:sz w:val="20"/>
        </w:rPr>
        <w:t> </w:t>
      </w:r>
      <w:r>
        <w:rPr>
          <w:spacing w:val="-2"/>
          <w:sz w:val="20"/>
        </w:rPr>
        <w:t>éticas;</w:t>
      </w:r>
    </w:p>
    <w:p>
      <w:pPr>
        <w:pStyle w:val="BodyText"/>
        <w:spacing w:before="1"/>
        <w:ind w:left="0" w:firstLine="0"/>
      </w:pPr>
    </w:p>
    <w:p>
      <w:pPr>
        <w:pStyle w:val="ListParagraph"/>
        <w:numPr>
          <w:ilvl w:val="0"/>
          <w:numId w:val="2"/>
        </w:numPr>
        <w:tabs>
          <w:tab w:pos="963" w:val="left" w:leader="none"/>
        </w:tabs>
        <w:spacing w:line="242" w:lineRule="auto" w:before="0" w:after="0"/>
        <w:ind w:left="338" w:right="345" w:firstLine="288"/>
        <w:jc w:val="both"/>
        <w:rPr>
          <w:sz w:val="20"/>
        </w:rPr>
      </w:pPr>
      <w:r>
        <w:rPr>
          <w:sz w:val="20"/>
        </w:rPr>
        <w:t>En el desarrollo del deporte debe protegerse la dignidad, integridad, salud y seguridad de los deportistas, así como asegurarse y defenderse el desarrollo sostenible del deporte;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7"/>
        <w:ind w:left="0" w:firstLine="0"/>
        <w:rPr>
          <w:rFonts w:ascii="Times New Roman"/>
          <w:i/>
          <w:sz w:val="16"/>
        </w:rPr>
      </w:pPr>
    </w:p>
    <w:p>
      <w:pPr>
        <w:pStyle w:val="ListParagraph"/>
        <w:numPr>
          <w:ilvl w:val="0"/>
          <w:numId w:val="2"/>
        </w:numPr>
        <w:tabs>
          <w:tab w:pos="994" w:val="left" w:leader="none"/>
        </w:tabs>
        <w:spacing w:line="242" w:lineRule="auto" w:before="0" w:after="0"/>
        <w:ind w:left="338" w:right="343" w:firstLine="288"/>
        <w:jc w:val="both"/>
        <w:rPr>
          <w:sz w:val="20"/>
        </w:rPr>
      </w:pPr>
      <w:r>
        <w:rPr>
          <w:sz w:val="20"/>
        </w:rPr>
        <w:t>La existencia de una adecuada cooperación a nivel internacional es necesaria para el desarrollo equilibrado y universal de la cultura física y deporte;</w:t>
      </w:r>
    </w:p>
    <w:p>
      <w:pPr>
        <w:spacing w:line="178"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25-01-2017,</w:t>
      </w:r>
      <w:r>
        <w:rPr>
          <w:rFonts w:ascii="Times New Roman" w:hAnsi="Times New Roman"/>
          <w:i/>
          <w:color w:val="0000FF"/>
          <w:spacing w:val="-7"/>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
        </w:numPr>
        <w:tabs>
          <w:tab w:pos="1066" w:val="left" w:leader="none"/>
        </w:tabs>
        <w:spacing w:line="242" w:lineRule="auto" w:before="0" w:after="0"/>
        <w:ind w:left="338" w:right="346" w:firstLine="288"/>
        <w:jc w:val="left"/>
        <w:rPr>
          <w:sz w:val="20"/>
        </w:rPr>
      </w:pPr>
      <w:r>
        <w:rPr>
          <w:sz w:val="20"/>
        </w:rPr>
        <w:t>Fomentar</w:t>
      </w:r>
      <w:r>
        <w:rPr>
          <w:spacing w:val="29"/>
          <w:sz w:val="20"/>
        </w:rPr>
        <w:t> </w:t>
      </w:r>
      <w:r>
        <w:rPr>
          <w:sz w:val="20"/>
        </w:rPr>
        <w:t>actitudes</w:t>
      </w:r>
      <w:r>
        <w:rPr>
          <w:spacing w:val="30"/>
          <w:sz w:val="20"/>
        </w:rPr>
        <w:t> </w:t>
      </w:r>
      <w:r>
        <w:rPr>
          <w:sz w:val="20"/>
        </w:rPr>
        <w:t>solidarias,</w:t>
      </w:r>
      <w:r>
        <w:rPr>
          <w:spacing w:val="29"/>
          <w:sz w:val="20"/>
        </w:rPr>
        <w:t> </w:t>
      </w:r>
      <w:r>
        <w:rPr>
          <w:sz w:val="20"/>
        </w:rPr>
        <w:t>propiciar</w:t>
      </w:r>
      <w:r>
        <w:rPr>
          <w:spacing w:val="32"/>
          <w:sz w:val="20"/>
        </w:rPr>
        <w:t> </w:t>
      </w:r>
      <w:r>
        <w:rPr>
          <w:sz w:val="20"/>
        </w:rPr>
        <w:t>la</w:t>
      </w:r>
      <w:r>
        <w:rPr>
          <w:spacing w:val="29"/>
          <w:sz w:val="20"/>
        </w:rPr>
        <w:t> </w:t>
      </w:r>
      <w:r>
        <w:rPr>
          <w:sz w:val="20"/>
        </w:rPr>
        <w:t>cultura</w:t>
      </w:r>
      <w:r>
        <w:rPr>
          <w:spacing w:val="29"/>
          <w:sz w:val="20"/>
        </w:rPr>
        <w:t> </w:t>
      </w:r>
      <w:r>
        <w:rPr>
          <w:sz w:val="20"/>
        </w:rPr>
        <w:t>de</w:t>
      </w:r>
      <w:r>
        <w:rPr>
          <w:spacing w:val="28"/>
          <w:sz w:val="20"/>
        </w:rPr>
        <w:t> </w:t>
      </w:r>
      <w:r>
        <w:rPr>
          <w:sz w:val="20"/>
        </w:rPr>
        <w:t>paz,</w:t>
      </w:r>
      <w:r>
        <w:rPr>
          <w:spacing w:val="31"/>
          <w:sz w:val="20"/>
        </w:rPr>
        <w:t> </w:t>
      </w:r>
      <w:r>
        <w:rPr>
          <w:sz w:val="20"/>
        </w:rPr>
        <w:t>de</w:t>
      </w:r>
      <w:r>
        <w:rPr>
          <w:spacing w:val="31"/>
          <w:sz w:val="20"/>
        </w:rPr>
        <w:t> </w:t>
      </w:r>
      <w:r>
        <w:rPr>
          <w:sz w:val="20"/>
        </w:rPr>
        <w:t>la</w:t>
      </w:r>
      <w:r>
        <w:rPr>
          <w:spacing w:val="31"/>
          <w:sz w:val="20"/>
        </w:rPr>
        <w:t> </w:t>
      </w:r>
      <w:r>
        <w:rPr>
          <w:sz w:val="20"/>
        </w:rPr>
        <w:t>legalidad</w:t>
      </w:r>
      <w:r>
        <w:rPr>
          <w:spacing w:val="33"/>
          <w:sz w:val="20"/>
        </w:rPr>
        <w:t> </w:t>
      </w:r>
      <w:r>
        <w:rPr>
          <w:sz w:val="20"/>
        </w:rPr>
        <w:t>y</w:t>
      </w:r>
      <w:r>
        <w:rPr>
          <w:spacing w:val="25"/>
          <w:sz w:val="20"/>
        </w:rPr>
        <w:t> </w:t>
      </w:r>
      <w:r>
        <w:rPr>
          <w:sz w:val="20"/>
        </w:rPr>
        <w:t>la</w:t>
      </w:r>
      <w:r>
        <w:rPr>
          <w:spacing w:val="29"/>
          <w:sz w:val="20"/>
        </w:rPr>
        <w:t> </w:t>
      </w:r>
      <w:r>
        <w:rPr>
          <w:sz w:val="20"/>
        </w:rPr>
        <w:t>no</w:t>
      </w:r>
      <w:r>
        <w:rPr>
          <w:spacing w:val="31"/>
          <w:sz w:val="20"/>
        </w:rPr>
        <w:t> </w:t>
      </w:r>
      <w:r>
        <w:rPr>
          <w:sz w:val="20"/>
        </w:rPr>
        <w:t>violencia</w:t>
      </w:r>
      <w:r>
        <w:rPr>
          <w:spacing w:val="29"/>
          <w:sz w:val="20"/>
        </w:rPr>
        <w:t> </w:t>
      </w:r>
      <w:r>
        <w:rPr>
          <w:sz w:val="20"/>
        </w:rPr>
        <w:t>en cualquier tipo de sus manifestaciones, y</w:t>
      </w:r>
    </w:p>
    <w:p>
      <w:pPr>
        <w:spacing w:line="181"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25-01-2017.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2"/>
        </w:numPr>
        <w:tabs>
          <w:tab w:pos="1057" w:val="left" w:leader="none"/>
        </w:tabs>
        <w:spacing w:line="240" w:lineRule="auto" w:before="0" w:after="0"/>
        <w:ind w:left="1057" w:right="0" w:hanging="431"/>
        <w:jc w:val="left"/>
        <w:rPr>
          <w:sz w:val="20"/>
        </w:rPr>
      </w:pPr>
      <w:r>
        <w:rPr>
          <w:sz w:val="20"/>
        </w:rPr>
        <w:t>La</w:t>
      </w:r>
      <w:r>
        <w:rPr>
          <w:spacing w:val="-6"/>
          <w:sz w:val="20"/>
        </w:rPr>
        <w:t> </w:t>
      </w:r>
      <w:r>
        <w:rPr>
          <w:sz w:val="20"/>
        </w:rPr>
        <w:t>igualdad</w:t>
      </w:r>
      <w:r>
        <w:rPr>
          <w:spacing w:val="-7"/>
          <w:sz w:val="20"/>
        </w:rPr>
        <w:t> </w:t>
      </w:r>
      <w:r>
        <w:rPr>
          <w:sz w:val="20"/>
        </w:rPr>
        <w:t>sustantiva</w:t>
      </w:r>
      <w:r>
        <w:rPr>
          <w:spacing w:val="-5"/>
          <w:sz w:val="20"/>
        </w:rPr>
        <w:t> </w:t>
      </w:r>
      <w:r>
        <w:rPr>
          <w:sz w:val="20"/>
        </w:rPr>
        <w:t>entre</w:t>
      </w:r>
      <w:r>
        <w:rPr>
          <w:spacing w:val="-7"/>
          <w:sz w:val="20"/>
        </w:rPr>
        <w:t> </w:t>
      </w:r>
      <w:r>
        <w:rPr>
          <w:sz w:val="20"/>
        </w:rPr>
        <w:t>mujeres</w:t>
      </w:r>
      <w:r>
        <w:rPr>
          <w:spacing w:val="-3"/>
          <w:sz w:val="20"/>
        </w:rPr>
        <w:t> </w:t>
      </w:r>
      <w:r>
        <w:rPr>
          <w:sz w:val="20"/>
        </w:rPr>
        <w:t>y</w:t>
      </w:r>
      <w:r>
        <w:rPr>
          <w:spacing w:val="-9"/>
          <w:sz w:val="20"/>
        </w:rPr>
        <w:t> </w:t>
      </w:r>
      <w:r>
        <w:rPr>
          <w:sz w:val="20"/>
        </w:rPr>
        <w:t>hombres</w:t>
      </w:r>
      <w:r>
        <w:rPr>
          <w:spacing w:val="-4"/>
          <w:sz w:val="20"/>
        </w:rPr>
        <w:t> </w:t>
      </w:r>
      <w:r>
        <w:rPr>
          <w:sz w:val="20"/>
        </w:rPr>
        <w:t>y</w:t>
      </w:r>
      <w:r>
        <w:rPr>
          <w:spacing w:val="-7"/>
          <w:sz w:val="20"/>
        </w:rPr>
        <w:t> </w:t>
      </w:r>
      <w:r>
        <w:rPr>
          <w:sz w:val="20"/>
        </w:rPr>
        <w:t>la</w:t>
      </w:r>
      <w:r>
        <w:rPr>
          <w:spacing w:val="-5"/>
          <w:sz w:val="20"/>
        </w:rPr>
        <w:t> </w:t>
      </w:r>
      <w:r>
        <w:rPr>
          <w:sz w:val="20"/>
        </w:rPr>
        <w:t>no</w:t>
      </w:r>
      <w:r>
        <w:rPr>
          <w:spacing w:val="-8"/>
          <w:sz w:val="20"/>
        </w:rPr>
        <w:t> </w:t>
      </w:r>
      <w:r>
        <w:rPr>
          <w:sz w:val="20"/>
        </w:rPr>
        <w:t>discriminación</w:t>
      </w:r>
      <w:r>
        <w:rPr>
          <w:spacing w:val="-6"/>
          <w:sz w:val="20"/>
        </w:rPr>
        <w:t> </w:t>
      </w:r>
      <w:r>
        <w:rPr>
          <w:sz w:val="20"/>
        </w:rPr>
        <w:t>por</w:t>
      </w:r>
      <w:r>
        <w:rPr>
          <w:spacing w:val="-5"/>
          <w:sz w:val="20"/>
        </w:rPr>
        <w:t> </w:t>
      </w:r>
      <w:r>
        <w:rPr>
          <w:sz w:val="20"/>
        </w:rPr>
        <w:t>razón</w:t>
      </w:r>
      <w:r>
        <w:rPr>
          <w:spacing w:val="-5"/>
          <w:sz w:val="20"/>
        </w:rPr>
        <w:t> </w:t>
      </w:r>
      <w:r>
        <w:rPr>
          <w:sz w:val="20"/>
        </w:rPr>
        <w:t>de</w:t>
      </w:r>
      <w:r>
        <w:rPr>
          <w:spacing w:val="-6"/>
          <w:sz w:val="20"/>
        </w:rPr>
        <w:t> </w:t>
      </w:r>
      <w:r>
        <w:rPr>
          <w:spacing w:val="-2"/>
          <w:sz w:val="20"/>
        </w:rPr>
        <w:t>género.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18-10-</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BodyText"/>
        <w:ind w:left="626" w:firstLine="0"/>
      </w:pPr>
      <w:bookmarkStart w:name="Artículo_4" w:id="4"/>
      <w:bookmarkEnd w:id="4"/>
      <w:r>
        <w:rPr/>
      </w:r>
      <w:r>
        <w:rPr>
          <w:rFonts w:ascii="Arial" w:hAnsi="Arial"/>
          <w:b/>
        </w:rPr>
        <w:t>Artículo</w:t>
      </w:r>
      <w:r>
        <w:rPr>
          <w:rFonts w:ascii="Arial" w:hAnsi="Arial"/>
          <w:b/>
          <w:spacing w:val="-6"/>
        </w:rPr>
        <w:t> </w:t>
      </w:r>
      <w:r>
        <w:rPr>
          <w:rFonts w:ascii="Arial" w:hAnsi="Arial"/>
          <w:b/>
        </w:rPr>
        <w:t>4.</w:t>
      </w:r>
      <w:r>
        <w:rPr>
          <w:rFonts w:ascii="Arial" w:hAnsi="Arial"/>
          <w:b/>
          <w:spacing w:val="-6"/>
        </w:rPr>
        <w:t> </w:t>
      </w:r>
      <w:r>
        <w:rPr/>
        <w:t>Para</w:t>
      </w:r>
      <w:r>
        <w:rPr>
          <w:spacing w:val="-6"/>
        </w:rPr>
        <w:t> </w:t>
      </w:r>
      <w:r>
        <w:rPr/>
        <w:t>efectos</w:t>
      </w:r>
      <w:r>
        <w:rPr>
          <w:spacing w:val="-6"/>
        </w:rPr>
        <w:t> </w:t>
      </w:r>
      <w:r>
        <w:rPr/>
        <w:t>de</w:t>
      </w:r>
      <w:r>
        <w:rPr>
          <w:spacing w:val="-5"/>
        </w:rPr>
        <w:t> </w:t>
      </w:r>
      <w:r>
        <w:rPr/>
        <w:t>la</w:t>
      </w:r>
      <w:r>
        <w:rPr>
          <w:spacing w:val="-4"/>
        </w:rPr>
        <w:t> </w:t>
      </w:r>
      <w:r>
        <w:rPr/>
        <w:t>presente</w:t>
      </w:r>
      <w:r>
        <w:rPr>
          <w:spacing w:val="-5"/>
        </w:rPr>
        <w:t> </w:t>
      </w:r>
      <w:r>
        <w:rPr/>
        <w:t>Ley,</w:t>
      </w:r>
      <w:r>
        <w:rPr>
          <w:spacing w:val="-7"/>
        </w:rPr>
        <w:t> </w:t>
      </w:r>
      <w:r>
        <w:rPr/>
        <w:t>se</w:t>
      </w:r>
      <w:r>
        <w:rPr>
          <w:spacing w:val="-4"/>
        </w:rPr>
        <w:t> </w:t>
      </w:r>
      <w:r>
        <w:rPr/>
        <w:t>entenderá</w:t>
      </w:r>
      <w:r>
        <w:rPr>
          <w:spacing w:val="-7"/>
        </w:rPr>
        <w:t> </w:t>
      </w:r>
      <w:r>
        <w:rPr>
          <w:spacing w:val="-4"/>
        </w:rPr>
        <w:t>por:</w:t>
      </w:r>
    </w:p>
    <w:p>
      <w:pPr>
        <w:pStyle w:val="BodyText"/>
        <w:spacing w:before="1"/>
        <w:ind w:left="0" w:firstLine="0"/>
      </w:pPr>
    </w:p>
    <w:p>
      <w:pPr>
        <w:pStyle w:val="ListParagraph"/>
        <w:numPr>
          <w:ilvl w:val="0"/>
          <w:numId w:val="3"/>
        </w:numPr>
        <w:tabs>
          <w:tab w:pos="790" w:val="left" w:leader="none"/>
        </w:tabs>
        <w:spacing w:line="240" w:lineRule="auto" w:before="0" w:after="0"/>
        <w:ind w:left="790" w:right="0" w:hanging="164"/>
        <w:jc w:val="left"/>
        <w:rPr>
          <w:sz w:val="20"/>
        </w:rPr>
      </w:pPr>
      <w:r>
        <w:rPr>
          <w:sz w:val="20"/>
        </w:rPr>
        <w:t>Ley:</w:t>
      </w:r>
      <w:r>
        <w:rPr>
          <w:spacing w:val="-6"/>
          <w:sz w:val="20"/>
        </w:rPr>
        <w:t> </w:t>
      </w:r>
      <w:r>
        <w:rPr>
          <w:sz w:val="20"/>
        </w:rPr>
        <w:t>La</w:t>
      </w:r>
      <w:r>
        <w:rPr>
          <w:spacing w:val="-5"/>
          <w:sz w:val="20"/>
        </w:rPr>
        <w:t> </w:t>
      </w:r>
      <w:r>
        <w:rPr>
          <w:sz w:val="20"/>
        </w:rPr>
        <w:t>Ley</w:t>
      </w:r>
      <w:r>
        <w:rPr>
          <w:spacing w:val="-9"/>
          <w:sz w:val="20"/>
        </w:rPr>
        <w:t> </w:t>
      </w:r>
      <w:r>
        <w:rPr>
          <w:sz w:val="20"/>
        </w:rPr>
        <w:t>General</w:t>
      </w:r>
      <w:r>
        <w:rPr>
          <w:spacing w:val="-4"/>
          <w:sz w:val="20"/>
        </w:rPr>
        <w:t> </w:t>
      </w:r>
      <w:r>
        <w:rPr>
          <w:sz w:val="20"/>
        </w:rPr>
        <w:t>de</w:t>
      </w:r>
      <w:r>
        <w:rPr>
          <w:spacing w:val="-6"/>
          <w:sz w:val="20"/>
        </w:rPr>
        <w:t> </w:t>
      </w:r>
      <w:r>
        <w:rPr>
          <w:sz w:val="20"/>
        </w:rPr>
        <w:t>Cultura</w:t>
      </w:r>
      <w:r>
        <w:rPr>
          <w:spacing w:val="-4"/>
          <w:sz w:val="20"/>
        </w:rPr>
        <w:t> </w:t>
      </w:r>
      <w:r>
        <w:rPr>
          <w:sz w:val="20"/>
        </w:rPr>
        <w:t>Física</w:t>
      </w:r>
      <w:r>
        <w:rPr>
          <w:spacing w:val="-2"/>
          <w:sz w:val="20"/>
        </w:rPr>
        <w:t> </w:t>
      </w:r>
      <w:r>
        <w:rPr>
          <w:sz w:val="20"/>
        </w:rPr>
        <w:t>y</w:t>
      </w:r>
      <w:r>
        <w:rPr>
          <w:spacing w:val="-8"/>
          <w:sz w:val="20"/>
        </w:rPr>
        <w:t> </w:t>
      </w:r>
      <w:r>
        <w:rPr>
          <w:spacing w:val="-2"/>
          <w:sz w:val="20"/>
        </w:rPr>
        <w:t>Deporte;</w:t>
      </w:r>
    </w:p>
    <w:p>
      <w:pPr>
        <w:pStyle w:val="BodyText"/>
        <w:ind w:left="0" w:firstLine="0"/>
      </w:pPr>
    </w:p>
    <w:p>
      <w:pPr>
        <w:pStyle w:val="ListParagraph"/>
        <w:numPr>
          <w:ilvl w:val="0"/>
          <w:numId w:val="3"/>
        </w:numPr>
        <w:tabs>
          <w:tab w:pos="844" w:val="left" w:leader="none"/>
        </w:tabs>
        <w:spacing w:line="240" w:lineRule="auto" w:before="1" w:after="0"/>
        <w:ind w:left="844" w:right="0" w:hanging="218"/>
        <w:jc w:val="left"/>
        <w:rPr>
          <w:sz w:val="20"/>
        </w:rPr>
      </w:pPr>
      <w:r>
        <w:rPr>
          <w:sz w:val="20"/>
        </w:rPr>
        <w:t>Reglamento:</w:t>
      </w:r>
      <w:r>
        <w:rPr>
          <w:spacing w:val="-5"/>
          <w:sz w:val="20"/>
        </w:rPr>
        <w:t> </w:t>
      </w:r>
      <w:r>
        <w:rPr>
          <w:sz w:val="20"/>
        </w:rPr>
        <w:t>El</w:t>
      </w:r>
      <w:r>
        <w:rPr>
          <w:spacing w:val="-6"/>
          <w:sz w:val="20"/>
        </w:rPr>
        <w:t> </w:t>
      </w:r>
      <w:r>
        <w:rPr>
          <w:sz w:val="20"/>
        </w:rPr>
        <w:t>Reglamento</w:t>
      </w:r>
      <w:r>
        <w:rPr>
          <w:spacing w:val="-7"/>
          <w:sz w:val="20"/>
        </w:rPr>
        <w:t> </w:t>
      </w:r>
      <w:r>
        <w:rPr>
          <w:sz w:val="20"/>
        </w:rPr>
        <w:t>de</w:t>
      </w:r>
      <w:r>
        <w:rPr>
          <w:spacing w:val="-6"/>
          <w:sz w:val="20"/>
        </w:rPr>
        <w:t> </w:t>
      </w:r>
      <w:r>
        <w:rPr>
          <w:sz w:val="20"/>
        </w:rPr>
        <w:t>la</w:t>
      </w:r>
      <w:r>
        <w:rPr>
          <w:spacing w:val="-7"/>
          <w:sz w:val="20"/>
        </w:rPr>
        <w:t> </w:t>
      </w:r>
      <w:r>
        <w:rPr>
          <w:sz w:val="20"/>
        </w:rPr>
        <w:t>Ley</w:t>
      </w:r>
      <w:r>
        <w:rPr>
          <w:spacing w:val="-9"/>
          <w:sz w:val="20"/>
        </w:rPr>
        <w:t> </w:t>
      </w:r>
      <w:r>
        <w:rPr>
          <w:sz w:val="20"/>
        </w:rPr>
        <w:t>General</w:t>
      </w:r>
      <w:r>
        <w:rPr>
          <w:spacing w:val="-7"/>
          <w:sz w:val="20"/>
        </w:rPr>
        <w:t> </w:t>
      </w:r>
      <w:r>
        <w:rPr>
          <w:sz w:val="20"/>
        </w:rPr>
        <w:t>de</w:t>
      </w:r>
      <w:r>
        <w:rPr>
          <w:spacing w:val="-7"/>
          <w:sz w:val="20"/>
        </w:rPr>
        <w:t> </w:t>
      </w:r>
      <w:r>
        <w:rPr>
          <w:sz w:val="20"/>
        </w:rPr>
        <w:t>Cultura</w:t>
      </w:r>
      <w:r>
        <w:rPr>
          <w:spacing w:val="-5"/>
          <w:sz w:val="20"/>
        </w:rPr>
        <w:t> </w:t>
      </w:r>
      <w:r>
        <w:rPr>
          <w:sz w:val="20"/>
        </w:rPr>
        <w:t>Física</w:t>
      </w:r>
      <w:r>
        <w:rPr>
          <w:spacing w:val="-2"/>
          <w:sz w:val="20"/>
        </w:rPr>
        <w:t> </w:t>
      </w:r>
      <w:r>
        <w:rPr>
          <w:sz w:val="20"/>
        </w:rPr>
        <w:t>y</w:t>
      </w:r>
      <w:r>
        <w:rPr>
          <w:spacing w:val="-10"/>
          <w:sz w:val="20"/>
        </w:rPr>
        <w:t> </w:t>
      </w:r>
      <w:r>
        <w:rPr>
          <w:spacing w:val="-2"/>
          <w:sz w:val="20"/>
        </w:rPr>
        <w:t>Deporte;</w:t>
      </w:r>
    </w:p>
    <w:p>
      <w:pPr>
        <w:pStyle w:val="ListParagraph"/>
        <w:numPr>
          <w:ilvl w:val="0"/>
          <w:numId w:val="3"/>
        </w:numPr>
        <w:tabs>
          <w:tab w:pos="899" w:val="left" w:leader="none"/>
        </w:tabs>
        <w:spacing w:line="240" w:lineRule="auto" w:before="228" w:after="0"/>
        <w:ind w:left="899" w:right="0" w:hanging="273"/>
        <w:jc w:val="left"/>
        <w:rPr>
          <w:sz w:val="20"/>
        </w:rPr>
      </w:pPr>
      <w:r>
        <w:rPr>
          <w:sz w:val="20"/>
        </w:rPr>
        <w:t>CONADE:</w:t>
      </w:r>
      <w:r>
        <w:rPr>
          <w:spacing w:val="-6"/>
          <w:sz w:val="20"/>
        </w:rPr>
        <w:t> </w:t>
      </w:r>
      <w:r>
        <w:rPr>
          <w:sz w:val="20"/>
        </w:rPr>
        <w:t>La</w:t>
      </w:r>
      <w:r>
        <w:rPr>
          <w:spacing w:val="-6"/>
          <w:sz w:val="20"/>
        </w:rPr>
        <w:t> </w:t>
      </w:r>
      <w:r>
        <w:rPr>
          <w:sz w:val="20"/>
        </w:rPr>
        <w:t>Comisión</w:t>
      </w:r>
      <w:r>
        <w:rPr>
          <w:spacing w:val="-6"/>
          <w:sz w:val="20"/>
        </w:rPr>
        <w:t> </w:t>
      </w:r>
      <w:r>
        <w:rPr>
          <w:sz w:val="20"/>
        </w:rPr>
        <w:t>Nacional</w:t>
      </w:r>
      <w:r>
        <w:rPr>
          <w:spacing w:val="-6"/>
          <w:sz w:val="20"/>
        </w:rPr>
        <w:t> </w:t>
      </w:r>
      <w:r>
        <w:rPr>
          <w:sz w:val="20"/>
        </w:rPr>
        <w:t>de</w:t>
      </w:r>
      <w:r>
        <w:rPr>
          <w:spacing w:val="-8"/>
          <w:sz w:val="20"/>
        </w:rPr>
        <w:t> </w:t>
      </w:r>
      <w:r>
        <w:rPr>
          <w:sz w:val="20"/>
        </w:rPr>
        <w:t>Cultura</w:t>
      </w:r>
      <w:r>
        <w:rPr>
          <w:spacing w:val="-7"/>
          <w:sz w:val="20"/>
        </w:rPr>
        <w:t> </w:t>
      </w:r>
      <w:r>
        <w:rPr>
          <w:sz w:val="20"/>
        </w:rPr>
        <w:t>Física</w:t>
      </w:r>
      <w:r>
        <w:rPr>
          <w:spacing w:val="-3"/>
          <w:sz w:val="20"/>
        </w:rPr>
        <w:t> </w:t>
      </w:r>
      <w:r>
        <w:rPr>
          <w:sz w:val="20"/>
        </w:rPr>
        <w:t>y</w:t>
      </w:r>
      <w:r>
        <w:rPr>
          <w:spacing w:val="-8"/>
          <w:sz w:val="20"/>
        </w:rPr>
        <w:t> </w:t>
      </w:r>
      <w:r>
        <w:rPr>
          <w:spacing w:val="-2"/>
          <w:sz w:val="20"/>
        </w:rPr>
        <w:t>Deporte;</w:t>
      </w:r>
    </w:p>
    <w:p>
      <w:pPr>
        <w:pStyle w:val="BodyText"/>
        <w:spacing w:before="1"/>
        <w:ind w:left="0" w:firstLine="0"/>
      </w:pPr>
    </w:p>
    <w:p>
      <w:pPr>
        <w:pStyle w:val="ListParagraph"/>
        <w:numPr>
          <w:ilvl w:val="0"/>
          <w:numId w:val="3"/>
        </w:numPr>
        <w:tabs>
          <w:tab w:pos="923" w:val="left" w:leader="none"/>
        </w:tabs>
        <w:spacing w:line="240" w:lineRule="auto" w:before="0" w:after="0"/>
        <w:ind w:left="923" w:right="0" w:hanging="297"/>
        <w:jc w:val="left"/>
        <w:rPr>
          <w:sz w:val="20"/>
        </w:rPr>
      </w:pPr>
      <w:r>
        <w:rPr>
          <w:sz w:val="20"/>
        </w:rPr>
        <w:t>COM:</w:t>
      </w:r>
      <w:r>
        <w:rPr>
          <w:spacing w:val="-8"/>
          <w:sz w:val="20"/>
        </w:rPr>
        <w:t> </w:t>
      </w:r>
      <w:r>
        <w:rPr>
          <w:sz w:val="20"/>
        </w:rPr>
        <w:t>El</w:t>
      </w:r>
      <w:r>
        <w:rPr>
          <w:spacing w:val="-8"/>
          <w:sz w:val="20"/>
        </w:rPr>
        <w:t> </w:t>
      </w:r>
      <w:r>
        <w:rPr>
          <w:sz w:val="20"/>
        </w:rPr>
        <w:t>Comité</w:t>
      </w:r>
      <w:r>
        <w:rPr>
          <w:spacing w:val="-8"/>
          <w:sz w:val="20"/>
        </w:rPr>
        <w:t> </w:t>
      </w:r>
      <w:r>
        <w:rPr>
          <w:sz w:val="20"/>
        </w:rPr>
        <w:t>Olímpico</w:t>
      </w:r>
      <w:r>
        <w:rPr>
          <w:spacing w:val="-8"/>
          <w:sz w:val="20"/>
        </w:rPr>
        <w:t> </w:t>
      </w:r>
      <w:r>
        <w:rPr>
          <w:sz w:val="20"/>
        </w:rPr>
        <w:t>Mexicano,</w:t>
      </w:r>
      <w:r>
        <w:rPr>
          <w:spacing w:val="-5"/>
          <w:sz w:val="20"/>
        </w:rPr>
        <w:t> </w:t>
      </w:r>
      <w:r>
        <w:rPr>
          <w:sz w:val="20"/>
        </w:rPr>
        <w:t>Asociación</w:t>
      </w:r>
      <w:r>
        <w:rPr>
          <w:spacing w:val="-7"/>
          <w:sz w:val="20"/>
        </w:rPr>
        <w:t> </w:t>
      </w:r>
      <w:r>
        <w:rPr>
          <w:spacing w:val="-2"/>
          <w:sz w:val="20"/>
        </w:rPr>
        <w:t>Civil;</w:t>
      </w:r>
    </w:p>
    <w:p>
      <w:pPr>
        <w:pStyle w:val="BodyText"/>
        <w:spacing w:before="1"/>
        <w:ind w:left="0" w:firstLine="0"/>
      </w:pPr>
    </w:p>
    <w:p>
      <w:pPr>
        <w:pStyle w:val="ListParagraph"/>
        <w:numPr>
          <w:ilvl w:val="0"/>
          <w:numId w:val="3"/>
        </w:numPr>
        <w:tabs>
          <w:tab w:pos="867" w:val="left" w:leader="none"/>
        </w:tabs>
        <w:spacing w:line="240" w:lineRule="auto" w:before="0" w:after="0"/>
        <w:ind w:left="867" w:right="0" w:hanging="241"/>
        <w:jc w:val="left"/>
        <w:rPr>
          <w:sz w:val="20"/>
        </w:rPr>
      </w:pPr>
      <w:r>
        <w:rPr>
          <w:sz w:val="20"/>
        </w:rPr>
        <w:t>COPAME:</w:t>
      </w:r>
      <w:r>
        <w:rPr>
          <w:spacing w:val="-8"/>
          <w:sz w:val="20"/>
        </w:rPr>
        <w:t> </w:t>
      </w:r>
      <w:r>
        <w:rPr>
          <w:sz w:val="20"/>
        </w:rPr>
        <w:t>El</w:t>
      </w:r>
      <w:r>
        <w:rPr>
          <w:spacing w:val="-10"/>
          <w:sz w:val="20"/>
        </w:rPr>
        <w:t> </w:t>
      </w:r>
      <w:r>
        <w:rPr>
          <w:sz w:val="20"/>
        </w:rPr>
        <w:t>Comité</w:t>
      </w:r>
      <w:r>
        <w:rPr>
          <w:spacing w:val="-10"/>
          <w:sz w:val="20"/>
        </w:rPr>
        <w:t> </w:t>
      </w:r>
      <w:r>
        <w:rPr>
          <w:sz w:val="20"/>
        </w:rPr>
        <w:t>Paralímpico</w:t>
      </w:r>
      <w:r>
        <w:rPr>
          <w:spacing w:val="-9"/>
          <w:sz w:val="20"/>
        </w:rPr>
        <w:t> </w:t>
      </w:r>
      <w:r>
        <w:rPr>
          <w:sz w:val="20"/>
        </w:rPr>
        <w:t>Mexicano,</w:t>
      </w:r>
      <w:r>
        <w:rPr>
          <w:spacing w:val="-7"/>
          <w:sz w:val="20"/>
        </w:rPr>
        <w:t> </w:t>
      </w:r>
      <w:r>
        <w:rPr>
          <w:sz w:val="20"/>
        </w:rPr>
        <w:t>Asociación</w:t>
      </w:r>
      <w:r>
        <w:rPr>
          <w:spacing w:val="-10"/>
          <w:sz w:val="20"/>
        </w:rPr>
        <w:t> </w:t>
      </w:r>
      <w:r>
        <w:rPr>
          <w:spacing w:val="-2"/>
          <w:sz w:val="20"/>
        </w:rPr>
        <w:t>Civil;</w:t>
      </w:r>
    </w:p>
    <w:p>
      <w:pPr>
        <w:pStyle w:val="ListParagraph"/>
        <w:numPr>
          <w:ilvl w:val="0"/>
          <w:numId w:val="3"/>
        </w:numPr>
        <w:tabs>
          <w:tab w:pos="923" w:val="left" w:leader="none"/>
        </w:tabs>
        <w:spacing w:line="240" w:lineRule="auto" w:before="229" w:after="0"/>
        <w:ind w:left="923" w:right="0" w:hanging="297"/>
        <w:jc w:val="left"/>
        <w:rPr>
          <w:sz w:val="20"/>
        </w:rPr>
      </w:pPr>
      <w:r>
        <w:rPr>
          <w:sz w:val="20"/>
        </w:rPr>
        <w:t>CAAD:</w:t>
      </w:r>
      <w:r>
        <w:rPr>
          <w:spacing w:val="-7"/>
          <w:sz w:val="20"/>
        </w:rPr>
        <w:t> </w:t>
      </w:r>
      <w:r>
        <w:rPr>
          <w:sz w:val="20"/>
        </w:rPr>
        <w:t>La</w:t>
      </w:r>
      <w:r>
        <w:rPr>
          <w:spacing w:val="-7"/>
          <w:sz w:val="20"/>
        </w:rPr>
        <w:t> </w:t>
      </w:r>
      <w:r>
        <w:rPr>
          <w:sz w:val="20"/>
        </w:rPr>
        <w:t>Comisión</w:t>
      </w:r>
      <w:r>
        <w:rPr>
          <w:spacing w:val="-6"/>
          <w:sz w:val="20"/>
        </w:rPr>
        <w:t> </w:t>
      </w:r>
      <w:r>
        <w:rPr>
          <w:sz w:val="20"/>
        </w:rPr>
        <w:t>de</w:t>
      </w:r>
      <w:r>
        <w:rPr>
          <w:spacing w:val="-6"/>
          <w:sz w:val="20"/>
        </w:rPr>
        <w:t> </w:t>
      </w:r>
      <w:r>
        <w:rPr>
          <w:sz w:val="20"/>
        </w:rPr>
        <w:t>Apelación</w:t>
      </w:r>
      <w:r>
        <w:rPr>
          <w:spacing w:val="-3"/>
          <w:sz w:val="20"/>
        </w:rPr>
        <w:t> </w:t>
      </w:r>
      <w:r>
        <w:rPr>
          <w:sz w:val="20"/>
        </w:rPr>
        <w:t>y</w:t>
      </w:r>
      <w:r>
        <w:rPr>
          <w:spacing w:val="-8"/>
          <w:sz w:val="20"/>
        </w:rPr>
        <w:t> </w:t>
      </w:r>
      <w:r>
        <w:rPr>
          <w:sz w:val="20"/>
        </w:rPr>
        <w:t>Arbitraje</w:t>
      </w:r>
      <w:r>
        <w:rPr>
          <w:spacing w:val="-5"/>
          <w:sz w:val="20"/>
        </w:rPr>
        <w:t> </w:t>
      </w:r>
      <w:r>
        <w:rPr>
          <w:sz w:val="20"/>
        </w:rPr>
        <w:t>del</w:t>
      </w:r>
      <w:r>
        <w:rPr>
          <w:spacing w:val="-7"/>
          <w:sz w:val="20"/>
        </w:rPr>
        <w:t> </w:t>
      </w:r>
      <w:r>
        <w:rPr>
          <w:spacing w:val="-2"/>
          <w:sz w:val="20"/>
        </w:rPr>
        <w:t>Deporte;</w:t>
      </w:r>
    </w:p>
    <w:p>
      <w:pPr>
        <w:pStyle w:val="BodyText"/>
        <w:ind w:left="0" w:firstLine="0"/>
      </w:pPr>
    </w:p>
    <w:p>
      <w:pPr>
        <w:pStyle w:val="ListParagraph"/>
        <w:numPr>
          <w:ilvl w:val="0"/>
          <w:numId w:val="3"/>
        </w:numPr>
        <w:tabs>
          <w:tab w:pos="977" w:val="left" w:leader="none"/>
        </w:tabs>
        <w:spacing w:line="240" w:lineRule="auto" w:before="1" w:after="0"/>
        <w:ind w:left="977" w:right="0" w:hanging="351"/>
        <w:jc w:val="left"/>
        <w:rPr>
          <w:sz w:val="20"/>
        </w:rPr>
      </w:pPr>
      <w:r>
        <w:rPr>
          <w:sz w:val="20"/>
        </w:rPr>
        <w:t>CONDE:</w:t>
      </w:r>
      <w:r>
        <w:rPr>
          <w:spacing w:val="-7"/>
          <w:sz w:val="20"/>
        </w:rPr>
        <w:t> </w:t>
      </w:r>
      <w:r>
        <w:rPr>
          <w:sz w:val="20"/>
        </w:rPr>
        <w:t>Los</w:t>
      </w:r>
      <w:r>
        <w:rPr>
          <w:spacing w:val="-7"/>
          <w:sz w:val="20"/>
        </w:rPr>
        <w:t> </w:t>
      </w:r>
      <w:r>
        <w:rPr>
          <w:sz w:val="20"/>
        </w:rPr>
        <w:t>Consejos</w:t>
      </w:r>
      <w:r>
        <w:rPr>
          <w:spacing w:val="-8"/>
          <w:sz w:val="20"/>
        </w:rPr>
        <w:t> </w:t>
      </w:r>
      <w:r>
        <w:rPr>
          <w:sz w:val="20"/>
        </w:rPr>
        <w:t>Nacionales</w:t>
      </w:r>
      <w:r>
        <w:rPr>
          <w:spacing w:val="-7"/>
          <w:sz w:val="20"/>
        </w:rPr>
        <w:t> </w:t>
      </w:r>
      <w:r>
        <w:rPr>
          <w:sz w:val="20"/>
        </w:rPr>
        <w:t>del</w:t>
      </w:r>
      <w:r>
        <w:rPr>
          <w:spacing w:val="-9"/>
          <w:sz w:val="20"/>
        </w:rPr>
        <w:t> </w:t>
      </w:r>
      <w:r>
        <w:rPr>
          <w:sz w:val="20"/>
        </w:rPr>
        <w:t>Deporte</w:t>
      </w:r>
      <w:r>
        <w:rPr>
          <w:spacing w:val="-7"/>
          <w:sz w:val="20"/>
        </w:rPr>
        <w:t> </w:t>
      </w:r>
      <w:r>
        <w:rPr>
          <w:spacing w:val="-2"/>
          <w:sz w:val="20"/>
        </w:rPr>
        <w:t>Estudiantil;</w:t>
      </w:r>
    </w:p>
    <w:p>
      <w:pPr>
        <w:pStyle w:val="BodyText"/>
        <w:ind w:left="0" w:firstLine="0"/>
      </w:pPr>
    </w:p>
    <w:p>
      <w:pPr>
        <w:pStyle w:val="ListParagraph"/>
        <w:numPr>
          <w:ilvl w:val="0"/>
          <w:numId w:val="3"/>
        </w:numPr>
        <w:tabs>
          <w:tab w:pos="1035" w:val="left" w:leader="none"/>
        </w:tabs>
        <w:spacing w:line="240" w:lineRule="auto" w:before="0" w:after="0"/>
        <w:ind w:left="1035" w:right="0" w:hanging="409"/>
        <w:jc w:val="left"/>
        <w:rPr>
          <w:sz w:val="20"/>
        </w:rPr>
      </w:pPr>
      <w:r>
        <w:rPr>
          <w:sz w:val="20"/>
        </w:rPr>
        <w:t>SINADE:</w:t>
      </w:r>
      <w:r>
        <w:rPr>
          <w:spacing w:val="-5"/>
          <w:sz w:val="20"/>
        </w:rPr>
        <w:t> </w:t>
      </w:r>
      <w:r>
        <w:rPr>
          <w:sz w:val="20"/>
        </w:rPr>
        <w:t>El</w:t>
      </w:r>
      <w:r>
        <w:rPr>
          <w:spacing w:val="-6"/>
          <w:sz w:val="20"/>
        </w:rPr>
        <w:t> </w:t>
      </w:r>
      <w:r>
        <w:rPr>
          <w:sz w:val="20"/>
        </w:rPr>
        <w:t>Sistema</w:t>
      </w:r>
      <w:r>
        <w:rPr>
          <w:spacing w:val="-6"/>
          <w:sz w:val="20"/>
        </w:rPr>
        <w:t> </w:t>
      </w:r>
      <w:r>
        <w:rPr>
          <w:sz w:val="20"/>
        </w:rPr>
        <w:t>Nacional</w:t>
      </w:r>
      <w:r>
        <w:rPr>
          <w:spacing w:val="-5"/>
          <w:sz w:val="20"/>
        </w:rPr>
        <w:t> </w:t>
      </w:r>
      <w:r>
        <w:rPr>
          <w:sz w:val="20"/>
        </w:rPr>
        <w:t>de</w:t>
      </w:r>
      <w:r>
        <w:rPr>
          <w:spacing w:val="-5"/>
          <w:sz w:val="20"/>
        </w:rPr>
        <w:t> </w:t>
      </w:r>
      <w:r>
        <w:rPr>
          <w:sz w:val="20"/>
        </w:rPr>
        <w:t>Cultura</w:t>
      </w:r>
      <w:r>
        <w:rPr>
          <w:spacing w:val="-6"/>
          <w:sz w:val="20"/>
        </w:rPr>
        <w:t> </w:t>
      </w:r>
      <w:r>
        <w:rPr>
          <w:sz w:val="20"/>
        </w:rPr>
        <w:t>Física</w:t>
      </w:r>
      <w:r>
        <w:rPr>
          <w:spacing w:val="-3"/>
          <w:sz w:val="20"/>
        </w:rPr>
        <w:t> </w:t>
      </w:r>
      <w:r>
        <w:rPr>
          <w:sz w:val="20"/>
        </w:rPr>
        <w:t>y</w:t>
      </w:r>
      <w:r>
        <w:rPr>
          <w:spacing w:val="-7"/>
          <w:sz w:val="20"/>
        </w:rPr>
        <w:t> </w:t>
      </w:r>
      <w:r>
        <w:rPr>
          <w:spacing w:val="-2"/>
          <w:sz w:val="20"/>
        </w:rPr>
        <w:t>Deporte;</w:t>
      </w:r>
    </w:p>
    <w:p>
      <w:pPr>
        <w:pStyle w:val="ListParagraph"/>
        <w:numPr>
          <w:ilvl w:val="0"/>
          <w:numId w:val="3"/>
        </w:numPr>
        <w:tabs>
          <w:tab w:pos="923" w:val="left" w:leader="none"/>
        </w:tabs>
        <w:spacing w:line="240" w:lineRule="auto" w:before="229" w:after="0"/>
        <w:ind w:left="923" w:right="0" w:hanging="297"/>
        <w:jc w:val="left"/>
        <w:rPr>
          <w:sz w:val="20"/>
        </w:rPr>
      </w:pPr>
      <w:r>
        <w:rPr>
          <w:sz w:val="20"/>
        </w:rPr>
        <w:t>RENADE:</w:t>
      </w:r>
      <w:r>
        <w:rPr>
          <w:spacing w:val="-7"/>
          <w:sz w:val="20"/>
        </w:rPr>
        <w:t> </w:t>
      </w:r>
      <w:r>
        <w:rPr>
          <w:sz w:val="20"/>
        </w:rPr>
        <w:t>El</w:t>
      </w:r>
      <w:r>
        <w:rPr>
          <w:spacing w:val="-7"/>
          <w:sz w:val="20"/>
        </w:rPr>
        <w:t> </w:t>
      </w:r>
      <w:r>
        <w:rPr>
          <w:sz w:val="20"/>
        </w:rPr>
        <w:t>Registro</w:t>
      </w:r>
      <w:r>
        <w:rPr>
          <w:spacing w:val="-5"/>
          <w:sz w:val="20"/>
        </w:rPr>
        <w:t> </w:t>
      </w:r>
      <w:r>
        <w:rPr>
          <w:sz w:val="20"/>
        </w:rPr>
        <w:t>Nacional</w:t>
      </w:r>
      <w:r>
        <w:rPr>
          <w:spacing w:val="-5"/>
          <w:sz w:val="20"/>
        </w:rPr>
        <w:t> </w:t>
      </w:r>
      <w:r>
        <w:rPr>
          <w:sz w:val="20"/>
        </w:rPr>
        <w:t>de</w:t>
      </w:r>
      <w:r>
        <w:rPr>
          <w:spacing w:val="-7"/>
          <w:sz w:val="20"/>
        </w:rPr>
        <w:t> </w:t>
      </w:r>
      <w:r>
        <w:rPr>
          <w:sz w:val="20"/>
        </w:rPr>
        <w:t>Cultura</w:t>
      </w:r>
      <w:r>
        <w:rPr>
          <w:spacing w:val="-6"/>
          <w:sz w:val="20"/>
        </w:rPr>
        <w:t> </w:t>
      </w:r>
      <w:r>
        <w:rPr>
          <w:sz w:val="20"/>
        </w:rPr>
        <w:t>Física</w:t>
      </w:r>
      <w:r>
        <w:rPr>
          <w:spacing w:val="-3"/>
          <w:sz w:val="20"/>
        </w:rPr>
        <w:t> </w:t>
      </w:r>
      <w:r>
        <w:rPr>
          <w:sz w:val="20"/>
        </w:rPr>
        <w:t>y</w:t>
      </w:r>
      <w:r>
        <w:rPr>
          <w:spacing w:val="-7"/>
          <w:sz w:val="20"/>
        </w:rPr>
        <w:t> </w:t>
      </w:r>
      <w:r>
        <w:rPr>
          <w:spacing w:val="-2"/>
          <w:sz w:val="20"/>
        </w:rPr>
        <w:t>Deporte;</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3"/>
        </w:numPr>
        <w:tabs>
          <w:tab w:pos="867" w:val="left" w:leader="none"/>
        </w:tabs>
        <w:spacing w:line="240" w:lineRule="auto" w:before="0" w:after="0"/>
        <w:ind w:left="867" w:right="0" w:hanging="241"/>
        <w:jc w:val="left"/>
        <w:rPr>
          <w:sz w:val="20"/>
        </w:rPr>
      </w:pPr>
      <w:r>
        <w:rPr>
          <w:sz w:val="20"/>
        </w:rPr>
        <w:t>SEP:</w:t>
      </w:r>
      <w:r>
        <w:rPr>
          <w:spacing w:val="-8"/>
          <w:sz w:val="20"/>
        </w:rPr>
        <w:t> </w:t>
      </w:r>
      <w:r>
        <w:rPr>
          <w:sz w:val="20"/>
        </w:rPr>
        <w:t>La</w:t>
      </w:r>
      <w:r>
        <w:rPr>
          <w:spacing w:val="-7"/>
          <w:sz w:val="20"/>
        </w:rPr>
        <w:t> </w:t>
      </w:r>
      <w:r>
        <w:rPr>
          <w:sz w:val="20"/>
        </w:rPr>
        <w:t>Secretaría</w:t>
      </w:r>
      <w:r>
        <w:rPr>
          <w:spacing w:val="-5"/>
          <w:sz w:val="20"/>
        </w:rPr>
        <w:t> </w:t>
      </w:r>
      <w:r>
        <w:rPr>
          <w:sz w:val="20"/>
        </w:rPr>
        <w:t>de</w:t>
      </w:r>
      <w:r>
        <w:rPr>
          <w:spacing w:val="-7"/>
          <w:sz w:val="20"/>
        </w:rPr>
        <w:t> </w:t>
      </w:r>
      <w:r>
        <w:rPr>
          <w:sz w:val="20"/>
        </w:rPr>
        <w:t>Educación</w:t>
      </w:r>
      <w:r>
        <w:rPr>
          <w:spacing w:val="-7"/>
          <w:sz w:val="20"/>
        </w:rPr>
        <w:t> </w:t>
      </w:r>
      <w:r>
        <w:rPr>
          <w:spacing w:val="-2"/>
          <w:sz w:val="20"/>
        </w:rPr>
        <w:t>Pública;</w:t>
      </w:r>
    </w:p>
    <w:p>
      <w:pPr>
        <w:pStyle w:val="BodyText"/>
        <w:spacing w:before="1"/>
        <w:ind w:left="0" w:firstLine="0"/>
      </w:pPr>
    </w:p>
    <w:p>
      <w:pPr>
        <w:pStyle w:val="ListParagraph"/>
        <w:numPr>
          <w:ilvl w:val="0"/>
          <w:numId w:val="3"/>
        </w:numPr>
        <w:tabs>
          <w:tab w:pos="923" w:val="left" w:leader="none"/>
        </w:tabs>
        <w:spacing w:line="240" w:lineRule="auto" w:before="0" w:after="0"/>
        <w:ind w:left="923" w:right="0" w:hanging="297"/>
        <w:jc w:val="left"/>
        <w:rPr>
          <w:sz w:val="20"/>
        </w:rPr>
      </w:pPr>
      <w:r>
        <w:rPr>
          <w:sz w:val="20"/>
        </w:rPr>
        <w:t>Comisión</w:t>
      </w:r>
      <w:r>
        <w:rPr>
          <w:spacing w:val="-9"/>
          <w:sz w:val="20"/>
        </w:rPr>
        <w:t> </w:t>
      </w:r>
      <w:r>
        <w:rPr>
          <w:sz w:val="20"/>
        </w:rPr>
        <w:t>Especial:</w:t>
      </w:r>
      <w:r>
        <w:rPr>
          <w:spacing w:val="-7"/>
          <w:sz w:val="20"/>
        </w:rPr>
        <w:t> </w:t>
      </w:r>
      <w:r>
        <w:rPr>
          <w:sz w:val="20"/>
        </w:rPr>
        <w:t>La</w:t>
      </w:r>
      <w:r>
        <w:rPr>
          <w:spacing w:val="-5"/>
          <w:sz w:val="20"/>
        </w:rPr>
        <w:t> </w:t>
      </w:r>
      <w:r>
        <w:rPr>
          <w:sz w:val="20"/>
        </w:rPr>
        <w:t>Comisión</w:t>
      </w:r>
      <w:r>
        <w:rPr>
          <w:spacing w:val="-8"/>
          <w:sz w:val="20"/>
        </w:rPr>
        <w:t> </w:t>
      </w:r>
      <w:r>
        <w:rPr>
          <w:sz w:val="20"/>
        </w:rPr>
        <w:t>Especial</w:t>
      </w:r>
      <w:r>
        <w:rPr>
          <w:spacing w:val="-8"/>
          <w:sz w:val="20"/>
        </w:rPr>
        <w:t> </w:t>
      </w:r>
      <w:r>
        <w:rPr>
          <w:sz w:val="20"/>
        </w:rPr>
        <w:t>Contra</w:t>
      </w:r>
      <w:r>
        <w:rPr>
          <w:spacing w:val="-7"/>
          <w:sz w:val="20"/>
        </w:rPr>
        <w:t> </w:t>
      </w:r>
      <w:r>
        <w:rPr>
          <w:sz w:val="20"/>
        </w:rPr>
        <w:t>la</w:t>
      </w:r>
      <w:r>
        <w:rPr>
          <w:spacing w:val="-7"/>
          <w:sz w:val="20"/>
        </w:rPr>
        <w:t> </w:t>
      </w:r>
      <w:r>
        <w:rPr>
          <w:sz w:val="20"/>
        </w:rPr>
        <w:t>Violencia</w:t>
      </w:r>
      <w:r>
        <w:rPr>
          <w:spacing w:val="-7"/>
          <w:sz w:val="20"/>
        </w:rPr>
        <w:t> </w:t>
      </w:r>
      <w:r>
        <w:rPr>
          <w:sz w:val="20"/>
        </w:rPr>
        <w:t>en</w:t>
      </w:r>
      <w:r>
        <w:rPr>
          <w:spacing w:val="-8"/>
          <w:sz w:val="20"/>
        </w:rPr>
        <w:t> </w:t>
      </w:r>
      <w:r>
        <w:rPr>
          <w:sz w:val="20"/>
        </w:rPr>
        <w:t>el</w:t>
      </w:r>
      <w:r>
        <w:rPr>
          <w:spacing w:val="-8"/>
          <w:sz w:val="20"/>
        </w:rPr>
        <w:t> </w:t>
      </w:r>
      <w:r>
        <w:rPr>
          <w:sz w:val="20"/>
        </w:rPr>
        <w:t>Deporte,</w:t>
      </w:r>
      <w:r>
        <w:rPr>
          <w:spacing w:val="-3"/>
          <w:sz w:val="20"/>
        </w:rPr>
        <w:t> </w:t>
      </w:r>
      <w:r>
        <w:rPr>
          <w:spacing w:val="-10"/>
          <w:sz w:val="20"/>
        </w:rPr>
        <w:t>y</w:t>
      </w:r>
    </w:p>
    <w:p>
      <w:pPr>
        <w:pStyle w:val="ListParagraph"/>
        <w:numPr>
          <w:ilvl w:val="0"/>
          <w:numId w:val="3"/>
        </w:numPr>
        <w:tabs>
          <w:tab w:pos="977" w:val="left" w:leader="none"/>
        </w:tabs>
        <w:spacing w:line="240" w:lineRule="auto" w:before="229" w:after="0"/>
        <w:ind w:left="977" w:right="0" w:hanging="351"/>
        <w:jc w:val="left"/>
        <w:rPr>
          <w:sz w:val="20"/>
        </w:rPr>
      </w:pPr>
      <w:r>
        <w:rPr>
          <w:sz w:val="20"/>
        </w:rPr>
        <w:t>COVED:</w:t>
      </w:r>
      <w:r>
        <w:rPr>
          <w:spacing w:val="-8"/>
          <w:sz w:val="20"/>
        </w:rPr>
        <w:t> </w:t>
      </w:r>
      <w:r>
        <w:rPr>
          <w:sz w:val="20"/>
        </w:rPr>
        <w:t>Consejo</w:t>
      </w:r>
      <w:r>
        <w:rPr>
          <w:spacing w:val="-7"/>
          <w:sz w:val="20"/>
        </w:rPr>
        <w:t> </w:t>
      </w:r>
      <w:r>
        <w:rPr>
          <w:sz w:val="20"/>
        </w:rPr>
        <w:t>de</w:t>
      </w:r>
      <w:r>
        <w:rPr>
          <w:spacing w:val="-7"/>
          <w:sz w:val="20"/>
        </w:rPr>
        <w:t> </w:t>
      </w:r>
      <w:r>
        <w:rPr>
          <w:sz w:val="20"/>
        </w:rPr>
        <w:t>Vigilancia</w:t>
      </w:r>
      <w:r>
        <w:rPr>
          <w:spacing w:val="-7"/>
          <w:sz w:val="20"/>
        </w:rPr>
        <w:t> </w:t>
      </w:r>
      <w:r>
        <w:rPr>
          <w:sz w:val="20"/>
        </w:rPr>
        <w:t>Electoral</w:t>
      </w:r>
      <w:r>
        <w:rPr>
          <w:spacing w:val="-8"/>
          <w:sz w:val="20"/>
        </w:rPr>
        <w:t> </w:t>
      </w:r>
      <w:r>
        <w:rPr>
          <w:spacing w:val="-2"/>
          <w:sz w:val="20"/>
        </w:rPr>
        <w:t>Deportiva.</w:t>
      </w:r>
    </w:p>
    <w:p>
      <w:pPr>
        <w:pStyle w:val="BodyText"/>
        <w:ind w:left="0" w:firstLine="0"/>
      </w:pPr>
    </w:p>
    <w:p>
      <w:pPr>
        <w:pStyle w:val="BodyText"/>
        <w:spacing w:line="242" w:lineRule="auto"/>
      </w:pPr>
      <w:bookmarkStart w:name="Artículo_5" w:id="5"/>
      <w:bookmarkEnd w:id="5"/>
      <w:r>
        <w:rPr/>
      </w:r>
      <w:r>
        <w:rPr>
          <w:rFonts w:ascii="Arial" w:hAnsi="Arial"/>
          <w:b/>
        </w:rPr>
        <w:t>Artículo</w:t>
      </w:r>
      <w:r>
        <w:rPr>
          <w:rFonts w:ascii="Arial" w:hAnsi="Arial"/>
          <w:b/>
          <w:spacing w:val="40"/>
        </w:rPr>
        <w:t> </w:t>
      </w:r>
      <w:r>
        <w:rPr>
          <w:rFonts w:ascii="Arial" w:hAnsi="Arial"/>
          <w:b/>
        </w:rPr>
        <w:t>5.</w:t>
      </w:r>
      <w:r>
        <w:rPr>
          <w:rFonts w:ascii="Arial" w:hAnsi="Arial"/>
          <w:b/>
          <w:spacing w:val="40"/>
        </w:rPr>
        <w:t> </w:t>
      </w:r>
      <w:r>
        <w:rPr/>
        <w:t>Para</w:t>
      </w:r>
      <w:r>
        <w:rPr>
          <w:spacing w:val="40"/>
        </w:rPr>
        <w:t> </w:t>
      </w:r>
      <w:r>
        <w:rPr/>
        <w:t>efecto</w:t>
      </w:r>
      <w:r>
        <w:rPr>
          <w:spacing w:val="40"/>
        </w:rPr>
        <w:t> </w:t>
      </w:r>
      <w:r>
        <w:rPr/>
        <w:t>de</w:t>
      </w:r>
      <w:r>
        <w:rPr>
          <w:spacing w:val="40"/>
        </w:rPr>
        <w:t> </w:t>
      </w:r>
      <w:r>
        <w:rPr/>
        <w:t>la</w:t>
      </w:r>
      <w:r>
        <w:rPr>
          <w:spacing w:val="40"/>
        </w:rPr>
        <w:t> </w:t>
      </w:r>
      <w:r>
        <w:rPr/>
        <w:t>aplicación</w:t>
      </w:r>
      <w:r>
        <w:rPr>
          <w:spacing w:val="40"/>
        </w:rPr>
        <w:t> </w:t>
      </w:r>
      <w:r>
        <w:rPr/>
        <w:t>de</w:t>
      </w:r>
      <w:r>
        <w:rPr>
          <w:spacing w:val="40"/>
        </w:rPr>
        <w:t> </w:t>
      </w:r>
      <w:r>
        <w:rPr/>
        <w:t>la</w:t>
      </w:r>
      <w:r>
        <w:rPr>
          <w:spacing w:val="40"/>
        </w:rPr>
        <w:t> </w:t>
      </w:r>
      <w:r>
        <w:rPr/>
        <w:t>presente</w:t>
      </w:r>
      <w:r>
        <w:rPr>
          <w:spacing w:val="40"/>
        </w:rPr>
        <w:t> </w:t>
      </w:r>
      <w:r>
        <w:rPr/>
        <w:t>Ley,</w:t>
      </w:r>
      <w:r>
        <w:rPr>
          <w:spacing w:val="40"/>
        </w:rPr>
        <w:t> </w:t>
      </w:r>
      <w:r>
        <w:rPr/>
        <w:t>se</w:t>
      </w:r>
      <w:r>
        <w:rPr>
          <w:spacing w:val="40"/>
        </w:rPr>
        <w:t> </w:t>
      </w:r>
      <w:r>
        <w:rPr/>
        <w:t>considerarán</w:t>
      </w:r>
      <w:r>
        <w:rPr>
          <w:spacing w:val="40"/>
        </w:rPr>
        <w:t> </w:t>
      </w:r>
      <w:r>
        <w:rPr/>
        <w:t>como</w:t>
      </w:r>
      <w:r>
        <w:rPr>
          <w:spacing w:val="40"/>
        </w:rPr>
        <w:t> </w:t>
      </w:r>
      <w:r>
        <w:rPr/>
        <w:t>definiciones básicas las siguientes:</w:t>
      </w:r>
    </w:p>
    <w:p>
      <w:pPr>
        <w:pStyle w:val="ListParagraph"/>
        <w:numPr>
          <w:ilvl w:val="0"/>
          <w:numId w:val="4"/>
        </w:numPr>
        <w:tabs>
          <w:tab w:pos="790" w:val="left" w:leader="none"/>
        </w:tabs>
        <w:spacing w:line="240" w:lineRule="auto" w:before="225" w:after="0"/>
        <w:ind w:left="790" w:right="0" w:hanging="164"/>
        <w:jc w:val="left"/>
        <w:rPr>
          <w:sz w:val="20"/>
        </w:rPr>
      </w:pPr>
      <w:r>
        <w:rPr>
          <w:sz w:val="20"/>
        </w:rPr>
        <w:t>Educación</w:t>
      </w:r>
      <w:r>
        <w:rPr>
          <w:spacing w:val="-8"/>
          <w:sz w:val="20"/>
        </w:rPr>
        <w:t> </w:t>
      </w:r>
      <w:r>
        <w:rPr>
          <w:sz w:val="20"/>
        </w:rPr>
        <w:t>Física:</w:t>
      </w:r>
      <w:r>
        <w:rPr>
          <w:spacing w:val="-6"/>
          <w:sz w:val="20"/>
        </w:rPr>
        <w:t> </w:t>
      </w:r>
      <w:r>
        <w:rPr>
          <w:sz w:val="20"/>
        </w:rPr>
        <w:t>El</w:t>
      </w:r>
      <w:r>
        <w:rPr>
          <w:spacing w:val="-7"/>
          <w:sz w:val="20"/>
        </w:rPr>
        <w:t> </w:t>
      </w:r>
      <w:r>
        <w:rPr>
          <w:sz w:val="20"/>
        </w:rPr>
        <w:t>medio</w:t>
      </w:r>
      <w:r>
        <w:rPr>
          <w:spacing w:val="-8"/>
          <w:sz w:val="20"/>
        </w:rPr>
        <w:t> </w:t>
      </w:r>
      <w:r>
        <w:rPr>
          <w:sz w:val="20"/>
        </w:rPr>
        <w:t>fundamental</w:t>
      </w:r>
      <w:r>
        <w:rPr>
          <w:spacing w:val="-9"/>
          <w:sz w:val="20"/>
        </w:rPr>
        <w:t> </w:t>
      </w:r>
      <w:r>
        <w:rPr>
          <w:sz w:val="20"/>
        </w:rPr>
        <w:t>para</w:t>
      </w:r>
      <w:r>
        <w:rPr>
          <w:spacing w:val="-8"/>
          <w:sz w:val="20"/>
        </w:rPr>
        <w:t> </w:t>
      </w:r>
      <w:r>
        <w:rPr>
          <w:sz w:val="20"/>
        </w:rPr>
        <w:t>adquirir,</w:t>
      </w:r>
      <w:r>
        <w:rPr>
          <w:spacing w:val="-8"/>
          <w:sz w:val="20"/>
        </w:rPr>
        <w:t> </w:t>
      </w:r>
      <w:r>
        <w:rPr>
          <w:sz w:val="20"/>
        </w:rPr>
        <w:t>transmitir</w:t>
      </w:r>
      <w:r>
        <w:rPr>
          <w:spacing w:val="-5"/>
          <w:sz w:val="20"/>
        </w:rPr>
        <w:t> </w:t>
      </w:r>
      <w:r>
        <w:rPr>
          <w:sz w:val="20"/>
        </w:rPr>
        <w:t>y</w:t>
      </w:r>
      <w:r>
        <w:rPr>
          <w:spacing w:val="-10"/>
          <w:sz w:val="20"/>
        </w:rPr>
        <w:t> </w:t>
      </w:r>
      <w:r>
        <w:rPr>
          <w:sz w:val="20"/>
        </w:rPr>
        <w:t>acrecentar</w:t>
      </w:r>
      <w:r>
        <w:rPr>
          <w:spacing w:val="-8"/>
          <w:sz w:val="20"/>
        </w:rPr>
        <w:t> </w:t>
      </w:r>
      <w:r>
        <w:rPr>
          <w:sz w:val="20"/>
        </w:rPr>
        <w:t>la</w:t>
      </w:r>
      <w:r>
        <w:rPr>
          <w:spacing w:val="-5"/>
          <w:sz w:val="20"/>
        </w:rPr>
        <w:t> </w:t>
      </w:r>
      <w:r>
        <w:rPr>
          <w:sz w:val="20"/>
        </w:rPr>
        <w:t>cultura</w:t>
      </w:r>
      <w:r>
        <w:rPr>
          <w:spacing w:val="-7"/>
          <w:sz w:val="20"/>
        </w:rPr>
        <w:t> </w:t>
      </w:r>
      <w:r>
        <w:rPr>
          <w:spacing w:val="-2"/>
          <w:sz w:val="20"/>
        </w:rPr>
        <w:t>física;</w:t>
      </w:r>
    </w:p>
    <w:p>
      <w:pPr>
        <w:pStyle w:val="BodyText"/>
        <w:ind w:left="0" w:firstLine="0"/>
      </w:pPr>
    </w:p>
    <w:p>
      <w:pPr>
        <w:pStyle w:val="ListParagraph"/>
        <w:numPr>
          <w:ilvl w:val="0"/>
          <w:numId w:val="4"/>
        </w:numPr>
        <w:tabs>
          <w:tab w:pos="873" w:val="left" w:leader="none"/>
        </w:tabs>
        <w:spacing w:line="242" w:lineRule="auto" w:before="0" w:after="0"/>
        <w:ind w:left="338" w:right="342" w:firstLine="288"/>
        <w:jc w:val="both"/>
        <w:rPr>
          <w:sz w:val="20"/>
        </w:rPr>
      </w:pPr>
      <w:r>
        <w:rPr>
          <w:sz w:val="20"/>
        </w:rPr>
        <w:t>Cultura Física: Conjunto de bienes, conocimientos, ideas, valores y elementos materiales que el hombre ha producido con relación al movimiento y uso de su cuerpo;</w:t>
      </w:r>
    </w:p>
    <w:p>
      <w:pPr>
        <w:pStyle w:val="ListParagraph"/>
        <w:numPr>
          <w:ilvl w:val="0"/>
          <w:numId w:val="4"/>
        </w:numPr>
        <w:tabs>
          <w:tab w:pos="909" w:val="left" w:leader="none"/>
        </w:tabs>
        <w:spacing w:line="242" w:lineRule="auto" w:before="225" w:after="0"/>
        <w:ind w:left="338" w:right="346" w:firstLine="288"/>
        <w:jc w:val="both"/>
        <w:rPr>
          <w:sz w:val="20"/>
        </w:rPr>
      </w:pPr>
      <w:r>
        <w:rPr>
          <w:sz w:val="20"/>
        </w:rPr>
        <w:t>Actividad Física: Actos motores propios del ser humano, realizados como parte de sus actividades </w:t>
      </w:r>
      <w:r>
        <w:rPr>
          <w:spacing w:val="-2"/>
          <w:sz w:val="20"/>
        </w:rPr>
        <w:t>cotidianas;</w:t>
      </w:r>
    </w:p>
    <w:p>
      <w:pPr>
        <w:pStyle w:val="ListParagraph"/>
        <w:numPr>
          <w:ilvl w:val="0"/>
          <w:numId w:val="4"/>
        </w:numPr>
        <w:tabs>
          <w:tab w:pos="935" w:val="left" w:leader="none"/>
        </w:tabs>
        <w:spacing w:line="242" w:lineRule="auto" w:before="227" w:after="0"/>
        <w:ind w:left="338" w:right="342" w:firstLine="288"/>
        <w:jc w:val="both"/>
        <w:rPr>
          <w:sz w:val="20"/>
        </w:rPr>
      </w:pPr>
      <w:r>
        <w:rPr>
          <w:sz w:val="20"/>
        </w:rPr>
        <w:t>Recreación Física: Actividad física con fines lúdicos que permiten la utilización positiva del tiempo </w:t>
      </w:r>
      <w:r>
        <w:rPr>
          <w:spacing w:val="-2"/>
          <w:sz w:val="20"/>
        </w:rPr>
        <w:t>libre;</w:t>
      </w:r>
    </w:p>
    <w:p>
      <w:pPr>
        <w:pStyle w:val="ListParagraph"/>
        <w:numPr>
          <w:ilvl w:val="0"/>
          <w:numId w:val="4"/>
        </w:numPr>
        <w:tabs>
          <w:tab w:pos="874" w:val="left" w:leader="none"/>
        </w:tabs>
        <w:spacing w:line="242" w:lineRule="auto" w:before="224" w:after="0"/>
        <w:ind w:left="338" w:right="348" w:firstLine="288"/>
        <w:jc w:val="both"/>
        <w:rPr>
          <w:sz w:val="20"/>
        </w:rPr>
      </w:pPr>
      <w:r>
        <w:rPr>
          <w:sz w:val="20"/>
        </w:rPr>
        <w:t>Deporte: Actividad física, organizada y reglamentada, que tiene por finalidad preservar y mejorar la salud física y</w:t>
      </w:r>
      <w:r>
        <w:rPr>
          <w:spacing w:val="-1"/>
          <w:sz w:val="20"/>
        </w:rPr>
        <w:t> </w:t>
      </w:r>
      <w:r>
        <w:rPr>
          <w:sz w:val="20"/>
        </w:rPr>
        <w:t>mental, el desarrollo social, ético e intelectual, con el logro de resultados en competiciones;</w:t>
      </w:r>
    </w:p>
    <w:p>
      <w:pPr>
        <w:pStyle w:val="ListParagraph"/>
        <w:numPr>
          <w:ilvl w:val="0"/>
          <w:numId w:val="4"/>
        </w:numPr>
        <w:tabs>
          <w:tab w:pos="970" w:val="left" w:leader="none"/>
        </w:tabs>
        <w:spacing w:line="240" w:lineRule="auto" w:before="227" w:after="0"/>
        <w:ind w:left="338" w:right="340" w:firstLine="288"/>
        <w:jc w:val="both"/>
        <w:rPr>
          <w:sz w:val="20"/>
        </w:rPr>
      </w:pPr>
      <w:r>
        <w:rPr>
          <w:sz w:val="20"/>
        </w:rPr>
        <w:t>Deporte Social: El deporte que promueve, fomenta y estimula el que todas las personas sin distinción de género, edad, discapacidad,</w:t>
      </w:r>
      <w:r>
        <w:rPr>
          <w:spacing w:val="-1"/>
          <w:sz w:val="20"/>
        </w:rPr>
        <w:t> </w:t>
      </w:r>
      <w:r>
        <w:rPr>
          <w:sz w:val="20"/>
        </w:rPr>
        <w:t>condición</w:t>
      </w:r>
      <w:r>
        <w:rPr>
          <w:spacing w:val="-1"/>
          <w:sz w:val="20"/>
        </w:rPr>
        <w:t> </w:t>
      </w:r>
      <w:r>
        <w:rPr>
          <w:sz w:val="20"/>
        </w:rPr>
        <w:t>social, religión, opiniones, preferencias o</w:t>
      </w:r>
      <w:r>
        <w:rPr>
          <w:spacing w:val="-1"/>
          <w:sz w:val="20"/>
        </w:rPr>
        <w:t> </w:t>
      </w:r>
      <w:r>
        <w:rPr>
          <w:sz w:val="20"/>
        </w:rPr>
        <w:t>estado</w:t>
      </w:r>
      <w:r>
        <w:rPr>
          <w:spacing w:val="-1"/>
          <w:sz w:val="20"/>
        </w:rPr>
        <w:t> </w:t>
      </w:r>
      <w:r>
        <w:rPr>
          <w:sz w:val="20"/>
        </w:rPr>
        <w:t>civil, tengan igualdad de participación en actividades deportivas con finalidades recreativas, educativas y de salud o rehabilitación;</w:t>
      </w:r>
    </w:p>
    <w:p>
      <w:pPr>
        <w:pStyle w:val="ListParagraph"/>
        <w:numPr>
          <w:ilvl w:val="0"/>
          <w:numId w:val="4"/>
        </w:numPr>
        <w:tabs>
          <w:tab w:pos="980" w:val="left" w:leader="none"/>
        </w:tabs>
        <w:spacing w:line="242" w:lineRule="auto" w:before="230" w:after="0"/>
        <w:ind w:left="338" w:right="336" w:firstLine="288"/>
        <w:jc w:val="both"/>
        <w:rPr>
          <w:sz w:val="20"/>
        </w:rPr>
      </w:pPr>
      <w:r>
        <w:rPr>
          <w:sz w:val="20"/>
        </w:rPr>
        <w:t>Deporte</w:t>
      </w:r>
      <w:r>
        <w:rPr>
          <w:spacing w:val="-2"/>
          <w:sz w:val="20"/>
        </w:rPr>
        <w:t> </w:t>
      </w:r>
      <w:r>
        <w:rPr>
          <w:sz w:val="20"/>
        </w:rPr>
        <w:t>Adaptado:</w:t>
      </w:r>
      <w:r>
        <w:rPr>
          <w:spacing w:val="-2"/>
          <w:sz w:val="20"/>
        </w:rPr>
        <w:t> </w:t>
      </w:r>
      <w:r>
        <w:rPr>
          <w:sz w:val="20"/>
        </w:rPr>
        <w:t>Al</w:t>
      </w:r>
      <w:r>
        <w:rPr>
          <w:spacing w:val="-3"/>
          <w:sz w:val="20"/>
        </w:rPr>
        <w:t> </w:t>
      </w:r>
      <w:r>
        <w:rPr>
          <w:sz w:val="20"/>
        </w:rPr>
        <w:t>que</w:t>
      </w:r>
      <w:r>
        <w:rPr>
          <w:spacing w:val="-3"/>
          <w:sz w:val="20"/>
        </w:rPr>
        <w:t> </w:t>
      </w:r>
      <w:r>
        <w:rPr>
          <w:sz w:val="20"/>
        </w:rPr>
        <w:t>realizan</w:t>
      </w:r>
      <w:r>
        <w:rPr>
          <w:spacing w:val="-2"/>
          <w:sz w:val="20"/>
        </w:rPr>
        <w:t> </w:t>
      </w:r>
      <w:r>
        <w:rPr>
          <w:sz w:val="20"/>
        </w:rPr>
        <w:t>las</w:t>
      </w:r>
      <w:r>
        <w:rPr>
          <w:spacing w:val="-1"/>
          <w:sz w:val="20"/>
        </w:rPr>
        <w:t> </w:t>
      </w:r>
      <w:r>
        <w:rPr>
          <w:sz w:val="20"/>
        </w:rPr>
        <w:t>personas</w:t>
      </w:r>
      <w:r>
        <w:rPr>
          <w:spacing w:val="-1"/>
          <w:sz w:val="20"/>
        </w:rPr>
        <w:t> </w:t>
      </w:r>
      <w:r>
        <w:rPr>
          <w:sz w:val="20"/>
        </w:rPr>
        <w:t>con</w:t>
      </w:r>
      <w:r>
        <w:rPr>
          <w:spacing w:val="-3"/>
          <w:sz w:val="20"/>
        </w:rPr>
        <w:t> </w:t>
      </w:r>
      <w:r>
        <w:rPr>
          <w:sz w:val="20"/>
        </w:rPr>
        <w:t>discapacidad</w:t>
      </w:r>
      <w:r>
        <w:rPr>
          <w:spacing w:val="-3"/>
          <w:sz w:val="20"/>
        </w:rPr>
        <w:t> </w:t>
      </w:r>
      <w:r>
        <w:rPr>
          <w:sz w:val="20"/>
        </w:rPr>
        <w:t>en</w:t>
      </w:r>
      <w:r>
        <w:rPr>
          <w:spacing w:val="-2"/>
          <w:sz w:val="20"/>
        </w:rPr>
        <w:t> </w:t>
      </w:r>
      <w:r>
        <w:rPr>
          <w:sz w:val="20"/>
        </w:rPr>
        <w:t>condiciones</w:t>
      </w:r>
      <w:r>
        <w:rPr>
          <w:spacing w:val="-1"/>
          <w:sz w:val="20"/>
        </w:rPr>
        <w:t> </w:t>
      </w:r>
      <w:r>
        <w:rPr>
          <w:sz w:val="20"/>
        </w:rPr>
        <w:t>de equidad, que es reglamentado e institucionalizado;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ListParagraph"/>
        <w:numPr>
          <w:ilvl w:val="0"/>
          <w:numId w:val="4"/>
        </w:numPr>
        <w:tabs>
          <w:tab w:pos="1035" w:val="left" w:leader="none"/>
        </w:tabs>
        <w:spacing w:line="242" w:lineRule="auto" w:before="0" w:after="0"/>
        <w:ind w:left="338" w:right="338" w:firstLine="288"/>
        <w:jc w:val="both"/>
        <w:rPr>
          <w:sz w:val="20"/>
        </w:rPr>
      </w:pPr>
      <w:r>
        <w:rPr>
          <w:sz w:val="20"/>
        </w:rPr>
        <w:t>Deporte de Rendimiento: El deporte que promueve, fomenta y</w:t>
      </w:r>
      <w:r>
        <w:rPr>
          <w:spacing w:val="-2"/>
          <w:sz w:val="20"/>
        </w:rPr>
        <w:t> </w:t>
      </w:r>
      <w:r>
        <w:rPr>
          <w:sz w:val="20"/>
        </w:rPr>
        <w:t>estimula el que todas las personas puedan mejorar su nivel de calidad deportiva como aficionados, pudiendo integrarse al deporte de alto rendimiento, o en su caso, sujetarse adecuadamente a una relación laboral por la práctica del deporte;</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3"/>
        <w:ind w:left="0" w:firstLine="0"/>
        <w:rPr>
          <w:rFonts w:ascii="Times New Roman"/>
          <w:i/>
          <w:sz w:val="16"/>
        </w:rPr>
      </w:pPr>
    </w:p>
    <w:p>
      <w:pPr>
        <w:pStyle w:val="ListParagraph"/>
        <w:numPr>
          <w:ilvl w:val="0"/>
          <w:numId w:val="4"/>
        </w:numPr>
        <w:tabs>
          <w:tab w:pos="927" w:val="left" w:leader="none"/>
        </w:tabs>
        <w:spacing w:line="242" w:lineRule="auto" w:before="1" w:after="0"/>
        <w:ind w:left="338" w:right="333" w:firstLine="288"/>
        <w:jc w:val="both"/>
        <w:rPr>
          <w:sz w:val="20"/>
        </w:rPr>
      </w:pPr>
      <w:r>
        <w:rPr>
          <w:sz w:val="20"/>
        </w:rPr>
        <w:t>Deporte de Alto Rendimiento: El deporte que se practica con altas exigencias técnicas y</w:t>
      </w:r>
      <w:r>
        <w:rPr>
          <w:spacing w:val="-2"/>
          <w:sz w:val="20"/>
        </w:rPr>
        <w:t> </w:t>
      </w:r>
      <w:r>
        <w:rPr>
          <w:sz w:val="20"/>
        </w:rPr>
        <w:t>científicas de preparación y entrenamiento, que permite al deportista la participación en preselecciones y selecciones nacionales que representan al país en competiciones y pruebas oficiales de carácter </w:t>
      </w:r>
      <w:r>
        <w:rPr>
          <w:spacing w:val="-2"/>
          <w:sz w:val="20"/>
        </w:rPr>
        <w:t>internacional;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ListParagraph"/>
        <w:numPr>
          <w:ilvl w:val="0"/>
          <w:numId w:val="4"/>
        </w:numPr>
        <w:tabs>
          <w:tab w:pos="908" w:val="left" w:leader="none"/>
        </w:tabs>
        <w:spacing w:line="242" w:lineRule="auto" w:before="0" w:after="0"/>
        <w:ind w:left="338" w:right="345" w:firstLine="288"/>
        <w:jc w:val="left"/>
        <w:rPr>
          <w:sz w:val="20"/>
        </w:rPr>
      </w:pPr>
      <w:r>
        <w:rPr>
          <w:sz w:val="20"/>
        </w:rPr>
        <w:t>Activación</w:t>
      </w:r>
      <w:r>
        <w:rPr>
          <w:spacing w:val="34"/>
          <w:sz w:val="20"/>
        </w:rPr>
        <w:t> </w:t>
      </w:r>
      <w:r>
        <w:rPr>
          <w:sz w:val="20"/>
        </w:rPr>
        <w:t>Física:</w:t>
      </w:r>
      <w:r>
        <w:rPr>
          <w:spacing w:val="36"/>
          <w:sz w:val="20"/>
        </w:rPr>
        <w:t> </w:t>
      </w:r>
      <w:r>
        <w:rPr>
          <w:sz w:val="20"/>
        </w:rPr>
        <w:t>Ejercicio</w:t>
      </w:r>
      <w:r>
        <w:rPr>
          <w:spacing w:val="37"/>
          <w:sz w:val="20"/>
        </w:rPr>
        <w:t> </w:t>
      </w:r>
      <w:r>
        <w:rPr>
          <w:sz w:val="20"/>
        </w:rPr>
        <w:t>o</w:t>
      </w:r>
      <w:r>
        <w:rPr>
          <w:spacing w:val="34"/>
          <w:sz w:val="20"/>
        </w:rPr>
        <w:t> </w:t>
      </w:r>
      <w:r>
        <w:rPr>
          <w:sz w:val="20"/>
        </w:rPr>
        <w:t>movimiento</w:t>
      </w:r>
      <w:r>
        <w:rPr>
          <w:spacing w:val="37"/>
          <w:sz w:val="20"/>
        </w:rPr>
        <w:t> </w:t>
      </w:r>
      <w:r>
        <w:rPr>
          <w:sz w:val="20"/>
        </w:rPr>
        <w:t>del</w:t>
      </w:r>
      <w:r>
        <w:rPr>
          <w:spacing w:val="36"/>
          <w:sz w:val="20"/>
        </w:rPr>
        <w:t> </w:t>
      </w:r>
      <w:r>
        <w:rPr>
          <w:sz w:val="20"/>
        </w:rPr>
        <w:t>cuerpo</w:t>
      </w:r>
      <w:r>
        <w:rPr>
          <w:spacing w:val="34"/>
          <w:sz w:val="20"/>
        </w:rPr>
        <w:t> </w:t>
      </w:r>
      <w:r>
        <w:rPr>
          <w:sz w:val="20"/>
        </w:rPr>
        <w:t>humano</w:t>
      </w:r>
      <w:r>
        <w:rPr>
          <w:spacing w:val="34"/>
          <w:sz w:val="20"/>
        </w:rPr>
        <w:t> </w:t>
      </w:r>
      <w:r>
        <w:rPr>
          <w:sz w:val="20"/>
        </w:rPr>
        <w:t>que</w:t>
      </w:r>
      <w:r>
        <w:rPr>
          <w:spacing w:val="34"/>
          <w:sz w:val="20"/>
        </w:rPr>
        <w:t> </w:t>
      </w:r>
      <w:r>
        <w:rPr>
          <w:sz w:val="20"/>
        </w:rPr>
        <w:t>se</w:t>
      </w:r>
      <w:r>
        <w:rPr>
          <w:spacing w:val="37"/>
          <w:sz w:val="20"/>
        </w:rPr>
        <w:t> </w:t>
      </w:r>
      <w:r>
        <w:rPr>
          <w:sz w:val="20"/>
        </w:rPr>
        <w:t>realiza</w:t>
      </w:r>
      <w:r>
        <w:rPr>
          <w:spacing w:val="34"/>
          <w:sz w:val="20"/>
        </w:rPr>
        <w:t> </w:t>
      </w:r>
      <w:r>
        <w:rPr>
          <w:sz w:val="20"/>
        </w:rPr>
        <w:t>para</w:t>
      </w:r>
      <w:r>
        <w:rPr>
          <w:spacing w:val="37"/>
          <w:sz w:val="20"/>
        </w:rPr>
        <w:t> </w:t>
      </w:r>
      <w:r>
        <w:rPr>
          <w:sz w:val="20"/>
        </w:rPr>
        <w:t>mejora</w:t>
      </w:r>
      <w:r>
        <w:rPr>
          <w:spacing w:val="35"/>
          <w:sz w:val="20"/>
        </w:rPr>
        <w:t> </w:t>
      </w:r>
      <w:r>
        <w:rPr>
          <w:sz w:val="20"/>
        </w:rPr>
        <w:t>de</w:t>
      </w:r>
      <w:r>
        <w:rPr>
          <w:spacing w:val="34"/>
          <w:sz w:val="20"/>
        </w:rPr>
        <w:t> </w:t>
      </w:r>
      <w:r>
        <w:rPr>
          <w:sz w:val="20"/>
        </w:rPr>
        <w:t>la aptitud y la salud física y mental de las personas;</w:t>
      </w:r>
    </w:p>
    <w:p>
      <w:pPr>
        <w:spacing w:line="179"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09-05-2014.</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ListParagraph"/>
        <w:numPr>
          <w:ilvl w:val="0"/>
          <w:numId w:val="4"/>
        </w:numPr>
        <w:tabs>
          <w:tab w:pos="993" w:val="left" w:leader="none"/>
        </w:tabs>
        <w:spacing w:line="242" w:lineRule="auto" w:before="0" w:after="0"/>
        <w:ind w:left="338" w:right="339" w:firstLine="288"/>
        <w:jc w:val="left"/>
        <w:rPr>
          <w:sz w:val="20"/>
        </w:rPr>
      </w:pPr>
      <w:r>
        <w:rPr>
          <w:sz w:val="20"/>
        </w:rPr>
        <w:t>Rehabilitación</w:t>
      </w:r>
      <w:r>
        <w:rPr>
          <w:spacing w:val="40"/>
          <w:sz w:val="20"/>
        </w:rPr>
        <w:t> </w:t>
      </w:r>
      <w:r>
        <w:rPr>
          <w:sz w:val="20"/>
        </w:rPr>
        <w:t>Física:</w:t>
      </w:r>
      <w:r>
        <w:rPr>
          <w:spacing w:val="40"/>
          <w:sz w:val="20"/>
        </w:rPr>
        <w:t> </w:t>
      </w:r>
      <w:r>
        <w:rPr>
          <w:sz w:val="20"/>
        </w:rPr>
        <w:t>Actividades</w:t>
      </w:r>
      <w:r>
        <w:rPr>
          <w:spacing w:val="40"/>
          <w:sz w:val="20"/>
        </w:rPr>
        <w:t> </w:t>
      </w:r>
      <w:r>
        <w:rPr>
          <w:sz w:val="20"/>
        </w:rPr>
        <w:t>para</w:t>
      </w:r>
      <w:r>
        <w:rPr>
          <w:spacing w:val="40"/>
          <w:sz w:val="20"/>
        </w:rPr>
        <w:t> </w:t>
      </w:r>
      <w:r>
        <w:rPr>
          <w:sz w:val="20"/>
        </w:rPr>
        <w:t>restablecer</w:t>
      </w:r>
      <w:r>
        <w:rPr>
          <w:spacing w:val="40"/>
          <w:sz w:val="20"/>
        </w:rPr>
        <w:t> </w:t>
      </w:r>
      <w:r>
        <w:rPr>
          <w:sz w:val="20"/>
        </w:rPr>
        <w:t>a</w:t>
      </w:r>
      <w:r>
        <w:rPr>
          <w:spacing w:val="40"/>
          <w:sz w:val="20"/>
        </w:rPr>
        <w:t> </w:t>
      </w:r>
      <w:r>
        <w:rPr>
          <w:sz w:val="20"/>
        </w:rPr>
        <w:t>una</w:t>
      </w:r>
      <w:r>
        <w:rPr>
          <w:spacing w:val="40"/>
          <w:sz w:val="20"/>
        </w:rPr>
        <w:t> </w:t>
      </w:r>
      <w:r>
        <w:rPr>
          <w:sz w:val="20"/>
        </w:rPr>
        <w:t>persona</w:t>
      </w:r>
      <w:r>
        <w:rPr>
          <w:spacing w:val="40"/>
          <w:sz w:val="20"/>
        </w:rPr>
        <w:t> </w:t>
      </w:r>
      <w:r>
        <w:rPr>
          <w:sz w:val="20"/>
        </w:rPr>
        <w:t>sus</w:t>
      </w:r>
      <w:r>
        <w:rPr>
          <w:spacing w:val="40"/>
          <w:sz w:val="20"/>
        </w:rPr>
        <w:t> </w:t>
      </w:r>
      <w:r>
        <w:rPr>
          <w:sz w:val="20"/>
        </w:rPr>
        <w:t>capacidades</w:t>
      </w:r>
      <w:r>
        <w:rPr>
          <w:spacing w:val="40"/>
          <w:sz w:val="20"/>
        </w:rPr>
        <w:t> </w:t>
      </w:r>
      <w:r>
        <w:rPr>
          <w:sz w:val="20"/>
        </w:rPr>
        <w:t>físicas,</w:t>
      </w:r>
      <w:r>
        <w:rPr>
          <w:spacing w:val="80"/>
          <w:sz w:val="20"/>
        </w:rPr>
        <w:t> </w:t>
      </w:r>
      <w:r>
        <w:rPr>
          <w:sz w:val="20"/>
        </w:rPr>
        <w:t>reeducando por medio de ellas a su cuerpo;</w:t>
      </w:r>
    </w:p>
    <w:p>
      <w:pPr>
        <w:spacing w:line="180"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09-05-2014.</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4"/>
        <w:ind w:left="0" w:firstLine="0"/>
        <w:rPr>
          <w:rFonts w:ascii="Times New Roman"/>
          <w:i/>
          <w:sz w:val="16"/>
        </w:rPr>
      </w:pPr>
    </w:p>
    <w:p>
      <w:pPr>
        <w:pStyle w:val="ListParagraph"/>
        <w:numPr>
          <w:ilvl w:val="0"/>
          <w:numId w:val="4"/>
        </w:numPr>
        <w:tabs>
          <w:tab w:pos="983" w:val="left" w:leader="none"/>
        </w:tabs>
        <w:spacing w:line="242" w:lineRule="auto" w:before="1" w:after="0"/>
        <w:ind w:left="338" w:right="343" w:firstLine="288"/>
        <w:jc w:val="both"/>
        <w:rPr>
          <w:sz w:val="20"/>
        </w:rPr>
      </w:pPr>
      <w:r>
        <w:rPr>
          <w:sz w:val="20"/>
        </w:rPr>
        <w:t>Evento</w:t>
      </w:r>
      <w:r>
        <w:rPr>
          <w:spacing w:val="-1"/>
          <w:sz w:val="20"/>
        </w:rPr>
        <w:t> </w:t>
      </w:r>
      <w:r>
        <w:rPr>
          <w:sz w:val="20"/>
        </w:rPr>
        <w:t>Deportivo: Cualquier encuentro entre deportistas afiliados a</w:t>
      </w:r>
      <w:r>
        <w:rPr>
          <w:spacing w:val="-1"/>
          <w:sz w:val="20"/>
        </w:rPr>
        <w:t> </w:t>
      </w:r>
      <w:r>
        <w:rPr>
          <w:sz w:val="20"/>
        </w:rPr>
        <w:t>las asociaciones o</w:t>
      </w:r>
      <w:r>
        <w:rPr>
          <w:spacing w:val="-1"/>
          <w:sz w:val="20"/>
        </w:rPr>
        <w:t> </w:t>
      </w:r>
      <w:r>
        <w:rPr>
          <w:sz w:val="20"/>
        </w:rPr>
        <w:t>sociedades deportivas, que se realice conforme a las normas establecidas por éstas y por los organismos rectores</w:t>
      </w:r>
      <w:r>
        <w:rPr>
          <w:spacing w:val="40"/>
          <w:sz w:val="20"/>
        </w:rPr>
        <w:t> </w:t>
      </w:r>
      <w:r>
        <w:rPr>
          <w:sz w:val="20"/>
        </w:rPr>
        <w:t>del deporte;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111"/>
        <w:ind w:left="0" w:firstLine="0"/>
        <w:rPr>
          <w:sz w:val="16"/>
        </w:rPr>
      </w:pPr>
    </w:p>
    <w:p>
      <w:pPr>
        <w:spacing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09-05-2014.</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ListParagraph"/>
        <w:numPr>
          <w:ilvl w:val="0"/>
          <w:numId w:val="4"/>
        </w:numPr>
        <w:tabs>
          <w:tab w:pos="1044" w:val="left" w:leader="none"/>
        </w:tabs>
        <w:spacing w:line="240" w:lineRule="auto" w:before="0" w:after="0"/>
        <w:ind w:left="338" w:right="338" w:firstLine="288"/>
        <w:jc w:val="both"/>
        <w:rPr>
          <w:sz w:val="20"/>
        </w:rPr>
      </w:pPr>
      <w:r>
        <w:rPr>
          <w:sz w:val="20"/>
        </w:rPr>
        <w:t>Evento Deportivo Masivo: Sin importar el número de personas que se encuentren reunidas, será cualquier evento deportivo abierto al público, que se realice en instalaciones deportivas, estadios,</w:t>
      </w:r>
      <w:r>
        <w:rPr>
          <w:spacing w:val="40"/>
          <w:sz w:val="20"/>
        </w:rPr>
        <w:t> </w:t>
      </w:r>
      <w:r>
        <w:rPr>
          <w:sz w:val="20"/>
        </w:rPr>
        <w:t>recintos o edificios deportivos, que tenga una capacidad de aforo igual o superior al resultado de multiplicar por cien el número mínimo de competidores que, conforme al reglamento o normatividad de la disciplina que corresponda, deba estar activo dentro de un área de competencia; o bien, aquél que se realice en lugares abiertos, cuando el número de competidores sea igual o mayor a doscientos, y</w:t>
      </w:r>
    </w:p>
    <w:p>
      <w:pPr>
        <w:spacing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09-05-2014.</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ListParagraph"/>
        <w:numPr>
          <w:ilvl w:val="0"/>
          <w:numId w:val="4"/>
        </w:numPr>
        <w:tabs>
          <w:tab w:pos="1059" w:val="left" w:leader="none"/>
        </w:tabs>
        <w:spacing w:line="242" w:lineRule="auto" w:before="0" w:after="0"/>
        <w:ind w:left="338" w:right="347" w:firstLine="288"/>
        <w:jc w:val="both"/>
        <w:rPr>
          <w:sz w:val="20"/>
        </w:rPr>
      </w:pPr>
      <w:r>
        <w:rPr>
          <w:sz w:val="20"/>
        </w:rPr>
        <w:t>Evento</w:t>
      </w:r>
      <w:r>
        <w:rPr>
          <w:spacing w:val="-2"/>
          <w:sz w:val="20"/>
        </w:rPr>
        <w:t> </w:t>
      </w:r>
      <w:r>
        <w:rPr>
          <w:sz w:val="20"/>
        </w:rPr>
        <w:t>Deportivo</w:t>
      </w:r>
      <w:r>
        <w:rPr>
          <w:spacing w:val="-2"/>
          <w:sz w:val="20"/>
        </w:rPr>
        <w:t> </w:t>
      </w:r>
      <w:r>
        <w:rPr>
          <w:sz w:val="20"/>
        </w:rPr>
        <w:t>con</w:t>
      </w:r>
      <w:r>
        <w:rPr>
          <w:spacing w:val="-1"/>
          <w:sz w:val="20"/>
        </w:rPr>
        <w:t> </w:t>
      </w:r>
      <w:r>
        <w:rPr>
          <w:sz w:val="20"/>
        </w:rPr>
        <w:t>fines</w:t>
      </w:r>
      <w:r>
        <w:rPr>
          <w:spacing w:val="-1"/>
          <w:sz w:val="20"/>
        </w:rPr>
        <w:t> </w:t>
      </w:r>
      <w:r>
        <w:rPr>
          <w:sz w:val="20"/>
        </w:rPr>
        <w:t>de</w:t>
      </w:r>
      <w:r>
        <w:rPr>
          <w:spacing w:val="-3"/>
          <w:sz w:val="20"/>
        </w:rPr>
        <w:t> </w:t>
      </w:r>
      <w:r>
        <w:rPr>
          <w:sz w:val="20"/>
        </w:rPr>
        <w:t>espectáculo:</w:t>
      </w:r>
      <w:r>
        <w:rPr>
          <w:spacing w:val="-2"/>
          <w:sz w:val="20"/>
        </w:rPr>
        <w:t> </w:t>
      </w:r>
      <w:r>
        <w:rPr>
          <w:sz w:val="20"/>
        </w:rPr>
        <w:t>Cualquier</w:t>
      </w:r>
      <w:r>
        <w:rPr>
          <w:spacing w:val="-1"/>
          <w:sz w:val="20"/>
        </w:rPr>
        <w:t> </w:t>
      </w:r>
      <w:r>
        <w:rPr>
          <w:sz w:val="20"/>
        </w:rPr>
        <w:t>evento</w:t>
      </w:r>
      <w:r>
        <w:rPr>
          <w:spacing w:val="-3"/>
          <w:sz w:val="20"/>
        </w:rPr>
        <w:t> </w:t>
      </w:r>
      <w:r>
        <w:rPr>
          <w:sz w:val="20"/>
        </w:rPr>
        <w:t>deportivo</w:t>
      </w:r>
      <w:r>
        <w:rPr>
          <w:spacing w:val="-2"/>
          <w:sz w:val="20"/>
        </w:rPr>
        <w:t> </w:t>
      </w:r>
      <w:r>
        <w:rPr>
          <w:sz w:val="20"/>
        </w:rPr>
        <w:t>en</w:t>
      </w:r>
      <w:r>
        <w:rPr>
          <w:spacing w:val="-3"/>
          <w:sz w:val="20"/>
        </w:rPr>
        <w:t> </w:t>
      </w:r>
      <w:r>
        <w:rPr>
          <w:sz w:val="20"/>
        </w:rPr>
        <w:t>el</w:t>
      </w:r>
      <w:r>
        <w:rPr>
          <w:spacing w:val="-3"/>
          <w:sz w:val="20"/>
        </w:rPr>
        <w:t> </w:t>
      </w:r>
      <w:r>
        <w:rPr>
          <w:sz w:val="20"/>
        </w:rPr>
        <w:t>que</w:t>
      </w:r>
      <w:r>
        <w:rPr>
          <w:spacing w:val="-2"/>
          <w:sz w:val="20"/>
        </w:rPr>
        <w:t> </w:t>
      </w:r>
      <w:r>
        <w:rPr>
          <w:sz w:val="20"/>
        </w:rPr>
        <w:t>se</w:t>
      </w:r>
      <w:r>
        <w:rPr>
          <w:spacing w:val="-2"/>
          <w:sz w:val="20"/>
        </w:rPr>
        <w:t> </w:t>
      </w:r>
      <w:r>
        <w:rPr>
          <w:sz w:val="20"/>
        </w:rPr>
        <w:t>condicione</w:t>
      </w:r>
      <w:r>
        <w:rPr>
          <w:spacing w:val="-2"/>
          <w:sz w:val="20"/>
        </w:rPr>
        <w:t> </w:t>
      </w:r>
      <w:r>
        <w:rPr>
          <w:sz w:val="20"/>
        </w:rPr>
        <w:t>el acceso de los aficionados o espectadores al pago de una tarifa para presenciarlo.</w:t>
      </w:r>
    </w:p>
    <w:p>
      <w:pPr>
        <w:spacing w:line="178" w:lineRule="exact"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09-05-2014.</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8"/>
        <w:ind w:left="0" w:firstLine="0"/>
        <w:rPr>
          <w:rFonts w:ascii="Times New Roman"/>
          <w:i/>
          <w:sz w:val="16"/>
        </w:rPr>
      </w:pPr>
    </w:p>
    <w:p>
      <w:pPr>
        <w:pStyle w:val="BodyText"/>
        <w:spacing w:before="1"/>
        <w:ind w:right="337"/>
        <w:jc w:val="both"/>
      </w:pPr>
      <w:bookmarkStart w:name="Artículo_6" w:id="6"/>
      <w:bookmarkEnd w:id="6"/>
      <w:r>
        <w:rPr/>
      </w:r>
      <w:r>
        <w:rPr>
          <w:rFonts w:ascii="Arial" w:hAnsi="Arial"/>
          <w:b/>
        </w:rPr>
        <w:t>Artículo 6</w:t>
      </w:r>
      <w:r>
        <w:rPr/>
        <w:t>. La Federación, las entidades federativas, los Municipios y las demarcaciones territoriales de la Ciudad de México, fomentarán la activación física, la cultura física y el deporte en el ámbito de su competencia, de conformidad con las bases de coordinación previstas en esta Ley, su Reglamento y demás ordenamientos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36"/>
        <w:jc w:val="both"/>
      </w:pPr>
      <w:bookmarkStart w:name="Artículo_7" w:id="7"/>
      <w:bookmarkEnd w:id="7"/>
      <w:r>
        <w:rPr/>
      </w:r>
      <w:r>
        <w:rPr>
          <w:rFonts w:ascii="Arial" w:hAnsi="Arial"/>
          <w:b/>
        </w:rPr>
        <w:t>Artículo 7. </w:t>
      </w:r>
      <w:r>
        <w:rPr/>
        <w:t>La Federación, las entidades federativas, los Municipios y las demarcaciones territoriales de la Ciudad de México, en el ámbito de sus respectivas competencias, promoverán el adecuado</w:t>
      </w:r>
      <w:r>
        <w:rPr>
          <w:spacing w:val="80"/>
        </w:rPr>
        <w:t> </w:t>
      </w:r>
      <w:r>
        <w:rPr/>
        <w:t>ejercicio del derecho de todos los mexicanos y las mexicanas a la cultura física y a la práctica del</w:t>
      </w:r>
      <w:r>
        <w:rPr>
          <w:spacing w:val="80"/>
        </w:rPr>
        <w:t> </w:t>
      </w:r>
      <w:r>
        <w:rPr>
          <w:spacing w:val="-2"/>
        </w:rPr>
        <w:t>deporte.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4"/>
        <w:jc w:val="both"/>
      </w:pPr>
      <w:bookmarkStart w:name="Artículo_8" w:id="8"/>
      <w:bookmarkEnd w:id="8"/>
      <w:r>
        <w:rPr/>
      </w:r>
      <w:r>
        <w:rPr>
          <w:rFonts w:ascii="Arial" w:hAnsi="Arial"/>
          <w:b/>
        </w:rPr>
        <w:t>Artículo 8. </w:t>
      </w:r>
      <w:r>
        <w:rPr/>
        <w:t>Las Dependencias y Entidades de la Administración Pública Federal, en el ámbito de sus respectivas competencias, deberán apoyar a la CONADE en el ejercicio de sus atribuciones.</w:t>
      </w:r>
    </w:p>
    <w:p>
      <w:pPr>
        <w:pStyle w:val="BodyText"/>
        <w:spacing w:line="242" w:lineRule="auto" w:before="229"/>
        <w:ind w:right="339"/>
        <w:jc w:val="both"/>
      </w:pPr>
      <w:bookmarkStart w:name="Artículo_9" w:id="9"/>
      <w:bookmarkEnd w:id="9"/>
      <w:r>
        <w:rPr/>
      </w:r>
      <w:r>
        <w:rPr>
          <w:rFonts w:ascii="Arial" w:hAnsi="Arial"/>
          <w:b/>
        </w:rPr>
        <w:t>Artículo 9. </w:t>
      </w:r>
      <w:r>
        <w:rPr/>
        <w:t>En la Planeación Nacional, se deberá incorporar el desarrollo de la cultura física y el deporte, considerando las disposiciones previstas en la presente Ley y su Reglamento.</w:t>
      </w:r>
    </w:p>
    <w:p>
      <w:pPr>
        <w:pStyle w:val="BodyText"/>
        <w:spacing w:before="227"/>
        <w:ind w:right="338"/>
        <w:jc w:val="both"/>
      </w:pPr>
      <w:r>
        <w:rPr/>
        <w:t>El Ejecutivo Federal a través de CONADE procurará establecer en el Plan Nacional a su cargo, los objetivos, alcances y límites del desarrollo del sector; así como, el deber de las Dependencias y</w:t>
      </w:r>
      <w:r>
        <w:rPr>
          <w:spacing w:val="40"/>
        </w:rPr>
        <w:t> </w:t>
      </w:r>
      <w:r>
        <w:rPr/>
        <w:t>Entidades de la Administración Pública Federal en relación con la cultura física y el deporte.</w:t>
      </w:r>
    </w:p>
    <w:p>
      <w:pPr>
        <w:pStyle w:val="BodyText"/>
        <w:spacing w:before="1"/>
        <w:ind w:left="0" w:firstLine="0"/>
      </w:pPr>
    </w:p>
    <w:p>
      <w:pPr>
        <w:pStyle w:val="BodyText"/>
        <w:spacing w:before="1"/>
        <w:ind w:right="348"/>
        <w:jc w:val="both"/>
      </w:pPr>
      <w:r>
        <w:rPr/>
        <w:t>La</w:t>
      </w:r>
      <w:r>
        <w:rPr>
          <w:spacing w:val="-3"/>
        </w:rPr>
        <w:t> </w:t>
      </w:r>
      <w:r>
        <w:rPr/>
        <w:t>CONADE, en</w:t>
      </w:r>
      <w:r>
        <w:rPr>
          <w:spacing w:val="-3"/>
        </w:rPr>
        <w:t> </w:t>
      </w:r>
      <w:r>
        <w:rPr/>
        <w:t>coordinación</w:t>
      </w:r>
      <w:r>
        <w:rPr>
          <w:spacing w:val="-3"/>
        </w:rPr>
        <w:t> </w:t>
      </w:r>
      <w:r>
        <w:rPr/>
        <w:t>con la SEP, integrará el Programa</w:t>
      </w:r>
      <w:r>
        <w:rPr>
          <w:spacing w:val="-2"/>
        </w:rPr>
        <w:t> </w:t>
      </w:r>
      <w:r>
        <w:rPr/>
        <w:t>Nacional</w:t>
      </w:r>
      <w:r>
        <w:rPr>
          <w:spacing w:val="-3"/>
        </w:rPr>
        <w:t> </w:t>
      </w:r>
      <w:r>
        <w:rPr/>
        <w:t>de</w:t>
      </w:r>
      <w:r>
        <w:rPr>
          <w:spacing w:val="-2"/>
        </w:rPr>
        <w:t> </w:t>
      </w:r>
      <w:r>
        <w:rPr/>
        <w:t>Cultura</w:t>
      </w:r>
      <w:r>
        <w:rPr>
          <w:spacing w:val="-2"/>
        </w:rPr>
        <w:t> </w:t>
      </w:r>
      <w:r>
        <w:rPr/>
        <w:t>Física y</w:t>
      </w:r>
      <w:r>
        <w:rPr>
          <w:spacing w:val="-3"/>
        </w:rPr>
        <w:t> </w:t>
      </w:r>
      <w:r>
        <w:rPr/>
        <w:t>Deporte con base en un diagnóstico nacional, estatal y municipal, debiendo contener al menos:</w:t>
      </w:r>
    </w:p>
    <w:p>
      <w:pPr>
        <w:pStyle w:val="ListParagraph"/>
        <w:numPr>
          <w:ilvl w:val="0"/>
          <w:numId w:val="5"/>
        </w:numPr>
        <w:tabs>
          <w:tab w:pos="790" w:val="left" w:leader="none"/>
        </w:tabs>
        <w:spacing w:line="240" w:lineRule="auto" w:before="226" w:after="0"/>
        <w:ind w:left="790" w:right="0" w:hanging="164"/>
        <w:jc w:val="left"/>
        <w:rPr>
          <w:sz w:val="20"/>
        </w:rPr>
      </w:pPr>
      <w:r>
        <w:rPr>
          <w:sz w:val="20"/>
        </w:rPr>
        <w:t>Una</w:t>
      </w:r>
      <w:r>
        <w:rPr>
          <w:spacing w:val="-7"/>
          <w:sz w:val="20"/>
        </w:rPr>
        <w:t> </w:t>
      </w:r>
      <w:r>
        <w:rPr>
          <w:sz w:val="20"/>
        </w:rPr>
        <w:t>clara</w:t>
      </w:r>
      <w:r>
        <w:rPr>
          <w:spacing w:val="-6"/>
          <w:sz w:val="20"/>
        </w:rPr>
        <w:t> </w:t>
      </w:r>
      <w:r>
        <w:rPr>
          <w:sz w:val="20"/>
        </w:rPr>
        <w:t>definición</w:t>
      </w:r>
      <w:r>
        <w:rPr>
          <w:spacing w:val="-7"/>
          <w:sz w:val="20"/>
        </w:rPr>
        <w:t> </w:t>
      </w:r>
      <w:r>
        <w:rPr>
          <w:sz w:val="20"/>
        </w:rPr>
        <w:t>de</w:t>
      </w:r>
      <w:r>
        <w:rPr>
          <w:spacing w:val="-7"/>
          <w:sz w:val="20"/>
        </w:rPr>
        <w:t> </w:t>
      </w:r>
      <w:r>
        <w:rPr>
          <w:sz w:val="20"/>
        </w:rPr>
        <w:t>objetivos</w:t>
      </w:r>
      <w:r>
        <w:rPr>
          <w:spacing w:val="-5"/>
          <w:sz w:val="20"/>
        </w:rPr>
        <w:t> </w:t>
      </w:r>
      <w:r>
        <w:rPr>
          <w:sz w:val="20"/>
        </w:rPr>
        <w:t>y</w:t>
      </w:r>
      <w:r>
        <w:rPr>
          <w:spacing w:val="-11"/>
          <w:sz w:val="20"/>
        </w:rPr>
        <w:t> </w:t>
      </w:r>
      <w:r>
        <w:rPr>
          <w:spacing w:val="-2"/>
          <w:sz w:val="20"/>
        </w:rPr>
        <w:t>metas;</w:t>
      </w:r>
    </w:p>
    <w:p>
      <w:pPr>
        <w:pStyle w:val="BodyText"/>
        <w:spacing w:before="1"/>
        <w:ind w:left="0" w:firstLine="0"/>
      </w:pPr>
    </w:p>
    <w:p>
      <w:pPr>
        <w:pStyle w:val="ListParagraph"/>
        <w:numPr>
          <w:ilvl w:val="0"/>
          <w:numId w:val="5"/>
        </w:numPr>
        <w:tabs>
          <w:tab w:pos="880" w:val="left" w:leader="none"/>
        </w:tabs>
        <w:spacing w:line="242" w:lineRule="auto" w:before="0" w:after="0"/>
        <w:ind w:left="338" w:right="343" w:firstLine="288"/>
        <w:jc w:val="both"/>
        <w:rPr>
          <w:sz w:val="20"/>
        </w:rPr>
      </w:pPr>
      <w:r>
        <w:rPr>
          <w:sz w:val="20"/>
        </w:rPr>
        <w:t>La formulación de estrategias, tomando en cuenta criterios de coordinación institucional para el aprovechamiento de los recursos públicos y privados;</w:t>
      </w:r>
    </w:p>
    <w:p>
      <w:pPr>
        <w:pStyle w:val="ListParagraph"/>
        <w:numPr>
          <w:ilvl w:val="0"/>
          <w:numId w:val="5"/>
        </w:numPr>
        <w:tabs>
          <w:tab w:pos="937" w:val="left" w:leader="none"/>
        </w:tabs>
        <w:spacing w:line="242" w:lineRule="auto" w:before="225" w:after="0"/>
        <w:ind w:left="338" w:right="347" w:firstLine="288"/>
        <w:jc w:val="both"/>
        <w:rPr>
          <w:sz w:val="20"/>
        </w:rPr>
      </w:pPr>
      <w:r>
        <w:rPr>
          <w:sz w:val="20"/>
        </w:rPr>
        <w:t>El diseño de políticas que aseguren la efectiva participación del sector privado en la actividad deportiva nacional, y</w:t>
      </w:r>
    </w:p>
    <w:p>
      <w:pPr>
        <w:pStyle w:val="ListParagraph"/>
        <w:numPr>
          <w:ilvl w:val="0"/>
          <w:numId w:val="5"/>
        </w:numPr>
        <w:tabs>
          <w:tab w:pos="930" w:val="left" w:leader="none"/>
        </w:tabs>
        <w:spacing w:line="242" w:lineRule="auto" w:before="226" w:after="0"/>
        <w:ind w:left="338" w:right="334" w:firstLine="288"/>
        <w:jc w:val="both"/>
        <w:rPr>
          <w:sz w:val="20"/>
        </w:rPr>
      </w:pPr>
      <w:r>
        <w:rPr>
          <w:sz w:val="20"/>
        </w:rPr>
        <w:t>El plan de inversiones con los presupuestos de los principales programas y</w:t>
      </w:r>
      <w:r>
        <w:rPr>
          <w:spacing w:val="-2"/>
          <w:sz w:val="20"/>
        </w:rPr>
        <w:t> </w:t>
      </w:r>
      <w:r>
        <w:rPr>
          <w:sz w:val="20"/>
        </w:rPr>
        <w:t>proyectos de inversión pública</w:t>
      </w:r>
      <w:r>
        <w:rPr>
          <w:spacing w:val="-2"/>
          <w:sz w:val="20"/>
        </w:rPr>
        <w:t> </w:t>
      </w:r>
      <w:r>
        <w:rPr>
          <w:sz w:val="20"/>
        </w:rPr>
        <w:t>de</w:t>
      </w:r>
      <w:r>
        <w:rPr>
          <w:spacing w:val="-2"/>
          <w:sz w:val="20"/>
        </w:rPr>
        <w:t> </w:t>
      </w:r>
      <w:r>
        <w:rPr>
          <w:sz w:val="20"/>
        </w:rPr>
        <w:t>los</w:t>
      </w:r>
      <w:r>
        <w:rPr>
          <w:spacing w:val="-1"/>
          <w:sz w:val="20"/>
        </w:rPr>
        <w:t> </w:t>
      </w:r>
      <w:r>
        <w:rPr>
          <w:sz w:val="20"/>
        </w:rPr>
        <w:t>distintos</w:t>
      </w:r>
      <w:r>
        <w:rPr>
          <w:spacing w:val="-1"/>
          <w:sz w:val="20"/>
        </w:rPr>
        <w:t> </w:t>
      </w:r>
      <w:r>
        <w:rPr>
          <w:sz w:val="20"/>
        </w:rPr>
        <w:t>entes</w:t>
      </w:r>
      <w:r>
        <w:rPr>
          <w:spacing w:val="-1"/>
          <w:sz w:val="20"/>
        </w:rPr>
        <w:t> </w:t>
      </w:r>
      <w:r>
        <w:rPr>
          <w:sz w:val="20"/>
        </w:rPr>
        <w:t>deportivos y</w:t>
      </w:r>
      <w:r>
        <w:rPr>
          <w:spacing w:val="-3"/>
          <w:sz w:val="20"/>
        </w:rPr>
        <w:t> </w:t>
      </w:r>
      <w:r>
        <w:rPr>
          <w:sz w:val="20"/>
        </w:rPr>
        <w:t>la especificación de los</w:t>
      </w:r>
      <w:r>
        <w:rPr>
          <w:spacing w:val="-1"/>
          <w:sz w:val="20"/>
        </w:rPr>
        <w:t> </w:t>
      </w:r>
      <w:r>
        <w:rPr>
          <w:sz w:val="20"/>
        </w:rPr>
        <w:t>recursos</w:t>
      </w:r>
      <w:r>
        <w:rPr>
          <w:spacing w:val="-1"/>
          <w:sz w:val="20"/>
        </w:rPr>
        <w:t> </w:t>
      </w:r>
      <w:r>
        <w:rPr>
          <w:sz w:val="20"/>
        </w:rPr>
        <w:t>financieros requeridos para</w:t>
      </w:r>
      <w:r>
        <w:rPr>
          <w:spacing w:val="-2"/>
          <w:sz w:val="20"/>
        </w:rPr>
        <w:t> </w:t>
      </w:r>
      <w:r>
        <w:rPr>
          <w:sz w:val="20"/>
        </w:rPr>
        <w:t>su ejecución; así como, su rendición de cuentas.</w:t>
      </w:r>
    </w:p>
    <w:p>
      <w:pPr>
        <w:pStyle w:val="BodyText"/>
        <w:spacing w:before="225"/>
        <w:ind w:right="346"/>
        <w:jc w:val="both"/>
      </w:pPr>
      <w:r>
        <w:rPr/>
        <w:t>Para el cumplimiento de lo dispuesto en este artículo se adoptarán las acciones y estrategias pertinentes, se dictarán los instrumentos normativos a que haya lugar y se formularán los planes operativos anuales que garanticen su ejecución.</w:t>
      </w:r>
    </w:p>
    <w:p>
      <w:pPr>
        <w:pStyle w:val="BodyText"/>
        <w:spacing w:after="0"/>
        <w:jc w:val="both"/>
        <w:sectPr>
          <w:pgSz w:w="12240" w:h="15840"/>
          <w:pgMar w:header="724" w:footer="712" w:top="1880" w:bottom="900" w:left="1080" w:right="1080"/>
        </w:sectPr>
      </w:pPr>
    </w:p>
    <w:p>
      <w:pPr>
        <w:pStyle w:val="BodyText"/>
        <w:ind w:left="0" w:firstLine="0"/>
        <w:rPr>
          <w:sz w:val="22"/>
        </w:rPr>
      </w:pPr>
    </w:p>
    <w:p>
      <w:pPr>
        <w:pStyle w:val="BodyText"/>
        <w:spacing w:before="18"/>
        <w:ind w:left="0" w:firstLine="0"/>
        <w:rPr>
          <w:sz w:val="22"/>
        </w:rPr>
      </w:pPr>
    </w:p>
    <w:p>
      <w:pPr>
        <w:pStyle w:val="Heading1"/>
        <w:spacing w:line="252" w:lineRule="exact"/>
      </w:pPr>
      <w:r>
        <w:rPr/>
        <w:t>Título</w:t>
      </w:r>
      <w:r>
        <w:rPr>
          <w:spacing w:val="-2"/>
        </w:rPr>
        <w:t> Segundo</w:t>
      </w:r>
    </w:p>
    <w:p>
      <w:pPr>
        <w:spacing w:line="252" w:lineRule="exact" w:before="0"/>
        <w:ind w:left="1684" w:right="1683"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Sistema</w:t>
      </w:r>
      <w:r>
        <w:rPr>
          <w:rFonts w:ascii="Arial" w:hAnsi="Arial"/>
          <w:b/>
          <w:spacing w:val="-6"/>
          <w:sz w:val="22"/>
        </w:rPr>
        <w:t> </w:t>
      </w:r>
      <w:r>
        <w:rPr>
          <w:rFonts w:ascii="Arial" w:hAnsi="Arial"/>
          <w:b/>
          <w:sz w:val="22"/>
        </w:rPr>
        <w:t>Nacional</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Cultura</w:t>
      </w:r>
      <w:r>
        <w:rPr>
          <w:rFonts w:ascii="Arial" w:hAnsi="Arial"/>
          <w:b/>
          <w:spacing w:val="-4"/>
          <w:sz w:val="22"/>
        </w:rPr>
        <w:t> </w:t>
      </w:r>
      <w:r>
        <w:rPr>
          <w:rFonts w:ascii="Arial" w:hAnsi="Arial"/>
          <w:b/>
          <w:sz w:val="22"/>
        </w:rPr>
        <w:t>Física</w:t>
      </w:r>
      <w:r>
        <w:rPr>
          <w:rFonts w:ascii="Arial" w:hAnsi="Arial"/>
          <w:b/>
          <w:spacing w:val="-6"/>
          <w:sz w:val="22"/>
        </w:rPr>
        <w:t> </w:t>
      </w:r>
      <w:r>
        <w:rPr>
          <w:rFonts w:ascii="Arial" w:hAnsi="Arial"/>
          <w:b/>
          <w:sz w:val="22"/>
        </w:rPr>
        <w:t>y</w:t>
      </w:r>
      <w:r>
        <w:rPr>
          <w:rFonts w:ascii="Arial" w:hAnsi="Arial"/>
          <w:b/>
          <w:spacing w:val="-8"/>
          <w:sz w:val="22"/>
        </w:rPr>
        <w:t> </w:t>
      </w:r>
      <w:r>
        <w:rPr>
          <w:rFonts w:ascii="Arial" w:hAnsi="Arial"/>
          <w:b/>
          <w:spacing w:val="-2"/>
          <w:sz w:val="22"/>
        </w:rPr>
        <w:t>Deporte</w:t>
      </w:r>
    </w:p>
    <w:p>
      <w:pPr>
        <w:pStyle w:val="BodyText"/>
        <w:spacing w:before="231"/>
        <w:ind w:right="339"/>
        <w:jc w:val="both"/>
      </w:pPr>
      <w:bookmarkStart w:name="Artículo_10" w:id="10"/>
      <w:bookmarkEnd w:id="10"/>
      <w:r>
        <w:rPr/>
      </w:r>
      <w:r>
        <w:rPr>
          <w:rFonts w:ascii="Arial" w:hAnsi="Arial"/>
          <w:b/>
        </w:rPr>
        <w:t>Artículo 10. </w:t>
      </w:r>
      <w:r>
        <w:rPr/>
        <w:t>Para la eficaz y eficiente promoción, fomento y estímulo de la cultura física y de la práctica del deporte en todas sus manifestaciones existirá un Sistema Nacional de Cultura Física y Deporte que tendrá como objeto asesorar en la elaboración del Programa Nacional de Cultura Física y Deporte, coordinar, dar seguimiento</w:t>
      </w:r>
      <w:r>
        <w:rPr>
          <w:spacing w:val="-1"/>
        </w:rPr>
        <w:t> </w:t>
      </w:r>
      <w:r>
        <w:rPr/>
        <w:t>permanente y</w:t>
      </w:r>
      <w:r>
        <w:rPr>
          <w:spacing w:val="-4"/>
        </w:rPr>
        <w:t> </w:t>
      </w:r>
      <w:r>
        <w:rPr/>
        <w:t>evaluar los programas, acciones y</w:t>
      </w:r>
      <w:r>
        <w:rPr>
          <w:spacing w:val="-6"/>
        </w:rPr>
        <w:t> </w:t>
      </w:r>
      <w:r>
        <w:rPr/>
        <w:t>procedimientos que formen</w:t>
      </w:r>
      <w:r>
        <w:rPr>
          <w:spacing w:val="-2"/>
        </w:rPr>
        <w:t> </w:t>
      </w:r>
      <w:r>
        <w:rPr/>
        <w:t>parte</w:t>
      </w:r>
      <w:r>
        <w:rPr>
          <w:spacing w:val="-1"/>
        </w:rPr>
        <w:t> </w:t>
      </w:r>
      <w:r>
        <w:rPr/>
        <w:t>de</w:t>
      </w:r>
      <w:r>
        <w:rPr>
          <w:spacing w:val="-1"/>
        </w:rPr>
        <w:t> </w:t>
      </w:r>
      <w:r>
        <w:rPr/>
        <w:t>la</w:t>
      </w:r>
      <w:r>
        <w:rPr>
          <w:spacing w:val="-1"/>
        </w:rPr>
        <w:t> </w:t>
      </w:r>
      <w:r>
        <w:rPr/>
        <w:t>ejecución</w:t>
      </w:r>
      <w:r>
        <w:rPr>
          <w:spacing w:val="-1"/>
        </w:rPr>
        <w:t> </w:t>
      </w:r>
      <w:r>
        <w:rPr/>
        <w:t>de las políticas públicas para</w:t>
      </w:r>
      <w:r>
        <w:rPr>
          <w:spacing w:val="-1"/>
        </w:rPr>
        <w:t> </w:t>
      </w:r>
      <w:r>
        <w:rPr/>
        <w:t>promover, fomentar y estimular la cultura</w:t>
      </w:r>
      <w:r>
        <w:rPr>
          <w:spacing w:val="-1"/>
        </w:rPr>
        <w:t> </w:t>
      </w:r>
      <w:r>
        <w:rPr/>
        <w:t>física y la práctica del deporte, tomando en consideración el desarrollo de la estructura e infraestructura deportiva y de los recursos humanos y financieros vinculados a la cultura física y al deporte en el país.</w:t>
      </w:r>
    </w:p>
    <w:p>
      <w:pPr>
        <w:pStyle w:val="BodyText"/>
        <w:spacing w:before="4"/>
        <w:ind w:left="0" w:firstLine="0"/>
      </w:pPr>
    </w:p>
    <w:p>
      <w:pPr>
        <w:pStyle w:val="BodyText"/>
        <w:ind w:right="335"/>
        <w:jc w:val="both"/>
      </w:pPr>
      <w:r>
        <w:rPr/>
        <w:t>El SINADE es un órgano colegiado que estará integrado por las Dependencias, Organismos e Instituciones públicas y privadas, Sociedades, Asociaciones Nacionales y Consejos Nacionales del Deporte Estudiantil reconocidos por esta Ley, que en sus respectivos ámbitos de actuación tienen como objetivo generar las acciones, financiamientos y programas necesarios para la coordinación, fomento, ejecución, apoyo, promoción, difusión y desarrollo de la activación física, la cultura física y el deporte, así como el óptimo aprovechamiento de los recursos humanos, financieros y materiales.</w:t>
      </w:r>
    </w:p>
    <w:p>
      <w:pPr>
        <w:pStyle w:val="BodyText"/>
        <w:spacing w:line="242" w:lineRule="auto" w:before="228"/>
        <w:ind w:right="342"/>
        <w:jc w:val="both"/>
      </w:pPr>
      <w:bookmarkStart w:name="Artículo_11" w:id="11"/>
      <w:bookmarkEnd w:id="11"/>
      <w:r>
        <w:rPr/>
      </w:r>
      <w:r>
        <w:rPr>
          <w:rFonts w:ascii="Arial" w:hAnsi="Arial"/>
          <w:b/>
        </w:rPr>
        <w:t>Artículo 11</w:t>
      </w:r>
      <w:r>
        <w:rPr/>
        <w:t>. Entre los organismos e instituciones públicas y privadas que se consideran integrantes del SINADE, se encuentran entre otros:</w:t>
      </w:r>
    </w:p>
    <w:p>
      <w:pPr>
        <w:pStyle w:val="ListParagraph"/>
        <w:numPr>
          <w:ilvl w:val="0"/>
          <w:numId w:val="6"/>
        </w:numPr>
        <w:tabs>
          <w:tab w:pos="790" w:val="left" w:leader="none"/>
        </w:tabs>
        <w:spacing w:line="240" w:lineRule="auto" w:before="224" w:after="0"/>
        <w:ind w:left="790" w:right="0" w:hanging="164"/>
        <w:jc w:val="left"/>
        <w:rPr>
          <w:sz w:val="20"/>
        </w:rPr>
      </w:pPr>
      <w:r>
        <w:rPr>
          <w:sz w:val="20"/>
        </w:rPr>
        <w:t>La</w:t>
      </w:r>
      <w:r>
        <w:rPr>
          <w:spacing w:val="-4"/>
          <w:sz w:val="20"/>
        </w:rPr>
        <w:t> </w:t>
      </w:r>
      <w:r>
        <w:rPr>
          <w:spacing w:val="-2"/>
          <w:sz w:val="20"/>
        </w:rPr>
        <w:t>CONADE;</w:t>
      </w:r>
    </w:p>
    <w:p>
      <w:pPr>
        <w:pStyle w:val="BodyText"/>
        <w:spacing w:before="1"/>
        <w:ind w:left="0" w:firstLine="0"/>
      </w:pPr>
    </w:p>
    <w:p>
      <w:pPr>
        <w:pStyle w:val="ListParagraph"/>
        <w:numPr>
          <w:ilvl w:val="0"/>
          <w:numId w:val="6"/>
        </w:numPr>
        <w:tabs>
          <w:tab w:pos="876" w:val="left" w:leader="none"/>
        </w:tabs>
        <w:spacing w:line="242" w:lineRule="auto" w:before="0" w:after="0"/>
        <w:ind w:left="338" w:right="346" w:firstLine="288"/>
        <w:jc w:val="left"/>
        <w:rPr>
          <w:sz w:val="20"/>
        </w:rPr>
      </w:pPr>
      <w:r>
        <w:rPr>
          <w:sz w:val="20"/>
        </w:rPr>
        <w:t>Los</w:t>
      </w:r>
      <w:r>
        <w:rPr>
          <w:spacing w:val="27"/>
          <w:sz w:val="20"/>
        </w:rPr>
        <w:t> </w:t>
      </w:r>
      <w:r>
        <w:rPr>
          <w:sz w:val="20"/>
        </w:rPr>
        <w:t>Órganos</w:t>
      </w:r>
      <w:r>
        <w:rPr>
          <w:spacing w:val="27"/>
          <w:sz w:val="20"/>
        </w:rPr>
        <w:t> </w:t>
      </w:r>
      <w:r>
        <w:rPr>
          <w:sz w:val="20"/>
        </w:rPr>
        <w:t>de</w:t>
      </w:r>
      <w:r>
        <w:rPr>
          <w:spacing w:val="27"/>
          <w:sz w:val="20"/>
        </w:rPr>
        <w:t> </w:t>
      </w:r>
      <w:r>
        <w:rPr>
          <w:sz w:val="20"/>
        </w:rPr>
        <w:t>las</w:t>
      </w:r>
      <w:r>
        <w:rPr>
          <w:spacing w:val="26"/>
          <w:sz w:val="20"/>
        </w:rPr>
        <w:t> </w:t>
      </w:r>
      <w:r>
        <w:rPr>
          <w:sz w:val="20"/>
        </w:rPr>
        <w:t>entidades</w:t>
      </w:r>
      <w:r>
        <w:rPr>
          <w:spacing w:val="27"/>
          <w:sz w:val="20"/>
        </w:rPr>
        <w:t> </w:t>
      </w:r>
      <w:r>
        <w:rPr>
          <w:sz w:val="20"/>
        </w:rPr>
        <w:t>federativas,</w:t>
      </w:r>
      <w:r>
        <w:rPr>
          <w:spacing w:val="25"/>
          <w:sz w:val="20"/>
        </w:rPr>
        <w:t> </w:t>
      </w:r>
      <w:r>
        <w:rPr>
          <w:sz w:val="20"/>
        </w:rPr>
        <w:t>los</w:t>
      </w:r>
      <w:r>
        <w:rPr>
          <w:spacing w:val="26"/>
          <w:sz w:val="20"/>
        </w:rPr>
        <w:t> </w:t>
      </w:r>
      <w:r>
        <w:rPr>
          <w:sz w:val="20"/>
        </w:rPr>
        <w:t>Municipios</w:t>
      </w:r>
      <w:r>
        <w:rPr>
          <w:spacing w:val="29"/>
          <w:sz w:val="20"/>
        </w:rPr>
        <w:t> </w:t>
      </w:r>
      <w:r>
        <w:rPr>
          <w:sz w:val="20"/>
        </w:rPr>
        <w:t>y</w:t>
      </w:r>
      <w:r>
        <w:rPr>
          <w:spacing w:val="24"/>
          <w:sz w:val="20"/>
        </w:rPr>
        <w:t> </w:t>
      </w:r>
      <w:r>
        <w:rPr>
          <w:sz w:val="20"/>
        </w:rPr>
        <w:t>las</w:t>
      </w:r>
      <w:r>
        <w:rPr>
          <w:spacing w:val="26"/>
          <w:sz w:val="20"/>
        </w:rPr>
        <w:t> </w:t>
      </w:r>
      <w:r>
        <w:rPr>
          <w:sz w:val="20"/>
        </w:rPr>
        <w:t>demarcaciones</w:t>
      </w:r>
      <w:r>
        <w:rPr>
          <w:spacing w:val="26"/>
          <w:sz w:val="20"/>
        </w:rPr>
        <w:t> </w:t>
      </w:r>
      <w:r>
        <w:rPr>
          <w:sz w:val="20"/>
        </w:rPr>
        <w:t>territoriales</w:t>
      </w:r>
      <w:r>
        <w:rPr>
          <w:spacing w:val="26"/>
          <w:sz w:val="20"/>
        </w:rPr>
        <w:t> </w:t>
      </w:r>
      <w:r>
        <w:rPr>
          <w:sz w:val="20"/>
        </w:rPr>
        <w:t>de</w:t>
      </w:r>
      <w:r>
        <w:rPr>
          <w:spacing w:val="27"/>
          <w:sz w:val="20"/>
        </w:rPr>
        <w:t> </w:t>
      </w:r>
      <w:r>
        <w:rPr>
          <w:sz w:val="20"/>
        </w:rPr>
        <w:t>la Ciudad de México de Cultura Física y Deporte;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6"/>
        </w:numPr>
        <w:tabs>
          <w:tab w:pos="899" w:val="left" w:leader="none"/>
        </w:tabs>
        <w:spacing w:line="240" w:lineRule="auto" w:before="1" w:after="0"/>
        <w:ind w:left="899" w:right="0" w:hanging="273"/>
        <w:jc w:val="left"/>
        <w:rPr>
          <w:sz w:val="20"/>
        </w:rPr>
      </w:pPr>
      <w:r>
        <w:rPr>
          <w:sz w:val="20"/>
        </w:rPr>
        <w:t>El</w:t>
      </w:r>
      <w:r>
        <w:rPr>
          <w:spacing w:val="-3"/>
          <w:sz w:val="20"/>
        </w:rPr>
        <w:t> </w:t>
      </w:r>
      <w:r>
        <w:rPr>
          <w:spacing w:val="-4"/>
          <w:sz w:val="20"/>
        </w:rPr>
        <w:t>COM;</w:t>
      </w:r>
    </w:p>
    <w:p>
      <w:pPr>
        <w:pStyle w:val="BodyText"/>
        <w:ind w:left="0" w:firstLine="0"/>
      </w:pPr>
    </w:p>
    <w:p>
      <w:pPr>
        <w:pStyle w:val="ListParagraph"/>
        <w:numPr>
          <w:ilvl w:val="0"/>
          <w:numId w:val="6"/>
        </w:numPr>
        <w:tabs>
          <w:tab w:pos="925" w:val="left" w:leader="none"/>
        </w:tabs>
        <w:spacing w:line="240" w:lineRule="auto" w:before="0" w:after="0"/>
        <w:ind w:left="925" w:right="0" w:hanging="299"/>
        <w:jc w:val="left"/>
        <w:rPr>
          <w:sz w:val="20"/>
        </w:rPr>
      </w:pPr>
      <w:r>
        <w:rPr>
          <w:sz w:val="20"/>
        </w:rPr>
        <w:t>El</w:t>
      </w:r>
      <w:r>
        <w:rPr>
          <w:spacing w:val="-5"/>
          <w:sz w:val="20"/>
        </w:rPr>
        <w:t> </w:t>
      </w:r>
      <w:r>
        <w:rPr>
          <w:spacing w:val="-2"/>
          <w:sz w:val="20"/>
        </w:rPr>
        <w:t>COPAME;</w:t>
      </w:r>
    </w:p>
    <w:p>
      <w:pPr>
        <w:pStyle w:val="ListParagraph"/>
        <w:numPr>
          <w:ilvl w:val="0"/>
          <w:numId w:val="6"/>
        </w:numPr>
        <w:tabs>
          <w:tab w:pos="867" w:val="left" w:leader="none"/>
        </w:tabs>
        <w:spacing w:line="240" w:lineRule="auto" w:before="229" w:after="0"/>
        <w:ind w:left="867" w:right="0" w:hanging="241"/>
        <w:jc w:val="left"/>
        <w:rPr>
          <w:sz w:val="20"/>
        </w:rPr>
      </w:pPr>
      <w:r>
        <w:rPr>
          <w:sz w:val="20"/>
        </w:rPr>
        <w:t>Las</w:t>
      </w:r>
      <w:r>
        <w:rPr>
          <w:spacing w:val="-9"/>
          <w:sz w:val="20"/>
        </w:rPr>
        <w:t> </w:t>
      </w:r>
      <w:r>
        <w:rPr>
          <w:sz w:val="20"/>
        </w:rPr>
        <w:t>Asociaciones</w:t>
      </w:r>
      <w:r>
        <w:rPr>
          <w:spacing w:val="-9"/>
          <w:sz w:val="20"/>
        </w:rPr>
        <w:t> </w:t>
      </w:r>
      <w:r>
        <w:rPr>
          <w:sz w:val="20"/>
        </w:rPr>
        <w:t>Deportivas</w:t>
      </w:r>
      <w:r>
        <w:rPr>
          <w:spacing w:val="-9"/>
          <w:sz w:val="20"/>
        </w:rPr>
        <w:t> </w:t>
      </w:r>
      <w:r>
        <w:rPr>
          <w:spacing w:val="-2"/>
          <w:sz w:val="20"/>
        </w:rPr>
        <w:t>Nacionales;</w:t>
      </w:r>
    </w:p>
    <w:p>
      <w:pPr>
        <w:pStyle w:val="BodyText"/>
        <w:ind w:left="0" w:firstLine="0"/>
      </w:pPr>
    </w:p>
    <w:p>
      <w:pPr>
        <w:pStyle w:val="ListParagraph"/>
        <w:numPr>
          <w:ilvl w:val="0"/>
          <w:numId w:val="6"/>
        </w:numPr>
        <w:tabs>
          <w:tab w:pos="923" w:val="left" w:leader="none"/>
        </w:tabs>
        <w:spacing w:line="240" w:lineRule="auto" w:before="1" w:after="0"/>
        <w:ind w:left="923" w:right="0" w:hanging="297"/>
        <w:jc w:val="left"/>
        <w:rPr>
          <w:sz w:val="20"/>
        </w:rPr>
      </w:pPr>
      <w:r>
        <w:rPr>
          <w:sz w:val="20"/>
        </w:rPr>
        <w:t>Los</w:t>
      </w:r>
      <w:r>
        <w:rPr>
          <w:spacing w:val="-7"/>
          <w:sz w:val="20"/>
        </w:rPr>
        <w:t> </w:t>
      </w:r>
      <w:r>
        <w:rPr>
          <w:sz w:val="20"/>
        </w:rPr>
        <w:t>CONDE, </w:t>
      </w:r>
      <w:r>
        <w:rPr>
          <w:spacing w:val="-10"/>
          <w:sz w:val="20"/>
        </w:rPr>
        <w:t>y</w:t>
      </w:r>
    </w:p>
    <w:p>
      <w:pPr>
        <w:pStyle w:val="BodyText"/>
        <w:ind w:left="0" w:firstLine="0"/>
      </w:pPr>
    </w:p>
    <w:p>
      <w:pPr>
        <w:pStyle w:val="ListParagraph"/>
        <w:numPr>
          <w:ilvl w:val="0"/>
          <w:numId w:val="6"/>
        </w:numPr>
        <w:tabs>
          <w:tab w:pos="980" w:val="left" w:leader="none"/>
        </w:tabs>
        <w:spacing w:line="240" w:lineRule="auto" w:before="0" w:after="0"/>
        <w:ind w:left="980" w:right="0" w:hanging="354"/>
        <w:jc w:val="left"/>
        <w:rPr>
          <w:sz w:val="20"/>
        </w:rPr>
      </w:pPr>
      <w:r>
        <w:rPr>
          <w:sz w:val="20"/>
        </w:rPr>
        <w:t>Las</w:t>
      </w:r>
      <w:r>
        <w:rPr>
          <w:spacing w:val="-6"/>
          <w:sz w:val="20"/>
        </w:rPr>
        <w:t> </w:t>
      </w:r>
      <w:r>
        <w:rPr>
          <w:sz w:val="20"/>
        </w:rPr>
        <w:t>Asociaciones</w:t>
      </w:r>
      <w:r>
        <w:rPr>
          <w:spacing w:val="-1"/>
          <w:sz w:val="20"/>
        </w:rPr>
        <w:t> </w:t>
      </w:r>
      <w:r>
        <w:rPr>
          <w:sz w:val="20"/>
        </w:rPr>
        <w:t>y</w:t>
      </w:r>
      <w:r>
        <w:rPr>
          <w:spacing w:val="-9"/>
          <w:sz w:val="20"/>
        </w:rPr>
        <w:t> </w:t>
      </w:r>
      <w:r>
        <w:rPr>
          <w:sz w:val="20"/>
        </w:rPr>
        <w:t>Sociedades</w:t>
      </w:r>
      <w:r>
        <w:rPr>
          <w:spacing w:val="-5"/>
          <w:sz w:val="20"/>
        </w:rPr>
        <w:t> </w:t>
      </w:r>
      <w:r>
        <w:rPr>
          <w:sz w:val="20"/>
        </w:rPr>
        <w:t>que</w:t>
      </w:r>
      <w:r>
        <w:rPr>
          <w:spacing w:val="-7"/>
          <w:sz w:val="20"/>
        </w:rPr>
        <w:t> </w:t>
      </w:r>
      <w:r>
        <w:rPr>
          <w:sz w:val="20"/>
        </w:rPr>
        <w:t>estén</w:t>
      </w:r>
      <w:r>
        <w:rPr>
          <w:spacing w:val="-6"/>
          <w:sz w:val="20"/>
        </w:rPr>
        <w:t> </w:t>
      </w:r>
      <w:r>
        <w:rPr>
          <w:sz w:val="20"/>
        </w:rPr>
        <w:t>reconocidas</w:t>
      </w:r>
      <w:r>
        <w:rPr>
          <w:spacing w:val="-6"/>
          <w:sz w:val="20"/>
        </w:rPr>
        <w:t> </w:t>
      </w:r>
      <w:r>
        <w:rPr>
          <w:sz w:val="20"/>
        </w:rPr>
        <w:t>en</w:t>
      </w:r>
      <w:r>
        <w:rPr>
          <w:spacing w:val="-4"/>
          <w:sz w:val="20"/>
        </w:rPr>
        <w:t> </w:t>
      </w:r>
      <w:r>
        <w:rPr>
          <w:sz w:val="20"/>
        </w:rPr>
        <w:t>términos</w:t>
      </w:r>
      <w:r>
        <w:rPr>
          <w:spacing w:val="-6"/>
          <w:sz w:val="20"/>
        </w:rPr>
        <w:t> </w:t>
      </w:r>
      <w:r>
        <w:rPr>
          <w:sz w:val="20"/>
        </w:rPr>
        <w:t>de</w:t>
      </w:r>
      <w:r>
        <w:rPr>
          <w:spacing w:val="-7"/>
          <w:sz w:val="20"/>
        </w:rPr>
        <w:t> </w:t>
      </w:r>
      <w:r>
        <w:rPr>
          <w:sz w:val="20"/>
        </w:rPr>
        <w:t>esta</w:t>
      </w:r>
      <w:r>
        <w:rPr>
          <w:spacing w:val="-6"/>
          <w:sz w:val="20"/>
        </w:rPr>
        <w:t> </w:t>
      </w:r>
      <w:r>
        <w:rPr>
          <w:sz w:val="20"/>
        </w:rPr>
        <w:t>Ley</w:t>
      </w:r>
      <w:r>
        <w:rPr>
          <w:spacing w:val="-6"/>
          <w:sz w:val="20"/>
        </w:rPr>
        <w:t> </w:t>
      </w:r>
      <w:r>
        <w:rPr>
          <w:sz w:val="20"/>
        </w:rPr>
        <w:t>y</w:t>
      </w:r>
      <w:r>
        <w:rPr>
          <w:spacing w:val="-9"/>
          <w:sz w:val="20"/>
        </w:rPr>
        <w:t> </w:t>
      </w:r>
      <w:r>
        <w:rPr>
          <w:sz w:val="20"/>
        </w:rPr>
        <w:t>su</w:t>
      </w:r>
      <w:r>
        <w:rPr>
          <w:spacing w:val="-6"/>
          <w:sz w:val="20"/>
        </w:rPr>
        <w:t> </w:t>
      </w:r>
      <w:r>
        <w:rPr>
          <w:spacing w:val="-2"/>
          <w:sz w:val="20"/>
        </w:rPr>
        <w:t>Reglamento.</w:t>
      </w:r>
    </w:p>
    <w:p>
      <w:pPr>
        <w:pStyle w:val="BodyText"/>
        <w:spacing w:before="1"/>
        <w:ind w:left="0" w:firstLine="0"/>
      </w:pPr>
    </w:p>
    <w:p>
      <w:pPr>
        <w:pStyle w:val="BodyText"/>
        <w:ind w:right="343"/>
        <w:jc w:val="both"/>
      </w:pPr>
      <w:r>
        <w:rPr/>
        <w:t>A las sesiones del SINADE serán invitados permanentes, previa convocatoria, las Comisiones de Deporte de las Cámaras de Diputados y</w:t>
      </w:r>
      <w:r>
        <w:rPr>
          <w:spacing w:val="-3"/>
        </w:rPr>
        <w:t> </w:t>
      </w:r>
      <w:r>
        <w:rPr/>
        <w:t>de Senadores del H. Congreso de la Unión, quienes tendrán voz para opinar sobre los temas que se aborden.</w:t>
      </w:r>
    </w:p>
    <w:p>
      <w:pPr>
        <w:pStyle w:val="BodyText"/>
        <w:ind w:left="0" w:firstLine="0"/>
      </w:pPr>
    </w:p>
    <w:p>
      <w:pPr>
        <w:pStyle w:val="BodyText"/>
        <w:ind w:right="334"/>
        <w:jc w:val="both"/>
      </w:pPr>
      <w:bookmarkStart w:name="Artículo_12" w:id="12"/>
      <w:bookmarkEnd w:id="12"/>
      <w:r>
        <w:rPr/>
      </w:r>
      <w:r>
        <w:rPr>
          <w:rFonts w:ascii="Arial" w:hAnsi="Arial"/>
          <w:b/>
        </w:rPr>
        <w:t>Artículo 12. </w:t>
      </w:r>
      <w:r>
        <w:rPr/>
        <w:t>El SINADE deberá sesionar en pleno cuando menos dos veces en cada año natural y su Consejo Directivo en las fechas que éste determine, a efecto de fijar la política operativa y de instrumentación en materia de cultura física y deporte y dar cumplimiento al Programa Nacional de Cultura Física y Deporte. La CONADE tendrá la responsabilidad de integrar a dicho Programa los acuerdos del SINADE.</w:t>
      </w:r>
    </w:p>
    <w:p>
      <w:pPr>
        <w:pStyle w:val="BodyText"/>
        <w:spacing w:before="2"/>
        <w:ind w:left="0" w:firstLine="0"/>
      </w:pPr>
    </w:p>
    <w:p>
      <w:pPr>
        <w:pStyle w:val="BodyText"/>
        <w:spacing w:before="1"/>
        <w:ind w:left="626" w:firstLine="0"/>
      </w:pPr>
      <w:r>
        <w:rPr/>
        <w:t>El</w:t>
      </w:r>
      <w:r>
        <w:rPr>
          <w:spacing w:val="-5"/>
        </w:rPr>
        <w:t> </w:t>
      </w:r>
      <w:r>
        <w:rPr/>
        <w:t>SINADE</w:t>
      </w:r>
      <w:r>
        <w:rPr>
          <w:spacing w:val="-6"/>
        </w:rPr>
        <w:t> </w:t>
      </w:r>
      <w:r>
        <w:rPr/>
        <w:t>está</w:t>
      </w:r>
      <w:r>
        <w:rPr>
          <w:spacing w:val="-3"/>
        </w:rPr>
        <w:t> </w:t>
      </w:r>
      <w:r>
        <w:rPr/>
        <w:t>dirigido</w:t>
      </w:r>
      <w:r>
        <w:rPr>
          <w:spacing w:val="-5"/>
        </w:rPr>
        <w:t> </w:t>
      </w:r>
      <w:r>
        <w:rPr/>
        <w:t>por</w:t>
      </w:r>
      <w:r>
        <w:rPr>
          <w:spacing w:val="-5"/>
        </w:rPr>
        <w:t> </w:t>
      </w:r>
      <w:r>
        <w:rPr/>
        <w:t>el</w:t>
      </w:r>
      <w:r>
        <w:rPr>
          <w:spacing w:val="-6"/>
        </w:rPr>
        <w:t> </w:t>
      </w:r>
      <w:r>
        <w:rPr/>
        <w:t>pleno,</w:t>
      </w:r>
      <w:r>
        <w:rPr>
          <w:spacing w:val="-6"/>
        </w:rPr>
        <w:t> </w:t>
      </w:r>
      <w:r>
        <w:rPr/>
        <w:t>el</w:t>
      </w:r>
      <w:r>
        <w:rPr>
          <w:spacing w:val="-6"/>
        </w:rPr>
        <w:t> </w:t>
      </w:r>
      <w:r>
        <w:rPr/>
        <w:t>Consejo</w:t>
      </w:r>
      <w:r>
        <w:rPr>
          <w:spacing w:val="-5"/>
        </w:rPr>
        <w:t> </w:t>
      </w:r>
      <w:r>
        <w:rPr/>
        <w:t>Directivo</w:t>
      </w:r>
      <w:r>
        <w:rPr>
          <w:spacing w:val="-2"/>
        </w:rPr>
        <w:t> </w:t>
      </w:r>
      <w:r>
        <w:rPr/>
        <w:t>y</w:t>
      </w:r>
      <w:r>
        <w:rPr>
          <w:spacing w:val="-9"/>
        </w:rPr>
        <w:t> </w:t>
      </w:r>
      <w:r>
        <w:rPr/>
        <w:t>el</w:t>
      </w:r>
      <w:r>
        <w:rPr>
          <w:spacing w:val="-6"/>
        </w:rPr>
        <w:t> </w:t>
      </w:r>
      <w:r>
        <w:rPr>
          <w:spacing w:val="-2"/>
        </w:rPr>
        <w:t>Presidente.</w:t>
      </w:r>
    </w:p>
    <w:p>
      <w:pPr>
        <w:pStyle w:val="BodyText"/>
        <w:spacing w:before="226"/>
        <w:ind w:left="626" w:firstLine="0"/>
      </w:pPr>
      <w:bookmarkStart w:name="Artículo_13" w:id="13"/>
      <w:bookmarkEnd w:id="13"/>
      <w:r>
        <w:rPr/>
      </w:r>
      <w:r>
        <w:rPr>
          <w:rFonts w:ascii="Arial" w:hAnsi="Arial"/>
          <w:b/>
        </w:rPr>
        <w:t>Artículo</w:t>
      </w:r>
      <w:r>
        <w:rPr>
          <w:rFonts w:ascii="Arial" w:hAnsi="Arial"/>
          <w:b/>
          <w:spacing w:val="-6"/>
        </w:rPr>
        <w:t> </w:t>
      </w:r>
      <w:r>
        <w:rPr>
          <w:rFonts w:ascii="Arial" w:hAnsi="Arial"/>
          <w:b/>
        </w:rPr>
        <w:t>13.</w:t>
      </w:r>
      <w:r>
        <w:rPr>
          <w:rFonts w:ascii="Arial" w:hAnsi="Arial"/>
          <w:b/>
          <w:spacing w:val="-6"/>
        </w:rPr>
        <w:t> </w:t>
      </w:r>
      <w:r>
        <w:rPr/>
        <w:t>Mediante</w:t>
      </w:r>
      <w:r>
        <w:rPr>
          <w:spacing w:val="-7"/>
        </w:rPr>
        <w:t> </w:t>
      </w:r>
      <w:r>
        <w:rPr/>
        <w:t>el</w:t>
      </w:r>
      <w:r>
        <w:rPr>
          <w:spacing w:val="-5"/>
        </w:rPr>
        <w:t> </w:t>
      </w:r>
      <w:r>
        <w:rPr/>
        <w:t>SINADE</w:t>
      </w:r>
      <w:r>
        <w:rPr>
          <w:spacing w:val="-7"/>
        </w:rPr>
        <w:t> </w:t>
      </w:r>
      <w:r>
        <w:rPr/>
        <w:t>se</w:t>
      </w:r>
      <w:r>
        <w:rPr>
          <w:spacing w:val="-6"/>
        </w:rPr>
        <w:t> </w:t>
      </w:r>
      <w:r>
        <w:rPr/>
        <w:t>llevarán</w:t>
      </w:r>
      <w:r>
        <w:rPr>
          <w:spacing w:val="-7"/>
        </w:rPr>
        <w:t> </w:t>
      </w:r>
      <w:r>
        <w:rPr/>
        <w:t>a</w:t>
      </w:r>
      <w:r>
        <w:rPr>
          <w:spacing w:val="-7"/>
        </w:rPr>
        <w:t> </w:t>
      </w:r>
      <w:r>
        <w:rPr/>
        <w:t>cabo</w:t>
      </w:r>
      <w:r>
        <w:rPr>
          <w:spacing w:val="-5"/>
        </w:rPr>
        <w:t> </w:t>
      </w:r>
      <w:r>
        <w:rPr/>
        <w:t>las</w:t>
      </w:r>
      <w:r>
        <w:rPr>
          <w:spacing w:val="-1"/>
        </w:rPr>
        <w:t> </w:t>
      </w:r>
      <w:r>
        <w:rPr/>
        <w:t>siguientes</w:t>
      </w:r>
      <w:r>
        <w:rPr>
          <w:spacing w:val="-4"/>
        </w:rPr>
        <w:t> </w:t>
      </w:r>
      <w:r>
        <w:rPr>
          <w:spacing w:val="-2"/>
        </w:rPr>
        <w:t>acciones: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7"/>
        </w:numPr>
        <w:tabs>
          <w:tab w:pos="807" w:val="left" w:leader="none"/>
        </w:tabs>
        <w:spacing w:line="242" w:lineRule="auto" w:before="0" w:after="0"/>
        <w:ind w:left="338" w:right="344" w:firstLine="288"/>
        <w:jc w:val="both"/>
        <w:rPr>
          <w:sz w:val="20"/>
        </w:rPr>
      </w:pPr>
      <w:r>
        <w:rPr>
          <w:sz w:val="20"/>
        </w:rPr>
        <w:t>Ejecutar las políticas para fomentar, promover y estimular el desarrollo y ejercicio del derecho a la cultura física y el deporte en el ámbito nacional;</w:t>
      </w:r>
    </w:p>
    <w:p>
      <w:pPr>
        <w:pStyle w:val="ListParagraph"/>
        <w:numPr>
          <w:ilvl w:val="0"/>
          <w:numId w:val="7"/>
        </w:numPr>
        <w:tabs>
          <w:tab w:pos="924" w:val="left" w:leader="none"/>
        </w:tabs>
        <w:spacing w:line="242" w:lineRule="auto" w:before="225" w:after="0"/>
        <w:ind w:left="338" w:right="336" w:firstLine="288"/>
        <w:jc w:val="both"/>
        <w:rPr>
          <w:sz w:val="20"/>
        </w:rPr>
      </w:pPr>
      <w:r>
        <w:rPr>
          <w:sz w:val="20"/>
        </w:rPr>
        <w:t>Establecer los mecanismos para la planeación, supervisión, ejecución y evaluación de los programas, organismos, procesos, actividades y recursos de los integrantes del SINADE;</w:t>
      </w:r>
    </w:p>
    <w:p>
      <w:pPr>
        <w:pStyle w:val="ListParagraph"/>
        <w:numPr>
          <w:ilvl w:val="0"/>
          <w:numId w:val="7"/>
        </w:numPr>
        <w:tabs>
          <w:tab w:pos="906" w:val="left" w:leader="none"/>
        </w:tabs>
        <w:spacing w:line="240" w:lineRule="auto" w:before="226" w:after="0"/>
        <w:ind w:left="338" w:right="341" w:firstLine="288"/>
        <w:jc w:val="both"/>
        <w:rPr>
          <w:sz w:val="20"/>
        </w:rPr>
      </w:pPr>
      <w:r>
        <w:rPr>
          <w:sz w:val="20"/>
        </w:rPr>
        <w:t>Proponer planes y programas que contribuyan a fomentar, promover y estimular el desarrollo de la activación física, la cultura física y el deporte, considerando el pleno reconocimiento a la equidad e igualdad hacia las personas con discapacidad;</w:t>
      </w:r>
    </w:p>
    <w:p>
      <w:pPr>
        <w:pStyle w:val="ListParagraph"/>
        <w:numPr>
          <w:ilvl w:val="0"/>
          <w:numId w:val="7"/>
        </w:numPr>
        <w:tabs>
          <w:tab w:pos="935" w:val="left" w:leader="none"/>
        </w:tabs>
        <w:spacing w:line="242" w:lineRule="auto" w:before="229" w:after="0"/>
        <w:ind w:left="338" w:right="346" w:firstLine="288"/>
        <w:jc w:val="both"/>
        <w:rPr>
          <w:sz w:val="20"/>
        </w:rPr>
      </w:pPr>
      <w:r>
        <w:rPr>
          <w:sz w:val="20"/>
        </w:rPr>
        <w:t>Promover mecanismos de integración institucional y sectorial para fomentar, promover y estimular el desarrollo de la activación física, la cultura física y el deporte, y</w:t>
      </w:r>
    </w:p>
    <w:p>
      <w:pPr>
        <w:pStyle w:val="ListParagraph"/>
        <w:numPr>
          <w:ilvl w:val="0"/>
          <w:numId w:val="7"/>
        </w:numPr>
        <w:tabs>
          <w:tab w:pos="925" w:val="left" w:leader="none"/>
        </w:tabs>
        <w:spacing w:line="240" w:lineRule="auto" w:before="228" w:after="0"/>
        <w:ind w:left="338" w:right="341" w:firstLine="288"/>
        <w:jc w:val="both"/>
        <w:rPr>
          <w:sz w:val="20"/>
        </w:rPr>
      </w:pPr>
      <w:r>
        <w:rPr>
          <w:sz w:val="20"/>
        </w:rPr>
        <w:t>Promover mecanismos que posibiliten la detección oportuna de niñas, niños, adolescentes y jóvenes con talento deportivo en la educación básica y educación media superior, 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1"/>
        <w:ind w:left="0" w:firstLine="0"/>
        <w:rPr>
          <w:rFonts w:ascii="Times New Roman"/>
          <w:i/>
        </w:rPr>
      </w:pPr>
    </w:p>
    <w:p>
      <w:pPr>
        <w:pStyle w:val="ListParagraph"/>
        <w:numPr>
          <w:ilvl w:val="0"/>
          <w:numId w:val="7"/>
        </w:numPr>
        <w:tabs>
          <w:tab w:pos="922" w:val="left" w:leader="none"/>
        </w:tabs>
        <w:spacing w:line="229" w:lineRule="exact" w:before="0" w:after="0"/>
        <w:ind w:left="922" w:right="0" w:hanging="296"/>
        <w:jc w:val="left"/>
        <w:rPr>
          <w:sz w:val="20"/>
        </w:rPr>
      </w:pPr>
      <w:r>
        <w:rPr>
          <w:sz w:val="20"/>
        </w:rPr>
        <w:t>Las</w:t>
      </w:r>
      <w:r>
        <w:rPr>
          <w:spacing w:val="-5"/>
          <w:sz w:val="20"/>
        </w:rPr>
        <w:t> </w:t>
      </w:r>
      <w:r>
        <w:rPr>
          <w:sz w:val="20"/>
        </w:rPr>
        <w:t>demás</w:t>
      </w:r>
      <w:r>
        <w:rPr>
          <w:spacing w:val="-5"/>
          <w:sz w:val="20"/>
        </w:rPr>
        <w:t> </w:t>
      </w:r>
      <w:r>
        <w:rPr>
          <w:sz w:val="20"/>
        </w:rPr>
        <w:t>que</w:t>
      </w:r>
      <w:r>
        <w:rPr>
          <w:spacing w:val="-3"/>
          <w:sz w:val="20"/>
        </w:rPr>
        <w:t> </w:t>
      </w:r>
      <w:r>
        <w:rPr>
          <w:sz w:val="20"/>
        </w:rPr>
        <w:t>le</w:t>
      </w:r>
      <w:r>
        <w:rPr>
          <w:spacing w:val="-6"/>
          <w:sz w:val="20"/>
        </w:rPr>
        <w:t> </w:t>
      </w:r>
      <w:r>
        <w:rPr>
          <w:sz w:val="20"/>
        </w:rPr>
        <w:t>otorgue</w:t>
      </w:r>
      <w:r>
        <w:rPr>
          <w:spacing w:val="-6"/>
          <w:sz w:val="20"/>
        </w:rPr>
        <w:t> </w:t>
      </w:r>
      <w:r>
        <w:rPr>
          <w:sz w:val="20"/>
        </w:rPr>
        <w:t>esta</w:t>
      </w:r>
      <w:r>
        <w:rPr>
          <w:spacing w:val="-4"/>
          <w:sz w:val="20"/>
        </w:rPr>
        <w:t> </w:t>
      </w:r>
      <w:r>
        <w:rPr>
          <w:sz w:val="20"/>
        </w:rPr>
        <w:t>Ley</w:t>
      </w:r>
      <w:r>
        <w:rPr>
          <w:spacing w:val="-8"/>
          <w:sz w:val="20"/>
        </w:rPr>
        <w:t> </w:t>
      </w:r>
      <w:r>
        <w:rPr>
          <w:sz w:val="20"/>
        </w:rPr>
        <w:t>u</w:t>
      </w:r>
      <w:r>
        <w:rPr>
          <w:spacing w:val="-4"/>
          <w:sz w:val="20"/>
        </w:rPr>
        <w:t> </w:t>
      </w:r>
      <w:r>
        <w:rPr>
          <w:sz w:val="20"/>
        </w:rPr>
        <w:t>otros</w:t>
      </w:r>
      <w:r>
        <w:rPr>
          <w:spacing w:val="-5"/>
          <w:sz w:val="20"/>
        </w:rPr>
        <w:t> </w:t>
      </w:r>
      <w:r>
        <w:rPr>
          <w:sz w:val="20"/>
        </w:rPr>
        <w:t>ordenamientos</w:t>
      </w:r>
      <w:r>
        <w:rPr>
          <w:spacing w:val="-4"/>
          <w:sz w:val="20"/>
        </w:rPr>
        <w:t> </w:t>
      </w:r>
      <w:r>
        <w:rPr>
          <w:spacing w:val="-2"/>
          <w:sz w:val="20"/>
        </w:rPr>
        <w:t>legales.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1"/>
        <w:ind w:left="0" w:firstLine="0"/>
        <w:rPr>
          <w:rFonts w:ascii="Times New Roman"/>
          <w:i/>
        </w:rPr>
      </w:pPr>
    </w:p>
    <w:p>
      <w:pPr>
        <w:pStyle w:val="BodyText"/>
        <w:spacing w:line="242" w:lineRule="auto" w:before="1"/>
        <w:ind w:right="346"/>
        <w:jc w:val="both"/>
      </w:pPr>
      <w:bookmarkStart w:name="Artículo_14" w:id="14"/>
      <w:bookmarkEnd w:id="14"/>
      <w:r>
        <w:rPr/>
      </w:r>
      <w:r>
        <w:rPr>
          <w:rFonts w:ascii="Arial" w:hAnsi="Arial"/>
          <w:b/>
        </w:rPr>
        <w:t>Artículo 14. </w:t>
      </w:r>
      <w:r>
        <w:rPr/>
        <w:t>El funcionamiento y requisitos de integración del SINADE estarán regulados en términos de lo dispuesto en la presente Ley, su Reglamento y demás ordenamientos aplicables.</w:t>
      </w:r>
    </w:p>
    <w:p>
      <w:pPr>
        <w:spacing w:line="252" w:lineRule="exact" w:before="224"/>
        <w:ind w:left="1685" w:right="1683"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line="252" w:lineRule="exact" w:before="0"/>
        <w:ind w:left="1687" w:right="1683"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Sector</w:t>
      </w:r>
      <w:r>
        <w:rPr>
          <w:rFonts w:ascii="Arial" w:hAnsi="Arial"/>
          <w:b/>
          <w:spacing w:val="-3"/>
          <w:sz w:val="22"/>
        </w:rPr>
        <w:t> </w:t>
      </w:r>
      <w:r>
        <w:rPr>
          <w:rFonts w:ascii="Arial" w:hAnsi="Arial"/>
          <w:b/>
          <w:spacing w:val="-2"/>
          <w:sz w:val="22"/>
        </w:rPr>
        <w:t>Público</w:t>
      </w:r>
    </w:p>
    <w:p>
      <w:pPr>
        <w:pStyle w:val="BodyText"/>
        <w:ind w:left="0" w:firstLine="0"/>
        <w:rPr>
          <w:rFonts w:ascii="Arial"/>
          <w:b/>
          <w:sz w:val="22"/>
        </w:rPr>
      </w:pPr>
    </w:p>
    <w:p>
      <w:pPr>
        <w:spacing w:line="253" w:lineRule="exact" w:before="1"/>
        <w:ind w:left="1687" w:right="1683"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2"/>
          <w:sz w:val="22"/>
        </w:rPr>
        <w:t>Primera</w:t>
      </w:r>
    </w:p>
    <w:p>
      <w:pPr>
        <w:spacing w:line="253" w:lineRule="exact" w:before="0"/>
        <w:ind w:left="1684" w:right="168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Comisión</w:t>
      </w:r>
      <w:r>
        <w:rPr>
          <w:rFonts w:ascii="Arial" w:hAnsi="Arial"/>
          <w:b/>
          <w:spacing w:val="-4"/>
          <w:sz w:val="22"/>
        </w:rPr>
        <w:t> </w:t>
      </w:r>
      <w:r>
        <w:rPr>
          <w:rFonts w:ascii="Arial" w:hAnsi="Arial"/>
          <w:b/>
          <w:sz w:val="22"/>
        </w:rPr>
        <w:t>Nacional</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Cultura</w:t>
      </w:r>
      <w:r>
        <w:rPr>
          <w:rFonts w:ascii="Arial" w:hAnsi="Arial"/>
          <w:b/>
          <w:spacing w:val="-3"/>
          <w:sz w:val="22"/>
        </w:rPr>
        <w:t> </w:t>
      </w:r>
      <w:r>
        <w:rPr>
          <w:rFonts w:ascii="Arial" w:hAnsi="Arial"/>
          <w:b/>
          <w:sz w:val="22"/>
        </w:rPr>
        <w:t>Física</w:t>
      </w:r>
      <w:r>
        <w:rPr>
          <w:rFonts w:ascii="Arial" w:hAnsi="Arial"/>
          <w:b/>
          <w:spacing w:val="-6"/>
          <w:sz w:val="22"/>
        </w:rPr>
        <w:t> </w:t>
      </w:r>
      <w:r>
        <w:rPr>
          <w:rFonts w:ascii="Arial" w:hAnsi="Arial"/>
          <w:b/>
          <w:sz w:val="22"/>
        </w:rPr>
        <w:t>y</w:t>
      </w:r>
      <w:r>
        <w:rPr>
          <w:rFonts w:ascii="Arial" w:hAnsi="Arial"/>
          <w:b/>
          <w:spacing w:val="-7"/>
          <w:sz w:val="22"/>
        </w:rPr>
        <w:t> </w:t>
      </w:r>
      <w:r>
        <w:rPr>
          <w:rFonts w:ascii="Arial" w:hAnsi="Arial"/>
          <w:b/>
          <w:spacing w:val="-2"/>
          <w:sz w:val="22"/>
        </w:rPr>
        <w:t>Deporte</w:t>
      </w:r>
    </w:p>
    <w:p>
      <w:pPr>
        <w:pStyle w:val="BodyText"/>
        <w:spacing w:before="231"/>
        <w:ind w:right="336"/>
        <w:jc w:val="both"/>
      </w:pPr>
      <w:bookmarkStart w:name="Artículo_15" w:id="15"/>
      <w:bookmarkEnd w:id="15"/>
      <w:r>
        <w:rPr/>
      </w:r>
      <w:r>
        <w:rPr>
          <w:rFonts w:ascii="Arial" w:hAnsi="Arial"/>
          <w:b/>
        </w:rPr>
        <w:t>Artículo 15. </w:t>
      </w:r>
      <w:r>
        <w:rPr/>
        <w:t>La actuación de la Administración Pública Federal en el ámbito de la cultura física y del deporte, corresponde y será ejercida directamente, por un organismo público descentralizado de la Administración Pública Federal, que será el conductor de la política nacional en estas materias y que se denominará, Comisión Nacional de Cultura Física y Deporte, quien contará con personalidad jurídica, patrimonio propio y domicilio en la Ciudad de México.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1"/>
        <w:ind w:left="0" w:firstLine="0"/>
        <w:rPr>
          <w:rFonts w:ascii="Times New Roman"/>
          <w:i/>
        </w:rPr>
      </w:pPr>
    </w:p>
    <w:p>
      <w:pPr>
        <w:spacing w:before="0"/>
        <w:ind w:left="626" w:right="0" w:firstLine="0"/>
        <w:jc w:val="left"/>
        <w:rPr>
          <w:sz w:val="20"/>
        </w:rPr>
      </w:pPr>
      <w:bookmarkStart w:name="Artículo_16" w:id="16"/>
      <w:bookmarkEnd w:id="16"/>
      <w:r>
        <w:rPr/>
      </w:r>
      <w:r>
        <w:rPr>
          <w:rFonts w:ascii="Arial" w:hAnsi="Arial"/>
          <w:b/>
          <w:sz w:val="20"/>
        </w:rPr>
        <w:t>Artículo</w:t>
      </w:r>
      <w:r>
        <w:rPr>
          <w:rFonts w:ascii="Arial" w:hAnsi="Arial"/>
          <w:b/>
          <w:spacing w:val="-6"/>
          <w:sz w:val="20"/>
        </w:rPr>
        <w:t> </w:t>
      </w:r>
      <w:r>
        <w:rPr>
          <w:rFonts w:ascii="Arial" w:hAnsi="Arial"/>
          <w:b/>
          <w:sz w:val="20"/>
        </w:rPr>
        <w:t>16.</w:t>
      </w:r>
      <w:r>
        <w:rPr>
          <w:rFonts w:ascii="Arial" w:hAnsi="Arial"/>
          <w:b/>
          <w:spacing w:val="-4"/>
          <w:sz w:val="20"/>
        </w:rPr>
        <w:t> </w:t>
      </w:r>
      <w:r>
        <w:rPr>
          <w:sz w:val="20"/>
        </w:rPr>
        <w:t>El</w:t>
      </w:r>
      <w:r>
        <w:rPr>
          <w:spacing w:val="-6"/>
          <w:sz w:val="20"/>
        </w:rPr>
        <w:t> </w:t>
      </w:r>
      <w:r>
        <w:rPr>
          <w:sz w:val="20"/>
        </w:rPr>
        <w:t>patrimonio</w:t>
      </w:r>
      <w:r>
        <w:rPr>
          <w:spacing w:val="-3"/>
          <w:sz w:val="20"/>
        </w:rPr>
        <w:t> </w:t>
      </w:r>
      <w:r>
        <w:rPr>
          <w:sz w:val="20"/>
        </w:rPr>
        <w:t>de</w:t>
      </w:r>
      <w:r>
        <w:rPr>
          <w:spacing w:val="-8"/>
          <w:sz w:val="20"/>
        </w:rPr>
        <w:t> </w:t>
      </w:r>
      <w:r>
        <w:rPr>
          <w:sz w:val="20"/>
        </w:rPr>
        <w:t>la</w:t>
      </w:r>
      <w:r>
        <w:rPr>
          <w:spacing w:val="-7"/>
          <w:sz w:val="20"/>
        </w:rPr>
        <w:t> </w:t>
      </w:r>
      <w:r>
        <w:rPr>
          <w:sz w:val="20"/>
        </w:rPr>
        <w:t>CONADE</w:t>
      </w:r>
      <w:r>
        <w:rPr>
          <w:spacing w:val="-5"/>
          <w:sz w:val="20"/>
        </w:rPr>
        <w:t> </w:t>
      </w:r>
      <w:r>
        <w:rPr>
          <w:sz w:val="20"/>
        </w:rPr>
        <w:t>se</w:t>
      </w:r>
      <w:r>
        <w:rPr>
          <w:spacing w:val="-7"/>
          <w:sz w:val="20"/>
        </w:rPr>
        <w:t> </w:t>
      </w:r>
      <w:r>
        <w:rPr>
          <w:sz w:val="20"/>
        </w:rPr>
        <w:t>integrará</w:t>
      </w:r>
      <w:r>
        <w:rPr>
          <w:spacing w:val="-6"/>
          <w:sz w:val="20"/>
        </w:rPr>
        <w:t> </w:t>
      </w:r>
      <w:r>
        <w:rPr>
          <w:spacing w:val="-4"/>
          <w:sz w:val="20"/>
        </w:rPr>
        <w:t>con:</w:t>
      </w:r>
    </w:p>
    <w:p>
      <w:pPr>
        <w:pStyle w:val="BodyText"/>
        <w:spacing w:before="1"/>
        <w:ind w:left="0" w:firstLine="0"/>
      </w:pPr>
    </w:p>
    <w:p>
      <w:pPr>
        <w:pStyle w:val="ListParagraph"/>
        <w:numPr>
          <w:ilvl w:val="0"/>
          <w:numId w:val="8"/>
        </w:numPr>
        <w:tabs>
          <w:tab w:pos="802" w:val="left" w:leader="none"/>
        </w:tabs>
        <w:spacing w:line="240" w:lineRule="auto" w:before="0" w:after="0"/>
        <w:ind w:left="338" w:right="341" w:firstLine="288"/>
        <w:jc w:val="both"/>
        <w:rPr>
          <w:sz w:val="20"/>
        </w:rPr>
      </w:pPr>
      <w:r>
        <w:rPr>
          <w:sz w:val="20"/>
        </w:rPr>
        <w:t>Las aportaciones que realice el Gobierno Federal, a través de los recursos que se le asignen en el Decreto de Presupuesto de Egresos de la Federación, así como los subsidios y demás recursos que </w:t>
      </w:r>
      <w:r>
        <w:rPr>
          <w:spacing w:val="-2"/>
          <w:sz w:val="20"/>
        </w:rPr>
        <w:t>reciba;</w:t>
      </w:r>
    </w:p>
    <w:p>
      <w:pPr>
        <w:pStyle w:val="ListParagraph"/>
        <w:numPr>
          <w:ilvl w:val="0"/>
          <w:numId w:val="8"/>
        </w:numPr>
        <w:tabs>
          <w:tab w:pos="890" w:val="left" w:leader="none"/>
        </w:tabs>
        <w:spacing w:line="242" w:lineRule="auto" w:before="228" w:after="0"/>
        <w:ind w:left="338" w:right="336" w:firstLine="288"/>
        <w:jc w:val="both"/>
        <w:rPr>
          <w:sz w:val="20"/>
        </w:rPr>
      </w:pPr>
      <w:r>
        <w:rPr>
          <w:sz w:val="20"/>
        </w:rPr>
        <w:t>Las aportaciones que, en su caso, le realicen los Gobiernos de las entidades federativas, los Municipios y las demarcaciones territoriales de la Ciudad de México, así como las Entidades </w:t>
      </w:r>
      <w:r>
        <w:rPr>
          <w:spacing w:val="-2"/>
          <w:sz w:val="20"/>
        </w:rPr>
        <w:t>Paraestatales;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8"/>
        </w:numPr>
        <w:tabs>
          <w:tab w:pos="911" w:val="left" w:leader="none"/>
        </w:tabs>
        <w:spacing w:line="242" w:lineRule="auto" w:before="0" w:after="0"/>
        <w:ind w:left="338" w:right="337" w:firstLine="288"/>
        <w:jc w:val="both"/>
        <w:rPr>
          <w:sz w:val="20"/>
        </w:rPr>
      </w:pPr>
      <w:r>
        <w:rPr>
          <w:sz w:val="20"/>
        </w:rPr>
        <w:t>Las aportaciones que le realicen las personas físicas y morales nacionales o extranjeras, a través de donaciones, legados, fideicomisos y premios, los cuales de ninguna manera podrán implicar condiciones contrarias a su objetivo conforme lo establece la Ley;</w:t>
      </w:r>
    </w:p>
    <w:p>
      <w:pPr>
        <w:pStyle w:val="ListParagraph"/>
        <w:numPr>
          <w:ilvl w:val="0"/>
          <w:numId w:val="8"/>
        </w:numPr>
        <w:tabs>
          <w:tab w:pos="923" w:val="left" w:leader="none"/>
        </w:tabs>
        <w:spacing w:line="240" w:lineRule="auto" w:before="222" w:after="0"/>
        <w:ind w:left="923" w:right="0" w:hanging="297"/>
        <w:jc w:val="left"/>
        <w:rPr>
          <w:sz w:val="20"/>
        </w:rPr>
      </w:pPr>
      <w:r>
        <w:rPr>
          <w:sz w:val="20"/>
        </w:rPr>
        <w:t>Los</w:t>
      </w:r>
      <w:r>
        <w:rPr>
          <w:spacing w:val="-5"/>
          <w:sz w:val="20"/>
        </w:rPr>
        <w:t> </w:t>
      </w:r>
      <w:r>
        <w:rPr>
          <w:sz w:val="20"/>
        </w:rPr>
        <w:t>bienes</w:t>
      </w:r>
      <w:r>
        <w:rPr>
          <w:spacing w:val="-5"/>
          <w:sz w:val="20"/>
        </w:rPr>
        <w:t> </w:t>
      </w:r>
      <w:r>
        <w:rPr>
          <w:sz w:val="20"/>
        </w:rPr>
        <w:t>muebles</w:t>
      </w:r>
      <w:r>
        <w:rPr>
          <w:spacing w:val="-5"/>
          <w:sz w:val="20"/>
        </w:rPr>
        <w:t> </w:t>
      </w:r>
      <w:r>
        <w:rPr>
          <w:sz w:val="20"/>
        </w:rPr>
        <w:t>e</w:t>
      </w:r>
      <w:r>
        <w:rPr>
          <w:spacing w:val="-7"/>
          <w:sz w:val="20"/>
        </w:rPr>
        <w:t> </w:t>
      </w:r>
      <w:r>
        <w:rPr>
          <w:sz w:val="20"/>
        </w:rPr>
        <w:t>inmuebles</w:t>
      </w:r>
      <w:r>
        <w:rPr>
          <w:spacing w:val="-5"/>
          <w:sz w:val="20"/>
        </w:rPr>
        <w:t> </w:t>
      </w:r>
      <w:r>
        <w:rPr>
          <w:sz w:val="20"/>
        </w:rPr>
        <w:t>que</w:t>
      </w:r>
      <w:r>
        <w:rPr>
          <w:spacing w:val="-6"/>
          <w:sz w:val="20"/>
        </w:rPr>
        <w:t> </w:t>
      </w:r>
      <w:r>
        <w:rPr>
          <w:sz w:val="20"/>
        </w:rPr>
        <w:t>adquiera</w:t>
      </w:r>
      <w:r>
        <w:rPr>
          <w:spacing w:val="-4"/>
          <w:sz w:val="20"/>
        </w:rPr>
        <w:t> </w:t>
      </w:r>
      <w:r>
        <w:rPr>
          <w:sz w:val="20"/>
        </w:rPr>
        <w:t>o</w:t>
      </w:r>
      <w:r>
        <w:rPr>
          <w:spacing w:val="-6"/>
          <w:sz w:val="20"/>
        </w:rPr>
        <w:t> </w:t>
      </w:r>
      <w:r>
        <w:rPr>
          <w:sz w:val="20"/>
        </w:rPr>
        <w:t>se</w:t>
      </w:r>
      <w:r>
        <w:rPr>
          <w:spacing w:val="-6"/>
          <w:sz w:val="20"/>
        </w:rPr>
        <w:t> </w:t>
      </w:r>
      <w:r>
        <w:rPr>
          <w:sz w:val="20"/>
        </w:rPr>
        <w:t>le</w:t>
      </w:r>
      <w:r>
        <w:rPr>
          <w:spacing w:val="-4"/>
          <w:sz w:val="20"/>
        </w:rPr>
        <w:t> </w:t>
      </w:r>
      <w:r>
        <w:rPr>
          <w:sz w:val="20"/>
        </w:rPr>
        <w:t>destinen</w:t>
      </w:r>
      <w:r>
        <w:rPr>
          <w:spacing w:val="-6"/>
          <w:sz w:val="20"/>
        </w:rPr>
        <w:t> </w:t>
      </w:r>
      <w:r>
        <w:rPr>
          <w:sz w:val="20"/>
        </w:rPr>
        <w:t>para</w:t>
      </w:r>
      <w:r>
        <w:rPr>
          <w:spacing w:val="-6"/>
          <w:sz w:val="20"/>
        </w:rPr>
        <w:t> </w:t>
      </w:r>
      <w:r>
        <w:rPr>
          <w:sz w:val="20"/>
        </w:rPr>
        <w:t>su</w:t>
      </w:r>
      <w:r>
        <w:rPr>
          <w:spacing w:val="-6"/>
          <w:sz w:val="20"/>
        </w:rPr>
        <w:t> </w:t>
      </w:r>
      <w:r>
        <w:rPr>
          <w:spacing w:val="-2"/>
          <w:sz w:val="20"/>
        </w:rPr>
        <w:t>servicio;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8"/>
        </w:numPr>
        <w:tabs>
          <w:tab w:pos="867" w:val="left" w:leader="none"/>
        </w:tabs>
        <w:spacing w:line="240" w:lineRule="auto" w:before="0" w:after="0"/>
        <w:ind w:left="867" w:right="0" w:hanging="241"/>
        <w:jc w:val="left"/>
        <w:rPr>
          <w:sz w:val="20"/>
        </w:rPr>
      </w:pPr>
      <w:r>
        <w:rPr>
          <w:sz w:val="20"/>
        </w:rPr>
        <w:t>Los</w:t>
      </w:r>
      <w:r>
        <w:rPr>
          <w:spacing w:val="-6"/>
          <w:sz w:val="20"/>
        </w:rPr>
        <w:t> </w:t>
      </w:r>
      <w:r>
        <w:rPr>
          <w:sz w:val="20"/>
        </w:rPr>
        <w:t>recursos</w:t>
      </w:r>
      <w:r>
        <w:rPr>
          <w:spacing w:val="-6"/>
          <w:sz w:val="20"/>
        </w:rPr>
        <w:t> </w:t>
      </w:r>
      <w:r>
        <w:rPr>
          <w:sz w:val="20"/>
        </w:rPr>
        <w:t>que</w:t>
      </w:r>
      <w:r>
        <w:rPr>
          <w:spacing w:val="-5"/>
          <w:sz w:val="20"/>
        </w:rPr>
        <w:t> </w:t>
      </w:r>
      <w:r>
        <w:rPr>
          <w:sz w:val="20"/>
        </w:rPr>
        <w:t>la</w:t>
      </w:r>
      <w:r>
        <w:rPr>
          <w:spacing w:val="-5"/>
          <w:sz w:val="20"/>
        </w:rPr>
        <w:t> </w:t>
      </w:r>
      <w:r>
        <w:rPr>
          <w:sz w:val="20"/>
        </w:rPr>
        <w:t>propia</w:t>
      </w:r>
      <w:r>
        <w:rPr>
          <w:spacing w:val="-7"/>
          <w:sz w:val="20"/>
        </w:rPr>
        <w:t> </w:t>
      </w:r>
      <w:r>
        <w:rPr>
          <w:sz w:val="20"/>
        </w:rPr>
        <w:t>CONADE</w:t>
      </w:r>
      <w:r>
        <w:rPr>
          <w:spacing w:val="-7"/>
          <w:sz w:val="20"/>
        </w:rPr>
        <w:t> </w:t>
      </w:r>
      <w:r>
        <w:rPr>
          <w:sz w:val="20"/>
        </w:rPr>
        <w:t>genere,</w:t>
      </w:r>
      <w:r>
        <w:rPr>
          <w:spacing w:val="-3"/>
          <w:sz w:val="20"/>
        </w:rPr>
        <w:t> </w:t>
      </w:r>
      <w:r>
        <w:rPr>
          <w:spacing w:val="-10"/>
          <w:sz w:val="20"/>
        </w:rPr>
        <w:t>y</w:t>
      </w:r>
    </w:p>
    <w:p>
      <w:pPr>
        <w:pStyle w:val="BodyText"/>
        <w:spacing w:before="1"/>
        <w:ind w:left="0" w:firstLine="0"/>
      </w:pPr>
    </w:p>
    <w:p>
      <w:pPr>
        <w:pStyle w:val="ListParagraph"/>
        <w:numPr>
          <w:ilvl w:val="0"/>
          <w:numId w:val="8"/>
        </w:numPr>
        <w:tabs>
          <w:tab w:pos="923" w:val="left" w:leader="none"/>
        </w:tabs>
        <w:spacing w:line="240" w:lineRule="auto" w:before="0" w:after="0"/>
        <w:ind w:left="923" w:right="0" w:hanging="297"/>
        <w:jc w:val="left"/>
        <w:rPr>
          <w:sz w:val="20"/>
        </w:rPr>
      </w:pPr>
      <w:r>
        <w:rPr>
          <w:sz w:val="20"/>
        </w:rPr>
        <w:t>Los</w:t>
      </w:r>
      <w:r>
        <w:rPr>
          <w:spacing w:val="-6"/>
          <w:sz w:val="20"/>
        </w:rPr>
        <w:t> </w:t>
      </w:r>
      <w:r>
        <w:rPr>
          <w:sz w:val="20"/>
        </w:rPr>
        <w:t>demás</w:t>
      </w:r>
      <w:r>
        <w:rPr>
          <w:spacing w:val="-5"/>
          <w:sz w:val="20"/>
        </w:rPr>
        <w:t> </w:t>
      </w:r>
      <w:r>
        <w:rPr>
          <w:sz w:val="20"/>
        </w:rPr>
        <w:t>recursos,</w:t>
      </w:r>
      <w:r>
        <w:rPr>
          <w:spacing w:val="-7"/>
          <w:sz w:val="20"/>
        </w:rPr>
        <w:t> </w:t>
      </w:r>
      <w:r>
        <w:rPr>
          <w:sz w:val="20"/>
        </w:rPr>
        <w:t>bienes</w:t>
      </w:r>
      <w:r>
        <w:rPr>
          <w:spacing w:val="1"/>
          <w:sz w:val="20"/>
        </w:rPr>
        <w:t> </w:t>
      </w:r>
      <w:r>
        <w:rPr>
          <w:sz w:val="20"/>
        </w:rPr>
        <w:t>y</w:t>
      </w:r>
      <w:r>
        <w:rPr>
          <w:spacing w:val="-9"/>
          <w:sz w:val="20"/>
        </w:rPr>
        <w:t> </w:t>
      </w:r>
      <w:r>
        <w:rPr>
          <w:sz w:val="20"/>
        </w:rPr>
        <w:t>derechos</w:t>
      </w:r>
      <w:r>
        <w:rPr>
          <w:spacing w:val="-5"/>
          <w:sz w:val="20"/>
        </w:rPr>
        <w:t> </w:t>
      </w:r>
      <w:r>
        <w:rPr>
          <w:sz w:val="20"/>
        </w:rPr>
        <w:t>que</w:t>
      </w:r>
      <w:r>
        <w:rPr>
          <w:spacing w:val="-7"/>
          <w:sz w:val="20"/>
        </w:rPr>
        <w:t> </w:t>
      </w:r>
      <w:r>
        <w:rPr>
          <w:sz w:val="20"/>
        </w:rPr>
        <w:t>se</w:t>
      </w:r>
      <w:r>
        <w:rPr>
          <w:spacing w:val="-6"/>
          <w:sz w:val="20"/>
        </w:rPr>
        <w:t> </w:t>
      </w:r>
      <w:r>
        <w:rPr>
          <w:sz w:val="20"/>
        </w:rPr>
        <w:t>adquieran</w:t>
      </w:r>
      <w:r>
        <w:rPr>
          <w:spacing w:val="-5"/>
          <w:sz w:val="20"/>
        </w:rPr>
        <w:t> </w:t>
      </w:r>
      <w:r>
        <w:rPr>
          <w:sz w:val="20"/>
        </w:rPr>
        <w:t>o</w:t>
      </w:r>
      <w:r>
        <w:rPr>
          <w:spacing w:val="-6"/>
          <w:sz w:val="20"/>
        </w:rPr>
        <w:t> </w:t>
      </w:r>
      <w:r>
        <w:rPr>
          <w:sz w:val="20"/>
        </w:rPr>
        <w:t>reciban</w:t>
      </w:r>
      <w:r>
        <w:rPr>
          <w:spacing w:val="-5"/>
          <w:sz w:val="20"/>
        </w:rPr>
        <w:t> </w:t>
      </w:r>
      <w:r>
        <w:rPr>
          <w:sz w:val="20"/>
        </w:rPr>
        <w:t>por</w:t>
      </w:r>
      <w:r>
        <w:rPr>
          <w:spacing w:val="-6"/>
          <w:sz w:val="20"/>
        </w:rPr>
        <w:t> </w:t>
      </w:r>
      <w:r>
        <w:rPr>
          <w:sz w:val="20"/>
        </w:rPr>
        <w:t>cualquier</w:t>
      </w:r>
      <w:r>
        <w:rPr>
          <w:spacing w:val="-6"/>
          <w:sz w:val="20"/>
        </w:rPr>
        <w:t> </w:t>
      </w:r>
      <w:r>
        <w:rPr>
          <w:sz w:val="20"/>
        </w:rPr>
        <w:t>otro</w:t>
      </w:r>
      <w:r>
        <w:rPr>
          <w:spacing w:val="-7"/>
          <w:sz w:val="20"/>
        </w:rPr>
        <w:t> </w:t>
      </w:r>
      <w:r>
        <w:rPr>
          <w:sz w:val="20"/>
        </w:rPr>
        <w:t>título</w:t>
      </w:r>
      <w:r>
        <w:rPr>
          <w:spacing w:val="-6"/>
          <w:sz w:val="20"/>
        </w:rPr>
        <w:t> </w:t>
      </w:r>
      <w:r>
        <w:rPr>
          <w:spacing w:val="-2"/>
          <w:sz w:val="20"/>
        </w:rPr>
        <w:t>legal.</w:t>
      </w:r>
    </w:p>
    <w:p>
      <w:pPr>
        <w:pStyle w:val="BodyText"/>
        <w:spacing w:line="242" w:lineRule="auto" w:before="229"/>
        <w:ind w:right="334"/>
        <w:jc w:val="both"/>
      </w:pPr>
      <w:bookmarkStart w:name="Artículo_17" w:id="17"/>
      <w:bookmarkEnd w:id="17"/>
      <w:r>
        <w:rPr/>
      </w:r>
      <w:r>
        <w:rPr>
          <w:rFonts w:ascii="Arial" w:hAnsi="Arial"/>
          <w:b/>
        </w:rPr>
        <w:t>Artículo 17. </w:t>
      </w:r>
      <w:r>
        <w:rPr/>
        <w:t>La administración de la CONADE estará a cargo de un órgano de gobierno denominado Junta Directiva y de las estructuras administrativas que se establezcan en el Estatuto Orgánico correspondiente. Asimismo, tendrá un Director General designado por el titular del Ejecutivo Federal.</w:t>
      </w:r>
    </w:p>
    <w:p>
      <w:pPr>
        <w:pStyle w:val="BodyText"/>
        <w:spacing w:line="242" w:lineRule="auto" w:before="222"/>
        <w:ind w:right="346"/>
        <w:jc w:val="both"/>
      </w:pPr>
      <w:bookmarkStart w:name="Artículo_18" w:id="18"/>
      <w:bookmarkEnd w:id="18"/>
      <w:r>
        <w:rPr/>
      </w:r>
      <w:r>
        <w:rPr>
          <w:rFonts w:ascii="Arial" w:hAnsi="Arial"/>
          <w:b/>
        </w:rPr>
        <w:t>Artículo 18. </w:t>
      </w:r>
      <w:r>
        <w:rPr/>
        <w:t>La Junta Directiva a que se refiere el artículo anterior, estará integrada por</w:t>
      </w:r>
      <w:r>
        <w:rPr>
          <w:spacing w:val="40"/>
        </w:rPr>
        <w:t> </w:t>
      </w:r>
      <w:r>
        <w:rPr/>
        <w:t>representantes de cada una de las siguientes Dependencias:</w:t>
      </w:r>
    </w:p>
    <w:p>
      <w:pPr>
        <w:pStyle w:val="ListParagraph"/>
        <w:numPr>
          <w:ilvl w:val="1"/>
          <w:numId w:val="8"/>
        </w:numPr>
        <w:tabs>
          <w:tab w:pos="1195" w:val="left" w:leader="none"/>
        </w:tabs>
        <w:spacing w:line="240" w:lineRule="auto" w:before="227"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Educación</w:t>
      </w:r>
      <w:r>
        <w:rPr>
          <w:spacing w:val="-10"/>
          <w:sz w:val="20"/>
        </w:rPr>
        <w:t> </w:t>
      </w:r>
      <w:r>
        <w:rPr>
          <w:spacing w:val="-2"/>
          <w:sz w:val="20"/>
        </w:rPr>
        <w:t>Pública;</w:t>
      </w:r>
    </w:p>
    <w:p>
      <w:pPr>
        <w:pStyle w:val="BodyText"/>
        <w:spacing w:before="1"/>
        <w:ind w:left="0" w:firstLine="0"/>
      </w:pPr>
    </w:p>
    <w:p>
      <w:pPr>
        <w:pStyle w:val="ListParagraph"/>
        <w:numPr>
          <w:ilvl w:val="1"/>
          <w:numId w:val="8"/>
        </w:numPr>
        <w:tabs>
          <w:tab w:pos="1195" w:val="left" w:leader="none"/>
        </w:tabs>
        <w:spacing w:line="240" w:lineRule="auto" w:before="0" w:after="0"/>
        <w:ind w:left="1195" w:right="0" w:hanging="569"/>
        <w:jc w:val="left"/>
        <w:rPr>
          <w:sz w:val="20"/>
        </w:rPr>
      </w:pPr>
      <w:r>
        <w:rPr>
          <w:sz w:val="20"/>
        </w:rPr>
        <w:t>Secretaría</w:t>
      </w:r>
      <w:r>
        <w:rPr>
          <w:spacing w:val="-7"/>
          <w:sz w:val="20"/>
        </w:rPr>
        <w:t> </w:t>
      </w:r>
      <w:r>
        <w:rPr>
          <w:sz w:val="20"/>
        </w:rPr>
        <w:t>de</w:t>
      </w:r>
      <w:r>
        <w:rPr>
          <w:spacing w:val="-7"/>
          <w:sz w:val="20"/>
        </w:rPr>
        <w:t> </w:t>
      </w:r>
      <w:r>
        <w:rPr>
          <w:sz w:val="20"/>
        </w:rPr>
        <w:t>Hacienda</w:t>
      </w:r>
      <w:r>
        <w:rPr>
          <w:spacing w:val="-6"/>
          <w:sz w:val="20"/>
        </w:rPr>
        <w:t> </w:t>
      </w:r>
      <w:r>
        <w:rPr>
          <w:sz w:val="20"/>
        </w:rPr>
        <w:t>y</w:t>
      </w:r>
      <w:r>
        <w:rPr>
          <w:spacing w:val="-7"/>
          <w:sz w:val="20"/>
        </w:rPr>
        <w:t> </w:t>
      </w:r>
      <w:r>
        <w:rPr>
          <w:sz w:val="20"/>
        </w:rPr>
        <w:t>Crédito</w:t>
      </w:r>
      <w:r>
        <w:rPr>
          <w:spacing w:val="-8"/>
          <w:sz w:val="20"/>
        </w:rPr>
        <w:t> </w:t>
      </w:r>
      <w:r>
        <w:rPr>
          <w:spacing w:val="-2"/>
          <w:sz w:val="20"/>
        </w:rPr>
        <w:t>Público;</w:t>
      </w:r>
    </w:p>
    <w:p>
      <w:pPr>
        <w:pStyle w:val="ListParagraph"/>
        <w:numPr>
          <w:ilvl w:val="1"/>
          <w:numId w:val="8"/>
        </w:numPr>
        <w:tabs>
          <w:tab w:pos="1195" w:val="left" w:leader="none"/>
        </w:tabs>
        <w:spacing w:line="240" w:lineRule="auto" w:before="228" w:after="0"/>
        <w:ind w:left="1195" w:right="0" w:hanging="569"/>
        <w:jc w:val="left"/>
        <w:rPr>
          <w:sz w:val="20"/>
        </w:rPr>
      </w:pPr>
      <w:r>
        <w:rPr>
          <w:sz w:val="20"/>
        </w:rPr>
        <w:t>Secretaría</w:t>
      </w:r>
      <w:r>
        <w:rPr>
          <w:spacing w:val="-10"/>
          <w:sz w:val="20"/>
        </w:rPr>
        <w:t> </w:t>
      </w:r>
      <w:r>
        <w:rPr>
          <w:sz w:val="20"/>
        </w:rPr>
        <w:t>de</w:t>
      </w:r>
      <w:r>
        <w:rPr>
          <w:spacing w:val="-11"/>
          <w:sz w:val="20"/>
        </w:rPr>
        <w:t> </w:t>
      </w:r>
      <w:r>
        <w:rPr>
          <w:sz w:val="20"/>
        </w:rPr>
        <w:t>Relaciones</w:t>
      </w:r>
      <w:r>
        <w:rPr>
          <w:spacing w:val="-9"/>
          <w:sz w:val="20"/>
        </w:rPr>
        <w:t> </w:t>
      </w:r>
      <w:r>
        <w:rPr>
          <w:spacing w:val="-2"/>
          <w:sz w:val="20"/>
        </w:rPr>
        <w:t>Exteriores;</w:t>
      </w:r>
    </w:p>
    <w:p>
      <w:pPr>
        <w:pStyle w:val="BodyText"/>
        <w:spacing w:before="1"/>
        <w:ind w:left="0" w:firstLine="0"/>
      </w:pPr>
    </w:p>
    <w:p>
      <w:pPr>
        <w:pStyle w:val="ListParagraph"/>
        <w:numPr>
          <w:ilvl w:val="1"/>
          <w:numId w:val="8"/>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11"/>
          <w:sz w:val="20"/>
        </w:rPr>
        <w:t> </w:t>
      </w:r>
      <w:r>
        <w:rPr>
          <w:spacing w:val="-2"/>
          <w:sz w:val="20"/>
        </w:rPr>
        <w:t>Gobernación;</w:t>
      </w:r>
    </w:p>
    <w:p>
      <w:pPr>
        <w:pStyle w:val="BodyText"/>
        <w:spacing w:before="1"/>
        <w:ind w:left="0" w:firstLine="0"/>
      </w:pPr>
    </w:p>
    <w:p>
      <w:pPr>
        <w:pStyle w:val="ListParagraph"/>
        <w:numPr>
          <w:ilvl w:val="1"/>
          <w:numId w:val="8"/>
        </w:numPr>
        <w:tabs>
          <w:tab w:pos="1195" w:val="left" w:leader="none"/>
        </w:tabs>
        <w:spacing w:line="240" w:lineRule="auto" w:before="0" w:after="0"/>
        <w:ind w:left="1195" w:right="0" w:hanging="569"/>
        <w:jc w:val="left"/>
        <w:rPr>
          <w:sz w:val="20"/>
        </w:rPr>
      </w:pPr>
      <w:r>
        <w:rPr>
          <w:sz w:val="20"/>
        </w:rPr>
        <w:t>Secretaría</w:t>
      </w:r>
      <w:r>
        <w:rPr>
          <w:spacing w:val="-7"/>
          <w:sz w:val="20"/>
        </w:rPr>
        <w:t> </w:t>
      </w:r>
      <w:r>
        <w:rPr>
          <w:sz w:val="20"/>
        </w:rPr>
        <w:t>de</w:t>
      </w:r>
      <w:r>
        <w:rPr>
          <w:spacing w:val="-7"/>
          <w:sz w:val="20"/>
        </w:rPr>
        <w:t> </w:t>
      </w:r>
      <w:r>
        <w:rPr>
          <w:sz w:val="20"/>
        </w:rPr>
        <w:t>Medio</w:t>
      </w:r>
      <w:r>
        <w:rPr>
          <w:spacing w:val="-7"/>
          <w:sz w:val="20"/>
        </w:rPr>
        <w:t> </w:t>
      </w:r>
      <w:r>
        <w:rPr>
          <w:sz w:val="20"/>
        </w:rPr>
        <w:t>Ambiente</w:t>
      </w:r>
      <w:r>
        <w:rPr>
          <w:spacing w:val="-4"/>
          <w:sz w:val="20"/>
        </w:rPr>
        <w:t> </w:t>
      </w:r>
      <w:r>
        <w:rPr>
          <w:sz w:val="20"/>
        </w:rPr>
        <w:t>y</w:t>
      </w:r>
      <w:r>
        <w:rPr>
          <w:spacing w:val="-11"/>
          <w:sz w:val="20"/>
        </w:rPr>
        <w:t> </w:t>
      </w:r>
      <w:r>
        <w:rPr>
          <w:sz w:val="20"/>
        </w:rPr>
        <w:t>Recursos</w:t>
      </w:r>
      <w:r>
        <w:rPr>
          <w:spacing w:val="-7"/>
          <w:sz w:val="20"/>
        </w:rPr>
        <w:t> </w:t>
      </w:r>
      <w:r>
        <w:rPr>
          <w:spacing w:val="-2"/>
          <w:sz w:val="20"/>
        </w:rPr>
        <w:t>Naturales;</w:t>
      </w:r>
    </w:p>
    <w:p>
      <w:pPr>
        <w:pStyle w:val="ListParagraph"/>
        <w:numPr>
          <w:ilvl w:val="1"/>
          <w:numId w:val="8"/>
        </w:numPr>
        <w:tabs>
          <w:tab w:pos="1195" w:val="left" w:leader="none"/>
        </w:tabs>
        <w:spacing w:line="240" w:lineRule="auto" w:before="229" w:after="0"/>
        <w:ind w:left="1195" w:right="0" w:hanging="569"/>
        <w:jc w:val="left"/>
        <w:rPr>
          <w:sz w:val="20"/>
        </w:rPr>
      </w:pPr>
      <w:r>
        <w:rPr>
          <w:sz w:val="20"/>
        </w:rPr>
        <w:t>Secretaría</w:t>
      </w:r>
      <w:r>
        <w:rPr>
          <w:spacing w:val="-7"/>
          <w:sz w:val="20"/>
        </w:rPr>
        <w:t> </w:t>
      </w:r>
      <w:r>
        <w:rPr>
          <w:sz w:val="20"/>
        </w:rPr>
        <w:t>de</w:t>
      </w:r>
      <w:r>
        <w:rPr>
          <w:spacing w:val="-7"/>
          <w:sz w:val="20"/>
        </w:rPr>
        <w:t> </w:t>
      </w:r>
      <w:r>
        <w:rPr>
          <w:sz w:val="20"/>
        </w:rPr>
        <w:t>la</w:t>
      </w:r>
      <w:r>
        <w:rPr>
          <w:spacing w:val="-6"/>
          <w:sz w:val="20"/>
        </w:rPr>
        <w:t> </w:t>
      </w:r>
      <w:r>
        <w:rPr>
          <w:sz w:val="20"/>
        </w:rPr>
        <w:t>Defensa</w:t>
      </w:r>
      <w:r>
        <w:rPr>
          <w:spacing w:val="-8"/>
          <w:sz w:val="20"/>
        </w:rPr>
        <w:t> </w:t>
      </w:r>
      <w:r>
        <w:rPr>
          <w:spacing w:val="-2"/>
          <w:sz w:val="20"/>
        </w:rPr>
        <w:t>Nacional;</w:t>
      </w:r>
    </w:p>
    <w:p>
      <w:pPr>
        <w:pStyle w:val="BodyText"/>
        <w:ind w:left="0" w:firstLine="0"/>
      </w:pPr>
    </w:p>
    <w:p>
      <w:pPr>
        <w:pStyle w:val="ListParagraph"/>
        <w:numPr>
          <w:ilvl w:val="1"/>
          <w:numId w:val="8"/>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9"/>
          <w:sz w:val="20"/>
        </w:rPr>
        <w:t> </w:t>
      </w:r>
      <w:r>
        <w:rPr>
          <w:spacing w:val="-2"/>
          <w:sz w:val="20"/>
        </w:rPr>
        <w:t>Marina;</w:t>
      </w:r>
    </w:p>
    <w:p>
      <w:pPr>
        <w:pStyle w:val="BodyText"/>
        <w:spacing w:before="1"/>
        <w:ind w:left="0" w:firstLine="0"/>
      </w:pPr>
    </w:p>
    <w:p>
      <w:pPr>
        <w:pStyle w:val="ListParagraph"/>
        <w:numPr>
          <w:ilvl w:val="1"/>
          <w:numId w:val="8"/>
        </w:numPr>
        <w:tabs>
          <w:tab w:pos="1195" w:val="left" w:leader="none"/>
        </w:tabs>
        <w:spacing w:line="240" w:lineRule="auto" w:before="0" w:after="0"/>
        <w:ind w:left="1195" w:right="0" w:hanging="569"/>
        <w:jc w:val="left"/>
        <w:rPr>
          <w:sz w:val="20"/>
        </w:rPr>
      </w:pPr>
      <w:r>
        <w:rPr>
          <w:sz w:val="20"/>
        </w:rPr>
        <w:t>Secretaría</w:t>
      </w:r>
      <w:r>
        <w:rPr>
          <w:spacing w:val="-8"/>
          <w:sz w:val="20"/>
        </w:rPr>
        <w:t> </w:t>
      </w:r>
      <w:r>
        <w:rPr>
          <w:sz w:val="20"/>
        </w:rPr>
        <w:t>de</w:t>
      </w:r>
      <w:r>
        <w:rPr>
          <w:spacing w:val="-9"/>
          <w:sz w:val="20"/>
        </w:rPr>
        <w:t> </w:t>
      </w:r>
      <w:r>
        <w:rPr>
          <w:spacing w:val="-2"/>
          <w:sz w:val="20"/>
        </w:rPr>
        <w:t>Salud;</w:t>
      </w:r>
    </w:p>
    <w:p>
      <w:pPr>
        <w:pStyle w:val="ListParagraph"/>
        <w:numPr>
          <w:ilvl w:val="1"/>
          <w:numId w:val="8"/>
        </w:numPr>
        <w:tabs>
          <w:tab w:pos="1195" w:val="left" w:leader="none"/>
        </w:tabs>
        <w:spacing w:line="240" w:lineRule="auto" w:before="229" w:after="0"/>
        <w:ind w:left="1195" w:right="0" w:hanging="569"/>
        <w:jc w:val="left"/>
        <w:rPr>
          <w:sz w:val="20"/>
        </w:rPr>
      </w:pPr>
      <w:r>
        <w:rPr>
          <w:sz w:val="20"/>
        </w:rPr>
        <w:t>Secretaría</w:t>
      </w:r>
      <w:r>
        <w:rPr>
          <w:spacing w:val="-9"/>
          <w:sz w:val="20"/>
        </w:rPr>
        <w:t> </w:t>
      </w:r>
      <w:r>
        <w:rPr>
          <w:sz w:val="20"/>
        </w:rPr>
        <w:t>de</w:t>
      </w:r>
      <w:r>
        <w:rPr>
          <w:spacing w:val="-9"/>
          <w:sz w:val="20"/>
        </w:rPr>
        <w:t> </w:t>
      </w:r>
      <w:r>
        <w:rPr>
          <w:sz w:val="20"/>
        </w:rPr>
        <w:t>Desarrollo</w:t>
      </w:r>
      <w:r>
        <w:rPr>
          <w:spacing w:val="-8"/>
          <w:sz w:val="20"/>
        </w:rPr>
        <w:t> </w:t>
      </w:r>
      <w:r>
        <w:rPr>
          <w:sz w:val="20"/>
        </w:rPr>
        <w:t>Social,</w:t>
      </w:r>
      <w:r>
        <w:rPr>
          <w:spacing w:val="-8"/>
          <w:sz w:val="20"/>
        </w:rPr>
        <w:t> </w:t>
      </w:r>
      <w:r>
        <w:rPr>
          <w:spacing w:val="-10"/>
          <w:sz w:val="20"/>
        </w:rPr>
        <w:t>y</w:t>
      </w:r>
    </w:p>
    <w:p>
      <w:pPr>
        <w:pStyle w:val="BodyText"/>
        <w:spacing w:before="1"/>
        <w:ind w:left="0" w:firstLine="0"/>
      </w:pPr>
    </w:p>
    <w:p>
      <w:pPr>
        <w:pStyle w:val="ListParagraph"/>
        <w:numPr>
          <w:ilvl w:val="1"/>
          <w:numId w:val="8"/>
        </w:numPr>
        <w:tabs>
          <w:tab w:pos="1195" w:val="left" w:leader="none"/>
        </w:tabs>
        <w:spacing w:line="229" w:lineRule="exact" w:before="0" w:after="0"/>
        <w:ind w:left="1195" w:right="0" w:hanging="569"/>
        <w:jc w:val="left"/>
        <w:rPr>
          <w:sz w:val="20"/>
        </w:rPr>
      </w:pPr>
      <w:r>
        <w:rPr>
          <w:sz w:val="20"/>
        </w:rPr>
        <w:t>Se</w:t>
      </w:r>
      <w:r>
        <w:rPr>
          <w:spacing w:val="-5"/>
          <w:sz w:val="20"/>
        </w:rPr>
        <w:t> </w:t>
      </w:r>
      <w:r>
        <w:rPr>
          <w:spacing w:val="-2"/>
          <w:sz w:val="20"/>
        </w:rPr>
        <w:t>deroga.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derogado</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20-05-</w:t>
      </w:r>
      <w:r>
        <w:rPr>
          <w:rFonts w:ascii="Times New Roman"/>
          <w:i/>
          <w:color w:val="0000FF"/>
          <w:spacing w:val="-4"/>
          <w:sz w:val="16"/>
        </w:rPr>
        <w:t>2021</w:t>
      </w:r>
    </w:p>
    <w:p>
      <w:pPr>
        <w:pStyle w:val="BodyText"/>
        <w:spacing w:before="3"/>
        <w:ind w:left="0" w:firstLine="0"/>
        <w:rPr>
          <w:rFonts w:ascii="Times New Roman"/>
          <w:i/>
        </w:rPr>
      </w:pPr>
    </w:p>
    <w:p>
      <w:pPr>
        <w:pStyle w:val="BodyText"/>
        <w:spacing w:before="1"/>
        <w:ind w:left="626" w:firstLine="0"/>
      </w:pPr>
      <w:r>
        <w:rPr/>
        <w:t>La</w:t>
      </w:r>
      <w:r>
        <w:rPr>
          <w:spacing w:val="-8"/>
        </w:rPr>
        <w:t> </w:t>
      </w:r>
      <w:r>
        <w:rPr/>
        <w:t>Junta</w:t>
      </w:r>
      <w:r>
        <w:rPr>
          <w:spacing w:val="-6"/>
        </w:rPr>
        <w:t> </w:t>
      </w:r>
      <w:r>
        <w:rPr/>
        <w:t>Directiva</w:t>
      </w:r>
      <w:r>
        <w:rPr>
          <w:spacing w:val="-7"/>
        </w:rPr>
        <w:t> </w:t>
      </w:r>
      <w:r>
        <w:rPr/>
        <w:t>será</w:t>
      </w:r>
      <w:r>
        <w:rPr>
          <w:spacing w:val="-4"/>
        </w:rPr>
        <w:t> </w:t>
      </w:r>
      <w:r>
        <w:rPr/>
        <w:t>presidida</w:t>
      </w:r>
      <w:r>
        <w:rPr>
          <w:spacing w:val="-7"/>
        </w:rPr>
        <w:t> </w:t>
      </w:r>
      <w:r>
        <w:rPr/>
        <w:t>por</w:t>
      </w:r>
      <w:r>
        <w:rPr>
          <w:spacing w:val="-6"/>
        </w:rPr>
        <w:t> </w:t>
      </w:r>
      <w:r>
        <w:rPr/>
        <w:t>el</w:t>
      </w:r>
      <w:r>
        <w:rPr>
          <w:spacing w:val="-6"/>
        </w:rPr>
        <w:t> </w:t>
      </w:r>
      <w:r>
        <w:rPr/>
        <w:t>titular</w:t>
      </w:r>
      <w:r>
        <w:rPr>
          <w:spacing w:val="-6"/>
        </w:rPr>
        <w:t> </w:t>
      </w:r>
      <w:r>
        <w:rPr/>
        <w:t>de</w:t>
      </w:r>
      <w:r>
        <w:rPr>
          <w:spacing w:val="-5"/>
        </w:rPr>
        <w:t> </w:t>
      </w:r>
      <w:r>
        <w:rPr/>
        <w:t>la</w:t>
      </w:r>
      <w:r>
        <w:rPr>
          <w:spacing w:val="-5"/>
        </w:rPr>
        <w:t> </w:t>
      </w:r>
      <w:r>
        <w:rPr>
          <w:spacing w:val="-4"/>
        </w:rPr>
        <w:t>SEP.</w:t>
      </w:r>
    </w:p>
    <w:p>
      <w:pPr>
        <w:pStyle w:val="BodyText"/>
        <w:ind w:left="0" w:firstLine="0"/>
      </w:pPr>
    </w:p>
    <w:p>
      <w:pPr>
        <w:pStyle w:val="BodyText"/>
        <w:spacing w:before="1"/>
        <w:ind w:right="340"/>
        <w:jc w:val="both"/>
      </w:pPr>
      <w:r>
        <w:rPr/>
        <w:t>El Presidente de la Junta Directiva, convocará a participar como invitados permanentes al Contralor Interno y al Comisario propietario o suplente, designado por la Secretaría de la Función Pública, quienes participarán con voz pero sin voto.</w:t>
      </w:r>
    </w:p>
    <w:p>
      <w:pPr>
        <w:pStyle w:val="BodyText"/>
        <w:spacing w:before="229"/>
        <w:ind w:right="335"/>
        <w:jc w:val="both"/>
      </w:pPr>
      <w:r>
        <w:rPr/>
        <w:t>De la misma manera, podrán ser invitados a participar con voz pero sin voto, personalidades distinguidas de los sectores social y</w:t>
      </w:r>
      <w:r>
        <w:rPr>
          <w:spacing w:val="-2"/>
        </w:rPr>
        <w:t> </w:t>
      </w:r>
      <w:r>
        <w:rPr/>
        <w:t>privado que por su relación, nexos, vinculación y</w:t>
      </w:r>
      <w:r>
        <w:rPr>
          <w:spacing w:val="-2"/>
        </w:rPr>
        <w:t> </w:t>
      </w:r>
      <w:r>
        <w:rPr/>
        <w:t>aportaciones con la práctica de la activación física, la cultura física y deporte e importancia de los asuntos a tratar en dicha reunión, tengan interés directo en la misma y puedan hacer aportaciones en la materia.</w:t>
      </w:r>
    </w:p>
    <w:p>
      <w:pPr>
        <w:pStyle w:val="BodyText"/>
        <w:spacing w:before="228"/>
        <w:ind w:left="626" w:firstLine="0"/>
      </w:pPr>
      <w:bookmarkStart w:name="Artículo_19" w:id="19"/>
      <w:bookmarkEnd w:id="19"/>
      <w:r>
        <w:rPr/>
      </w:r>
      <w:r>
        <w:rPr>
          <w:rFonts w:ascii="Arial" w:hAnsi="Arial"/>
          <w:b/>
        </w:rPr>
        <w:t>Artículo</w:t>
      </w:r>
      <w:r>
        <w:rPr>
          <w:rFonts w:ascii="Arial" w:hAnsi="Arial"/>
          <w:b/>
          <w:spacing w:val="-7"/>
        </w:rPr>
        <w:t> </w:t>
      </w:r>
      <w:r>
        <w:rPr>
          <w:rFonts w:ascii="Arial" w:hAnsi="Arial"/>
          <w:b/>
        </w:rPr>
        <w:t>19.</w:t>
      </w:r>
      <w:r>
        <w:rPr>
          <w:rFonts w:ascii="Arial" w:hAnsi="Arial"/>
          <w:b/>
          <w:spacing w:val="-7"/>
        </w:rPr>
        <w:t> </w:t>
      </w:r>
      <w:r>
        <w:rPr/>
        <w:t>La</w:t>
      </w:r>
      <w:r>
        <w:rPr>
          <w:spacing w:val="-7"/>
        </w:rPr>
        <w:t> </w:t>
      </w:r>
      <w:r>
        <w:rPr/>
        <w:t>Junta</w:t>
      </w:r>
      <w:r>
        <w:rPr>
          <w:spacing w:val="-7"/>
        </w:rPr>
        <w:t> </w:t>
      </w:r>
      <w:r>
        <w:rPr/>
        <w:t>Directiva</w:t>
      </w:r>
      <w:r>
        <w:rPr>
          <w:spacing w:val="-7"/>
        </w:rPr>
        <w:t> </w:t>
      </w:r>
      <w:r>
        <w:rPr/>
        <w:t>tendrá</w:t>
      </w:r>
      <w:r>
        <w:rPr>
          <w:spacing w:val="-6"/>
        </w:rPr>
        <w:t> </w:t>
      </w:r>
      <w:r>
        <w:rPr/>
        <w:t>las</w:t>
      </w:r>
      <w:r>
        <w:rPr>
          <w:spacing w:val="-6"/>
        </w:rPr>
        <w:t> </w:t>
      </w:r>
      <w:r>
        <w:rPr/>
        <w:t>siguientes</w:t>
      </w:r>
      <w:r>
        <w:rPr>
          <w:spacing w:val="-6"/>
        </w:rPr>
        <w:t> </w:t>
      </w:r>
      <w:r>
        <w:rPr>
          <w:spacing w:val="-2"/>
        </w:rPr>
        <w:t>facultades:</w:t>
      </w:r>
    </w:p>
    <w:p>
      <w:pPr>
        <w:pStyle w:val="BodyText"/>
        <w:ind w:left="0" w:firstLine="0"/>
      </w:pPr>
    </w:p>
    <w:p>
      <w:pPr>
        <w:pStyle w:val="ListParagraph"/>
        <w:numPr>
          <w:ilvl w:val="2"/>
          <w:numId w:val="8"/>
        </w:numPr>
        <w:tabs>
          <w:tab w:pos="795" w:val="left" w:leader="none"/>
        </w:tabs>
        <w:spacing w:line="242" w:lineRule="auto" w:before="0" w:after="0"/>
        <w:ind w:left="338" w:right="334" w:firstLine="288"/>
        <w:jc w:val="both"/>
        <w:rPr>
          <w:sz w:val="20"/>
        </w:rPr>
      </w:pPr>
      <w:r>
        <w:rPr>
          <w:sz w:val="20"/>
        </w:rPr>
        <w:t>Establecer en congruencia con el programa sectorial, las políticas generales y definir las prioridades a las que deberá sujetarse la CONADE relativas a la dirección, desarrollo, promoción, fomento, difusión e investigación de la activación física, la cultura física y el deporte;</w:t>
      </w:r>
    </w:p>
    <w:p>
      <w:pPr>
        <w:pStyle w:val="ListParagraph"/>
        <w:numPr>
          <w:ilvl w:val="2"/>
          <w:numId w:val="8"/>
        </w:numPr>
        <w:tabs>
          <w:tab w:pos="846" w:val="left" w:leader="none"/>
        </w:tabs>
        <w:spacing w:line="242" w:lineRule="auto" w:before="223" w:after="0"/>
        <w:ind w:left="338" w:right="337" w:firstLine="288"/>
        <w:jc w:val="both"/>
        <w:rPr>
          <w:sz w:val="20"/>
        </w:rPr>
      </w:pPr>
      <w:r>
        <w:rPr>
          <w:sz w:val="20"/>
        </w:rPr>
        <w:t>Establecer,</w:t>
      </w:r>
      <w:r>
        <w:rPr>
          <w:spacing w:val="-1"/>
          <w:sz w:val="20"/>
        </w:rPr>
        <w:t> </w:t>
      </w:r>
      <w:r>
        <w:rPr>
          <w:sz w:val="20"/>
        </w:rPr>
        <w:t>conforme</w:t>
      </w:r>
      <w:r>
        <w:rPr>
          <w:spacing w:val="-2"/>
          <w:sz w:val="20"/>
        </w:rPr>
        <w:t> </w:t>
      </w:r>
      <w:r>
        <w:rPr>
          <w:sz w:val="20"/>
        </w:rPr>
        <w:t>al</w:t>
      </w:r>
      <w:r>
        <w:rPr>
          <w:spacing w:val="-3"/>
          <w:sz w:val="20"/>
        </w:rPr>
        <w:t> </w:t>
      </w:r>
      <w:r>
        <w:rPr>
          <w:sz w:val="20"/>
        </w:rPr>
        <w:t>programa</w:t>
      </w:r>
      <w:r>
        <w:rPr>
          <w:spacing w:val="-2"/>
          <w:sz w:val="20"/>
        </w:rPr>
        <w:t> </w:t>
      </w:r>
      <w:r>
        <w:rPr>
          <w:sz w:val="20"/>
        </w:rPr>
        <w:t>sectorial, lo relativo al</w:t>
      </w:r>
      <w:r>
        <w:rPr>
          <w:spacing w:val="-1"/>
          <w:sz w:val="20"/>
        </w:rPr>
        <w:t> </w:t>
      </w:r>
      <w:r>
        <w:rPr>
          <w:sz w:val="20"/>
        </w:rPr>
        <w:t>impulso</w:t>
      </w:r>
      <w:r>
        <w:rPr>
          <w:spacing w:val="-2"/>
          <w:sz w:val="20"/>
        </w:rPr>
        <w:t> </w:t>
      </w:r>
      <w:r>
        <w:rPr>
          <w:sz w:val="20"/>
        </w:rPr>
        <w:t>de políticas específicas</w:t>
      </w:r>
      <w:r>
        <w:rPr>
          <w:spacing w:val="-1"/>
          <w:sz w:val="20"/>
        </w:rPr>
        <w:t> </w:t>
      </w:r>
      <w:r>
        <w:rPr>
          <w:sz w:val="20"/>
        </w:rPr>
        <w:t>en</w:t>
      </w:r>
      <w:r>
        <w:rPr>
          <w:spacing w:val="-3"/>
          <w:sz w:val="20"/>
        </w:rPr>
        <w:t> </w:t>
      </w:r>
      <w:r>
        <w:rPr>
          <w:sz w:val="20"/>
        </w:rPr>
        <w:t>materia de cultura física y deporte destinadas al desarrollo e integración de las personas con discapacidad;</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8"/>
        </w:numPr>
        <w:tabs>
          <w:tab w:pos="956" w:val="left" w:leader="none"/>
        </w:tabs>
        <w:spacing w:line="242" w:lineRule="auto" w:before="0" w:after="0"/>
        <w:ind w:left="338" w:right="347" w:firstLine="288"/>
        <w:jc w:val="both"/>
        <w:rPr>
          <w:sz w:val="20"/>
        </w:rPr>
      </w:pPr>
      <w:r>
        <w:rPr>
          <w:sz w:val="20"/>
        </w:rPr>
        <w:t>Aprobar los programas y presupuesto de la CONADE, así como sus modificaciones, en los términos de las disposiciones aplicables;</w:t>
      </w:r>
    </w:p>
    <w:p>
      <w:pPr>
        <w:pStyle w:val="ListParagraph"/>
        <w:numPr>
          <w:ilvl w:val="2"/>
          <w:numId w:val="8"/>
        </w:numPr>
        <w:tabs>
          <w:tab w:pos="935" w:val="left" w:leader="none"/>
        </w:tabs>
        <w:spacing w:line="240" w:lineRule="auto" w:before="225" w:after="0"/>
        <w:ind w:left="338" w:right="340" w:firstLine="288"/>
        <w:jc w:val="both"/>
        <w:rPr>
          <w:sz w:val="20"/>
        </w:rPr>
      </w:pPr>
      <w:r>
        <w:rPr>
          <w:sz w:val="20"/>
        </w:rPr>
        <w:t>Aprobar de acuerdo con los ordenamientos aplicables, las políticas, bases y programas generales que regulen los convenios, contratos o acuerdos que deba celebrar la CONADE con terceros en las materias de obras públicas, adquisiciones, arrendamientos y prestación de servicios relacionados con bienes muebles e inmuebles. El Director General y en su caso los servidores públicos que deban intervenir, de conformidad con el Estatuto, realizarán tales actos bajo su responsabilidad con sujeción a las directrices fijadas por la Junta Directiva;</w:t>
      </w:r>
    </w:p>
    <w:p>
      <w:pPr>
        <w:pStyle w:val="BodyText"/>
        <w:ind w:left="0" w:firstLine="0"/>
      </w:pPr>
    </w:p>
    <w:p>
      <w:pPr>
        <w:pStyle w:val="ListParagraph"/>
        <w:numPr>
          <w:ilvl w:val="2"/>
          <w:numId w:val="8"/>
        </w:numPr>
        <w:tabs>
          <w:tab w:pos="877" w:val="left" w:leader="none"/>
        </w:tabs>
        <w:spacing w:line="242" w:lineRule="auto" w:before="0" w:after="0"/>
        <w:ind w:left="338" w:right="345" w:firstLine="288"/>
        <w:jc w:val="both"/>
        <w:rPr>
          <w:sz w:val="20"/>
        </w:rPr>
      </w:pPr>
      <w:r>
        <w:rPr>
          <w:sz w:val="20"/>
        </w:rPr>
        <w:t>Aprobar la estructura básica de la organización de la CONADE, y las modificaciones que procedan a la misma, en términos de las disposiciones aplicables;</w:t>
      </w:r>
    </w:p>
    <w:p>
      <w:pPr>
        <w:pStyle w:val="ListParagraph"/>
        <w:numPr>
          <w:ilvl w:val="2"/>
          <w:numId w:val="8"/>
        </w:numPr>
        <w:tabs>
          <w:tab w:pos="925" w:val="left" w:leader="none"/>
        </w:tabs>
        <w:spacing w:line="240" w:lineRule="auto" w:before="227" w:after="0"/>
        <w:ind w:left="925" w:right="0" w:hanging="299"/>
        <w:jc w:val="left"/>
        <w:rPr>
          <w:sz w:val="20"/>
        </w:rPr>
      </w:pPr>
      <w:r>
        <w:rPr>
          <w:sz w:val="20"/>
        </w:rPr>
        <w:t>Autorizar</w:t>
      </w:r>
      <w:r>
        <w:rPr>
          <w:spacing w:val="-7"/>
          <w:sz w:val="20"/>
        </w:rPr>
        <w:t> </w:t>
      </w:r>
      <w:r>
        <w:rPr>
          <w:sz w:val="20"/>
        </w:rPr>
        <w:t>la</w:t>
      </w:r>
      <w:r>
        <w:rPr>
          <w:spacing w:val="-6"/>
          <w:sz w:val="20"/>
        </w:rPr>
        <w:t> </w:t>
      </w:r>
      <w:r>
        <w:rPr>
          <w:sz w:val="20"/>
        </w:rPr>
        <w:t>creación</w:t>
      </w:r>
      <w:r>
        <w:rPr>
          <w:spacing w:val="-6"/>
          <w:sz w:val="20"/>
        </w:rPr>
        <w:t> </w:t>
      </w:r>
      <w:r>
        <w:rPr>
          <w:sz w:val="20"/>
        </w:rPr>
        <w:t>de</w:t>
      </w:r>
      <w:r>
        <w:rPr>
          <w:spacing w:val="-5"/>
          <w:sz w:val="20"/>
        </w:rPr>
        <w:t> </w:t>
      </w:r>
      <w:r>
        <w:rPr>
          <w:sz w:val="20"/>
        </w:rPr>
        <w:t>comités</w:t>
      </w:r>
      <w:r>
        <w:rPr>
          <w:spacing w:val="-5"/>
          <w:sz w:val="20"/>
        </w:rPr>
        <w:t> </w:t>
      </w:r>
      <w:r>
        <w:rPr>
          <w:sz w:val="20"/>
        </w:rPr>
        <w:t>de</w:t>
      </w:r>
      <w:r>
        <w:rPr>
          <w:spacing w:val="-7"/>
          <w:sz w:val="20"/>
        </w:rPr>
        <w:t> </w:t>
      </w:r>
      <w:r>
        <w:rPr>
          <w:spacing w:val="-2"/>
          <w:sz w:val="20"/>
        </w:rPr>
        <w:t>apoyo;</w:t>
      </w:r>
    </w:p>
    <w:p>
      <w:pPr>
        <w:pStyle w:val="ListParagraph"/>
        <w:numPr>
          <w:ilvl w:val="2"/>
          <w:numId w:val="8"/>
        </w:numPr>
        <w:tabs>
          <w:tab w:pos="982" w:val="left" w:leader="none"/>
        </w:tabs>
        <w:spacing w:line="242" w:lineRule="auto" w:before="229" w:after="0"/>
        <w:ind w:left="338" w:right="338" w:firstLine="288"/>
        <w:jc w:val="both"/>
        <w:rPr>
          <w:sz w:val="20"/>
        </w:rPr>
      </w:pPr>
      <w:r>
        <w:rPr>
          <w:sz w:val="20"/>
        </w:rPr>
        <w:t>Establecer,</w:t>
      </w:r>
      <w:r>
        <w:rPr>
          <w:spacing w:val="-1"/>
          <w:sz w:val="20"/>
        </w:rPr>
        <w:t> </w:t>
      </w:r>
      <w:r>
        <w:rPr>
          <w:sz w:val="20"/>
        </w:rPr>
        <w:t>con</w:t>
      </w:r>
      <w:r>
        <w:rPr>
          <w:spacing w:val="-2"/>
          <w:sz w:val="20"/>
        </w:rPr>
        <w:t> </w:t>
      </w:r>
      <w:r>
        <w:rPr>
          <w:sz w:val="20"/>
        </w:rPr>
        <w:t>sujeción</w:t>
      </w:r>
      <w:r>
        <w:rPr>
          <w:spacing w:val="-2"/>
          <w:sz w:val="20"/>
        </w:rPr>
        <w:t> </w:t>
      </w:r>
      <w:r>
        <w:rPr>
          <w:sz w:val="20"/>
        </w:rPr>
        <w:t>a las</w:t>
      </w:r>
      <w:r>
        <w:rPr>
          <w:spacing w:val="-1"/>
          <w:sz w:val="20"/>
        </w:rPr>
        <w:t> </w:t>
      </w:r>
      <w:r>
        <w:rPr>
          <w:sz w:val="20"/>
        </w:rPr>
        <w:t>disposiciones</w:t>
      </w:r>
      <w:r>
        <w:rPr>
          <w:spacing w:val="-1"/>
          <w:sz w:val="20"/>
        </w:rPr>
        <w:t> </w:t>
      </w:r>
      <w:r>
        <w:rPr>
          <w:sz w:val="20"/>
        </w:rPr>
        <w:t>legales</w:t>
      </w:r>
      <w:r>
        <w:rPr>
          <w:spacing w:val="-1"/>
          <w:sz w:val="20"/>
        </w:rPr>
        <w:t> </w:t>
      </w:r>
      <w:r>
        <w:rPr>
          <w:sz w:val="20"/>
        </w:rPr>
        <w:t>relativas,</w:t>
      </w:r>
      <w:r>
        <w:rPr>
          <w:spacing w:val="-2"/>
          <w:sz w:val="20"/>
        </w:rPr>
        <w:t> </w:t>
      </w:r>
      <w:r>
        <w:rPr>
          <w:sz w:val="20"/>
        </w:rPr>
        <w:t>con la intervención que corresponda a las dependencias federales, las normas y bases para la adquisición, arrendamiento y enajenación de inmuebles que la CONADE requiera para la prestación de sus servicios y de acuerdo a los</w:t>
      </w:r>
      <w:r>
        <w:rPr>
          <w:spacing w:val="40"/>
          <w:sz w:val="20"/>
        </w:rPr>
        <w:t> </w:t>
      </w:r>
      <w:r>
        <w:rPr>
          <w:sz w:val="20"/>
        </w:rPr>
        <w:t>procedimientos establecidos en el Reglamento de esta Ley;</w:t>
      </w:r>
    </w:p>
    <w:p>
      <w:pPr>
        <w:pStyle w:val="ListParagraph"/>
        <w:numPr>
          <w:ilvl w:val="2"/>
          <w:numId w:val="8"/>
        </w:numPr>
        <w:tabs>
          <w:tab w:pos="1078" w:val="left" w:leader="none"/>
        </w:tabs>
        <w:spacing w:line="242" w:lineRule="auto" w:before="220" w:after="0"/>
        <w:ind w:left="338" w:right="344" w:firstLine="288"/>
        <w:jc w:val="both"/>
        <w:rPr>
          <w:sz w:val="20"/>
        </w:rPr>
      </w:pPr>
      <w:r>
        <w:rPr>
          <w:sz w:val="20"/>
        </w:rPr>
        <w:t>Analizar y aprobar en su caso, los informes periódicos que rinda el Director General con la intervención que corresponda a los comisarios;</w:t>
      </w:r>
    </w:p>
    <w:p>
      <w:pPr>
        <w:pStyle w:val="ListParagraph"/>
        <w:numPr>
          <w:ilvl w:val="2"/>
          <w:numId w:val="8"/>
        </w:numPr>
        <w:tabs>
          <w:tab w:pos="930" w:val="left" w:leader="none"/>
        </w:tabs>
        <w:spacing w:line="242" w:lineRule="auto" w:before="227" w:after="0"/>
        <w:ind w:left="338" w:right="341" w:firstLine="288"/>
        <w:jc w:val="both"/>
        <w:rPr>
          <w:sz w:val="20"/>
        </w:rPr>
      </w:pPr>
      <w:r>
        <w:rPr>
          <w:sz w:val="20"/>
        </w:rPr>
        <w:t>Acordar, con sujeción a las disposiciones legales relativas, los donativos o pagos extraordinarios y verificar que los mismos se apliquen precisamente a los fines señalados, conforme a las instrucciones de la Coordinadora de Sector correspondiente;</w:t>
      </w:r>
    </w:p>
    <w:p>
      <w:pPr>
        <w:pStyle w:val="ListParagraph"/>
        <w:numPr>
          <w:ilvl w:val="2"/>
          <w:numId w:val="8"/>
        </w:numPr>
        <w:tabs>
          <w:tab w:pos="881" w:val="left" w:leader="none"/>
        </w:tabs>
        <w:spacing w:line="242" w:lineRule="auto" w:before="223" w:after="0"/>
        <w:ind w:left="338" w:right="341" w:firstLine="288"/>
        <w:jc w:val="both"/>
        <w:rPr>
          <w:sz w:val="20"/>
        </w:rPr>
      </w:pPr>
      <w:r>
        <w:rPr>
          <w:sz w:val="20"/>
        </w:rPr>
        <w:t>Aprobar las normas y bases para cancelar adeudos a cargo de terceros y a favor de la CONADE, cuando fuere notoria la imposibilidad práctica de su cobro, informando a la Secretaría de Hacienda y Crédito Público, por conducto de la Coordinadora de Sector;</w:t>
      </w:r>
    </w:p>
    <w:p>
      <w:pPr>
        <w:pStyle w:val="ListParagraph"/>
        <w:numPr>
          <w:ilvl w:val="2"/>
          <w:numId w:val="8"/>
        </w:numPr>
        <w:tabs>
          <w:tab w:pos="956" w:val="left" w:leader="none"/>
        </w:tabs>
        <w:spacing w:line="242" w:lineRule="auto" w:before="222" w:after="0"/>
        <w:ind w:left="338" w:right="336" w:firstLine="288"/>
        <w:jc w:val="both"/>
        <w:rPr>
          <w:sz w:val="20"/>
        </w:rPr>
      </w:pPr>
      <w:r>
        <w:rPr>
          <w:sz w:val="20"/>
        </w:rPr>
        <w:t>Conocer oportunamente el cumplimiento de los planes, programas, presupuestos, reglamentos, manuales,</w:t>
      </w:r>
      <w:r>
        <w:rPr>
          <w:spacing w:val="-2"/>
          <w:sz w:val="20"/>
        </w:rPr>
        <w:t> </w:t>
      </w:r>
      <w:r>
        <w:rPr>
          <w:sz w:val="20"/>
        </w:rPr>
        <w:t>sistemas y</w:t>
      </w:r>
      <w:r>
        <w:rPr>
          <w:spacing w:val="-7"/>
          <w:sz w:val="20"/>
        </w:rPr>
        <w:t> </w:t>
      </w:r>
      <w:r>
        <w:rPr>
          <w:sz w:val="20"/>
        </w:rPr>
        <w:t>políticas,</w:t>
      </w:r>
      <w:r>
        <w:rPr>
          <w:spacing w:val="-2"/>
          <w:sz w:val="20"/>
        </w:rPr>
        <w:t> </w:t>
      </w:r>
      <w:r>
        <w:rPr>
          <w:sz w:val="20"/>
        </w:rPr>
        <w:t>a</w:t>
      </w:r>
      <w:r>
        <w:rPr>
          <w:spacing w:val="-2"/>
          <w:sz w:val="20"/>
        </w:rPr>
        <w:t> </w:t>
      </w:r>
      <w:r>
        <w:rPr>
          <w:sz w:val="20"/>
        </w:rPr>
        <w:t>efecto</w:t>
      </w:r>
      <w:r>
        <w:rPr>
          <w:spacing w:val="-2"/>
          <w:sz w:val="20"/>
        </w:rPr>
        <w:t> </w:t>
      </w:r>
      <w:r>
        <w:rPr>
          <w:sz w:val="20"/>
        </w:rPr>
        <w:t>de</w:t>
      </w:r>
      <w:r>
        <w:rPr>
          <w:spacing w:val="-3"/>
          <w:sz w:val="20"/>
        </w:rPr>
        <w:t> </w:t>
      </w:r>
      <w:r>
        <w:rPr>
          <w:sz w:val="20"/>
        </w:rPr>
        <w:t>ponderar</w:t>
      </w:r>
      <w:r>
        <w:rPr>
          <w:spacing w:val="-1"/>
          <w:sz w:val="20"/>
        </w:rPr>
        <w:t> </w:t>
      </w:r>
      <w:r>
        <w:rPr>
          <w:sz w:val="20"/>
        </w:rPr>
        <w:t>las</w:t>
      </w:r>
      <w:r>
        <w:rPr>
          <w:spacing w:val="-1"/>
          <w:sz w:val="20"/>
        </w:rPr>
        <w:t> </w:t>
      </w:r>
      <w:r>
        <w:rPr>
          <w:sz w:val="20"/>
        </w:rPr>
        <w:t>causas</w:t>
      </w:r>
      <w:r>
        <w:rPr>
          <w:spacing w:val="-1"/>
          <w:sz w:val="20"/>
        </w:rPr>
        <w:t> </w:t>
      </w:r>
      <w:r>
        <w:rPr>
          <w:sz w:val="20"/>
        </w:rPr>
        <w:t>que</w:t>
      </w:r>
      <w:r>
        <w:rPr>
          <w:spacing w:val="-2"/>
          <w:sz w:val="20"/>
        </w:rPr>
        <w:t> </w:t>
      </w:r>
      <w:r>
        <w:rPr>
          <w:sz w:val="20"/>
        </w:rPr>
        <w:t>determinen</w:t>
      </w:r>
      <w:r>
        <w:rPr>
          <w:spacing w:val="-2"/>
          <w:sz w:val="20"/>
        </w:rPr>
        <w:t> </w:t>
      </w:r>
      <w:r>
        <w:rPr>
          <w:sz w:val="20"/>
        </w:rPr>
        <w:t>variaciones</w:t>
      </w:r>
      <w:r>
        <w:rPr>
          <w:spacing w:val="-1"/>
          <w:sz w:val="20"/>
        </w:rPr>
        <w:t> </w:t>
      </w:r>
      <w:r>
        <w:rPr>
          <w:sz w:val="20"/>
        </w:rPr>
        <w:t>con</w:t>
      </w:r>
      <w:r>
        <w:rPr>
          <w:spacing w:val="-3"/>
          <w:sz w:val="20"/>
        </w:rPr>
        <w:t> </w:t>
      </w:r>
      <w:r>
        <w:rPr>
          <w:sz w:val="20"/>
        </w:rPr>
        <w:t>respecto a lo autorizado y, en su caso, dictar las medidas correctivas que procedan en materia de planeación, organización o dirección;</w:t>
      </w:r>
    </w:p>
    <w:p>
      <w:pPr>
        <w:pStyle w:val="ListParagraph"/>
        <w:numPr>
          <w:ilvl w:val="2"/>
          <w:numId w:val="8"/>
        </w:numPr>
        <w:tabs>
          <w:tab w:pos="977" w:val="left" w:leader="none"/>
        </w:tabs>
        <w:spacing w:line="240" w:lineRule="auto" w:before="223" w:after="0"/>
        <w:ind w:left="977" w:right="0" w:hanging="351"/>
        <w:jc w:val="left"/>
        <w:rPr>
          <w:sz w:val="20"/>
        </w:rPr>
      </w:pPr>
      <w:r>
        <w:rPr>
          <w:sz w:val="20"/>
        </w:rPr>
        <w:t>Designar</w:t>
      </w:r>
      <w:r>
        <w:rPr>
          <w:spacing w:val="-7"/>
          <w:sz w:val="20"/>
        </w:rPr>
        <w:t> </w:t>
      </w:r>
      <w:r>
        <w:rPr>
          <w:sz w:val="20"/>
        </w:rPr>
        <w:t>comisionados</w:t>
      </w:r>
      <w:r>
        <w:rPr>
          <w:spacing w:val="-7"/>
          <w:sz w:val="20"/>
        </w:rPr>
        <w:t> </w:t>
      </w:r>
      <w:r>
        <w:rPr>
          <w:sz w:val="20"/>
        </w:rPr>
        <w:t>especiales</w:t>
      </w:r>
      <w:r>
        <w:rPr>
          <w:spacing w:val="-7"/>
          <w:sz w:val="20"/>
        </w:rPr>
        <w:t> </w:t>
      </w:r>
      <w:r>
        <w:rPr>
          <w:sz w:val="20"/>
        </w:rPr>
        <w:t>en</w:t>
      </w:r>
      <w:r>
        <w:rPr>
          <w:spacing w:val="-8"/>
          <w:sz w:val="20"/>
        </w:rPr>
        <w:t> </w:t>
      </w:r>
      <w:r>
        <w:rPr>
          <w:sz w:val="20"/>
        </w:rPr>
        <w:t>los</w:t>
      </w:r>
      <w:r>
        <w:rPr>
          <w:spacing w:val="-7"/>
          <w:sz w:val="20"/>
        </w:rPr>
        <w:t> </w:t>
      </w:r>
      <w:r>
        <w:rPr>
          <w:sz w:val="20"/>
        </w:rPr>
        <w:t>cuales</w:t>
      </w:r>
      <w:r>
        <w:rPr>
          <w:spacing w:val="-7"/>
          <w:sz w:val="20"/>
        </w:rPr>
        <w:t> </w:t>
      </w:r>
      <w:r>
        <w:rPr>
          <w:sz w:val="20"/>
        </w:rPr>
        <w:t>la</w:t>
      </w:r>
      <w:r>
        <w:rPr>
          <w:spacing w:val="-6"/>
          <w:sz w:val="20"/>
        </w:rPr>
        <w:t> </w:t>
      </w:r>
      <w:r>
        <w:rPr>
          <w:sz w:val="20"/>
        </w:rPr>
        <w:t>CONADE</w:t>
      </w:r>
      <w:r>
        <w:rPr>
          <w:spacing w:val="-8"/>
          <w:sz w:val="20"/>
        </w:rPr>
        <w:t> </w:t>
      </w:r>
      <w:r>
        <w:rPr>
          <w:sz w:val="20"/>
        </w:rPr>
        <w:t>delegue</w:t>
      </w:r>
      <w:r>
        <w:rPr>
          <w:spacing w:val="-6"/>
          <w:sz w:val="20"/>
        </w:rPr>
        <w:t> </w:t>
      </w:r>
      <w:r>
        <w:rPr>
          <w:sz w:val="20"/>
        </w:rPr>
        <w:t>algunas</w:t>
      </w:r>
      <w:r>
        <w:rPr>
          <w:spacing w:val="-5"/>
          <w:sz w:val="20"/>
        </w:rPr>
        <w:t> </w:t>
      </w:r>
      <w:r>
        <w:rPr>
          <w:sz w:val="20"/>
        </w:rPr>
        <w:t>de</w:t>
      </w:r>
      <w:r>
        <w:rPr>
          <w:spacing w:val="-8"/>
          <w:sz w:val="20"/>
        </w:rPr>
        <w:t> </w:t>
      </w:r>
      <w:r>
        <w:rPr>
          <w:sz w:val="20"/>
        </w:rPr>
        <w:t>sus</w:t>
      </w:r>
      <w:r>
        <w:rPr>
          <w:spacing w:val="-7"/>
          <w:sz w:val="20"/>
        </w:rPr>
        <w:t> </w:t>
      </w:r>
      <w:r>
        <w:rPr>
          <w:spacing w:val="-2"/>
          <w:sz w:val="20"/>
        </w:rPr>
        <w:t>facultades;</w:t>
      </w:r>
    </w:p>
    <w:p>
      <w:pPr>
        <w:pStyle w:val="ListParagraph"/>
        <w:numPr>
          <w:ilvl w:val="2"/>
          <w:numId w:val="8"/>
        </w:numPr>
        <w:tabs>
          <w:tab w:pos="1054" w:val="left" w:leader="none"/>
        </w:tabs>
        <w:spacing w:line="242" w:lineRule="auto" w:before="228" w:after="0"/>
        <w:ind w:left="338" w:right="340" w:firstLine="288"/>
        <w:jc w:val="both"/>
        <w:rPr>
          <w:sz w:val="20"/>
        </w:rPr>
      </w:pPr>
      <w:r>
        <w:rPr>
          <w:sz w:val="20"/>
        </w:rPr>
        <w:t>Realizar los actos que sean necesarios para el cumplimiento de los objetivos de la CONADE y para los que la Junta Directiva tenga facultades en término de la Ley o del Estatuto;</w:t>
      </w:r>
    </w:p>
    <w:p>
      <w:pPr>
        <w:pStyle w:val="ListParagraph"/>
        <w:numPr>
          <w:ilvl w:val="2"/>
          <w:numId w:val="8"/>
        </w:numPr>
        <w:tabs>
          <w:tab w:pos="1121" w:val="left" w:leader="none"/>
        </w:tabs>
        <w:spacing w:line="240" w:lineRule="auto" w:before="227" w:after="0"/>
        <w:ind w:left="338" w:right="341" w:firstLine="288"/>
        <w:jc w:val="both"/>
        <w:rPr>
          <w:sz w:val="20"/>
        </w:rPr>
      </w:pPr>
      <w:r>
        <w:rPr>
          <w:sz w:val="20"/>
        </w:rPr>
        <w:t>Formular los lineamientos que se estimen necesarios para racionalizar las estructuras de organización y el uso de los recursos disponibles, así como delinear las políticas específicas de apoyo a prioridades del sector deportivo o bien, respecto de los asuntos que se consideren relevantes;</w:t>
      </w:r>
    </w:p>
    <w:p>
      <w:pPr>
        <w:pStyle w:val="BodyText"/>
        <w:ind w:left="0" w:firstLine="0"/>
      </w:pPr>
    </w:p>
    <w:p>
      <w:pPr>
        <w:pStyle w:val="ListParagraph"/>
        <w:numPr>
          <w:ilvl w:val="2"/>
          <w:numId w:val="8"/>
        </w:numPr>
        <w:tabs>
          <w:tab w:pos="1059" w:val="left" w:leader="none"/>
        </w:tabs>
        <w:spacing w:line="242" w:lineRule="auto" w:before="0" w:after="0"/>
        <w:ind w:left="338" w:right="345" w:firstLine="288"/>
        <w:jc w:val="both"/>
        <w:rPr>
          <w:sz w:val="20"/>
        </w:rPr>
      </w:pPr>
      <w:r>
        <w:rPr>
          <w:sz w:val="20"/>
        </w:rPr>
        <w:t>Aprobar y evaluar el Programa Anual de Trabajo y los programas institucionales de corto, mediano y largo plazos que sean elaborados por el Director General;</w:t>
      </w:r>
    </w:p>
    <w:p>
      <w:pPr>
        <w:pStyle w:val="ListParagraph"/>
        <w:numPr>
          <w:ilvl w:val="2"/>
          <w:numId w:val="8"/>
        </w:numPr>
        <w:tabs>
          <w:tab w:pos="1116" w:val="left" w:leader="none"/>
        </w:tabs>
        <w:spacing w:line="240" w:lineRule="auto" w:before="226" w:after="0"/>
        <w:ind w:left="338" w:right="346" w:firstLine="288"/>
        <w:jc w:val="both"/>
        <w:rPr>
          <w:sz w:val="20"/>
        </w:rPr>
      </w:pPr>
      <w:r>
        <w:rPr>
          <w:sz w:val="20"/>
        </w:rPr>
        <w:t>Evaluar los presupuestos de la CONADE en términos de las disposiciones aplicables, sin perjuicio de las atribuciones que en materia de evaluación correspondan a otras Dependencias y Entidades de la Administración Pública Federal;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8"/>
        </w:numPr>
        <w:tabs>
          <w:tab w:pos="1113" w:val="left" w:leader="none"/>
        </w:tabs>
        <w:spacing w:line="242" w:lineRule="auto" w:before="0" w:after="0"/>
        <w:ind w:left="338" w:right="346" w:firstLine="288"/>
        <w:jc w:val="both"/>
        <w:rPr>
          <w:sz w:val="20"/>
        </w:rPr>
      </w:pPr>
      <w:r>
        <w:rPr>
          <w:sz w:val="20"/>
        </w:rPr>
        <w:t>Aprobar</w:t>
      </w:r>
      <w:r>
        <w:rPr>
          <w:spacing w:val="-2"/>
          <w:sz w:val="20"/>
        </w:rPr>
        <w:t> </w:t>
      </w:r>
      <w:r>
        <w:rPr>
          <w:sz w:val="20"/>
        </w:rPr>
        <w:t>los</w:t>
      </w:r>
      <w:r>
        <w:rPr>
          <w:spacing w:val="-2"/>
          <w:sz w:val="20"/>
        </w:rPr>
        <w:t> </w:t>
      </w:r>
      <w:r>
        <w:rPr>
          <w:sz w:val="20"/>
        </w:rPr>
        <w:t>anteproyectos y</w:t>
      </w:r>
      <w:r>
        <w:rPr>
          <w:spacing w:val="-6"/>
          <w:sz w:val="20"/>
        </w:rPr>
        <w:t> </w:t>
      </w:r>
      <w:r>
        <w:rPr>
          <w:sz w:val="20"/>
        </w:rPr>
        <w:t>proyecto</w:t>
      </w:r>
      <w:r>
        <w:rPr>
          <w:spacing w:val="-3"/>
          <w:sz w:val="20"/>
        </w:rPr>
        <w:t> </w:t>
      </w:r>
      <w:r>
        <w:rPr>
          <w:sz w:val="20"/>
        </w:rPr>
        <w:t>de</w:t>
      </w:r>
      <w:r>
        <w:rPr>
          <w:spacing w:val="-3"/>
          <w:sz w:val="20"/>
        </w:rPr>
        <w:t> </w:t>
      </w:r>
      <w:r>
        <w:rPr>
          <w:sz w:val="20"/>
        </w:rPr>
        <w:t>presupuesto</w:t>
      </w:r>
      <w:r>
        <w:rPr>
          <w:spacing w:val="-3"/>
          <w:sz w:val="20"/>
        </w:rPr>
        <w:t> </w:t>
      </w:r>
      <w:r>
        <w:rPr>
          <w:sz w:val="20"/>
        </w:rPr>
        <w:t>de</w:t>
      </w:r>
      <w:r>
        <w:rPr>
          <w:spacing w:val="-1"/>
          <w:sz w:val="20"/>
        </w:rPr>
        <w:t> </w:t>
      </w:r>
      <w:r>
        <w:rPr>
          <w:sz w:val="20"/>
        </w:rPr>
        <w:t>la</w:t>
      </w:r>
      <w:r>
        <w:rPr>
          <w:spacing w:val="-3"/>
          <w:sz w:val="20"/>
        </w:rPr>
        <w:t> </w:t>
      </w:r>
      <w:r>
        <w:rPr>
          <w:sz w:val="20"/>
        </w:rPr>
        <w:t>CONADE</w:t>
      </w:r>
      <w:r>
        <w:rPr>
          <w:spacing w:val="-1"/>
          <w:sz w:val="20"/>
        </w:rPr>
        <w:t> </w:t>
      </w:r>
      <w:r>
        <w:rPr>
          <w:sz w:val="20"/>
        </w:rPr>
        <w:t>que</w:t>
      </w:r>
      <w:r>
        <w:rPr>
          <w:spacing w:val="-3"/>
          <w:sz w:val="20"/>
        </w:rPr>
        <w:t> </w:t>
      </w:r>
      <w:r>
        <w:rPr>
          <w:sz w:val="20"/>
        </w:rPr>
        <w:t>habrán</w:t>
      </w:r>
      <w:r>
        <w:rPr>
          <w:spacing w:val="-4"/>
          <w:sz w:val="20"/>
        </w:rPr>
        <w:t> </w:t>
      </w:r>
      <w:r>
        <w:rPr>
          <w:sz w:val="20"/>
        </w:rPr>
        <w:t>de</w:t>
      </w:r>
      <w:r>
        <w:rPr>
          <w:spacing w:val="-3"/>
          <w:sz w:val="20"/>
        </w:rPr>
        <w:t> </w:t>
      </w:r>
      <w:r>
        <w:rPr>
          <w:sz w:val="20"/>
        </w:rPr>
        <w:t>presentarse ante la Secretaría de Hacienda y Crédito Público por conducto de la Coordinadora de Sector;</w:t>
      </w:r>
    </w:p>
    <w:p>
      <w:pPr>
        <w:pStyle w:val="ListParagraph"/>
        <w:numPr>
          <w:ilvl w:val="2"/>
          <w:numId w:val="8"/>
        </w:numPr>
        <w:tabs>
          <w:tab w:pos="1178" w:val="left" w:leader="none"/>
        </w:tabs>
        <w:spacing w:line="242" w:lineRule="auto" w:before="225" w:after="0"/>
        <w:ind w:left="338" w:right="338" w:firstLine="288"/>
        <w:jc w:val="both"/>
        <w:rPr>
          <w:sz w:val="20"/>
        </w:rPr>
      </w:pPr>
      <w:r>
        <w:rPr>
          <w:sz w:val="20"/>
        </w:rPr>
        <w:t>Establecer las directrices y políticas para que la ejecución de los programas y presupuestos se apeguen a la asignación presupuestal autorizada, lo que permitirá el logro oportuno de los objetivos y metas programadas de la CONADE;</w:t>
      </w:r>
    </w:p>
    <w:p>
      <w:pPr>
        <w:pStyle w:val="ListParagraph"/>
        <w:numPr>
          <w:ilvl w:val="2"/>
          <w:numId w:val="8"/>
        </w:numPr>
        <w:tabs>
          <w:tab w:pos="1102" w:val="left" w:leader="none"/>
        </w:tabs>
        <w:spacing w:line="240" w:lineRule="auto" w:before="224" w:after="0"/>
        <w:ind w:left="338" w:right="335" w:firstLine="288"/>
        <w:jc w:val="both"/>
        <w:rPr>
          <w:sz w:val="20"/>
        </w:rPr>
      </w:pPr>
      <w:r>
        <w:rPr>
          <w:sz w:val="20"/>
        </w:rPr>
        <w:t>Vigilar que la CONADE conduzca sus actividades en forma programada y con base en las políticas sectoriales, prioridades y restricciones que se deriven del Sistema Nacional de Planeación;</w:t>
      </w:r>
    </w:p>
    <w:p>
      <w:pPr>
        <w:pStyle w:val="ListParagraph"/>
        <w:numPr>
          <w:ilvl w:val="2"/>
          <w:numId w:val="8"/>
        </w:numPr>
        <w:tabs>
          <w:tab w:pos="1040" w:val="left" w:leader="none"/>
        </w:tabs>
        <w:spacing w:line="242" w:lineRule="auto" w:before="229" w:after="0"/>
        <w:ind w:left="338" w:right="345" w:firstLine="288"/>
        <w:jc w:val="both"/>
        <w:rPr>
          <w:sz w:val="20"/>
        </w:rPr>
      </w:pPr>
      <w:r>
        <w:rPr>
          <w:sz w:val="20"/>
        </w:rPr>
        <w:t>Autorizar la creación de grupos de trabajo que coadyuven en la formulación y evaluación de programas institucionales;</w:t>
      </w:r>
    </w:p>
    <w:p>
      <w:pPr>
        <w:pStyle w:val="ListParagraph"/>
        <w:numPr>
          <w:ilvl w:val="2"/>
          <w:numId w:val="8"/>
        </w:numPr>
        <w:tabs>
          <w:tab w:pos="1092" w:val="left" w:leader="none"/>
        </w:tabs>
        <w:spacing w:line="240" w:lineRule="auto" w:before="227" w:after="0"/>
        <w:ind w:left="338" w:right="342" w:firstLine="288"/>
        <w:jc w:val="both"/>
        <w:rPr>
          <w:sz w:val="20"/>
        </w:rPr>
      </w:pPr>
      <w:r>
        <w:rPr>
          <w:sz w:val="20"/>
        </w:rPr>
        <w:t>Autorizar la creación de Comités Técnicos Especializados de apoyo que el Presidente o una tercera parte de los miembros de la propia Junta Directiva propongan para el cumplimiento de los objetivos y para el desarrollo oportuno y eficaz de las actividades que realice la CONADE;</w:t>
      </w:r>
    </w:p>
    <w:p>
      <w:pPr>
        <w:pStyle w:val="ListParagraph"/>
        <w:numPr>
          <w:ilvl w:val="2"/>
          <w:numId w:val="8"/>
        </w:numPr>
        <w:tabs>
          <w:tab w:pos="1147" w:val="left" w:leader="none"/>
        </w:tabs>
        <w:spacing w:line="242" w:lineRule="auto" w:before="230" w:after="0"/>
        <w:ind w:left="338" w:right="344" w:firstLine="288"/>
        <w:jc w:val="both"/>
        <w:rPr>
          <w:sz w:val="20"/>
        </w:rPr>
      </w:pPr>
      <w:r>
        <w:rPr>
          <w:sz w:val="20"/>
        </w:rPr>
        <w:t>Aprobar los manuales de organización, de procedimientos y de servicios al público y demás instrumentos normativos transcendentes que regulen el funcionamiento de la CONADE, así como las reformas o adiciones a dichos ordenamientos;</w:t>
      </w:r>
    </w:p>
    <w:p>
      <w:pPr>
        <w:pStyle w:val="ListParagraph"/>
        <w:numPr>
          <w:ilvl w:val="2"/>
          <w:numId w:val="8"/>
        </w:numPr>
        <w:tabs>
          <w:tab w:pos="1192" w:val="left" w:leader="none"/>
        </w:tabs>
        <w:spacing w:line="242" w:lineRule="auto" w:before="222" w:after="0"/>
        <w:ind w:left="338" w:right="344" w:firstLine="288"/>
        <w:jc w:val="both"/>
        <w:rPr>
          <w:sz w:val="20"/>
        </w:rPr>
      </w:pPr>
      <w:r>
        <w:rPr>
          <w:sz w:val="20"/>
        </w:rPr>
        <w:t>Aprobar el contenido de las actas que se levanten de las sesiones que se celebren, ya sean ordinarias o extraordinarias;</w:t>
      </w:r>
    </w:p>
    <w:p>
      <w:pPr>
        <w:pStyle w:val="ListParagraph"/>
        <w:numPr>
          <w:ilvl w:val="2"/>
          <w:numId w:val="8"/>
        </w:numPr>
        <w:tabs>
          <w:tab w:pos="1190" w:val="left" w:leader="none"/>
        </w:tabs>
        <w:spacing w:line="240" w:lineRule="auto" w:before="227" w:after="0"/>
        <w:ind w:left="1190" w:right="0" w:hanging="564"/>
        <w:jc w:val="left"/>
        <w:rPr>
          <w:sz w:val="20"/>
        </w:rPr>
      </w:pPr>
      <w:r>
        <w:rPr>
          <w:sz w:val="20"/>
        </w:rPr>
        <w:t>Aprobar</w:t>
      </w:r>
      <w:r>
        <w:rPr>
          <w:spacing w:val="-7"/>
          <w:sz w:val="20"/>
        </w:rPr>
        <w:t> </w:t>
      </w:r>
      <w:r>
        <w:rPr>
          <w:sz w:val="20"/>
        </w:rPr>
        <w:t>el</w:t>
      </w:r>
      <w:r>
        <w:rPr>
          <w:spacing w:val="-9"/>
          <w:sz w:val="20"/>
        </w:rPr>
        <w:t> </w:t>
      </w:r>
      <w:r>
        <w:rPr>
          <w:sz w:val="20"/>
        </w:rPr>
        <w:t>calendario</w:t>
      </w:r>
      <w:r>
        <w:rPr>
          <w:spacing w:val="-7"/>
          <w:sz w:val="20"/>
        </w:rPr>
        <w:t> </w:t>
      </w:r>
      <w:r>
        <w:rPr>
          <w:sz w:val="20"/>
        </w:rPr>
        <w:t>anual</w:t>
      </w:r>
      <w:r>
        <w:rPr>
          <w:spacing w:val="-7"/>
          <w:sz w:val="20"/>
        </w:rPr>
        <w:t> </w:t>
      </w:r>
      <w:r>
        <w:rPr>
          <w:sz w:val="20"/>
        </w:rPr>
        <w:t>de</w:t>
      </w:r>
      <w:r>
        <w:rPr>
          <w:spacing w:val="-9"/>
          <w:sz w:val="20"/>
        </w:rPr>
        <w:t> </w:t>
      </w:r>
      <w:r>
        <w:rPr>
          <w:spacing w:val="-2"/>
          <w:sz w:val="20"/>
        </w:rPr>
        <w:t>sesiones;</w:t>
      </w:r>
    </w:p>
    <w:p>
      <w:pPr>
        <w:pStyle w:val="ListParagraph"/>
        <w:numPr>
          <w:ilvl w:val="2"/>
          <w:numId w:val="8"/>
        </w:numPr>
        <w:tabs>
          <w:tab w:pos="1135" w:val="left" w:leader="none"/>
        </w:tabs>
        <w:spacing w:line="240" w:lineRule="auto" w:before="228" w:after="0"/>
        <w:ind w:left="1135" w:right="0" w:hanging="509"/>
        <w:jc w:val="left"/>
        <w:rPr>
          <w:sz w:val="20"/>
        </w:rPr>
      </w:pPr>
      <w:r>
        <w:rPr>
          <w:sz w:val="20"/>
        </w:rPr>
        <w:t>Proporcionar</w:t>
      </w:r>
      <w:r>
        <w:rPr>
          <w:spacing w:val="-5"/>
          <w:sz w:val="20"/>
        </w:rPr>
        <w:t> </w:t>
      </w:r>
      <w:r>
        <w:rPr>
          <w:sz w:val="20"/>
        </w:rPr>
        <w:t>al</w:t>
      </w:r>
      <w:r>
        <w:rPr>
          <w:spacing w:val="-6"/>
          <w:sz w:val="20"/>
        </w:rPr>
        <w:t> </w:t>
      </w:r>
      <w:r>
        <w:rPr>
          <w:sz w:val="20"/>
        </w:rPr>
        <w:t>Comisario</w:t>
      </w:r>
      <w:r>
        <w:rPr>
          <w:spacing w:val="-9"/>
          <w:sz w:val="20"/>
        </w:rPr>
        <w:t> </w:t>
      </w:r>
      <w:r>
        <w:rPr>
          <w:sz w:val="20"/>
        </w:rPr>
        <w:t>la</w:t>
      </w:r>
      <w:r>
        <w:rPr>
          <w:spacing w:val="-7"/>
          <w:sz w:val="20"/>
        </w:rPr>
        <w:t> </w:t>
      </w:r>
      <w:r>
        <w:rPr>
          <w:sz w:val="20"/>
        </w:rPr>
        <w:t>información</w:t>
      </w:r>
      <w:r>
        <w:rPr>
          <w:spacing w:val="-8"/>
          <w:sz w:val="20"/>
        </w:rPr>
        <w:t> </w:t>
      </w:r>
      <w:r>
        <w:rPr>
          <w:sz w:val="20"/>
        </w:rPr>
        <w:t>que</w:t>
      </w:r>
      <w:r>
        <w:rPr>
          <w:spacing w:val="-7"/>
          <w:sz w:val="20"/>
        </w:rPr>
        <w:t> </w:t>
      </w:r>
      <w:r>
        <w:rPr>
          <w:sz w:val="20"/>
        </w:rPr>
        <w:t>solicite</w:t>
      </w:r>
      <w:r>
        <w:rPr>
          <w:spacing w:val="-6"/>
          <w:sz w:val="20"/>
        </w:rPr>
        <w:t> </w:t>
      </w:r>
      <w:r>
        <w:rPr>
          <w:sz w:val="20"/>
        </w:rPr>
        <w:t>para</w:t>
      </w:r>
      <w:r>
        <w:rPr>
          <w:spacing w:val="-5"/>
          <w:sz w:val="20"/>
        </w:rPr>
        <w:t> </w:t>
      </w:r>
      <w:r>
        <w:rPr>
          <w:sz w:val="20"/>
        </w:rPr>
        <w:t>el</w:t>
      </w:r>
      <w:r>
        <w:rPr>
          <w:spacing w:val="-7"/>
          <w:sz w:val="20"/>
        </w:rPr>
        <w:t> </w:t>
      </w:r>
      <w:r>
        <w:rPr>
          <w:sz w:val="20"/>
        </w:rPr>
        <w:t>desarrollo</w:t>
      </w:r>
      <w:r>
        <w:rPr>
          <w:spacing w:val="-5"/>
          <w:sz w:val="20"/>
        </w:rPr>
        <w:t> </w:t>
      </w:r>
      <w:r>
        <w:rPr>
          <w:sz w:val="20"/>
        </w:rPr>
        <w:t>de</w:t>
      </w:r>
      <w:r>
        <w:rPr>
          <w:spacing w:val="-8"/>
          <w:sz w:val="20"/>
        </w:rPr>
        <w:t> </w:t>
      </w:r>
      <w:r>
        <w:rPr>
          <w:sz w:val="20"/>
        </w:rPr>
        <w:t>sus</w:t>
      </w:r>
      <w:r>
        <w:rPr>
          <w:spacing w:val="-7"/>
          <w:sz w:val="20"/>
        </w:rPr>
        <w:t> </w:t>
      </w:r>
      <w:r>
        <w:rPr>
          <w:spacing w:val="-2"/>
          <w:sz w:val="20"/>
        </w:rPr>
        <w:t>funciones;</w:t>
      </w:r>
    </w:p>
    <w:p>
      <w:pPr>
        <w:pStyle w:val="BodyText"/>
        <w:spacing w:before="1"/>
        <w:ind w:left="0" w:firstLine="0"/>
      </w:pPr>
    </w:p>
    <w:p>
      <w:pPr>
        <w:pStyle w:val="ListParagraph"/>
        <w:numPr>
          <w:ilvl w:val="2"/>
          <w:numId w:val="8"/>
        </w:numPr>
        <w:tabs>
          <w:tab w:pos="1200" w:val="left" w:leader="none"/>
        </w:tabs>
        <w:spacing w:line="242" w:lineRule="auto" w:before="0" w:after="0"/>
        <w:ind w:left="338" w:right="343" w:firstLine="288"/>
        <w:jc w:val="both"/>
        <w:rPr>
          <w:sz w:val="20"/>
        </w:rPr>
      </w:pPr>
      <w:r>
        <w:rPr>
          <w:sz w:val="20"/>
        </w:rPr>
        <w:t>Analizar y considerar el informe que rinda el Comisario para la programación de actividades de la CONADE, en sus aspectos preventivos y correctivos;</w:t>
      </w:r>
    </w:p>
    <w:p>
      <w:pPr>
        <w:pStyle w:val="ListParagraph"/>
        <w:numPr>
          <w:ilvl w:val="2"/>
          <w:numId w:val="8"/>
        </w:numPr>
        <w:tabs>
          <w:tab w:pos="1253" w:val="left" w:leader="none"/>
        </w:tabs>
        <w:spacing w:line="242" w:lineRule="auto" w:before="225" w:after="0"/>
        <w:ind w:left="338" w:right="334" w:firstLine="288"/>
        <w:jc w:val="both"/>
        <w:rPr>
          <w:sz w:val="20"/>
        </w:rPr>
      </w:pPr>
      <w:r>
        <w:rPr>
          <w:sz w:val="20"/>
        </w:rPr>
        <w:t>Aprobar las medidas que proponga el Director General para atender los informes que presente el Contralor Interno, resultantes de las auditorías, exámenes y evaluaciones que haya realizado;</w:t>
      </w:r>
    </w:p>
    <w:p>
      <w:pPr>
        <w:pStyle w:val="ListParagraph"/>
        <w:numPr>
          <w:ilvl w:val="2"/>
          <w:numId w:val="8"/>
        </w:numPr>
        <w:tabs>
          <w:tab w:pos="1301" w:val="left" w:leader="none"/>
        </w:tabs>
        <w:spacing w:line="240" w:lineRule="auto" w:before="226" w:after="0"/>
        <w:ind w:left="1301" w:right="0" w:hanging="675"/>
        <w:jc w:val="left"/>
        <w:rPr>
          <w:sz w:val="20"/>
        </w:rPr>
      </w:pPr>
      <w:r>
        <w:rPr>
          <w:sz w:val="20"/>
        </w:rPr>
        <w:t>Delegar</w:t>
      </w:r>
      <w:r>
        <w:rPr>
          <w:spacing w:val="-7"/>
          <w:sz w:val="20"/>
        </w:rPr>
        <w:t> </w:t>
      </w:r>
      <w:r>
        <w:rPr>
          <w:sz w:val="20"/>
        </w:rPr>
        <w:t>facultades</w:t>
      </w:r>
      <w:r>
        <w:rPr>
          <w:spacing w:val="-3"/>
          <w:sz w:val="20"/>
        </w:rPr>
        <w:t> </w:t>
      </w:r>
      <w:r>
        <w:rPr>
          <w:sz w:val="20"/>
        </w:rPr>
        <w:t>a</w:t>
      </w:r>
      <w:r>
        <w:rPr>
          <w:spacing w:val="-6"/>
          <w:sz w:val="20"/>
        </w:rPr>
        <w:t> </w:t>
      </w:r>
      <w:r>
        <w:rPr>
          <w:sz w:val="20"/>
        </w:rPr>
        <w:t>favor</w:t>
      </w:r>
      <w:r>
        <w:rPr>
          <w:spacing w:val="-6"/>
          <w:sz w:val="20"/>
        </w:rPr>
        <w:t> </w:t>
      </w:r>
      <w:r>
        <w:rPr>
          <w:sz w:val="20"/>
        </w:rPr>
        <w:t>del</w:t>
      </w:r>
      <w:r>
        <w:rPr>
          <w:spacing w:val="-7"/>
          <w:sz w:val="20"/>
        </w:rPr>
        <w:t> </w:t>
      </w:r>
      <w:r>
        <w:rPr>
          <w:sz w:val="20"/>
        </w:rPr>
        <w:t>Director</w:t>
      </w:r>
      <w:r>
        <w:rPr>
          <w:spacing w:val="-6"/>
          <w:sz w:val="20"/>
        </w:rPr>
        <w:t> </w:t>
      </w:r>
      <w:r>
        <w:rPr>
          <w:sz w:val="20"/>
        </w:rPr>
        <w:t>General</w:t>
      </w:r>
      <w:r>
        <w:rPr>
          <w:spacing w:val="-7"/>
          <w:sz w:val="20"/>
        </w:rPr>
        <w:t> </w:t>
      </w:r>
      <w:r>
        <w:rPr>
          <w:sz w:val="20"/>
        </w:rPr>
        <w:t>o</w:t>
      </w:r>
      <w:r>
        <w:rPr>
          <w:spacing w:val="-4"/>
          <w:sz w:val="20"/>
        </w:rPr>
        <w:t> </w:t>
      </w:r>
      <w:r>
        <w:rPr>
          <w:sz w:val="20"/>
        </w:rPr>
        <w:t>a</w:t>
      </w:r>
      <w:r>
        <w:rPr>
          <w:spacing w:val="-6"/>
          <w:sz w:val="20"/>
        </w:rPr>
        <w:t> </w:t>
      </w:r>
      <w:r>
        <w:rPr>
          <w:sz w:val="20"/>
        </w:rPr>
        <w:t>favor</w:t>
      </w:r>
      <w:r>
        <w:rPr>
          <w:spacing w:val="-6"/>
          <w:sz w:val="20"/>
        </w:rPr>
        <w:t> </w:t>
      </w:r>
      <w:r>
        <w:rPr>
          <w:sz w:val="20"/>
        </w:rPr>
        <w:t>de</w:t>
      </w:r>
      <w:r>
        <w:rPr>
          <w:spacing w:val="-6"/>
          <w:sz w:val="20"/>
        </w:rPr>
        <w:t> </w:t>
      </w:r>
      <w:r>
        <w:rPr>
          <w:sz w:val="20"/>
        </w:rPr>
        <w:t>Delegados</w:t>
      </w:r>
      <w:r>
        <w:rPr>
          <w:spacing w:val="-5"/>
          <w:sz w:val="20"/>
        </w:rPr>
        <w:t> </w:t>
      </w:r>
      <w:r>
        <w:rPr>
          <w:spacing w:val="-2"/>
          <w:sz w:val="20"/>
        </w:rPr>
        <w:t>Especiales;</w:t>
      </w:r>
    </w:p>
    <w:p>
      <w:pPr>
        <w:pStyle w:val="BodyText"/>
        <w:spacing w:before="1"/>
        <w:ind w:left="0" w:firstLine="0"/>
      </w:pPr>
    </w:p>
    <w:p>
      <w:pPr>
        <w:pStyle w:val="ListParagraph"/>
        <w:numPr>
          <w:ilvl w:val="2"/>
          <w:numId w:val="8"/>
        </w:numPr>
        <w:tabs>
          <w:tab w:pos="1214" w:val="left" w:leader="none"/>
        </w:tabs>
        <w:spacing w:line="240" w:lineRule="auto" w:before="0" w:after="0"/>
        <w:ind w:left="338" w:right="334" w:firstLine="288"/>
        <w:jc w:val="both"/>
        <w:rPr>
          <w:sz w:val="20"/>
        </w:rPr>
      </w:pPr>
      <w:r>
        <w:rPr>
          <w:sz w:val="20"/>
        </w:rPr>
        <w:t>Autorizar al Director General para que ejerza facultades de dominio, administración, pleitos y cobranzas en nombre de la CONADE, de conformidad con las disposiciones legales o reglamentarias </w:t>
      </w:r>
      <w:r>
        <w:rPr>
          <w:spacing w:val="-2"/>
          <w:sz w:val="20"/>
        </w:rPr>
        <w:t>aplicables;</w:t>
      </w:r>
    </w:p>
    <w:p>
      <w:pPr>
        <w:pStyle w:val="ListParagraph"/>
        <w:numPr>
          <w:ilvl w:val="2"/>
          <w:numId w:val="8"/>
        </w:numPr>
        <w:tabs>
          <w:tab w:pos="1177" w:val="left" w:leader="none"/>
        </w:tabs>
        <w:spacing w:line="242" w:lineRule="auto" w:before="229" w:after="0"/>
        <w:ind w:left="338" w:right="346" w:firstLine="288"/>
        <w:jc w:val="both"/>
        <w:rPr>
          <w:sz w:val="20"/>
        </w:rPr>
      </w:pPr>
      <w:r>
        <w:rPr>
          <w:sz w:val="20"/>
        </w:rPr>
        <w:t>Autorizar al Director General, con las limitaciones que al efecto se precisen, para que éste pueda emitir, avalar y negociar títulos de crédito a nombre de la CONADE;</w:t>
      </w:r>
    </w:p>
    <w:p>
      <w:pPr>
        <w:pStyle w:val="ListParagraph"/>
        <w:numPr>
          <w:ilvl w:val="2"/>
          <w:numId w:val="8"/>
        </w:numPr>
        <w:tabs>
          <w:tab w:pos="1209" w:val="left" w:leader="none"/>
        </w:tabs>
        <w:spacing w:line="242" w:lineRule="auto" w:before="225" w:after="0"/>
        <w:ind w:left="338" w:right="334" w:firstLine="288"/>
        <w:jc w:val="both"/>
        <w:rPr>
          <w:sz w:val="20"/>
        </w:rPr>
      </w:pPr>
      <w:r>
        <w:rPr>
          <w:sz w:val="20"/>
        </w:rPr>
        <w:t>Autorizar al Director General, con las limitaciones que al efecto se determinen, para que éste pueda comprometer asuntos en arbitrajes y celebrar transacciones en nombre de la CONADE y bajo su </w:t>
      </w:r>
      <w:r>
        <w:rPr>
          <w:spacing w:val="-2"/>
          <w:sz w:val="20"/>
        </w:rPr>
        <w:t>responsabilidad;</w:t>
      </w:r>
    </w:p>
    <w:p>
      <w:pPr>
        <w:pStyle w:val="ListParagraph"/>
        <w:numPr>
          <w:ilvl w:val="2"/>
          <w:numId w:val="8"/>
        </w:numPr>
        <w:tabs>
          <w:tab w:pos="1281" w:val="left" w:leader="none"/>
        </w:tabs>
        <w:spacing w:line="242" w:lineRule="auto" w:before="225" w:after="0"/>
        <w:ind w:left="338" w:right="345" w:firstLine="288"/>
        <w:jc w:val="both"/>
        <w:rPr>
          <w:sz w:val="20"/>
        </w:rPr>
      </w:pPr>
      <w:r>
        <w:rPr>
          <w:sz w:val="20"/>
        </w:rPr>
        <w:t>Autorizar al Director General para ejercitar y desistirse de acciones judiciales, inclusive del Juicio de Amparo a nombre de la CONADE;</w:t>
      </w:r>
    </w:p>
    <w:p>
      <w:pPr>
        <w:pStyle w:val="ListParagraph"/>
        <w:numPr>
          <w:ilvl w:val="2"/>
          <w:numId w:val="8"/>
        </w:numPr>
        <w:tabs>
          <w:tab w:pos="1301" w:val="left" w:leader="none"/>
        </w:tabs>
        <w:spacing w:line="240" w:lineRule="auto" w:before="224" w:after="0"/>
        <w:ind w:left="1301" w:right="0" w:hanging="675"/>
        <w:jc w:val="left"/>
        <w:rPr>
          <w:sz w:val="20"/>
        </w:rPr>
      </w:pPr>
      <w:r>
        <w:rPr>
          <w:sz w:val="20"/>
        </w:rPr>
        <w:t>Ratificar</w:t>
      </w:r>
      <w:r>
        <w:rPr>
          <w:spacing w:val="-8"/>
          <w:sz w:val="20"/>
        </w:rPr>
        <w:t> </w:t>
      </w:r>
      <w:r>
        <w:rPr>
          <w:sz w:val="20"/>
        </w:rPr>
        <w:t>los</w:t>
      </w:r>
      <w:r>
        <w:rPr>
          <w:spacing w:val="-6"/>
          <w:sz w:val="20"/>
        </w:rPr>
        <w:t> </w:t>
      </w:r>
      <w:r>
        <w:rPr>
          <w:sz w:val="20"/>
        </w:rPr>
        <w:t>nombramientos</w:t>
      </w:r>
      <w:r>
        <w:rPr>
          <w:spacing w:val="-7"/>
          <w:sz w:val="20"/>
        </w:rPr>
        <w:t> </w:t>
      </w:r>
      <w:r>
        <w:rPr>
          <w:sz w:val="20"/>
        </w:rPr>
        <w:t>de</w:t>
      </w:r>
      <w:r>
        <w:rPr>
          <w:spacing w:val="-7"/>
          <w:sz w:val="20"/>
        </w:rPr>
        <w:t> </w:t>
      </w:r>
      <w:r>
        <w:rPr>
          <w:sz w:val="20"/>
        </w:rPr>
        <w:t>apoderados</w:t>
      </w:r>
      <w:r>
        <w:rPr>
          <w:spacing w:val="-6"/>
          <w:sz w:val="20"/>
        </w:rPr>
        <w:t> </w:t>
      </w:r>
      <w:r>
        <w:rPr>
          <w:sz w:val="20"/>
        </w:rPr>
        <w:t>que</w:t>
      </w:r>
      <w:r>
        <w:rPr>
          <w:spacing w:val="-9"/>
          <w:sz w:val="20"/>
        </w:rPr>
        <w:t> </w:t>
      </w:r>
      <w:r>
        <w:rPr>
          <w:sz w:val="20"/>
        </w:rPr>
        <w:t>recaigan</w:t>
      </w:r>
      <w:r>
        <w:rPr>
          <w:spacing w:val="-7"/>
          <w:sz w:val="20"/>
        </w:rPr>
        <w:t> </w:t>
      </w:r>
      <w:r>
        <w:rPr>
          <w:sz w:val="20"/>
        </w:rPr>
        <w:t>en</w:t>
      </w:r>
      <w:r>
        <w:rPr>
          <w:spacing w:val="-6"/>
          <w:sz w:val="20"/>
        </w:rPr>
        <w:t> </w:t>
      </w:r>
      <w:r>
        <w:rPr>
          <w:sz w:val="20"/>
        </w:rPr>
        <w:t>personas</w:t>
      </w:r>
      <w:r>
        <w:rPr>
          <w:spacing w:val="-6"/>
          <w:sz w:val="20"/>
        </w:rPr>
        <w:t> </w:t>
      </w:r>
      <w:r>
        <w:rPr>
          <w:sz w:val="20"/>
        </w:rPr>
        <w:t>ajenas</w:t>
      </w:r>
      <w:r>
        <w:rPr>
          <w:spacing w:val="-7"/>
          <w:sz w:val="20"/>
        </w:rPr>
        <w:t> </w:t>
      </w:r>
      <w:r>
        <w:rPr>
          <w:sz w:val="20"/>
        </w:rPr>
        <w:t>a</w:t>
      </w:r>
      <w:r>
        <w:rPr>
          <w:spacing w:val="-5"/>
          <w:sz w:val="20"/>
        </w:rPr>
        <w:t> </w:t>
      </w:r>
      <w:r>
        <w:rPr>
          <w:sz w:val="20"/>
        </w:rPr>
        <w:t>la</w:t>
      </w:r>
      <w:r>
        <w:rPr>
          <w:spacing w:val="1"/>
          <w:sz w:val="20"/>
        </w:rPr>
        <w:t> </w:t>
      </w:r>
      <w:r>
        <w:rPr>
          <w:sz w:val="20"/>
        </w:rPr>
        <w:t>CONADE,</w:t>
      </w:r>
      <w:r>
        <w:rPr>
          <w:spacing w:val="-3"/>
          <w:sz w:val="20"/>
        </w:rPr>
        <w:t> </w:t>
      </w:r>
      <w:r>
        <w:rPr>
          <w:spacing w:val="-10"/>
          <w:sz w:val="20"/>
        </w:rPr>
        <w:t>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2"/>
          <w:numId w:val="8"/>
        </w:numPr>
        <w:tabs>
          <w:tab w:pos="1354" w:val="left" w:leader="none"/>
        </w:tabs>
        <w:spacing w:line="242" w:lineRule="auto" w:before="0" w:after="0"/>
        <w:ind w:left="338" w:right="344" w:firstLine="288"/>
        <w:jc w:val="both"/>
        <w:rPr>
          <w:sz w:val="20"/>
        </w:rPr>
      </w:pPr>
      <w:r>
        <w:rPr>
          <w:sz w:val="20"/>
        </w:rPr>
        <w:t>Ejercer las facultades que la Ley Federal de las Entidades Paraestatales y su Reglamento asigna a los Órganos de Gobierno de las entidades.</w:t>
      </w:r>
    </w:p>
    <w:p>
      <w:pPr>
        <w:pStyle w:val="BodyText"/>
        <w:spacing w:line="242" w:lineRule="auto" w:before="225"/>
        <w:ind w:right="342"/>
        <w:jc w:val="both"/>
      </w:pPr>
      <w:bookmarkStart w:name="Artículo_20" w:id="20"/>
      <w:bookmarkEnd w:id="20"/>
      <w:r>
        <w:rPr/>
      </w:r>
      <w:r>
        <w:rPr>
          <w:rFonts w:ascii="Arial" w:hAnsi="Arial"/>
          <w:b/>
        </w:rPr>
        <w:t>Artículo 20</w:t>
      </w:r>
      <w:r>
        <w:rPr/>
        <w:t>. El Director General del organismo será nombrado y removido por el Presidente de la República, debiendo recaer tal nombramiento en persona que reúna los requisitos señalados en el artículo 21 de la Ley Federal de las Entidades Paraestatales.</w:t>
      </w:r>
    </w:p>
    <w:p>
      <w:pPr>
        <w:pStyle w:val="BodyText"/>
        <w:spacing w:before="224"/>
        <w:ind w:left="626" w:firstLine="0"/>
      </w:pPr>
      <w:bookmarkStart w:name="Artículo_21" w:id="21"/>
      <w:bookmarkEnd w:id="21"/>
      <w:r>
        <w:rPr/>
      </w:r>
      <w:r>
        <w:rPr>
          <w:rFonts w:ascii="Arial" w:hAnsi="Arial"/>
          <w:b/>
        </w:rPr>
        <w:t>Artículo</w:t>
      </w:r>
      <w:r>
        <w:rPr>
          <w:rFonts w:ascii="Arial" w:hAnsi="Arial"/>
          <w:b/>
          <w:spacing w:val="-8"/>
        </w:rPr>
        <w:t> </w:t>
      </w:r>
      <w:r>
        <w:rPr>
          <w:rFonts w:ascii="Arial" w:hAnsi="Arial"/>
          <w:b/>
        </w:rPr>
        <w:t>21.</w:t>
      </w:r>
      <w:r>
        <w:rPr>
          <w:rFonts w:ascii="Arial" w:hAnsi="Arial"/>
          <w:b/>
          <w:spacing w:val="-5"/>
        </w:rPr>
        <w:t> </w:t>
      </w:r>
      <w:r>
        <w:rPr/>
        <w:t>El</w:t>
      </w:r>
      <w:r>
        <w:rPr>
          <w:spacing w:val="-9"/>
        </w:rPr>
        <w:t> </w:t>
      </w:r>
      <w:r>
        <w:rPr/>
        <w:t>Director</w:t>
      </w:r>
      <w:r>
        <w:rPr>
          <w:spacing w:val="-8"/>
        </w:rPr>
        <w:t> </w:t>
      </w:r>
      <w:r>
        <w:rPr/>
        <w:t>General</w:t>
      </w:r>
      <w:r>
        <w:rPr>
          <w:spacing w:val="-7"/>
        </w:rPr>
        <w:t> </w:t>
      </w:r>
      <w:r>
        <w:rPr/>
        <w:t>tendrá</w:t>
      </w:r>
      <w:r>
        <w:rPr>
          <w:spacing w:val="-8"/>
        </w:rPr>
        <w:t> </w:t>
      </w:r>
      <w:r>
        <w:rPr/>
        <w:t>las</w:t>
      </w:r>
      <w:r>
        <w:rPr>
          <w:spacing w:val="-7"/>
        </w:rPr>
        <w:t> </w:t>
      </w:r>
      <w:r>
        <w:rPr/>
        <w:t>siguientes</w:t>
      </w:r>
      <w:r>
        <w:rPr>
          <w:spacing w:val="-5"/>
        </w:rPr>
        <w:t> </w:t>
      </w:r>
      <w:r>
        <w:rPr/>
        <w:t>atribuciones</w:t>
      </w:r>
      <w:r>
        <w:rPr>
          <w:spacing w:val="-6"/>
        </w:rPr>
        <w:t> </w:t>
      </w:r>
      <w:r>
        <w:rPr/>
        <w:t>y</w:t>
      </w:r>
      <w:r>
        <w:rPr>
          <w:spacing w:val="-9"/>
        </w:rPr>
        <w:t> </w:t>
      </w:r>
      <w:r>
        <w:rPr>
          <w:spacing w:val="-2"/>
        </w:rPr>
        <w:t>obligaciones:</w:t>
      </w:r>
    </w:p>
    <w:p>
      <w:pPr>
        <w:pStyle w:val="ListParagraph"/>
        <w:numPr>
          <w:ilvl w:val="0"/>
          <w:numId w:val="9"/>
        </w:numPr>
        <w:tabs>
          <w:tab w:pos="790" w:val="left" w:leader="none"/>
        </w:tabs>
        <w:spacing w:line="240" w:lineRule="auto" w:before="229" w:after="0"/>
        <w:ind w:left="790" w:right="0" w:hanging="164"/>
        <w:jc w:val="left"/>
        <w:rPr>
          <w:sz w:val="20"/>
        </w:rPr>
      </w:pPr>
      <w:r>
        <w:rPr>
          <w:sz w:val="20"/>
        </w:rPr>
        <w:t>Administrar</w:t>
      </w:r>
      <w:r>
        <w:rPr>
          <w:spacing w:val="-5"/>
          <w:sz w:val="20"/>
        </w:rPr>
        <w:t> </w:t>
      </w:r>
      <w:r>
        <w:rPr>
          <w:sz w:val="20"/>
        </w:rPr>
        <w:t>y</w:t>
      </w:r>
      <w:r>
        <w:rPr>
          <w:spacing w:val="-11"/>
          <w:sz w:val="20"/>
        </w:rPr>
        <w:t> </w:t>
      </w:r>
      <w:r>
        <w:rPr>
          <w:sz w:val="20"/>
        </w:rPr>
        <w:t>representar</w:t>
      </w:r>
      <w:r>
        <w:rPr>
          <w:spacing w:val="-6"/>
          <w:sz w:val="20"/>
        </w:rPr>
        <w:t> </w:t>
      </w:r>
      <w:r>
        <w:rPr>
          <w:sz w:val="20"/>
        </w:rPr>
        <w:t>legalmente</w:t>
      </w:r>
      <w:r>
        <w:rPr>
          <w:spacing w:val="-9"/>
          <w:sz w:val="20"/>
        </w:rPr>
        <w:t> </w:t>
      </w:r>
      <w:r>
        <w:rPr>
          <w:sz w:val="20"/>
        </w:rPr>
        <w:t>a</w:t>
      </w:r>
      <w:r>
        <w:rPr>
          <w:spacing w:val="-7"/>
          <w:sz w:val="20"/>
        </w:rPr>
        <w:t> </w:t>
      </w:r>
      <w:r>
        <w:rPr>
          <w:sz w:val="20"/>
        </w:rPr>
        <w:t>la</w:t>
      </w:r>
      <w:r>
        <w:rPr>
          <w:spacing w:val="-6"/>
          <w:sz w:val="20"/>
        </w:rPr>
        <w:t> </w:t>
      </w:r>
      <w:r>
        <w:rPr>
          <w:spacing w:val="-2"/>
          <w:sz w:val="20"/>
        </w:rPr>
        <w:t>CONADE;</w:t>
      </w:r>
    </w:p>
    <w:p>
      <w:pPr>
        <w:pStyle w:val="BodyText"/>
        <w:ind w:left="0" w:firstLine="0"/>
      </w:pPr>
    </w:p>
    <w:p>
      <w:pPr>
        <w:pStyle w:val="ListParagraph"/>
        <w:numPr>
          <w:ilvl w:val="0"/>
          <w:numId w:val="9"/>
        </w:numPr>
        <w:tabs>
          <w:tab w:pos="861" w:val="left" w:leader="none"/>
        </w:tabs>
        <w:spacing w:line="242" w:lineRule="auto" w:before="1" w:after="0"/>
        <w:ind w:left="338" w:right="346" w:firstLine="288"/>
        <w:jc w:val="both"/>
        <w:rPr>
          <w:sz w:val="20"/>
        </w:rPr>
      </w:pPr>
      <w:r>
        <w:rPr>
          <w:sz w:val="20"/>
        </w:rPr>
        <w:t>Formular los programas institucionales de corto, mediano y largo plazos, así como el presupuesto de la CONADE y presentarlos para su aprobación a la Junta Directiva;</w:t>
      </w:r>
    </w:p>
    <w:p>
      <w:pPr>
        <w:pStyle w:val="ListParagraph"/>
        <w:numPr>
          <w:ilvl w:val="0"/>
          <w:numId w:val="9"/>
        </w:numPr>
        <w:tabs>
          <w:tab w:pos="899" w:val="left" w:leader="none"/>
        </w:tabs>
        <w:spacing w:line="240" w:lineRule="auto" w:before="224" w:after="0"/>
        <w:ind w:left="899" w:right="0" w:hanging="273"/>
        <w:jc w:val="left"/>
        <w:rPr>
          <w:sz w:val="20"/>
        </w:rPr>
      </w:pPr>
      <w:r>
        <w:rPr>
          <w:sz w:val="20"/>
        </w:rPr>
        <w:t>Formular</w:t>
      </w:r>
      <w:r>
        <w:rPr>
          <w:spacing w:val="-8"/>
          <w:sz w:val="20"/>
        </w:rPr>
        <w:t> </w:t>
      </w:r>
      <w:r>
        <w:rPr>
          <w:sz w:val="20"/>
        </w:rPr>
        <w:t>programas</w:t>
      </w:r>
      <w:r>
        <w:rPr>
          <w:spacing w:val="-6"/>
          <w:sz w:val="20"/>
        </w:rPr>
        <w:t> </w:t>
      </w:r>
      <w:r>
        <w:rPr>
          <w:sz w:val="20"/>
        </w:rPr>
        <w:t>de</w:t>
      </w:r>
      <w:r>
        <w:rPr>
          <w:spacing w:val="-6"/>
          <w:sz w:val="20"/>
        </w:rPr>
        <w:t> </w:t>
      </w:r>
      <w:r>
        <w:rPr>
          <w:spacing w:val="-2"/>
          <w:sz w:val="20"/>
        </w:rPr>
        <w:t>organización;</w:t>
      </w:r>
    </w:p>
    <w:p>
      <w:pPr>
        <w:pStyle w:val="BodyText"/>
        <w:spacing w:before="1"/>
        <w:ind w:left="0" w:firstLine="0"/>
      </w:pPr>
    </w:p>
    <w:p>
      <w:pPr>
        <w:pStyle w:val="ListParagraph"/>
        <w:numPr>
          <w:ilvl w:val="0"/>
          <w:numId w:val="9"/>
        </w:numPr>
        <w:tabs>
          <w:tab w:pos="989" w:val="left" w:leader="none"/>
        </w:tabs>
        <w:spacing w:line="242" w:lineRule="auto" w:before="0" w:after="0"/>
        <w:ind w:left="338" w:right="344" w:firstLine="288"/>
        <w:jc w:val="both"/>
        <w:rPr>
          <w:sz w:val="20"/>
        </w:rPr>
      </w:pPr>
      <w:r>
        <w:rPr>
          <w:sz w:val="20"/>
        </w:rPr>
        <w:t>Establecer los métodos que permitan el óptimo aprovechamiento de los bienes muebles e inmuebles de la CONADE;</w:t>
      </w:r>
    </w:p>
    <w:p>
      <w:pPr>
        <w:pStyle w:val="ListParagraph"/>
        <w:numPr>
          <w:ilvl w:val="0"/>
          <w:numId w:val="9"/>
        </w:numPr>
        <w:tabs>
          <w:tab w:pos="889" w:val="left" w:leader="none"/>
        </w:tabs>
        <w:spacing w:line="240" w:lineRule="auto" w:before="227" w:after="0"/>
        <w:ind w:left="338" w:right="344" w:firstLine="288"/>
        <w:jc w:val="both"/>
        <w:rPr>
          <w:sz w:val="20"/>
        </w:rPr>
      </w:pPr>
      <w:r>
        <w:rPr>
          <w:sz w:val="20"/>
        </w:rPr>
        <w:t>Tomar las medidas pertinentes a fin de que las funciones de la CONADE se realicen de manera articulada, congruente y eficaz;</w:t>
      </w:r>
    </w:p>
    <w:p>
      <w:pPr>
        <w:pStyle w:val="ListParagraph"/>
        <w:numPr>
          <w:ilvl w:val="0"/>
          <w:numId w:val="9"/>
        </w:numPr>
        <w:tabs>
          <w:tab w:pos="989" w:val="left" w:leader="none"/>
        </w:tabs>
        <w:spacing w:line="242" w:lineRule="auto" w:before="229" w:after="0"/>
        <w:ind w:left="338" w:right="344" w:firstLine="288"/>
        <w:jc w:val="both"/>
        <w:rPr>
          <w:sz w:val="20"/>
        </w:rPr>
      </w:pPr>
      <w:r>
        <w:rPr>
          <w:sz w:val="20"/>
        </w:rPr>
        <w:t>Establecer los procedimientos para controlar la calidad de los suministros y programas de recepción que aseguren la continuidad en las políticas aprobadas por la Junta Directiva;</w:t>
      </w:r>
    </w:p>
    <w:p>
      <w:pPr>
        <w:pStyle w:val="ListParagraph"/>
        <w:numPr>
          <w:ilvl w:val="0"/>
          <w:numId w:val="9"/>
        </w:numPr>
        <w:tabs>
          <w:tab w:pos="1031" w:val="left" w:leader="none"/>
        </w:tabs>
        <w:spacing w:line="240" w:lineRule="auto" w:before="226" w:after="0"/>
        <w:ind w:left="338" w:right="337" w:firstLine="288"/>
        <w:jc w:val="both"/>
        <w:rPr>
          <w:sz w:val="20"/>
        </w:rPr>
      </w:pPr>
      <w:r>
        <w:rPr>
          <w:sz w:val="20"/>
        </w:rPr>
        <w:t>Recabar información y elementos estadísticos que reflejen el estado de las funciones de la CONADE para así poder mejorar la gestión del mismo;</w:t>
      </w:r>
    </w:p>
    <w:p>
      <w:pPr>
        <w:pStyle w:val="ListParagraph"/>
        <w:numPr>
          <w:ilvl w:val="0"/>
          <w:numId w:val="9"/>
        </w:numPr>
        <w:tabs>
          <w:tab w:pos="1035" w:val="left" w:leader="none"/>
        </w:tabs>
        <w:spacing w:line="240" w:lineRule="auto" w:before="230" w:after="0"/>
        <w:ind w:left="1035" w:right="0" w:hanging="409"/>
        <w:jc w:val="left"/>
        <w:rPr>
          <w:sz w:val="20"/>
        </w:rPr>
      </w:pPr>
      <w:r>
        <w:rPr>
          <w:sz w:val="20"/>
        </w:rPr>
        <w:t>Establecer</w:t>
      </w:r>
      <w:r>
        <w:rPr>
          <w:spacing w:val="-8"/>
          <w:sz w:val="20"/>
        </w:rPr>
        <w:t> </w:t>
      </w:r>
      <w:r>
        <w:rPr>
          <w:sz w:val="20"/>
        </w:rPr>
        <w:t>sistemas</w:t>
      </w:r>
      <w:r>
        <w:rPr>
          <w:spacing w:val="-6"/>
          <w:sz w:val="20"/>
        </w:rPr>
        <w:t> </w:t>
      </w:r>
      <w:r>
        <w:rPr>
          <w:sz w:val="20"/>
        </w:rPr>
        <w:t>de</w:t>
      </w:r>
      <w:r>
        <w:rPr>
          <w:spacing w:val="-8"/>
          <w:sz w:val="20"/>
        </w:rPr>
        <w:t> </w:t>
      </w:r>
      <w:r>
        <w:rPr>
          <w:sz w:val="20"/>
        </w:rPr>
        <w:t>control</w:t>
      </w:r>
      <w:r>
        <w:rPr>
          <w:spacing w:val="-9"/>
          <w:sz w:val="20"/>
        </w:rPr>
        <w:t> </w:t>
      </w:r>
      <w:r>
        <w:rPr>
          <w:sz w:val="20"/>
        </w:rPr>
        <w:t>necesarios</w:t>
      </w:r>
      <w:r>
        <w:rPr>
          <w:spacing w:val="-6"/>
          <w:sz w:val="20"/>
        </w:rPr>
        <w:t> </w:t>
      </w:r>
      <w:r>
        <w:rPr>
          <w:sz w:val="20"/>
        </w:rPr>
        <w:t>para</w:t>
      </w:r>
      <w:r>
        <w:rPr>
          <w:spacing w:val="-7"/>
          <w:sz w:val="20"/>
        </w:rPr>
        <w:t> </w:t>
      </w:r>
      <w:r>
        <w:rPr>
          <w:sz w:val="20"/>
        </w:rPr>
        <w:t>alcanzar</w:t>
      </w:r>
      <w:r>
        <w:rPr>
          <w:spacing w:val="-8"/>
          <w:sz w:val="20"/>
        </w:rPr>
        <w:t> </w:t>
      </w:r>
      <w:r>
        <w:rPr>
          <w:sz w:val="20"/>
        </w:rPr>
        <w:t>las</w:t>
      </w:r>
      <w:r>
        <w:rPr>
          <w:spacing w:val="-6"/>
          <w:sz w:val="20"/>
        </w:rPr>
        <w:t> </w:t>
      </w:r>
      <w:r>
        <w:rPr>
          <w:sz w:val="20"/>
        </w:rPr>
        <w:t>metas</w:t>
      </w:r>
      <w:r>
        <w:rPr>
          <w:spacing w:val="-7"/>
          <w:sz w:val="20"/>
        </w:rPr>
        <w:t> </w:t>
      </w:r>
      <w:r>
        <w:rPr>
          <w:sz w:val="20"/>
        </w:rPr>
        <w:t>u</w:t>
      </w:r>
      <w:r>
        <w:rPr>
          <w:spacing w:val="-8"/>
          <w:sz w:val="20"/>
        </w:rPr>
        <w:t> </w:t>
      </w:r>
      <w:r>
        <w:rPr>
          <w:sz w:val="20"/>
        </w:rPr>
        <w:t>objetivos</w:t>
      </w:r>
      <w:r>
        <w:rPr>
          <w:spacing w:val="-6"/>
          <w:sz w:val="20"/>
        </w:rPr>
        <w:t> </w:t>
      </w:r>
      <w:r>
        <w:rPr>
          <w:spacing w:val="-2"/>
          <w:sz w:val="20"/>
        </w:rPr>
        <w:t>propuestos;</w:t>
      </w:r>
    </w:p>
    <w:p>
      <w:pPr>
        <w:pStyle w:val="BodyText"/>
        <w:ind w:left="0" w:firstLine="0"/>
      </w:pPr>
    </w:p>
    <w:p>
      <w:pPr>
        <w:pStyle w:val="ListParagraph"/>
        <w:numPr>
          <w:ilvl w:val="0"/>
          <w:numId w:val="9"/>
        </w:numPr>
        <w:tabs>
          <w:tab w:pos="942" w:val="left" w:leader="none"/>
        </w:tabs>
        <w:spacing w:line="240" w:lineRule="auto" w:before="0" w:after="0"/>
        <w:ind w:left="338" w:right="334" w:firstLine="288"/>
        <w:jc w:val="both"/>
        <w:rPr>
          <w:sz w:val="20"/>
        </w:rPr>
      </w:pPr>
      <w:r>
        <w:rPr>
          <w:sz w:val="20"/>
        </w:rPr>
        <w:t>Presentar periódicamente a la Junta Directiva el informe del desempeño de las actividades de la CONADE, incluido el ejercicio del presupuesto de ingresos, egresos y los estados financieros correspondientes. En el informe y en los documentos de apoyo se cotejarán las metas propuestas y los compromisos asumidos por la Dirección General con las realizaciones alcanzadas;</w:t>
      </w:r>
    </w:p>
    <w:p>
      <w:pPr>
        <w:pStyle w:val="BodyText"/>
        <w:ind w:left="0" w:firstLine="0"/>
      </w:pPr>
    </w:p>
    <w:p>
      <w:pPr>
        <w:pStyle w:val="ListParagraph"/>
        <w:numPr>
          <w:ilvl w:val="0"/>
          <w:numId w:val="9"/>
        </w:numPr>
        <w:tabs>
          <w:tab w:pos="923" w:val="left" w:leader="none"/>
        </w:tabs>
        <w:spacing w:line="242" w:lineRule="auto" w:before="0" w:after="0"/>
        <w:ind w:left="338" w:right="345" w:firstLine="288"/>
        <w:jc w:val="both"/>
        <w:rPr>
          <w:sz w:val="20"/>
        </w:rPr>
      </w:pPr>
      <w:r>
        <w:rPr>
          <w:sz w:val="20"/>
        </w:rPr>
        <w:t>Establecer los mecanismos de evaluación que destaquen la eficiencia y eficacia con que se desempeñe la CONADE y presentarlos a la Junta Directiva por lo menos dos veces al año;</w:t>
      </w:r>
    </w:p>
    <w:p>
      <w:pPr>
        <w:pStyle w:val="ListParagraph"/>
        <w:numPr>
          <w:ilvl w:val="0"/>
          <w:numId w:val="9"/>
        </w:numPr>
        <w:tabs>
          <w:tab w:pos="925" w:val="left" w:leader="none"/>
        </w:tabs>
        <w:spacing w:line="240" w:lineRule="auto" w:before="224" w:after="0"/>
        <w:ind w:left="925" w:right="0" w:hanging="299"/>
        <w:jc w:val="left"/>
        <w:rPr>
          <w:sz w:val="20"/>
        </w:rPr>
      </w:pPr>
      <w:r>
        <w:rPr>
          <w:sz w:val="20"/>
        </w:rPr>
        <w:t>Ejecutar</w:t>
      </w:r>
      <w:r>
        <w:rPr>
          <w:spacing w:val="-6"/>
          <w:sz w:val="20"/>
        </w:rPr>
        <w:t> </w:t>
      </w:r>
      <w:r>
        <w:rPr>
          <w:sz w:val="20"/>
        </w:rPr>
        <w:t>los</w:t>
      </w:r>
      <w:r>
        <w:rPr>
          <w:spacing w:val="-6"/>
          <w:sz w:val="20"/>
        </w:rPr>
        <w:t> </w:t>
      </w:r>
      <w:r>
        <w:rPr>
          <w:sz w:val="20"/>
        </w:rPr>
        <w:t>acuerdos</w:t>
      </w:r>
      <w:r>
        <w:rPr>
          <w:spacing w:val="-6"/>
          <w:sz w:val="20"/>
        </w:rPr>
        <w:t> </w:t>
      </w:r>
      <w:r>
        <w:rPr>
          <w:sz w:val="20"/>
        </w:rPr>
        <w:t>que</w:t>
      </w:r>
      <w:r>
        <w:rPr>
          <w:spacing w:val="-7"/>
          <w:sz w:val="20"/>
        </w:rPr>
        <w:t> </w:t>
      </w:r>
      <w:r>
        <w:rPr>
          <w:sz w:val="20"/>
        </w:rPr>
        <w:t>dicte</w:t>
      </w:r>
      <w:r>
        <w:rPr>
          <w:spacing w:val="-5"/>
          <w:sz w:val="20"/>
        </w:rPr>
        <w:t> </w:t>
      </w:r>
      <w:r>
        <w:rPr>
          <w:sz w:val="20"/>
        </w:rPr>
        <w:t>la</w:t>
      </w:r>
      <w:r>
        <w:rPr>
          <w:spacing w:val="-7"/>
          <w:sz w:val="20"/>
        </w:rPr>
        <w:t> </w:t>
      </w:r>
      <w:r>
        <w:rPr>
          <w:sz w:val="20"/>
        </w:rPr>
        <w:t>Junta</w:t>
      </w:r>
      <w:r>
        <w:rPr>
          <w:spacing w:val="-8"/>
          <w:sz w:val="20"/>
        </w:rPr>
        <w:t> </w:t>
      </w:r>
      <w:r>
        <w:rPr>
          <w:spacing w:val="-2"/>
          <w:sz w:val="20"/>
        </w:rPr>
        <w:t>Directiva;</w:t>
      </w:r>
    </w:p>
    <w:p>
      <w:pPr>
        <w:pStyle w:val="BodyText"/>
        <w:spacing w:before="1"/>
        <w:ind w:left="0" w:firstLine="0"/>
      </w:pPr>
    </w:p>
    <w:p>
      <w:pPr>
        <w:pStyle w:val="ListParagraph"/>
        <w:numPr>
          <w:ilvl w:val="0"/>
          <w:numId w:val="9"/>
        </w:numPr>
        <w:tabs>
          <w:tab w:pos="994" w:val="left" w:leader="none"/>
        </w:tabs>
        <w:spacing w:line="242" w:lineRule="auto" w:before="0" w:after="0"/>
        <w:ind w:left="338" w:right="335" w:firstLine="288"/>
        <w:jc w:val="both"/>
        <w:rPr>
          <w:sz w:val="20"/>
        </w:rPr>
      </w:pPr>
      <w:r>
        <w:rPr>
          <w:sz w:val="20"/>
        </w:rPr>
        <w:t>Suscribir, en su caso, los contratos que regulen las relaciones laborales de la CONADE con sus </w:t>
      </w:r>
      <w:r>
        <w:rPr>
          <w:spacing w:val="-2"/>
          <w:sz w:val="20"/>
        </w:rPr>
        <w:t>trabajadores;</w:t>
      </w:r>
    </w:p>
    <w:p>
      <w:pPr>
        <w:pStyle w:val="ListParagraph"/>
        <w:numPr>
          <w:ilvl w:val="0"/>
          <w:numId w:val="9"/>
        </w:numPr>
        <w:tabs>
          <w:tab w:pos="1102" w:val="left" w:leader="none"/>
        </w:tabs>
        <w:spacing w:line="242" w:lineRule="auto" w:before="225" w:after="0"/>
        <w:ind w:left="338" w:right="339" w:firstLine="288"/>
        <w:jc w:val="both"/>
        <w:rPr>
          <w:sz w:val="20"/>
        </w:rPr>
      </w:pPr>
      <w:r>
        <w:rPr>
          <w:sz w:val="20"/>
        </w:rPr>
        <w:t>Coordinar todas las acciones administrativas y operativas de la CONADE, para el eficaz cumplimiento de los acuerdos y disposiciones de la Junta Directiva, de los programas concretos y de las leyes vigentes aplicables;</w:t>
      </w:r>
    </w:p>
    <w:p>
      <w:pPr>
        <w:pStyle w:val="ListParagraph"/>
        <w:numPr>
          <w:ilvl w:val="0"/>
          <w:numId w:val="9"/>
        </w:numPr>
        <w:tabs>
          <w:tab w:pos="1112" w:val="left" w:leader="none"/>
        </w:tabs>
        <w:spacing w:line="240" w:lineRule="auto" w:before="225" w:after="0"/>
        <w:ind w:left="338" w:right="338" w:firstLine="288"/>
        <w:jc w:val="both"/>
        <w:rPr>
          <w:sz w:val="20"/>
        </w:rPr>
      </w:pPr>
      <w:r>
        <w:rPr>
          <w:sz w:val="20"/>
        </w:rPr>
        <w:t>Ejercer las facultades específicas que le confiera el Estatuto o las que le otorguen al ser designado, así como las que determine la Junta Directiva, para administrar y representar legalmente a la CONADE como mandatario de la misma;</w:t>
      </w:r>
    </w:p>
    <w:p>
      <w:pPr>
        <w:pStyle w:val="ListParagraph"/>
        <w:numPr>
          <w:ilvl w:val="0"/>
          <w:numId w:val="9"/>
        </w:numPr>
        <w:tabs>
          <w:tab w:pos="1043" w:val="left" w:leader="none"/>
        </w:tabs>
        <w:spacing w:line="242" w:lineRule="auto" w:before="229" w:after="0"/>
        <w:ind w:left="338" w:right="343" w:firstLine="288"/>
        <w:jc w:val="both"/>
        <w:rPr>
          <w:sz w:val="20"/>
        </w:rPr>
      </w:pPr>
      <w:r>
        <w:rPr>
          <w:sz w:val="20"/>
        </w:rPr>
        <w:t>Ejercer facultades de dominio, administración, pleitos y cobranzas a nombre de la CONADE, previa autorización que para su ejercicio le haya conferido la Junta Directiva;</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9"/>
        </w:numPr>
        <w:tabs>
          <w:tab w:pos="1170" w:val="left" w:leader="none"/>
        </w:tabs>
        <w:spacing w:line="242" w:lineRule="auto" w:before="0" w:after="0"/>
        <w:ind w:left="338" w:right="343" w:firstLine="288"/>
        <w:jc w:val="both"/>
        <w:rPr>
          <w:sz w:val="20"/>
        </w:rPr>
      </w:pPr>
      <w:r>
        <w:rPr>
          <w:sz w:val="20"/>
        </w:rPr>
        <w:t>Aprobar estrategias, metodologías, programas de investigación, contenidos, materiales, programas y planes institucionales;</w:t>
      </w:r>
    </w:p>
    <w:p>
      <w:pPr>
        <w:pStyle w:val="ListParagraph"/>
        <w:numPr>
          <w:ilvl w:val="0"/>
          <w:numId w:val="9"/>
        </w:numPr>
        <w:tabs>
          <w:tab w:pos="1111" w:val="left" w:leader="none"/>
        </w:tabs>
        <w:spacing w:line="242" w:lineRule="auto" w:before="224" w:after="0"/>
        <w:ind w:left="338" w:right="337" w:firstLine="288"/>
        <w:jc w:val="both"/>
        <w:rPr>
          <w:sz w:val="20"/>
        </w:rPr>
      </w:pPr>
      <w:r>
        <w:rPr>
          <w:sz w:val="20"/>
        </w:rPr>
        <w:t>Formular</w:t>
      </w:r>
      <w:r>
        <w:rPr>
          <w:spacing w:val="-1"/>
          <w:sz w:val="20"/>
        </w:rPr>
        <w:t> </w:t>
      </w:r>
      <w:r>
        <w:rPr>
          <w:sz w:val="20"/>
        </w:rPr>
        <w:t>y</w:t>
      </w:r>
      <w:r>
        <w:rPr>
          <w:spacing w:val="-7"/>
          <w:sz w:val="20"/>
        </w:rPr>
        <w:t> </w:t>
      </w:r>
      <w:r>
        <w:rPr>
          <w:sz w:val="20"/>
        </w:rPr>
        <w:t>someter</w:t>
      </w:r>
      <w:r>
        <w:rPr>
          <w:spacing w:val="-3"/>
          <w:sz w:val="20"/>
        </w:rPr>
        <w:t> </w:t>
      </w:r>
      <w:r>
        <w:rPr>
          <w:sz w:val="20"/>
        </w:rPr>
        <w:t>a</w:t>
      </w:r>
      <w:r>
        <w:rPr>
          <w:spacing w:val="-2"/>
          <w:sz w:val="20"/>
        </w:rPr>
        <w:t> </w:t>
      </w:r>
      <w:r>
        <w:rPr>
          <w:sz w:val="20"/>
        </w:rPr>
        <w:t>la</w:t>
      </w:r>
      <w:r>
        <w:rPr>
          <w:spacing w:val="-4"/>
          <w:sz w:val="20"/>
        </w:rPr>
        <w:t> </w:t>
      </w:r>
      <w:r>
        <w:rPr>
          <w:sz w:val="20"/>
        </w:rPr>
        <w:t>autorización</w:t>
      </w:r>
      <w:r>
        <w:rPr>
          <w:spacing w:val="-2"/>
          <w:sz w:val="20"/>
        </w:rPr>
        <w:t> </w:t>
      </w:r>
      <w:r>
        <w:rPr>
          <w:sz w:val="20"/>
        </w:rPr>
        <w:t>de</w:t>
      </w:r>
      <w:r>
        <w:rPr>
          <w:spacing w:val="-3"/>
          <w:sz w:val="20"/>
        </w:rPr>
        <w:t> </w:t>
      </w:r>
      <w:r>
        <w:rPr>
          <w:sz w:val="20"/>
        </w:rPr>
        <w:t>la</w:t>
      </w:r>
      <w:r>
        <w:rPr>
          <w:spacing w:val="-2"/>
          <w:sz w:val="20"/>
        </w:rPr>
        <w:t> </w:t>
      </w:r>
      <w:r>
        <w:rPr>
          <w:sz w:val="20"/>
        </w:rPr>
        <w:t>Junta Directiva</w:t>
      </w:r>
      <w:r>
        <w:rPr>
          <w:spacing w:val="-2"/>
          <w:sz w:val="20"/>
        </w:rPr>
        <w:t> </w:t>
      </w:r>
      <w:r>
        <w:rPr>
          <w:sz w:val="20"/>
        </w:rPr>
        <w:t>el</w:t>
      </w:r>
      <w:r>
        <w:rPr>
          <w:spacing w:val="-3"/>
          <w:sz w:val="20"/>
        </w:rPr>
        <w:t> </w:t>
      </w:r>
      <w:r>
        <w:rPr>
          <w:sz w:val="20"/>
        </w:rPr>
        <w:t>Programa</w:t>
      </w:r>
      <w:r>
        <w:rPr>
          <w:spacing w:val="-4"/>
          <w:sz w:val="20"/>
        </w:rPr>
        <w:t> </w:t>
      </w:r>
      <w:r>
        <w:rPr>
          <w:sz w:val="20"/>
        </w:rPr>
        <w:t>Presupuestal</w:t>
      </w:r>
      <w:r>
        <w:rPr>
          <w:spacing w:val="-1"/>
          <w:sz w:val="20"/>
        </w:rPr>
        <w:t> </w:t>
      </w:r>
      <w:r>
        <w:rPr>
          <w:sz w:val="20"/>
        </w:rPr>
        <w:t>y</w:t>
      </w:r>
      <w:r>
        <w:rPr>
          <w:spacing w:val="-7"/>
          <w:sz w:val="20"/>
        </w:rPr>
        <w:t> </w:t>
      </w:r>
      <w:r>
        <w:rPr>
          <w:sz w:val="20"/>
        </w:rPr>
        <w:t>Financiero Anual de la CONADE, con excepción de aquel que deberá presentarse a la Secretaría de Hacienda y Crédito Público para integrar el Presupuesto de Egresos de la Federación;</w:t>
      </w:r>
    </w:p>
    <w:p>
      <w:pPr>
        <w:pStyle w:val="ListParagraph"/>
        <w:numPr>
          <w:ilvl w:val="0"/>
          <w:numId w:val="9"/>
        </w:numPr>
        <w:tabs>
          <w:tab w:pos="1195" w:val="left" w:leader="none"/>
        </w:tabs>
        <w:spacing w:line="242" w:lineRule="auto" w:before="222" w:after="0"/>
        <w:ind w:left="338" w:right="345" w:firstLine="288"/>
        <w:jc w:val="both"/>
        <w:rPr>
          <w:sz w:val="20"/>
        </w:rPr>
      </w:pPr>
      <w:r>
        <w:rPr>
          <w:sz w:val="20"/>
        </w:rPr>
        <w:t>Una vez aprobado el Programa Presupuestal y Financiero Anual de la CONADE, remitir a la Secretaría de Hacienda y Crédito Público la parte correspondiente a la suscripción de créditos externos para su autorización en términos de la Ley correspondiente;</w:t>
      </w:r>
    </w:p>
    <w:p>
      <w:pPr>
        <w:pStyle w:val="ListParagraph"/>
        <w:numPr>
          <w:ilvl w:val="0"/>
          <w:numId w:val="9"/>
        </w:numPr>
        <w:tabs>
          <w:tab w:pos="1102" w:val="left" w:leader="none"/>
        </w:tabs>
        <w:spacing w:line="240" w:lineRule="auto" w:before="226" w:after="0"/>
        <w:ind w:left="338" w:right="342" w:firstLine="288"/>
        <w:jc w:val="both"/>
        <w:rPr>
          <w:sz w:val="20"/>
        </w:rPr>
      </w:pPr>
      <w:r>
        <w:rPr>
          <w:sz w:val="20"/>
        </w:rPr>
        <w:t>Validar los manuales de organización, de procedimientos y de servicios al público y demás instrumentos normativos trascendentes que regulen el funcionamiento de la CONADE, así como las reformas y</w:t>
      </w:r>
      <w:r>
        <w:rPr>
          <w:spacing w:val="-1"/>
          <w:sz w:val="20"/>
        </w:rPr>
        <w:t> </w:t>
      </w:r>
      <w:r>
        <w:rPr>
          <w:sz w:val="20"/>
        </w:rPr>
        <w:t>adiciones a dichos ordenamientos legales y someterlos a la aprobación de la Junta Directiva;</w:t>
      </w:r>
    </w:p>
    <w:p>
      <w:pPr>
        <w:pStyle w:val="ListParagraph"/>
        <w:numPr>
          <w:ilvl w:val="0"/>
          <w:numId w:val="9"/>
        </w:numPr>
        <w:tabs>
          <w:tab w:pos="1011" w:val="left" w:leader="none"/>
        </w:tabs>
        <w:spacing w:line="242" w:lineRule="auto" w:before="229" w:after="0"/>
        <w:ind w:left="338" w:right="339" w:firstLine="288"/>
        <w:jc w:val="both"/>
        <w:rPr>
          <w:sz w:val="20"/>
        </w:rPr>
      </w:pPr>
      <w:r>
        <w:rPr>
          <w:sz w:val="20"/>
        </w:rPr>
        <w:t>Emitir, avalar y negociar títulos de crédito a nombre de la CONADE, de acuerdo a la autorización que para tal fin le haya otorgado la Junta Directiva;</w:t>
      </w:r>
    </w:p>
    <w:p>
      <w:pPr>
        <w:pStyle w:val="ListParagraph"/>
        <w:numPr>
          <w:ilvl w:val="0"/>
          <w:numId w:val="9"/>
        </w:numPr>
        <w:tabs>
          <w:tab w:pos="1085" w:val="left" w:leader="none"/>
        </w:tabs>
        <w:spacing w:line="240" w:lineRule="auto" w:before="227" w:after="0"/>
        <w:ind w:left="338" w:right="347" w:firstLine="288"/>
        <w:jc w:val="both"/>
        <w:rPr>
          <w:sz w:val="20"/>
        </w:rPr>
      </w:pPr>
      <w:r>
        <w:rPr>
          <w:sz w:val="20"/>
        </w:rPr>
        <w:t>Informar, siempre que sea requerido para ello por las Cámaras del H. Congreso de la Unión, cuando se discuta un proyecto de ley o se estudie un asunto del ámbito de competencia de la CONADE;</w:t>
      </w:r>
    </w:p>
    <w:p>
      <w:pPr>
        <w:pStyle w:val="ListParagraph"/>
        <w:numPr>
          <w:ilvl w:val="0"/>
          <w:numId w:val="9"/>
        </w:numPr>
        <w:tabs>
          <w:tab w:pos="1111" w:val="left" w:leader="none"/>
        </w:tabs>
        <w:spacing w:line="240" w:lineRule="auto" w:before="228" w:after="0"/>
        <w:ind w:left="1111" w:right="0" w:hanging="485"/>
        <w:jc w:val="left"/>
        <w:rPr>
          <w:sz w:val="20"/>
        </w:rPr>
      </w:pPr>
      <w:r>
        <w:rPr>
          <w:sz w:val="20"/>
        </w:rPr>
        <w:t>Aprobar</w:t>
      </w:r>
      <w:r>
        <w:rPr>
          <w:spacing w:val="-7"/>
          <w:sz w:val="20"/>
        </w:rPr>
        <w:t> </w:t>
      </w:r>
      <w:r>
        <w:rPr>
          <w:sz w:val="20"/>
        </w:rPr>
        <w:t>la</w:t>
      </w:r>
      <w:r>
        <w:rPr>
          <w:spacing w:val="-6"/>
          <w:sz w:val="20"/>
        </w:rPr>
        <w:t> </w:t>
      </w:r>
      <w:r>
        <w:rPr>
          <w:sz w:val="20"/>
        </w:rPr>
        <w:t>contratación</w:t>
      </w:r>
      <w:r>
        <w:rPr>
          <w:spacing w:val="-6"/>
          <w:sz w:val="20"/>
        </w:rPr>
        <w:t> </w:t>
      </w:r>
      <w:r>
        <w:rPr>
          <w:sz w:val="20"/>
        </w:rPr>
        <w:t>del</w:t>
      </w:r>
      <w:r>
        <w:rPr>
          <w:spacing w:val="-7"/>
          <w:sz w:val="20"/>
        </w:rPr>
        <w:t> </w:t>
      </w:r>
      <w:r>
        <w:rPr>
          <w:sz w:val="20"/>
        </w:rPr>
        <w:t>personal</w:t>
      </w:r>
      <w:r>
        <w:rPr>
          <w:spacing w:val="-7"/>
          <w:sz w:val="20"/>
        </w:rPr>
        <w:t> </w:t>
      </w:r>
      <w:r>
        <w:rPr>
          <w:sz w:val="20"/>
        </w:rPr>
        <w:t>de</w:t>
      </w:r>
      <w:r>
        <w:rPr>
          <w:spacing w:val="-4"/>
          <w:sz w:val="20"/>
        </w:rPr>
        <w:t> </w:t>
      </w:r>
      <w:r>
        <w:rPr>
          <w:sz w:val="20"/>
        </w:rPr>
        <w:t>la</w:t>
      </w:r>
      <w:r>
        <w:rPr>
          <w:spacing w:val="-4"/>
          <w:sz w:val="20"/>
        </w:rPr>
        <w:t> </w:t>
      </w:r>
      <w:r>
        <w:rPr>
          <w:spacing w:val="-2"/>
          <w:sz w:val="20"/>
        </w:rPr>
        <w:t>CONADE;</w:t>
      </w:r>
    </w:p>
    <w:p>
      <w:pPr>
        <w:pStyle w:val="BodyText"/>
        <w:spacing w:before="1"/>
        <w:ind w:left="0" w:firstLine="0"/>
      </w:pPr>
    </w:p>
    <w:p>
      <w:pPr>
        <w:pStyle w:val="ListParagraph"/>
        <w:numPr>
          <w:ilvl w:val="0"/>
          <w:numId w:val="9"/>
        </w:numPr>
        <w:tabs>
          <w:tab w:pos="1166" w:val="left" w:leader="none"/>
        </w:tabs>
        <w:spacing w:line="242" w:lineRule="auto" w:before="0" w:after="0"/>
        <w:ind w:left="338" w:right="343" w:firstLine="288"/>
        <w:jc w:val="both"/>
        <w:rPr>
          <w:sz w:val="20"/>
        </w:rPr>
      </w:pPr>
      <w:r>
        <w:rPr>
          <w:sz w:val="20"/>
        </w:rPr>
        <w:t>Implementar</w:t>
      </w:r>
      <w:r>
        <w:rPr>
          <w:spacing w:val="-3"/>
          <w:sz w:val="20"/>
        </w:rPr>
        <w:t> </w:t>
      </w:r>
      <w:r>
        <w:rPr>
          <w:sz w:val="20"/>
        </w:rPr>
        <w:t>todo</w:t>
      </w:r>
      <w:r>
        <w:rPr>
          <w:spacing w:val="-2"/>
          <w:sz w:val="20"/>
        </w:rPr>
        <w:t> </w:t>
      </w:r>
      <w:r>
        <w:rPr>
          <w:sz w:val="20"/>
        </w:rPr>
        <w:t>lo necesario</w:t>
      </w:r>
      <w:r>
        <w:rPr>
          <w:spacing w:val="-1"/>
          <w:sz w:val="20"/>
        </w:rPr>
        <w:t> </w:t>
      </w:r>
      <w:r>
        <w:rPr>
          <w:sz w:val="20"/>
        </w:rPr>
        <w:t>a</w:t>
      </w:r>
      <w:r>
        <w:rPr>
          <w:spacing w:val="-1"/>
          <w:sz w:val="20"/>
        </w:rPr>
        <w:t> </w:t>
      </w:r>
      <w:r>
        <w:rPr>
          <w:sz w:val="20"/>
        </w:rPr>
        <w:t>efecto</w:t>
      </w:r>
      <w:r>
        <w:rPr>
          <w:spacing w:val="-4"/>
          <w:sz w:val="20"/>
        </w:rPr>
        <w:t> </w:t>
      </w:r>
      <w:r>
        <w:rPr>
          <w:sz w:val="20"/>
        </w:rPr>
        <w:t>de</w:t>
      </w:r>
      <w:r>
        <w:rPr>
          <w:spacing w:val="-3"/>
          <w:sz w:val="20"/>
        </w:rPr>
        <w:t> </w:t>
      </w:r>
      <w:r>
        <w:rPr>
          <w:sz w:val="20"/>
        </w:rPr>
        <w:t>que</w:t>
      </w:r>
      <w:r>
        <w:rPr>
          <w:spacing w:val="-2"/>
          <w:sz w:val="20"/>
        </w:rPr>
        <w:t> </w:t>
      </w:r>
      <w:r>
        <w:rPr>
          <w:sz w:val="20"/>
        </w:rPr>
        <w:t>se</w:t>
      </w:r>
      <w:r>
        <w:rPr>
          <w:spacing w:val="-3"/>
          <w:sz w:val="20"/>
        </w:rPr>
        <w:t> </w:t>
      </w:r>
      <w:r>
        <w:rPr>
          <w:sz w:val="20"/>
        </w:rPr>
        <w:t>cumpla</w:t>
      </w:r>
      <w:r>
        <w:rPr>
          <w:spacing w:val="-3"/>
          <w:sz w:val="20"/>
        </w:rPr>
        <w:t> </w:t>
      </w:r>
      <w:r>
        <w:rPr>
          <w:sz w:val="20"/>
        </w:rPr>
        <w:t>con</w:t>
      </w:r>
      <w:r>
        <w:rPr>
          <w:spacing w:val="-4"/>
          <w:sz w:val="20"/>
        </w:rPr>
        <w:t> </w:t>
      </w:r>
      <w:r>
        <w:rPr>
          <w:sz w:val="20"/>
        </w:rPr>
        <w:t>cada</w:t>
      </w:r>
      <w:r>
        <w:rPr>
          <w:spacing w:val="-2"/>
          <w:sz w:val="20"/>
        </w:rPr>
        <w:t> </w:t>
      </w:r>
      <w:r>
        <w:rPr>
          <w:sz w:val="20"/>
        </w:rPr>
        <w:t>una</w:t>
      </w:r>
      <w:r>
        <w:rPr>
          <w:spacing w:val="-1"/>
          <w:sz w:val="20"/>
        </w:rPr>
        <w:t> </w:t>
      </w:r>
      <w:r>
        <w:rPr>
          <w:sz w:val="20"/>
        </w:rPr>
        <w:t>de</w:t>
      </w:r>
      <w:r>
        <w:rPr>
          <w:spacing w:val="-1"/>
          <w:sz w:val="20"/>
        </w:rPr>
        <w:t> </w:t>
      </w:r>
      <w:r>
        <w:rPr>
          <w:sz w:val="20"/>
        </w:rPr>
        <w:t>las</w:t>
      </w:r>
      <w:r>
        <w:rPr>
          <w:spacing w:val="-2"/>
          <w:sz w:val="20"/>
        </w:rPr>
        <w:t> </w:t>
      </w:r>
      <w:r>
        <w:rPr>
          <w:sz w:val="20"/>
        </w:rPr>
        <w:t>fases</w:t>
      </w:r>
      <w:r>
        <w:rPr>
          <w:spacing w:val="-2"/>
          <w:sz w:val="20"/>
        </w:rPr>
        <w:t> </w:t>
      </w:r>
      <w:r>
        <w:rPr>
          <w:sz w:val="20"/>
        </w:rPr>
        <w:t>del</w:t>
      </w:r>
      <w:r>
        <w:rPr>
          <w:spacing w:val="-2"/>
          <w:sz w:val="20"/>
        </w:rPr>
        <w:t> </w:t>
      </w:r>
      <w:r>
        <w:rPr>
          <w:sz w:val="20"/>
        </w:rPr>
        <w:t>proceso de ingreso al Servicio Civil de Carrera;</w:t>
      </w:r>
    </w:p>
    <w:p>
      <w:pPr>
        <w:pStyle w:val="ListParagraph"/>
        <w:numPr>
          <w:ilvl w:val="0"/>
          <w:numId w:val="9"/>
        </w:numPr>
        <w:tabs>
          <w:tab w:pos="1236" w:val="left" w:leader="none"/>
        </w:tabs>
        <w:spacing w:line="242" w:lineRule="auto" w:before="225" w:after="0"/>
        <w:ind w:left="338" w:right="342" w:firstLine="288"/>
        <w:jc w:val="both"/>
        <w:rPr>
          <w:sz w:val="20"/>
        </w:rPr>
      </w:pPr>
      <w:r>
        <w:rPr>
          <w:sz w:val="20"/>
        </w:rPr>
        <w:t>Formular las normas y bases para cancelar adeudos a cargo de terceros y a favor de la CONADE, cuando fuere notoria la imposibilidad práctica de su cobro y someterlas a la aprobación de la Junta Directiva;</w:t>
      </w:r>
    </w:p>
    <w:p>
      <w:pPr>
        <w:pStyle w:val="ListParagraph"/>
        <w:numPr>
          <w:ilvl w:val="0"/>
          <w:numId w:val="9"/>
        </w:numPr>
        <w:tabs>
          <w:tab w:pos="1140" w:val="left" w:leader="none"/>
        </w:tabs>
        <w:spacing w:line="242" w:lineRule="auto" w:before="222" w:after="0"/>
        <w:ind w:left="338" w:right="339" w:firstLine="288"/>
        <w:jc w:val="both"/>
        <w:rPr>
          <w:sz w:val="20"/>
        </w:rPr>
      </w:pPr>
      <w:r>
        <w:rPr>
          <w:sz w:val="20"/>
        </w:rPr>
        <w:t>Proponer a la Junta Directiva el establecimiento de las unidades técnicas y administrativas de la CONADE conforme al Estatuto;</w:t>
      </w:r>
    </w:p>
    <w:p>
      <w:pPr>
        <w:pStyle w:val="ListParagraph"/>
        <w:numPr>
          <w:ilvl w:val="0"/>
          <w:numId w:val="9"/>
        </w:numPr>
        <w:tabs>
          <w:tab w:pos="1195" w:val="left" w:leader="none"/>
        </w:tabs>
        <w:spacing w:line="240" w:lineRule="auto" w:before="227" w:after="0"/>
        <w:ind w:left="338" w:right="347" w:firstLine="288"/>
        <w:jc w:val="both"/>
        <w:rPr>
          <w:sz w:val="20"/>
        </w:rPr>
      </w:pPr>
      <w:r>
        <w:rPr>
          <w:sz w:val="20"/>
        </w:rPr>
        <w:t>Someter a la aprobación de la Junta Directiva las bases y programas generales que regulen los contratos, convenios o acuerdos que deba celebrar la CONADE en las materias de obras públicas, adquisiciones, arrendamientos y prestación de servicios relacionados con bienes muebles, de conformidad con lo dispuesto en la Ley de Obras Públicas y Servicios Relacionados con las Mismas y</w:t>
      </w:r>
      <w:r>
        <w:rPr>
          <w:spacing w:val="-2"/>
          <w:sz w:val="20"/>
        </w:rPr>
        <w:t> </w:t>
      </w:r>
      <w:r>
        <w:rPr>
          <w:sz w:val="20"/>
        </w:rPr>
        <w:t>en la Ley de Adquisiciones, Arrendamientos y Servicios del Sector Público;</w:t>
      </w:r>
    </w:p>
    <w:p>
      <w:pPr>
        <w:pStyle w:val="BodyText"/>
        <w:ind w:left="0" w:firstLine="0"/>
      </w:pPr>
    </w:p>
    <w:p>
      <w:pPr>
        <w:pStyle w:val="ListParagraph"/>
        <w:numPr>
          <w:ilvl w:val="0"/>
          <w:numId w:val="9"/>
        </w:numPr>
        <w:tabs>
          <w:tab w:pos="1305" w:val="left" w:leader="none"/>
        </w:tabs>
        <w:spacing w:line="240" w:lineRule="auto" w:before="0" w:after="0"/>
        <w:ind w:left="338" w:right="341" w:firstLine="288"/>
        <w:jc w:val="both"/>
        <w:rPr>
          <w:sz w:val="20"/>
        </w:rPr>
      </w:pPr>
      <w:r>
        <w:rPr>
          <w:sz w:val="20"/>
        </w:rPr>
        <w:t>Someter a la aprobación de la Junta Directiva las normas y bases para la adquisición, arrendamiento y enajenación de inmuebles que la CONADE requiera para la prestación de sus servicios, con sujeción a las disposiciones legales relativas, con la intervención que corresponda a las dependencias federales y de acuerdo a los ordenamientos legales aplicables;</w:t>
      </w:r>
    </w:p>
    <w:p>
      <w:pPr>
        <w:pStyle w:val="BodyText"/>
        <w:ind w:left="0" w:firstLine="0"/>
      </w:pPr>
    </w:p>
    <w:p>
      <w:pPr>
        <w:pStyle w:val="ListParagraph"/>
        <w:numPr>
          <w:ilvl w:val="0"/>
          <w:numId w:val="9"/>
        </w:numPr>
        <w:tabs>
          <w:tab w:pos="1378" w:val="left" w:leader="none"/>
        </w:tabs>
        <w:spacing w:line="240" w:lineRule="auto" w:before="0" w:after="0"/>
        <w:ind w:left="338" w:right="339" w:firstLine="288"/>
        <w:jc w:val="both"/>
        <w:rPr>
          <w:sz w:val="20"/>
        </w:rPr>
      </w:pPr>
      <w:r>
        <w:rPr>
          <w:sz w:val="20"/>
        </w:rPr>
        <w:t>Celebrar contratos, convenios o acuerdos con terceros, tratándose de obras públicas, adquisiciones, arrendamientos y prestación de servicios relacionados con bienes muebles e inmuebles, bajo su responsabilidad y con sujeción a lo dispuesto en la Ley de Obras Públicas y Servicios Relacionados con las Mismas, en la Ley de Adquisiciones, Arrendamientos y</w:t>
      </w:r>
      <w:r>
        <w:rPr>
          <w:spacing w:val="-3"/>
          <w:sz w:val="20"/>
        </w:rPr>
        <w:t> </w:t>
      </w:r>
      <w:r>
        <w:rPr>
          <w:sz w:val="20"/>
        </w:rPr>
        <w:t>Servicios del Sector Público y conforme a las directrices que hayan sido fijadas por la Junta Directiva;</w:t>
      </w:r>
    </w:p>
    <w:p>
      <w:pPr>
        <w:pStyle w:val="BodyText"/>
        <w:ind w:left="0" w:firstLine="0"/>
      </w:pPr>
    </w:p>
    <w:p>
      <w:pPr>
        <w:pStyle w:val="ListParagraph"/>
        <w:numPr>
          <w:ilvl w:val="0"/>
          <w:numId w:val="9"/>
        </w:numPr>
        <w:tabs>
          <w:tab w:pos="1227" w:val="left" w:leader="none"/>
        </w:tabs>
        <w:spacing w:line="242" w:lineRule="auto" w:before="0" w:after="0"/>
        <w:ind w:left="338" w:right="346" w:firstLine="288"/>
        <w:jc w:val="both"/>
        <w:rPr>
          <w:sz w:val="20"/>
        </w:rPr>
      </w:pPr>
      <w:r>
        <w:rPr>
          <w:sz w:val="20"/>
        </w:rPr>
        <w:t>Proponer a la Junta Directiva las modificaciones que procedan a la estructura básica de la organización de la CONADE;</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9"/>
        </w:numPr>
        <w:tabs>
          <w:tab w:pos="1157" w:val="left" w:leader="none"/>
        </w:tabs>
        <w:spacing w:line="242" w:lineRule="auto" w:before="0" w:after="0"/>
        <w:ind w:left="338" w:right="337" w:firstLine="288"/>
        <w:jc w:val="both"/>
        <w:rPr>
          <w:sz w:val="20"/>
        </w:rPr>
      </w:pPr>
      <w:r>
        <w:rPr>
          <w:sz w:val="20"/>
        </w:rPr>
        <w:t>Proponer a la Junta Directiva la designación o remoción del Prosecretario de la misma, quien podrá ser o no miembro de la CONADE;</w:t>
      </w:r>
    </w:p>
    <w:p>
      <w:pPr>
        <w:pStyle w:val="ListParagraph"/>
        <w:numPr>
          <w:ilvl w:val="0"/>
          <w:numId w:val="9"/>
        </w:numPr>
        <w:tabs>
          <w:tab w:pos="1190" w:val="left" w:leader="none"/>
        </w:tabs>
        <w:spacing w:line="240" w:lineRule="auto" w:before="224" w:after="0"/>
        <w:ind w:left="1190" w:right="0" w:hanging="564"/>
        <w:jc w:val="left"/>
        <w:rPr>
          <w:sz w:val="20"/>
        </w:rPr>
      </w:pPr>
      <w:r>
        <w:rPr>
          <w:sz w:val="20"/>
        </w:rPr>
        <w:t>Proporcionar</w:t>
      </w:r>
      <w:r>
        <w:rPr>
          <w:spacing w:val="-8"/>
          <w:sz w:val="20"/>
        </w:rPr>
        <w:t> </w:t>
      </w:r>
      <w:r>
        <w:rPr>
          <w:sz w:val="20"/>
        </w:rPr>
        <w:t>al</w:t>
      </w:r>
      <w:r>
        <w:rPr>
          <w:spacing w:val="-6"/>
          <w:sz w:val="20"/>
        </w:rPr>
        <w:t> </w:t>
      </w:r>
      <w:r>
        <w:rPr>
          <w:sz w:val="20"/>
        </w:rPr>
        <w:t>Comisario</w:t>
      </w:r>
      <w:r>
        <w:rPr>
          <w:spacing w:val="-8"/>
          <w:sz w:val="20"/>
        </w:rPr>
        <w:t> </w:t>
      </w:r>
      <w:r>
        <w:rPr>
          <w:sz w:val="20"/>
        </w:rPr>
        <w:t>la</w:t>
      </w:r>
      <w:r>
        <w:rPr>
          <w:spacing w:val="-8"/>
          <w:sz w:val="20"/>
        </w:rPr>
        <w:t> </w:t>
      </w:r>
      <w:r>
        <w:rPr>
          <w:sz w:val="20"/>
        </w:rPr>
        <w:t>información</w:t>
      </w:r>
      <w:r>
        <w:rPr>
          <w:spacing w:val="-8"/>
          <w:sz w:val="20"/>
        </w:rPr>
        <w:t> </w:t>
      </w:r>
      <w:r>
        <w:rPr>
          <w:sz w:val="20"/>
        </w:rPr>
        <w:t>que</w:t>
      </w:r>
      <w:r>
        <w:rPr>
          <w:spacing w:val="-7"/>
          <w:sz w:val="20"/>
        </w:rPr>
        <w:t> </w:t>
      </w:r>
      <w:r>
        <w:rPr>
          <w:sz w:val="20"/>
        </w:rPr>
        <w:t>solicite</w:t>
      </w:r>
      <w:r>
        <w:rPr>
          <w:spacing w:val="-6"/>
          <w:sz w:val="20"/>
        </w:rPr>
        <w:t> </w:t>
      </w:r>
      <w:r>
        <w:rPr>
          <w:sz w:val="20"/>
        </w:rPr>
        <w:t>para</w:t>
      </w:r>
      <w:r>
        <w:rPr>
          <w:spacing w:val="-5"/>
          <w:sz w:val="20"/>
        </w:rPr>
        <w:t> </w:t>
      </w:r>
      <w:r>
        <w:rPr>
          <w:sz w:val="20"/>
        </w:rPr>
        <w:t>el</w:t>
      </w:r>
      <w:r>
        <w:rPr>
          <w:spacing w:val="-6"/>
          <w:sz w:val="20"/>
        </w:rPr>
        <w:t> </w:t>
      </w:r>
      <w:r>
        <w:rPr>
          <w:sz w:val="20"/>
        </w:rPr>
        <w:t>desarrollo</w:t>
      </w:r>
      <w:r>
        <w:rPr>
          <w:spacing w:val="-6"/>
          <w:sz w:val="20"/>
        </w:rPr>
        <w:t> </w:t>
      </w:r>
      <w:r>
        <w:rPr>
          <w:sz w:val="20"/>
        </w:rPr>
        <w:t>de</w:t>
      </w:r>
      <w:r>
        <w:rPr>
          <w:spacing w:val="-8"/>
          <w:sz w:val="20"/>
        </w:rPr>
        <w:t> </w:t>
      </w:r>
      <w:r>
        <w:rPr>
          <w:sz w:val="20"/>
        </w:rPr>
        <w:t>sus</w:t>
      </w:r>
      <w:r>
        <w:rPr>
          <w:spacing w:val="-7"/>
          <w:sz w:val="20"/>
        </w:rPr>
        <w:t> </w:t>
      </w:r>
      <w:r>
        <w:rPr>
          <w:spacing w:val="-2"/>
          <w:sz w:val="20"/>
        </w:rPr>
        <w:t>funciones;</w:t>
      </w:r>
    </w:p>
    <w:p>
      <w:pPr>
        <w:pStyle w:val="BodyText"/>
        <w:spacing w:before="1"/>
        <w:ind w:left="0" w:firstLine="0"/>
      </w:pPr>
    </w:p>
    <w:p>
      <w:pPr>
        <w:pStyle w:val="ListParagraph"/>
        <w:numPr>
          <w:ilvl w:val="0"/>
          <w:numId w:val="9"/>
        </w:numPr>
        <w:tabs>
          <w:tab w:pos="1251" w:val="left" w:leader="none"/>
        </w:tabs>
        <w:spacing w:line="242" w:lineRule="auto" w:before="0" w:after="0"/>
        <w:ind w:left="338" w:right="335" w:firstLine="288"/>
        <w:jc w:val="both"/>
        <w:rPr>
          <w:sz w:val="20"/>
        </w:rPr>
      </w:pPr>
      <w:r>
        <w:rPr>
          <w:sz w:val="20"/>
        </w:rPr>
        <w:t>Proponer a la Junta Directiva las medidas conducentes para atender los informes</w:t>
      </w:r>
      <w:r>
        <w:rPr>
          <w:spacing w:val="-1"/>
          <w:sz w:val="20"/>
        </w:rPr>
        <w:t> </w:t>
      </w:r>
      <w:r>
        <w:rPr>
          <w:sz w:val="20"/>
        </w:rPr>
        <w:t>que presente el Contralor Interno, resultantes de las auditorías, exámenes y evaluaciones que hayan realizado;</w:t>
      </w:r>
    </w:p>
    <w:p>
      <w:pPr>
        <w:pStyle w:val="ListParagraph"/>
        <w:numPr>
          <w:ilvl w:val="0"/>
          <w:numId w:val="9"/>
        </w:numPr>
        <w:tabs>
          <w:tab w:pos="1318" w:val="left" w:leader="none"/>
        </w:tabs>
        <w:spacing w:line="242" w:lineRule="auto" w:before="224" w:after="0"/>
        <w:ind w:left="338" w:right="348" w:firstLine="288"/>
        <w:jc w:val="both"/>
        <w:rPr>
          <w:sz w:val="20"/>
        </w:rPr>
      </w:pPr>
      <w:r>
        <w:rPr>
          <w:sz w:val="20"/>
        </w:rPr>
        <w:t>Establecer las instancias de asesoría, de coordinación y de consulta que estimen necesarias para el adecuado funcionamiento de la CONADE;</w:t>
      </w:r>
    </w:p>
    <w:p>
      <w:pPr>
        <w:pStyle w:val="ListParagraph"/>
        <w:numPr>
          <w:ilvl w:val="0"/>
          <w:numId w:val="9"/>
        </w:numPr>
        <w:tabs>
          <w:tab w:pos="1339" w:val="left" w:leader="none"/>
        </w:tabs>
        <w:spacing w:line="242" w:lineRule="auto" w:before="227" w:after="0"/>
        <w:ind w:left="338" w:right="347" w:firstLine="288"/>
        <w:jc w:val="both"/>
        <w:rPr>
          <w:sz w:val="20"/>
        </w:rPr>
      </w:pPr>
      <w:r>
        <w:rPr>
          <w:sz w:val="20"/>
        </w:rPr>
        <w:t>Celebrar y suscribir convenios de coordinación, colaboración y concertación inherentes a los objetivos de la CONADE;</w:t>
      </w:r>
    </w:p>
    <w:p>
      <w:pPr>
        <w:pStyle w:val="ListParagraph"/>
        <w:numPr>
          <w:ilvl w:val="0"/>
          <w:numId w:val="9"/>
        </w:numPr>
        <w:tabs>
          <w:tab w:pos="1272" w:val="left" w:leader="none"/>
        </w:tabs>
        <w:spacing w:line="242" w:lineRule="auto" w:before="225" w:after="0"/>
        <w:ind w:left="338" w:right="335" w:firstLine="288"/>
        <w:jc w:val="both"/>
        <w:rPr>
          <w:sz w:val="20"/>
        </w:rPr>
      </w:pPr>
      <w:r>
        <w:rPr>
          <w:sz w:val="20"/>
        </w:rPr>
        <w:t>Recibir en acuerdo a los titulares de las unidades administrativas de la CONADE y</w:t>
      </w:r>
      <w:r>
        <w:rPr>
          <w:spacing w:val="-3"/>
          <w:sz w:val="20"/>
        </w:rPr>
        <w:t> </w:t>
      </w:r>
      <w:r>
        <w:rPr>
          <w:sz w:val="20"/>
        </w:rPr>
        <w:t>resolver los asuntos de su competencia;</w:t>
      </w:r>
    </w:p>
    <w:p>
      <w:pPr>
        <w:pStyle w:val="ListParagraph"/>
        <w:numPr>
          <w:ilvl w:val="0"/>
          <w:numId w:val="9"/>
        </w:numPr>
        <w:tabs>
          <w:tab w:pos="1322" w:val="left" w:leader="none"/>
        </w:tabs>
        <w:spacing w:line="240" w:lineRule="auto" w:before="226" w:after="0"/>
        <w:ind w:left="1322" w:right="0" w:hanging="696"/>
        <w:jc w:val="left"/>
        <w:rPr>
          <w:sz w:val="20"/>
        </w:rPr>
      </w:pPr>
      <w:r>
        <w:rPr>
          <w:sz w:val="20"/>
        </w:rPr>
        <w:t>Formular</w:t>
      </w:r>
      <w:r>
        <w:rPr>
          <w:spacing w:val="-6"/>
          <w:sz w:val="20"/>
        </w:rPr>
        <w:t> </w:t>
      </w:r>
      <w:r>
        <w:rPr>
          <w:sz w:val="20"/>
        </w:rPr>
        <w:t>querellas</w:t>
      </w:r>
      <w:r>
        <w:rPr>
          <w:spacing w:val="-4"/>
          <w:sz w:val="20"/>
        </w:rPr>
        <w:t> </w:t>
      </w:r>
      <w:r>
        <w:rPr>
          <w:sz w:val="20"/>
        </w:rPr>
        <w:t>y</w:t>
      </w:r>
      <w:r>
        <w:rPr>
          <w:spacing w:val="-7"/>
          <w:sz w:val="20"/>
        </w:rPr>
        <w:t> </w:t>
      </w:r>
      <w:r>
        <w:rPr>
          <w:sz w:val="20"/>
        </w:rPr>
        <w:t>otorgar</w:t>
      </w:r>
      <w:r>
        <w:rPr>
          <w:spacing w:val="-5"/>
          <w:sz w:val="20"/>
        </w:rPr>
        <w:t> </w:t>
      </w:r>
      <w:r>
        <w:rPr>
          <w:sz w:val="20"/>
        </w:rPr>
        <w:t>perdón</w:t>
      </w:r>
      <w:r>
        <w:rPr>
          <w:spacing w:val="-6"/>
          <w:sz w:val="20"/>
        </w:rPr>
        <w:t> </w:t>
      </w:r>
      <w:r>
        <w:rPr>
          <w:sz w:val="20"/>
        </w:rPr>
        <w:t>a</w:t>
      </w:r>
      <w:r>
        <w:rPr>
          <w:spacing w:val="-5"/>
          <w:sz w:val="20"/>
        </w:rPr>
        <w:t> </w:t>
      </w:r>
      <w:r>
        <w:rPr>
          <w:sz w:val="20"/>
        </w:rPr>
        <w:t>nombre</w:t>
      </w:r>
      <w:r>
        <w:rPr>
          <w:spacing w:val="-6"/>
          <w:sz w:val="20"/>
        </w:rPr>
        <w:t> </w:t>
      </w:r>
      <w:r>
        <w:rPr>
          <w:sz w:val="20"/>
        </w:rPr>
        <w:t>de</w:t>
      </w:r>
      <w:r>
        <w:rPr>
          <w:spacing w:val="-7"/>
          <w:sz w:val="20"/>
        </w:rPr>
        <w:t> </w:t>
      </w:r>
      <w:r>
        <w:rPr>
          <w:sz w:val="20"/>
        </w:rPr>
        <w:t>la</w:t>
      </w:r>
      <w:r>
        <w:rPr>
          <w:spacing w:val="-6"/>
          <w:sz w:val="20"/>
        </w:rPr>
        <w:t> </w:t>
      </w:r>
      <w:r>
        <w:rPr>
          <w:spacing w:val="-2"/>
          <w:sz w:val="20"/>
        </w:rPr>
        <w:t>CONADE;</w:t>
      </w:r>
    </w:p>
    <w:p>
      <w:pPr>
        <w:pStyle w:val="ListParagraph"/>
        <w:numPr>
          <w:ilvl w:val="0"/>
          <w:numId w:val="9"/>
        </w:numPr>
        <w:tabs>
          <w:tab w:pos="1408" w:val="left" w:leader="none"/>
        </w:tabs>
        <w:spacing w:line="242" w:lineRule="auto" w:before="229" w:after="0"/>
        <w:ind w:left="338" w:right="344" w:firstLine="288"/>
        <w:jc w:val="both"/>
        <w:rPr>
          <w:sz w:val="20"/>
        </w:rPr>
      </w:pPr>
      <w:r>
        <w:rPr>
          <w:sz w:val="20"/>
        </w:rPr>
        <w:t>Ejercitar y desistirse de acciones judiciales inclusive del Juicio de Amparo a nombre de la CONADE, previa autorización que para su ejercicio le haya conferido la Junta Directiva;</w:t>
      </w:r>
    </w:p>
    <w:p>
      <w:pPr>
        <w:pStyle w:val="ListParagraph"/>
        <w:numPr>
          <w:ilvl w:val="0"/>
          <w:numId w:val="9"/>
        </w:numPr>
        <w:tabs>
          <w:tab w:pos="1464" w:val="left" w:leader="none"/>
        </w:tabs>
        <w:spacing w:line="242" w:lineRule="auto" w:before="226" w:after="0"/>
        <w:ind w:left="338" w:right="346" w:firstLine="288"/>
        <w:jc w:val="both"/>
        <w:rPr>
          <w:sz w:val="20"/>
        </w:rPr>
      </w:pPr>
      <w:r>
        <w:rPr>
          <w:sz w:val="20"/>
        </w:rPr>
        <w:t>Comprometer asuntos en arbitrajes y celebrar transacciones bajo su responsabilidad y de acuerdo con la autorización que para tal efecto le haya otorgado la Junta Directiva;</w:t>
      </w:r>
    </w:p>
    <w:p>
      <w:pPr>
        <w:pStyle w:val="ListParagraph"/>
        <w:numPr>
          <w:ilvl w:val="0"/>
          <w:numId w:val="9"/>
        </w:numPr>
        <w:tabs>
          <w:tab w:pos="1406" w:val="left" w:leader="none"/>
        </w:tabs>
        <w:spacing w:line="242" w:lineRule="auto" w:before="224" w:after="0"/>
        <w:ind w:left="338" w:right="337" w:firstLine="288"/>
        <w:jc w:val="both"/>
        <w:rPr>
          <w:sz w:val="20"/>
        </w:rPr>
      </w:pPr>
      <w:r>
        <w:rPr>
          <w:sz w:val="20"/>
        </w:rPr>
        <w:t>Otorgar poderes generales y especiales con las facultades que les competan a los mandatarios, de acuerdo con la autorización que para tal efecto le haya otorgado la Junta Directiva;</w:t>
      </w:r>
    </w:p>
    <w:p>
      <w:pPr>
        <w:pStyle w:val="BodyText"/>
        <w:spacing w:line="242" w:lineRule="auto" w:before="228"/>
        <w:ind w:right="346"/>
        <w:jc w:val="both"/>
      </w:pPr>
      <w:r>
        <w:rPr>
          <w:rFonts w:ascii="Arial" w:hAnsi="Arial"/>
          <w:b/>
        </w:rPr>
        <w:t>XL. </w:t>
      </w:r>
      <w:r>
        <w:rPr/>
        <w:t>Sustituir y revocar poderes generales o especiales, en los términos aprobados por la Junta Directiva, y</w:t>
      </w:r>
    </w:p>
    <w:p>
      <w:pPr>
        <w:pStyle w:val="BodyText"/>
        <w:spacing w:line="242" w:lineRule="auto" w:before="224"/>
        <w:ind w:right="335"/>
        <w:jc w:val="both"/>
      </w:pPr>
      <w:r>
        <w:rPr>
          <w:rFonts w:ascii="Arial" w:hAnsi="Arial"/>
          <w:b/>
        </w:rPr>
        <w:t>XLI. </w:t>
      </w:r>
      <w:r>
        <w:rPr/>
        <w:t>Las que señalen otras Leyes, Reglamentos, Decretos, acuerdos y demás ordenamientos legales </w:t>
      </w:r>
      <w:r>
        <w:rPr>
          <w:spacing w:val="-2"/>
        </w:rPr>
        <w:t>aplicables.</w:t>
      </w:r>
    </w:p>
    <w:p>
      <w:pPr>
        <w:pStyle w:val="BodyText"/>
        <w:spacing w:line="242" w:lineRule="auto" w:before="226"/>
        <w:ind w:right="346"/>
        <w:jc w:val="both"/>
      </w:pPr>
      <w:bookmarkStart w:name="Artículo_22" w:id="22"/>
      <w:bookmarkEnd w:id="22"/>
      <w:r>
        <w:rPr/>
      </w:r>
      <w:r>
        <w:rPr>
          <w:rFonts w:ascii="Arial" w:hAnsi="Arial"/>
          <w:b/>
        </w:rPr>
        <w:t>Artículo 22. </w:t>
      </w:r>
      <w:r>
        <w:rPr/>
        <w:t>El Director General tendrá además, las facultades que le delegue y confiera la Junta Directiva para administrar y representar legalmente a la CONADE como mandatario del mismo.</w:t>
      </w:r>
    </w:p>
    <w:p>
      <w:pPr>
        <w:pStyle w:val="BodyText"/>
        <w:spacing w:line="242" w:lineRule="auto" w:before="225"/>
        <w:ind w:right="342"/>
        <w:jc w:val="both"/>
      </w:pPr>
      <w:bookmarkStart w:name="Artículo_23" w:id="23"/>
      <w:bookmarkEnd w:id="23"/>
      <w:r>
        <w:rPr/>
      </w:r>
      <w:r>
        <w:rPr>
          <w:rFonts w:ascii="Arial" w:hAnsi="Arial"/>
          <w:b/>
        </w:rPr>
        <w:t>Artículo 23</w:t>
      </w:r>
      <w:r>
        <w:rPr/>
        <w:t>. El órgano de vigilancia de la CONADE estará integrado por un Comisario Público propietario y un suplente, designados por la Secretaría de la Función Pública en los términos de la Ley Orgánica de la Administración Pública Federal.</w:t>
      </w:r>
    </w:p>
    <w:p>
      <w:pPr>
        <w:pStyle w:val="BodyText"/>
        <w:spacing w:before="225"/>
        <w:ind w:left="626" w:firstLine="0"/>
      </w:pPr>
      <w:bookmarkStart w:name="Artículo_24" w:id="24"/>
      <w:bookmarkEnd w:id="24"/>
      <w:r>
        <w:rPr/>
      </w:r>
      <w:r>
        <w:rPr>
          <w:rFonts w:ascii="Arial" w:hAnsi="Arial"/>
          <w:b/>
        </w:rPr>
        <w:t>Artículo</w:t>
      </w:r>
      <w:r>
        <w:rPr>
          <w:rFonts w:ascii="Arial" w:hAnsi="Arial"/>
          <w:b/>
          <w:spacing w:val="-8"/>
        </w:rPr>
        <w:t> </w:t>
      </w:r>
      <w:r>
        <w:rPr>
          <w:rFonts w:ascii="Arial" w:hAnsi="Arial"/>
          <w:b/>
        </w:rPr>
        <w:t>24</w:t>
      </w:r>
      <w:r>
        <w:rPr/>
        <w:t>.</w:t>
      </w:r>
      <w:r>
        <w:rPr>
          <w:spacing w:val="-8"/>
        </w:rPr>
        <w:t> </w:t>
      </w:r>
      <w:r>
        <w:rPr/>
        <w:t>Los</w:t>
      </w:r>
      <w:r>
        <w:rPr>
          <w:spacing w:val="-7"/>
        </w:rPr>
        <w:t> </w:t>
      </w:r>
      <w:r>
        <w:rPr/>
        <w:t>Comisarios</w:t>
      </w:r>
      <w:r>
        <w:rPr>
          <w:spacing w:val="-7"/>
        </w:rPr>
        <w:t> </w:t>
      </w:r>
      <w:r>
        <w:rPr/>
        <w:t>Públicos</w:t>
      </w:r>
      <w:r>
        <w:rPr>
          <w:spacing w:val="-7"/>
        </w:rPr>
        <w:t> </w:t>
      </w:r>
      <w:r>
        <w:rPr/>
        <w:t>tendrán</w:t>
      </w:r>
      <w:r>
        <w:rPr>
          <w:spacing w:val="-9"/>
        </w:rPr>
        <w:t> </w:t>
      </w:r>
      <w:r>
        <w:rPr/>
        <w:t>las</w:t>
      </w:r>
      <w:r>
        <w:rPr>
          <w:spacing w:val="-7"/>
        </w:rPr>
        <w:t> </w:t>
      </w:r>
      <w:r>
        <w:rPr/>
        <w:t>siguientes</w:t>
      </w:r>
      <w:r>
        <w:rPr>
          <w:spacing w:val="-7"/>
        </w:rPr>
        <w:t> </w:t>
      </w:r>
      <w:r>
        <w:rPr>
          <w:spacing w:val="-2"/>
        </w:rPr>
        <w:t>atribuciones:</w:t>
      </w:r>
    </w:p>
    <w:p>
      <w:pPr>
        <w:pStyle w:val="ListParagraph"/>
        <w:numPr>
          <w:ilvl w:val="0"/>
          <w:numId w:val="10"/>
        </w:numPr>
        <w:tabs>
          <w:tab w:pos="797" w:val="left" w:leader="none"/>
        </w:tabs>
        <w:spacing w:line="242" w:lineRule="auto" w:before="228" w:after="0"/>
        <w:ind w:left="338" w:right="339" w:firstLine="288"/>
        <w:jc w:val="both"/>
        <w:rPr>
          <w:sz w:val="20"/>
        </w:rPr>
      </w:pPr>
      <w:r>
        <w:rPr>
          <w:sz w:val="20"/>
        </w:rPr>
        <w:t>Vigilar el cumplimiento de las disposiciones legales, así como de las reglamentarias, administrativas y de política general y sectorial que emita el Ejecutivo Federal o sus dependencias en relación con las entidades paraestatales;</w:t>
      </w:r>
    </w:p>
    <w:p>
      <w:pPr>
        <w:pStyle w:val="ListParagraph"/>
        <w:numPr>
          <w:ilvl w:val="0"/>
          <w:numId w:val="10"/>
        </w:numPr>
        <w:tabs>
          <w:tab w:pos="907" w:val="left" w:leader="none"/>
        </w:tabs>
        <w:spacing w:line="240" w:lineRule="auto" w:before="225" w:after="0"/>
        <w:ind w:left="338" w:right="344" w:firstLine="288"/>
        <w:jc w:val="both"/>
        <w:rPr>
          <w:sz w:val="20"/>
        </w:rPr>
      </w:pPr>
      <w:r>
        <w:rPr>
          <w:sz w:val="20"/>
        </w:rPr>
        <w:t>Vigilar el cumplimiento de las disposiciones y lineamientos relativos al sistema de control y evaluación gubernamental;</w:t>
      </w:r>
    </w:p>
    <w:p>
      <w:pPr>
        <w:pStyle w:val="ListParagraph"/>
        <w:numPr>
          <w:ilvl w:val="0"/>
          <w:numId w:val="10"/>
        </w:numPr>
        <w:tabs>
          <w:tab w:pos="918" w:val="left" w:leader="none"/>
        </w:tabs>
        <w:spacing w:line="242" w:lineRule="auto" w:before="229" w:after="0"/>
        <w:ind w:left="338" w:right="336" w:firstLine="288"/>
        <w:jc w:val="both"/>
        <w:rPr>
          <w:sz w:val="20"/>
        </w:rPr>
      </w:pPr>
      <w:r>
        <w:rPr>
          <w:sz w:val="20"/>
        </w:rPr>
        <w:t>Vigilar la instrumentación y funcionamiento de los sistemas de programación y presupuesto de la </w:t>
      </w:r>
      <w:r>
        <w:rPr>
          <w:spacing w:val="-2"/>
          <w:sz w:val="20"/>
        </w:rPr>
        <w:t>CONADE;</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0"/>
        </w:numPr>
        <w:tabs>
          <w:tab w:pos="925" w:val="left" w:leader="none"/>
        </w:tabs>
        <w:spacing w:line="242" w:lineRule="auto" w:before="0" w:after="0"/>
        <w:ind w:left="338" w:right="343" w:firstLine="288"/>
        <w:jc w:val="both"/>
        <w:rPr>
          <w:sz w:val="20"/>
        </w:rPr>
      </w:pPr>
      <w:r>
        <w:rPr>
          <w:sz w:val="20"/>
        </w:rPr>
        <w:t>Vigilar</w:t>
      </w:r>
      <w:r>
        <w:rPr>
          <w:spacing w:val="-5"/>
          <w:sz w:val="20"/>
        </w:rPr>
        <w:t> </w:t>
      </w:r>
      <w:r>
        <w:rPr>
          <w:sz w:val="20"/>
        </w:rPr>
        <w:t>que</w:t>
      </w:r>
      <w:r>
        <w:rPr>
          <w:spacing w:val="-4"/>
          <w:sz w:val="20"/>
        </w:rPr>
        <w:t> </w:t>
      </w:r>
      <w:r>
        <w:rPr>
          <w:sz w:val="20"/>
        </w:rPr>
        <w:t>la</w:t>
      </w:r>
      <w:r>
        <w:rPr>
          <w:spacing w:val="-5"/>
          <w:sz w:val="20"/>
        </w:rPr>
        <w:t> </w:t>
      </w:r>
      <w:r>
        <w:rPr>
          <w:sz w:val="20"/>
        </w:rPr>
        <w:t>CONADE</w:t>
      </w:r>
      <w:r>
        <w:rPr>
          <w:spacing w:val="-3"/>
          <w:sz w:val="20"/>
        </w:rPr>
        <w:t> </w:t>
      </w:r>
      <w:r>
        <w:rPr>
          <w:sz w:val="20"/>
        </w:rPr>
        <w:t>conduzca</w:t>
      </w:r>
      <w:r>
        <w:rPr>
          <w:spacing w:val="-5"/>
          <w:sz w:val="20"/>
        </w:rPr>
        <w:t> </w:t>
      </w:r>
      <w:r>
        <w:rPr>
          <w:sz w:val="20"/>
        </w:rPr>
        <w:t>sus</w:t>
      </w:r>
      <w:r>
        <w:rPr>
          <w:spacing w:val="-4"/>
          <w:sz w:val="20"/>
        </w:rPr>
        <w:t> </w:t>
      </w:r>
      <w:r>
        <w:rPr>
          <w:sz w:val="20"/>
        </w:rPr>
        <w:t>actividades</w:t>
      </w:r>
      <w:r>
        <w:rPr>
          <w:spacing w:val="-4"/>
          <w:sz w:val="20"/>
        </w:rPr>
        <w:t> </w:t>
      </w:r>
      <w:r>
        <w:rPr>
          <w:sz w:val="20"/>
        </w:rPr>
        <w:t>conforme</w:t>
      </w:r>
      <w:r>
        <w:rPr>
          <w:spacing w:val="-5"/>
          <w:sz w:val="20"/>
        </w:rPr>
        <w:t> </w:t>
      </w:r>
      <w:r>
        <w:rPr>
          <w:sz w:val="20"/>
        </w:rPr>
        <w:t>al</w:t>
      </w:r>
      <w:r>
        <w:rPr>
          <w:spacing w:val="-4"/>
          <w:sz w:val="20"/>
        </w:rPr>
        <w:t> </w:t>
      </w:r>
      <w:r>
        <w:rPr>
          <w:sz w:val="20"/>
        </w:rPr>
        <w:t>Programa</w:t>
      </w:r>
      <w:r>
        <w:rPr>
          <w:spacing w:val="-5"/>
          <w:sz w:val="20"/>
        </w:rPr>
        <w:t> </w:t>
      </w:r>
      <w:r>
        <w:rPr>
          <w:sz w:val="20"/>
        </w:rPr>
        <w:t>Sectorial</w:t>
      </w:r>
      <w:r>
        <w:rPr>
          <w:spacing w:val="-6"/>
          <w:sz w:val="20"/>
        </w:rPr>
        <w:t> </w:t>
      </w:r>
      <w:r>
        <w:rPr>
          <w:sz w:val="20"/>
        </w:rPr>
        <w:t>correspondiente, así como que cumpla con lo previsto en el programa institucional;</w:t>
      </w:r>
    </w:p>
    <w:p>
      <w:pPr>
        <w:pStyle w:val="ListParagraph"/>
        <w:numPr>
          <w:ilvl w:val="0"/>
          <w:numId w:val="10"/>
        </w:numPr>
        <w:tabs>
          <w:tab w:pos="918" w:val="left" w:leader="none"/>
        </w:tabs>
        <w:spacing w:line="242" w:lineRule="auto" w:before="224" w:after="0"/>
        <w:ind w:left="338" w:right="339" w:firstLine="288"/>
        <w:jc w:val="both"/>
        <w:rPr>
          <w:sz w:val="20"/>
        </w:rPr>
      </w:pPr>
      <w:r>
        <w:rPr>
          <w:sz w:val="20"/>
        </w:rPr>
        <w:t>Promover y vigilar que la CONADE establezca indicadores básicos de gestión en materia de operación, productividad, financieros y de impacto social, que permitan medir y evaluar su desempeño;</w:t>
      </w:r>
    </w:p>
    <w:p>
      <w:pPr>
        <w:pStyle w:val="ListParagraph"/>
        <w:numPr>
          <w:ilvl w:val="0"/>
          <w:numId w:val="10"/>
        </w:numPr>
        <w:tabs>
          <w:tab w:pos="923" w:val="left" w:leader="none"/>
        </w:tabs>
        <w:spacing w:line="240" w:lineRule="auto" w:before="227" w:after="0"/>
        <w:ind w:left="923" w:right="0" w:hanging="297"/>
        <w:jc w:val="left"/>
        <w:rPr>
          <w:sz w:val="20"/>
        </w:rPr>
      </w:pPr>
      <w:r>
        <w:rPr>
          <w:sz w:val="20"/>
        </w:rPr>
        <w:t>Con</w:t>
      </w:r>
      <w:r>
        <w:rPr>
          <w:spacing w:val="-8"/>
          <w:sz w:val="20"/>
        </w:rPr>
        <w:t> </w:t>
      </w:r>
      <w:r>
        <w:rPr>
          <w:sz w:val="20"/>
        </w:rPr>
        <w:t>base</w:t>
      </w:r>
      <w:r>
        <w:rPr>
          <w:spacing w:val="-7"/>
          <w:sz w:val="20"/>
        </w:rPr>
        <w:t> </w:t>
      </w:r>
      <w:r>
        <w:rPr>
          <w:sz w:val="20"/>
        </w:rPr>
        <w:t>en</w:t>
      </w:r>
      <w:r>
        <w:rPr>
          <w:spacing w:val="-6"/>
          <w:sz w:val="20"/>
        </w:rPr>
        <w:t> </w:t>
      </w:r>
      <w:r>
        <w:rPr>
          <w:sz w:val="20"/>
        </w:rPr>
        <w:t>las</w:t>
      </w:r>
      <w:r>
        <w:rPr>
          <w:spacing w:val="-6"/>
          <w:sz w:val="20"/>
        </w:rPr>
        <w:t> </w:t>
      </w:r>
      <w:r>
        <w:rPr>
          <w:sz w:val="20"/>
        </w:rPr>
        <w:t>autoevaluaciones</w:t>
      </w:r>
      <w:r>
        <w:rPr>
          <w:spacing w:val="-6"/>
          <w:sz w:val="20"/>
        </w:rPr>
        <w:t> </w:t>
      </w:r>
      <w:r>
        <w:rPr>
          <w:sz w:val="20"/>
        </w:rPr>
        <w:t>de</w:t>
      </w:r>
      <w:r>
        <w:rPr>
          <w:spacing w:val="-6"/>
          <w:sz w:val="20"/>
        </w:rPr>
        <w:t> </w:t>
      </w:r>
      <w:r>
        <w:rPr>
          <w:sz w:val="20"/>
        </w:rPr>
        <w:t>la</w:t>
      </w:r>
      <w:r>
        <w:rPr>
          <w:spacing w:val="-5"/>
          <w:sz w:val="20"/>
        </w:rPr>
        <w:t> </w:t>
      </w:r>
      <w:r>
        <w:rPr>
          <w:sz w:val="20"/>
        </w:rPr>
        <w:t>CONADE</w:t>
      </w:r>
      <w:r>
        <w:rPr>
          <w:spacing w:val="-4"/>
          <w:sz w:val="20"/>
        </w:rPr>
        <w:t> </w:t>
      </w:r>
      <w:r>
        <w:rPr>
          <w:sz w:val="20"/>
        </w:rPr>
        <w:t>opinar</w:t>
      </w:r>
      <w:r>
        <w:rPr>
          <w:spacing w:val="-6"/>
          <w:sz w:val="20"/>
        </w:rPr>
        <w:t> </w:t>
      </w:r>
      <w:r>
        <w:rPr>
          <w:sz w:val="20"/>
        </w:rPr>
        <w:t>sobre</w:t>
      </w:r>
      <w:r>
        <w:rPr>
          <w:spacing w:val="-7"/>
          <w:sz w:val="20"/>
        </w:rPr>
        <w:t> </w:t>
      </w:r>
      <w:r>
        <w:rPr>
          <w:sz w:val="20"/>
        </w:rPr>
        <w:t>su</w:t>
      </w:r>
      <w:r>
        <w:rPr>
          <w:spacing w:val="-5"/>
          <w:sz w:val="20"/>
        </w:rPr>
        <w:t> </w:t>
      </w:r>
      <w:r>
        <w:rPr>
          <w:sz w:val="20"/>
        </w:rPr>
        <w:t>desempeño</w:t>
      </w:r>
      <w:r>
        <w:rPr>
          <w:spacing w:val="-6"/>
          <w:sz w:val="20"/>
        </w:rPr>
        <w:t> </w:t>
      </w:r>
      <w:r>
        <w:rPr>
          <w:spacing w:val="-2"/>
          <w:sz w:val="20"/>
        </w:rPr>
        <w:t>general.</w:t>
      </w:r>
    </w:p>
    <w:p>
      <w:pPr>
        <w:pStyle w:val="BodyText"/>
        <w:ind w:left="0" w:firstLine="0"/>
      </w:pPr>
    </w:p>
    <w:p>
      <w:pPr>
        <w:pStyle w:val="BodyText"/>
        <w:ind w:right="392"/>
      </w:pPr>
      <w:r>
        <w:rPr/>
        <w:t>La opinión a que se refiere el párrafo anterior deberá abarcar los aspectos que establece el artículo</w:t>
      </w:r>
      <w:r>
        <w:rPr>
          <w:spacing w:val="80"/>
        </w:rPr>
        <w:t> </w:t>
      </w:r>
      <w:r>
        <w:rPr/>
        <w:t>30, fracción VI del Reglamento de la Ley Federal de las Entidades Paraestatales;</w:t>
      </w:r>
    </w:p>
    <w:p>
      <w:pPr>
        <w:pStyle w:val="BodyText"/>
        <w:ind w:left="0" w:firstLine="0"/>
      </w:pPr>
    </w:p>
    <w:p>
      <w:pPr>
        <w:pStyle w:val="ListParagraph"/>
        <w:numPr>
          <w:ilvl w:val="0"/>
          <w:numId w:val="10"/>
        </w:numPr>
        <w:tabs>
          <w:tab w:pos="980" w:val="left" w:leader="none"/>
        </w:tabs>
        <w:spacing w:line="240" w:lineRule="auto" w:before="0" w:after="0"/>
        <w:ind w:left="980" w:right="0" w:hanging="354"/>
        <w:jc w:val="left"/>
        <w:rPr>
          <w:sz w:val="20"/>
        </w:rPr>
      </w:pPr>
      <w:r>
        <w:rPr>
          <w:sz w:val="20"/>
        </w:rPr>
        <w:t>Evaluar</w:t>
      </w:r>
      <w:r>
        <w:rPr>
          <w:spacing w:val="-7"/>
          <w:sz w:val="20"/>
        </w:rPr>
        <w:t> </w:t>
      </w:r>
      <w:r>
        <w:rPr>
          <w:sz w:val="20"/>
        </w:rPr>
        <w:t>aspectos</w:t>
      </w:r>
      <w:r>
        <w:rPr>
          <w:spacing w:val="-7"/>
          <w:sz w:val="20"/>
        </w:rPr>
        <w:t> </w:t>
      </w:r>
      <w:r>
        <w:rPr>
          <w:sz w:val="20"/>
        </w:rPr>
        <w:t>específicos</w:t>
      </w:r>
      <w:r>
        <w:rPr>
          <w:spacing w:val="-6"/>
          <w:sz w:val="20"/>
        </w:rPr>
        <w:t> </w:t>
      </w:r>
      <w:r>
        <w:rPr>
          <w:sz w:val="20"/>
        </w:rPr>
        <w:t>de</w:t>
      </w:r>
      <w:r>
        <w:rPr>
          <w:spacing w:val="-8"/>
          <w:sz w:val="20"/>
        </w:rPr>
        <w:t> </w:t>
      </w:r>
      <w:r>
        <w:rPr>
          <w:sz w:val="20"/>
        </w:rPr>
        <w:t>la</w:t>
      </w:r>
      <w:r>
        <w:rPr>
          <w:spacing w:val="-8"/>
          <w:sz w:val="20"/>
        </w:rPr>
        <w:t> </w:t>
      </w:r>
      <w:r>
        <w:rPr>
          <w:sz w:val="20"/>
        </w:rPr>
        <w:t>CONADE</w:t>
      </w:r>
      <w:r>
        <w:rPr>
          <w:spacing w:val="-4"/>
          <w:sz w:val="20"/>
        </w:rPr>
        <w:t> </w:t>
      </w:r>
      <w:r>
        <w:rPr>
          <w:sz w:val="20"/>
        </w:rPr>
        <w:t>y</w:t>
      </w:r>
      <w:r>
        <w:rPr>
          <w:spacing w:val="-10"/>
          <w:sz w:val="20"/>
        </w:rPr>
        <w:t> </w:t>
      </w:r>
      <w:r>
        <w:rPr>
          <w:sz w:val="20"/>
        </w:rPr>
        <w:t>hacer</w:t>
      </w:r>
      <w:r>
        <w:rPr>
          <w:spacing w:val="-7"/>
          <w:sz w:val="20"/>
        </w:rPr>
        <w:t> </w:t>
      </w:r>
      <w:r>
        <w:rPr>
          <w:sz w:val="20"/>
        </w:rPr>
        <w:t>las</w:t>
      </w:r>
      <w:r>
        <w:rPr>
          <w:spacing w:val="-6"/>
          <w:sz w:val="20"/>
        </w:rPr>
        <w:t> </w:t>
      </w:r>
      <w:r>
        <w:rPr>
          <w:sz w:val="20"/>
        </w:rPr>
        <w:t>recomendaciones</w:t>
      </w:r>
      <w:r>
        <w:rPr>
          <w:spacing w:val="-7"/>
          <w:sz w:val="20"/>
        </w:rPr>
        <w:t> </w:t>
      </w:r>
      <w:r>
        <w:rPr>
          <w:spacing w:val="-2"/>
          <w:sz w:val="20"/>
        </w:rPr>
        <w:t>procedentes;</w:t>
      </w:r>
    </w:p>
    <w:p>
      <w:pPr>
        <w:pStyle w:val="ListParagraph"/>
        <w:numPr>
          <w:ilvl w:val="0"/>
          <w:numId w:val="10"/>
        </w:numPr>
        <w:tabs>
          <w:tab w:pos="1074" w:val="left" w:leader="none"/>
        </w:tabs>
        <w:spacing w:line="240" w:lineRule="auto" w:before="228" w:after="0"/>
        <w:ind w:left="338" w:right="340" w:firstLine="288"/>
        <w:jc w:val="both"/>
        <w:rPr>
          <w:sz w:val="20"/>
        </w:rPr>
      </w:pPr>
      <w:r>
        <w:rPr>
          <w:sz w:val="20"/>
        </w:rPr>
        <w:t>Vigilar y dar seguimiento a los procesos de desincorporación de las entidades paraestatales; fungir como representantes de la Secretaría de la Función Pública ante las dependencias, entidades e instancias que intervengan en estos procesos. Requerir a las instancias involucradas la información necesaria para el cumplimiento de las funciones a su cargo, así como recomendar las medidas que procedan tendientes a promover la conclusión de los procesos con estricto apego a las disposiciones </w:t>
      </w:r>
      <w:r>
        <w:rPr>
          <w:spacing w:val="-2"/>
          <w:sz w:val="20"/>
        </w:rPr>
        <w:t>aplicables;</w:t>
      </w:r>
    </w:p>
    <w:p>
      <w:pPr>
        <w:pStyle w:val="BodyText"/>
        <w:spacing w:before="1"/>
        <w:ind w:left="0" w:firstLine="0"/>
      </w:pPr>
    </w:p>
    <w:p>
      <w:pPr>
        <w:pStyle w:val="ListParagraph"/>
        <w:numPr>
          <w:ilvl w:val="0"/>
          <w:numId w:val="10"/>
        </w:numPr>
        <w:tabs>
          <w:tab w:pos="925" w:val="left" w:leader="none"/>
        </w:tabs>
        <w:spacing w:line="240" w:lineRule="auto" w:before="0" w:after="0"/>
        <w:ind w:left="925" w:right="0" w:hanging="299"/>
        <w:jc w:val="left"/>
        <w:rPr>
          <w:sz w:val="20"/>
        </w:rPr>
      </w:pPr>
      <w:r>
        <w:rPr>
          <w:sz w:val="20"/>
        </w:rPr>
        <w:t>Verificar</w:t>
      </w:r>
      <w:r>
        <w:rPr>
          <w:spacing w:val="-8"/>
          <w:sz w:val="20"/>
        </w:rPr>
        <w:t> </w:t>
      </w:r>
      <w:r>
        <w:rPr>
          <w:sz w:val="20"/>
        </w:rPr>
        <w:t>la</w:t>
      </w:r>
      <w:r>
        <w:rPr>
          <w:spacing w:val="-8"/>
          <w:sz w:val="20"/>
        </w:rPr>
        <w:t> </w:t>
      </w:r>
      <w:r>
        <w:rPr>
          <w:sz w:val="20"/>
        </w:rPr>
        <w:t>debida</w:t>
      </w:r>
      <w:r>
        <w:rPr>
          <w:spacing w:val="-7"/>
          <w:sz w:val="20"/>
        </w:rPr>
        <w:t> </w:t>
      </w:r>
      <w:r>
        <w:rPr>
          <w:sz w:val="20"/>
        </w:rPr>
        <w:t>integración</w:t>
      </w:r>
      <w:r>
        <w:rPr>
          <w:spacing w:val="-4"/>
          <w:sz w:val="20"/>
        </w:rPr>
        <w:t> </w:t>
      </w:r>
      <w:r>
        <w:rPr>
          <w:sz w:val="20"/>
        </w:rPr>
        <w:t>y</w:t>
      </w:r>
      <w:r>
        <w:rPr>
          <w:spacing w:val="-10"/>
          <w:sz w:val="20"/>
        </w:rPr>
        <w:t> </w:t>
      </w:r>
      <w:r>
        <w:rPr>
          <w:sz w:val="20"/>
        </w:rPr>
        <w:t>funcionamiento</w:t>
      </w:r>
      <w:r>
        <w:rPr>
          <w:spacing w:val="-6"/>
          <w:sz w:val="20"/>
        </w:rPr>
        <w:t> </w:t>
      </w:r>
      <w:r>
        <w:rPr>
          <w:sz w:val="20"/>
        </w:rPr>
        <w:t>de</w:t>
      </w:r>
      <w:r>
        <w:rPr>
          <w:spacing w:val="-7"/>
          <w:sz w:val="20"/>
        </w:rPr>
        <w:t> </w:t>
      </w:r>
      <w:r>
        <w:rPr>
          <w:sz w:val="20"/>
        </w:rPr>
        <w:t>la</w:t>
      </w:r>
      <w:r>
        <w:rPr>
          <w:spacing w:val="-8"/>
          <w:sz w:val="20"/>
        </w:rPr>
        <w:t> </w:t>
      </w:r>
      <w:r>
        <w:rPr>
          <w:sz w:val="20"/>
        </w:rPr>
        <w:t>Junta</w:t>
      </w:r>
      <w:r>
        <w:rPr>
          <w:spacing w:val="-8"/>
          <w:sz w:val="20"/>
        </w:rPr>
        <w:t> </w:t>
      </w:r>
      <w:r>
        <w:rPr>
          <w:spacing w:val="-2"/>
          <w:sz w:val="20"/>
        </w:rPr>
        <w:t>Directiva;</w:t>
      </w:r>
    </w:p>
    <w:p>
      <w:pPr>
        <w:pStyle w:val="BodyText"/>
        <w:spacing w:before="1"/>
        <w:ind w:left="0" w:firstLine="0"/>
      </w:pPr>
    </w:p>
    <w:p>
      <w:pPr>
        <w:pStyle w:val="ListParagraph"/>
        <w:numPr>
          <w:ilvl w:val="0"/>
          <w:numId w:val="10"/>
        </w:numPr>
        <w:tabs>
          <w:tab w:pos="915" w:val="left" w:leader="none"/>
        </w:tabs>
        <w:spacing w:line="242" w:lineRule="auto" w:before="0" w:after="0"/>
        <w:ind w:left="338" w:right="344" w:firstLine="288"/>
        <w:jc w:val="both"/>
        <w:rPr>
          <w:sz w:val="20"/>
        </w:rPr>
      </w:pPr>
      <w:r>
        <w:rPr>
          <w:sz w:val="20"/>
        </w:rPr>
        <w:t>Vigilar que la CONADE, con la oportunidad y periodicidad que se señale, la información que requiera el Sistema Integral de Información de los Ingresos y Gastos Públicos;</w:t>
      </w:r>
    </w:p>
    <w:p>
      <w:pPr>
        <w:pStyle w:val="ListParagraph"/>
        <w:numPr>
          <w:ilvl w:val="0"/>
          <w:numId w:val="10"/>
        </w:numPr>
        <w:tabs>
          <w:tab w:pos="939" w:val="left" w:leader="none"/>
        </w:tabs>
        <w:spacing w:line="242" w:lineRule="auto" w:before="224" w:after="0"/>
        <w:ind w:left="338" w:right="347" w:firstLine="288"/>
        <w:jc w:val="both"/>
        <w:rPr>
          <w:sz w:val="20"/>
        </w:rPr>
      </w:pPr>
      <w:r>
        <w:rPr>
          <w:sz w:val="20"/>
        </w:rPr>
        <w:t>Solicitar y verificar que se incluyan en el Orden del Día de las sesiones de la Junta Directiva, los asuntos que consideren necesarios;</w:t>
      </w:r>
    </w:p>
    <w:p>
      <w:pPr>
        <w:pStyle w:val="ListParagraph"/>
        <w:numPr>
          <w:ilvl w:val="0"/>
          <w:numId w:val="10"/>
        </w:numPr>
        <w:tabs>
          <w:tab w:pos="977" w:val="left" w:leader="none"/>
        </w:tabs>
        <w:spacing w:line="240" w:lineRule="auto" w:before="227" w:after="0"/>
        <w:ind w:left="977" w:right="0" w:hanging="351"/>
        <w:jc w:val="left"/>
        <w:rPr>
          <w:sz w:val="20"/>
        </w:rPr>
      </w:pPr>
      <w:r>
        <w:rPr>
          <w:sz w:val="20"/>
        </w:rPr>
        <w:t>Intervenir</w:t>
      </w:r>
      <w:r>
        <w:rPr>
          <w:spacing w:val="-7"/>
          <w:sz w:val="20"/>
        </w:rPr>
        <w:t> </w:t>
      </w:r>
      <w:r>
        <w:rPr>
          <w:sz w:val="20"/>
        </w:rPr>
        <w:t>con</w:t>
      </w:r>
      <w:r>
        <w:rPr>
          <w:spacing w:val="-7"/>
          <w:sz w:val="20"/>
        </w:rPr>
        <w:t> </w:t>
      </w:r>
      <w:r>
        <w:rPr>
          <w:sz w:val="20"/>
        </w:rPr>
        <w:t>voz</w:t>
      </w:r>
      <w:r>
        <w:rPr>
          <w:spacing w:val="-8"/>
          <w:sz w:val="20"/>
        </w:rPr>
        <w:t> </w:t>
      </w:r>
      <w:r>
        <w:rPr>
          <w:sz w:val="20"/>
        </w:rPr>
        <w:t>pero</w:t>
      </w:r>
      <w:r>
        <w:rPr>
          <w:spacing w:val="-6"/>
          <w:sz w:val="20"/>
        </w:rPr>
        <w:t> </w:t>
      </w:r>
      <w:r>
        <w:rPr>
          <w:sz w:val="20"/>
        </w:rPr>
        <w:t>sin</w:t>
      </w:r>
      <w:r>
        <w:rPr>
          <w:spacing w:val="-7"/>
          <w:sz w:val="20"/>
        </w:rPr>
        <w:t> </w:t>
      </w:r>
      <w:r>
        <w:rPr>
          <w:sz w:val="20"/>
        </w:rPr>
        <w:t>voto</w:t>
      </w:r>
      <w:r>
        <w:rPr>
          <w:spacing w:val="-7"/>
          <w:sz w:val="20"/>
        </w:rPr>
        <w:t> </w:t>
      </w:r>
      <w:r>
        <w:rPr>
          <w:sz w:val="20"/>
        </w:rPr>
        <w:t>en</w:t>
      </w:r>
      <w:r>
        <w:rPr>
          <w:spacing w:val="-6"/>
          <w:sz w:val="20"/>
        </w:rPr>
        <w:t> </w:t>
      </w:r>
      <w:r>
        <w:rPr>
          <w:sz w:val="20"/>
        </w:rPr>
        <w:t>las</w:t>
      </w:r>
      <w:r>
        <w:rPr>
          <w:spacing w:val="-7"/>
          <w:sz w:val="20"/>
        </w:rPr>
        <w:t> </w:t>
      </w:r>
      <w:r>
        <w:rPr>
          <w:sz w:val="20"/>
        </w:rPr>
        <w:t>sesiones</w:t>
      </w:r>
      <w:r>
        <w:rPr>
          <w:spacing w:val="-6"/>
          <w:sz w:val="20"/>
        </w:rPr>
        <w:t> </w:t>
      </w:r>
      <w:r>
        <w:rPr>
          <w:sz w:val="20"/>
        </w:rPr>
        <w:t>ordinarias</w:t>
      </w:r>
      <w:r>
        <w:rPr>
          <w:spacing w:val="-2"/>
          <w:sz w:val="20"/>
        </w:rPr>
        <w:t> </w:t>
      </w:r>
      <w:r>
        <w:rPr>
          <w:sz w:val="20"/>
        </w:rPr>
        <w:t>y</w:t>
      </w:r>
      <w:r>
        <w:rPr>
          <w:spacing w:val="-10"/>
          <w:sz w:val="20"/>
        </w:rPr>
        <w:t> </w:t>
      </w:r>
      <w:r>
        <w:rPr>
          <w:sz w:val="20"/>
        </w:rPr>
        <w:t>extraordinarias</w:t>
      </w:r>
      <w:r>
        <w:rPr>
          <w:spacing w:val="-5"/>
          <w:sz w:val="20"/>
        </w:rPr>
        <w:t> </w:t>
      </w:r>
      <w:r>
        <w:rPr>
          <w:sz w:val="20"/>
        </w:rPr>
        <w:t>de</w:t>
      </w:r>
      <w:r>
        <w:rPr>
          <w:spacing w:val="-8"/>
          <w:sz w:val="20"/>
        </w:rPr>
        <w:t> </w:t>
      </w:r>
      <w:r>
        <w:rPr>
          <w:sz w:val="20"/>
        </w:rPr>
        <w:t>la</w:t>
      </w:r>
      <w:r>
        <w:rPr>
          <w:spacing w:val="-5"/>
          <w:sz w:val="20"/>
        </w:rPr>
        <w:t> </w:t>
      </w:r>
      <w:r>
        <w:rPr>
          <w:sz w:val="20"/>
        </w:rPr>
        <w:t>Junta</w:t>
      </w:r>
      <w:r>
        <w:rPr>
          <w:spacing w:val="-6"/>
          <w:sz w:val="20"/>
        </w:rPr>
        <w:t> </w:t>
      </w:r>
      <w:r>
        <w:rPr>
          <w:spacing w:val="-2"/>
          <w:sz w:val="20"/>
        </w:rPr>
        <w:t>Directiva;</w:t>
      </w:r>
    </w:p>
    <w:p>
      <w:pPr>
        <w:pStyle w:val="ListParagraph"/>
        <w:numPr>
          <w:ilvl w:val="0"/>
          <w:numId w:val="10"/>
        </w:numPr>
        <w:tabs>
          <w:tab w:pos="1035" w:val="left" w:leader="none"/>
        </w:tabs>
        <w:spacing w:line="240" w:lineRule="auto" w:before="228" w:after="0"/>
        <w:ind w:left="1035" w:right="0" w:hanging="409"/>
        <w:jc w:val="left"/>
        <w:rPr>
          <w:sz w:val="20"/>
        </w:rPr>
      </w:pPr>
      <w:r>
        <w:rPr>
          <w:sz w:val="20"/>
        </w:rPr>
        <w:t>Proporcionar</w:t>
      </w:r>
      <w:r>
        <w:rPr>
          <w:spacing w:val="-7"/>
          <w:sz w:val="20"/>
        </w:rPr>
        <w:t> </w:t>
      </w:r>
      <w:r>
        <w:rPr>
          <w:sz w:val="20"/>
        </w:rPr>
        <w:t>al</w:t>
      </w:r>
      <w:r>
        <w:rPr>
          <w:spacing w:val="-8"/>
          <w:sz w:val="20"/>
        </w:rPr>
        <w:t> </w:t>
      </w:r>
      <w:r>
        <w:rPr>
          <w:sz w:val="20"/>
        </w:rPr>
        <w:t>Director</w:t>
      </w:r>
      <w:r>
        <w:rPr>
          <w:spacing w:val="-6"/>
          <w:sz w:val="20"/>
        </w:rPr>
        <w:t> </w:t>
      </w:r>
      <w:r>
        <w:rPr>
          <w:sz w:val="20"/>
        </w:rPr>
        <w:t>General</w:t>
      </w:r>
      <w:r>
        <w:rPr>
          <w:spacing w:val="-8"/>
          <w:sz w:val="20"/>
        </w:rPr>
        <w:t> </w:t>
      </w:r>
      <w:r>
        <w:rPr>
          <w:sz w:val="20"/>
        </w:rPr>
        <w:t>la</w:t>
      </w:r>
      <w:r>
        <w:rPr>
          <w:spacing w:val="-7"/>
          <w:sz w:val="20"/>
        </w:rPr>
        <w:t> </w:t>
      </w:r>
      <w:r>
        <w:rPr>
          <w:sz w:val="20"/>
        </w:rPr>
        <w:t>información</w:t>
      </w:r>
      <w:r>
        <w:rPr>
          <w:spacing w:val="-7"/>
          <w:sz w:val="20"/>
        </w:rPr>
        <w:t> </w:t>
      </w:r>
      <w:r>
        <w:rPr>
          <w:sz w:val="20"/>
        </w:rPr>
        <w:t>que</w:t>
      </w:r>
      <w:r>
        <w:rPr>
          <w:spacing w:val="-8"/>
          <w:sz w:val="20"/>
        </w:rPr>
        <w:t> </w:t>
      </w:r>
      <w:r>
        <w:rPr>
          <w:sz w:val="20"/>
        </w:rPr>
        <w:t>le</w:t>
      </w:r>
      <w:r>
        <w:rPr>
          <w:spacing w:val="-6"/>
          <w:sz w:val="20"/>
        </w:rPr>
        <w:t> </w:t>
      </w:r>
      <w:r>
        <w:rPr>
          <w:spacing w:val="-2"/>
          <w:sz w:val="20"/>
        </w:rPr>
        <w:t>solicite;</w:t>
      </w:r>
    </w:p>
    <w:p>
      <w:pPr>
        <w:pStyle w:val="BodyText"/>
        <w:spacing w:before="1"/>
        <w:ind w:left="0" w:firstLine="0"/>
      </w:pPr>
    </w:p>
    <w:p>
      <w:pPr>
        <w:pStyle w:val="ListParagraph"/>
        <w:numPr>
          <w:ilvl w:val="0"/>
          <w:numId w:val="10"/>
        </w:numPr>
        <w:tabs>
          <w:tab w:pos="1060" w:val="left" w:leader="none"/>
        </w:tabs>
        <w:spacing w:line="242" w:lineRule="auto" w:before="0" w:after="0"/>
        <w:ind w:left="338" w:right="349" w:firstLine="288"/>
        <w:jc w:val="both"/>
        <w:rPr>
          <w:sz w:val="20"/>
        </w:rPr>
      </w:pPr>
      <w:r>
        <w:rPr>
          <w:sz w:val="20"/>
        </w:rPr>
        <w:t>Opinar</w:t>
      </w:r>
      <w:r>
        <w:rPr>
          <w:spacing w:val="-1"/>
          <w:sz w:val="20"/>
        </w:rPr>
        <w:t> </w:t>
      </w:r>
      <w:r>
        <w:rPr>
          <w:sz w:val="20"/>
        </w:rPr>
        <w:t>sobre los informes</w:t>
      </w:r>
      <w:r>
        <w:rPr>
          <w:spacing w:val="-1"/>
          <w:sz w:val="20"/>
        </w:rPr>
        <w:t> </w:t>
      </w:r>
      <w:r>
        <w:rPr>
          <w:sz w:val="20"/>
        </w:rPr>
        <w:t>de</w:t>
      </w:r>
      <w:r>
        <w:rPr>
          <w:spacing w:val="-3"/>
          <w:sz w:val="20"/>
        </w:rPr>
        <w:t> </w:t>
      </w:r>
      <w:r>
        <w:rPr>
          <w:sz w:val="20"/>
        </w:rPr>
        <w:t>evaluación</w:t>
      </w:r>
      <w:r>
        <w:rPr>
          <w:spacing w:val="-3"/>
          <w:sz w:val="20"/>
        </w:rPr>
        <w:t> </w:t>
      </w:r>
      <w:r>
        <w:rPr>
          <w:sz w:val="20"/>
        </w:rPr>
        <w:t>de</w:t>
      </w:r>
      <w:r>
        <w:rPr>
          <w:spacing w:val="-2"/>
          <w:sz w:val="20"/>
        </w:rPr>
        <w:t> </w:t>
      </w:r>
      <w:r>
        <w:rPr>
          <w:sz w:val="20"/>
        </w:rPr>
        <w:t>la</w:t>
      </w:r>
      <w:r>
        <w:rPr>
          <w:spacing w:val="-2"/>
          <w:sz w:val="20"/>
        </w:rPr>
        <w:t> </w:t>
      </w:r>
      <w:r>
        <w:rPr>
          <w:sz w:val="20"/>
        </w:rPr>
        <w:t>gestión que por</w:t>
      </w:r>
      <w:r>
        <w:rPr>
          <w:spacing w:val="-1"/>
          <w:sz w:val="20"/>
        </w:rPr>
        <w:t> </w:t>
      </w:r>
      <w:r>
        <w:rPr>
          <w:sz w:val="20"/>
        </w:rPr>
        <w:t>lo</w:t>
      </w:r>
      <w:r>
        <w:rPr>
          <w:spacing w:val="-2"/>
          <w:sz w:val="20"/>
        </w:rPr>
        <w:t> </w:t>
      </w:r>
      <w:r>
        <w:rPr>
          <w:sz w:val="20"/>
        </w:rPr>
        <w:t>menos</w:t>
      </w:r>
      <w:r>
        <w:rPr>
          <w:spacing w:val="-1"/>
          <w:sz w:val="20"/>
        </w:rPr>
        <w:t> </w:t>
      </w:r>
      <w:r>
        <w:rPr>
          <w:sz w:val="20"/>
        </w:rPr>
        <w:t>dos veces</w:t>
      </w:r>
      <w:r>
        <w:rPr>
          <w:spacing w:val="-1"/>
          <w:sz w:val="20"/>
        </w:rPr>
        <w:t> </w:t>
      </w:r>
      <w:r>
        <w:rPr>
          <w:sz w:val="20"/>
        </w:rPr>
        <w:t>al</w:t>
      </w:r>
      <w:r>
        <w:rPr>
          <w:spacing w:val="-3"/>
          <w:sz w:val="20"/>
        </w:rPr>
        <w:t> </w:t>
      </w:r>
      <w:r>
        <w:rPr>
          <w:sz w:val="20"/>
        </w:rPr>
        <w:t>año</w:t>
      </w:r>
      <w:r>
        <w:rPr>
          <w:spacing w:val="-3"/>
          <w:sz w:val="20"/>
        </w:rPr>
        <w:t> </w:t>
      </w:r>
      <w:r>
        <w:rPr>
          <w:sz w:val="20"/>
        </w:rPr>
        <w:t>rinda el Director General a la Junta Directiva;</w:t>
      </w:r>
    </w:p>
    <w:p>
      <w:pPr>
        <w:pStyle w:val="ListParagraph"/>
        <w:numPr>
          <w:ilvl w:val="0"/>
          <w:numId w:val="10"/>
        </w:numPr>
        <w:tabs>
          <w:tab w:pos="1062" w:val="left" w:leader="none"/>
        </w:tabs>
        <w:spacing w:line="240" w:lineRule="auto" w:before="227" w:after="0"/>
        <w:ind w:left="338" w:right="335" w:firstLine="288"/>
        <w:jc w:val="both"/>
        <w:rPr>
          <w:sz w:val="20"/>
        </w:rPr>
      </w:pPr>
      <w:r>
        <w:rPr>
          <w:sz w:val="20"/>
        </w:rPr>
        <w:t>Rendir informes a la Junta Directiva sobre las actividades de la CONADE, precisando los aspectos preventivos y correctivos;</w:t>
      </w:r>
    </w:p>
    <w:p>
      <w:pPr>
        <w:pStyle w:val="ListParagraph"/>
        <w:numPr>
          <w:ilvl w:val="0"/>
          <w:numId w:val="10"/>
        </w:numPr>
        <w:tabs>
          <w:tab w:pos="1057" w:val="left" w:leader="none"/>
        </w:tabs>
        <w:spacing w:line="240" w:lineRule="auto" w:before="229" w:after="0"/>
        <w:ind w:left="1057" w:right="0" w:hanging="431"/>
        <w:jc w:val="left"/>
        <w:rPr>
          <w:sz w:val="20"/>
        </w:rPr>
      </w:pPr>
      <w:r>
        <w:rPr>
          <w:sz w:val="20"/>
        </w:rPr>
        <w:t>Evaluar</w:t>
      </w:r>
      <w:r>
        <w:rPr>
          <w:spacing w:val="-5"/>
          <w:sz w:val="20"/>
        </w:rPr>
        <w:t> </w:t>
      </w:r>
      <w:r>
        <w:rPr>
          <w:sz w:val="20"/>
        </w:rPr>
        <w:t>el</w:t>
      </w:r>
      <w:r>
        <w:rPr>
          <w:spacing w:val="-6"/>
          <w:sz w:val="20"/>
        </w:rPr>
        <w:t> </w:t>
      </w:r>
      <w:r>
        <w:rPr>
          <w:sz w:val="20"/>
        </w:rPr>
        <w:t>desempeño</w:t>
      </w:r>
      <w:r>
        <w:rPr>
          <w:spacing w:val="-5"/>
          <w:sz w:val="20"/>
        </w:rPr>
        <w:t> </w:t>
      </w:r>
      <w:r>
        <w:rPr>
          <w:sz w:val="20"/>
        </w:rPr>
        <w:t>general</w:t>
      </w:r>
      <w:r>
        <w:rPr>
          <w:spacing w:val="-3"/>
          <w:sz w:val="20"/>
        </w:rPr>
        <w:t> </w:t>
      </w:r>
      <w:r>
        <w:rPr>
          <w:sz w:val="20"/>
        </w:rPr>
        <w:t>y</w:t>
      </w:r>
      <w:r>
        <w:rPr>
          <w:spacing w:val="-10"/>
          <w:sz w:val="20"/>
        </w:rPr>
        <w:t> </w:t>
      </w:r>
      <w:r>
        <w:rPr>
          <w:sz w:val="20"/>
        </w:rPr>
        <w:t>por</w:t>
      </w:r>
      <w:r>
        <w:rPr>
          <w:spacing w:val="-7"/>
          <w:sz w:val="20"/>
        </w:rPr>
        <w:t> </w:t>
      </w:r>
      <w:r>
        <w:rPr>
          <w:sz w:val="20"/>
        </w:rPr>
        <w:t>funciones</w:t>
      </w:r>
      <w:r>
        <w:rPr>
          <w:spacing w:val="-6"/>
          <w:sz w:val="20"/>
        </w:rPr>
        <w:t> </w:t>
      </w:r>
      <w:r>
        <w:rPr>
          <w:sz w:val="20"/>
        </w:rPr>
        <w:t>de</w:t>
      </w:r>
      <w:r>
        <w:rPr>
          <w:spacing w:val="-5"/>
          <w:sz w:val="20"/>
        </w:rPr>
        <w:t> </w:t>
      </w:r>
      <w:r>
        <w:rPr>
          <w:sz w:val="20"/>
        </w:rPr>
        <w:t>la</w:t>
      </w:r>
      <w:r>
        <w:rPr>
          <w:spacing w:val="-7"/>
          <w:sz w:val="20"/>
        </w:rPr>
        <w:t> </w:t>
      </w:r>
      <w:r>
        <w:rPr>
          <w:spacing w:val="-2"/>
          <w:sz w:val="20"/>
        </w:rPr>
        <w:t>CONADE;</w:t>
      </w:r>
    </w:p>
    <w:p>
      <w:pPr>
        <w:pStyle w:val="BodyText"/>
        <w:ind w:left="0" w:firstLine="0"/>
      </w:pPr>
    </w:p>
    <w:p>
      <w:pPr>
        <w:pStyle w:val="ListParagraph"/>
        <w:numPr>
          <w:ilvl w:val="0"/>
          <w:numId w:val="10"/>
        </w:numPr>
        <w:tabs>
          <w:tab w:pos="1140" w:val="left" w:leader="none"/>
        </w:tabs>
        <w:spacing w:line="242" w:lineRule="auto" w:before="1" w:after="0"/>
        <w:ind w:left="338" w:right="344" w:firstLine="288"/>
        <w:jc w:val="both"/>
        <w:rPr>
          <w:sz w:val="20"/>
        </w:rPr>
      </w:pPr>
      <w:r>
        <w:rPr>
          <w:sz w:val="20"/>
        </w:rPr>
        <w:t>Realizar estudios sobre la eficiencia con la que se ejerzan los desembolsos en los rubros de gasto corriente y de inversión, así como en lo referente a los ingresos;</w:t>
      </w:r>
    </w:p>
    <w:p>
      <w:pPr>
        <w:pStyle w:val="ListParagraph"/>
        <w:numPr>
          <w:ilvl w:val="0"/>
          <w:numId w:val="10"/>
        </w:numPr>
        <w:tabs>
          <w:tab w:pos="1175" w:val="left" w:leader="none"/>
        </w:tabs>
        <w:spacing w:line="242" w:lineRule="auto" w:before="224" w:after="0"/>
        <w:ind w:left="338" w:right="347" w:firstLine="288"/>
        <w:jc w:val="both"/>
        <w:rPr>
          <w:sz w:val="20"/>
        </w:rPr>
      </w:pPr>
      <w:r>
        <w:rPr>
          <w:sz w:val="20"/>
        </w:rPr>
        <w:t>Solicitar a la Junta Directiva o al Director General la información que requiera para el desarrollo de sus funciones;</w:t>
      </w:r>
    </w:p>
    <w:p>
      <w:pPr>
        <w:pStyle w:val="ListParagraph"/>
        <w:numPr>
          <w:ilvl w:val="0"/>
          <w:numId w:val="10"/>
        </w:numPr>
        <w:tabs>
          <w:tab w:pos="1126" w:val="left" w:leader="none"/>
        </w:tabs>
        <w:spacing w:line="242" w:lineRule="auto" w:before="227" w:after="0"/>
        <w:ind w:left="338" w:right="335" w:firstLine="288"/>
        <w:jc w:val="both"/>
        <w:rPr>
          <w:sz w:val="20"/>
        </w:rPr>
      </w:pPr>
      <w:r>
        <w:rPr>
          <w:sz w:val="20"/>
        </w:rPr>
        <w:t>Solicitar información y efectuar los actos que requiera el adecuado cumplimiento de sus funciones, sin perjuicio de las tareas que la Secretaría de la Función Pública le asigne específicamente;</w:t>
      </w:r>
    </w:p>
    <w:p>
      <w:pPr>
        <w:pStyle w:val="ListParagraph"/>
        <w:numPr>
          <w:ilvl w:val="0"/>
          <w:numId w:val="10"/>
        </w:numPr>
        <w:tabs>
          <w:tab w:pos="1016" w:val="left" w:leader="none"/>
        </w:tabs>
        <w:spacing w:line="242" w:lineRule="auto" w:before="224" w:after="0"/>
        <w:ind w:left="338" w:right="345" w:firstLine="288"/>
        <w:jc w:val="both"/>
        <w:rPr>
          <w:sz w:val="20"/>
        </w:rPr>
      </w:pPr>
      <w:r>
        <w:rPr>
          <w:sz w:val="20"/>
        </w:rPr>
        <w:t>Rendir anualmente a la Junta Directiva un informe sobre los estados financieros, con base en el dictamen de los auditores externos,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0"/>
        </w:numPr>
        <w:tabs>
          <w:tab w:pos="1062" w:val="left" w:leader="none"/>
        </w:tabs>
        <w:spacing w:line="242" w:lineRule="auto" w:before="0" w:after="0"/>
        <w:ind w:left="338" w:right="347" w:firstLine="288"/>
        <w:jc w:val="both"/>
        <w:rPr>
          <w:sz w:val="20"/>
        </w:rPr>
      </w:pPr>
      <w:r>
        <w:rPr>
          <w:sz w:val="20"/>
        </w:rPr>
        <w:t>Las demás inherentes a su función y las que le señale expresamente la Secretaría de la Función Pública, en el ámbito de su competencia.</w:t>
      </w:r>
    </w:p>
    <w:p>
      <w:pPr>
        <w:pStyle w:val="BodyText"/>
        <w:spacing w:line="242" w:lineRule="auto" w:before="225"/>
        <w:ind w:right="343"/>
        <w:jc w:val="both"/>
      </w:pPr>
      <w:bookmarkStart w:name="Artículo_25" w:id="25"/>
      <w:bookmarkEnd w:id="25"/>
      <w:r>
        <w:rPr/>
      </w:r>
      <w:r>
        <w:rPr>
          <w:rFonts w:ascii="Arial" w:hAnsi="Arial"/>
          <w:b/>
        </w:rPr>
        <w:t>Artículo 25</w:t>
      </w:r>
      <w:r>
        <w:rPr/>
        <w:t>. La actuación de los Comisarios Públicos se ajustará en todo caso a lo dispuesto por la Ley Federal de las Entidades Paraestatales, por el Reglamento de la Ley Federal de las Entidades Paraestatales, por el Estatuto Orgánico que al efecto se expida y por las demás disposiciones legales </w:t>
      </w:r>
      <w:r>
        <w:rPr>
          <w:spacing w:val="-2"/>
        </w:rPr>
        <w:t>aplicables.</w:t>
      </w:r>
    </w:p>
    <w:p>
      <w:pPr>
        <w:pStyle w:val="BodyText"/>
        <w:spacing w:line="242" w:lineRule="auto" w:before="220"/>
        <w:ind w:right="341"/>
        <w:jc w:val="both"/>
      </w:pPr>
      <w:bookmarkStart w:name="Artículo_26" w:id="26"/>
      <w:bookmarkEnd w:id="26"/>
      <w:r>
        <w:rPr/>
      </w:r>
      <w:r>
        <w:rPr>
          <w:rFonts w:ascii="Arial" w:hAnsi="Arial"/>
          <w:b/>
        </w:rPr>
        <w:t>Artículo 26. </w:t>
      </w:r>
      <w:r>
        <w:rPr/>
        <w:t>El</w:t>
      </w:r>
      <w:r>
        <w:rPr>
          <w:spacing w:val="-2"/>
        </w:rPr>
        <w:t> </w:t>
      </w:r>
      <w:r>
        <w:rPr/>
        <w:t>órgano interno</w:t>
      </w:r>
      <w:r>
        <w:rPr>
          <w:spacing w:val="-1"/>
        </w:rPr>
        <w:t> </w:t>
      </w:r>
      <w:r>
        <w:rPr/>
        <w:t>de</w:t>
      </w:r>
      <w:r>
        <w:rPr>
          <w:spacing w:val="-2"/>
        </w:rPr>
        <w:t> </w:t>
      </w:r>
      <w:r>
        <w:rPr/>
        <w:t>control</w:t>
      </w:r>
      <w:r>
        <w:rPr>
          <w:spacing w:val="-2"/>
        </w:rPr>
        <w:t> </w:t>
      </w:r>
      <w:r>
        <w:rPr/>
        <w:t>de la</w:t>
      </w:r>
      <w:r>
        <w:rPr>
          <w:spacing w:val="-1"/>
        </w:rPr>
        <w:t> </w:t>
      </w:r>
      <w:r>
        <w:rPr/>
        <w:t>Comisión</w:t>
      </w:r>
      <w:r>
        <w:rPr>
          <w:spacing w:val="-2"/>
        </w:rPr>
        <w:t> </w:t>
      </w:r>
      <w:r>
        <w:rPr/>
        <w:t>Nacional</w:t>
      </w:r>
      <w:r>
        <w:rPr>
          <w:spacing w:val="-2"/>
        </w:rPr>
        <w:t> </w:t>
      </w:r>
      <w:r>
        <w:rPr/>
        <w:t>de</w:t>
      </w:r>
      <w:r>
        <w:rPr>
          <w:spacing w:val="-2"/>
        </w:rPr>
        <w:t> </w:t>
      </w:r>
      <w:r>
        <w:rPr/>
        <w:t>Cultura</w:t>
      </w:r>
      <w:r>
        <w:rPr>
          <w:spacing w:val="-1"/>
        </w:rPr>
        <w:t> </w:t>
      </w:r>
      <w:r>
        <w:rPr/>
        <w:t>Física y</w:t>
      </w:r>
      <w:r>
        <w:rPr>
          <w:spacing w:val="-4"/>
        </w:rPr>
        <w:t> </w:t>
      </w:r>
      <w:r>
        <w:rPr/>
        <w:t>Deporte estará</w:t>
      </w:r>
      <w:r>
        <w:rPr>
          <w:spacing w:val="-1"/>
        </w:rPr>
        <w:t> </w:t>
      </w:r>
      <w:r>
        <w:rPr/>
        <w:t>a cargo de un Contralor Interno, de conformidad con las disposiciones legales y reglamentarias aplicables, quien en el ejercicio de sus facultades se auxiliará por los titulares de las áreas de auditoría, quejas y responsabilidades designados en los mismos términos.</w:t>
      </w:r>
    </w:p>
    <w:p>
      <w:pPr>
        <w:pStyle w:val="BodyText"/>
        <w:spacing w:before="224"/>
        <w:ind w:right="344"/>
        <w:jc w:val="both"/>
      </w:pPr>
      <w:bookmarkStart w:name="Artículo_27" w:id="27"/>
      <w:bookmarkEnd w:id="27"/>
      <w:r>
        <w:rPr/>
      </w:r>
      <w:r>
        <w:rPr>
          <w:rFonts w:ascii="Arial" w:hAnsi="Arial"/>
          <w:b/>
        </w:rPr>
        <w:t>Artículo 27. </w:t>
      </w:r>
      <w:r>
        <w:rPr/>
        <w:t>El Contralor Interno, podrá asistir a las sesiones ordinarias y extraordinarias de la Junta Directiva, con voz pero sin voto.</w:t>
      </w:r>
    </w:p>
    <w:p>
      <w:pPr>
        <w:pStyle w:val="BodyText"/>
        <w:spacing w:line="242" w:lineRule="auto" w:before="228"/>
        <w:ind w:right="333"/>
        <w:jc w:val="both"/>
      </w:pPr>
      <w:bookmarkStart w:name="Artículo_28" w:id="28"/>
      <w:bookmarkEnd w:id="28"/>
      <w:r>
        <w:rPr/>
      </w:r>
      <w:r>
        <w:rPr>
          <w:rFonts w:ascii="Arial" w:hAnsi="Arial"/>
          <w:b/>
        </w:rPr>
        <w:t>Artículo 28</w:t>
      </w:r>
      <w:r>
        <w:rPr/>
        <w:t>. Para la atención de los asuntos y la substanciación de los procedimientos a su cargo, el Contralor Interno y las direcciones de responsabilidades y auditoría, se auxiliarán del personal adscrito al propio órgano interno de control.</w:t>
      </w:r>
    </w:p>
    <w:p>
      <w:pPr>
        <w:pStyle w:val="BodyText"/>
        <w:spacing w:before="223"/>
        <w:ind w:left="626" w:firstLine="0"/>
      </w:pPr>
      <w:bookmarkStart w:name="Artículo_29" w:id="29"/>
      <w:bookmarkEnd w:id="29"/>
      <w:r>
        <w:rPr/>
      </w:r>
      <w:r>
        <w:rPr>
          <w:rFonts w:ascii="Arial" w:hAnsi="Arial"/>
          <w:b/>
        </w:rPr>
        <w:t>Artículo</w:t>
      </w:r>
      <w:r>
        <w:rPr>
          <w:rFonts w:ascii="Arial" w:hAnsi="Arial"/>
          <w:b/>
          <w:spacing w:val="-6"/>
        </w:rPr>
        <w:t> </w:t>
      </w:r>
      <w:r>
        <w:rPr>
          <w:rFonts w:ascii="Arial" w:hAnsi="Arial"/>
          <w:b/>
        </w:rPr>
        <w:t>29.</w:t>
      </w:r>
      <w:r>
        <w:rPr>
          <w:rFonts w:ascii="Arial" w:hAnsi="Arial"/>
          <w:b/>
          <w:spacing w:val="-4"/>
        </w:rPr>
        <w:t> </w:t>
      </w:r>
      <w:r>
        <w:rPr/>
        <w:t>El</w:t>
      </w:r>
      <w:r>
        <w:rPr>
          <w:spacing w:val="-7"/>
        </w:rPr>
        <w:t> </w:t>
      </w:r>
      <w:r>
        <w:rPr/>
        <w:t>Contralor</w:t>
      </w:r>
      <w:r>
        <w:rPr>
          <w:spacing w:val="-7"/>
        </w:rPr>
        <w:t> </w:t>
      </w:r>
      <w:r>
        <w:rPr/>
        <w:t>Interno</w:t>
      </w:r>
      <w:r>
        <w:rPr>
          <w:spacing w:val="-6"/>
        </w:rPr>
        <w:t> </w:t>
      </w:r>
      <w:r>
        <w:rPr/>
        <w:t>en</w:t>
      </w:r>
      <w:r>
        <w:rPr>
          <w:spacing w:val="-7"/>
        </w:rPr>
        <w:t> </w:t>
      </w:r>
      <w:r>
        <w:rPr/>
        <w:t>la</w:t>
      </w:r>
      <w:r>
        <w:rPr>
          <w:spacing w:val="-6"/>
        </w:rPr>
        <w:t> </w:t>
      </w:r>
      <w:r>
        <w:rPr/>
        <w:t>CONADE,</w:t>
      </w:r>
      <w:r>
        <w:rPr>
          <w:spacing w:val="-7"/>
        </w:rPr>
        <w:t> </w:t>
      </w:r>
      <w:r>
        <w:rPr/>
        <w:t>tendrá</w:t>
      </w:r>
      <w:r>
        <w:rPr>
          <w:spacing w:val="-6"/>
        </w:rPr>
        <w:t> </w:t>
      </w:r>
      <w:r>
        <w:rPr/>
        <w:t>las</w:t>
      </w:r>
      <w:r>
        <w:rPr>
          <w:spacing w:val="-6"/>
        </w:rPr>
        <w:t> </w:t>
      </w:r>
      <w:r>
        <w:rPr/>
        <w:t>siguientes</w:t>
      </w:r>
      <w:r>
        <w:rPr>
          <w:spacing w:val="-5"/>
        </w:rPr>
        <w:t> </w:t>
      </w:r>
      <w:r>
        <w:rPr>
          <w:spacing w:val="-2"/>
        </w:rPr>
        <w:t>atribuciones:</w:t>
      </w:r>
    </w:p>
    <w:p>
      <w:pPr>
        <w:pStyle w:val="BodyText"/>
        <w:ind w:left="0" w:firstLine="0"/>
      </w:pPr>
    </w:p>
    <w:p>
      <w:pPr>
        <w:pStyle w:val="ListParagraph"/>
        <w:numPr>
          <w:ilvl w:val="0"/>
          <w:numId w:val="11"/>
        </w:numPr>
        <w:tabs>
          <w:tab w:pos="845" w:val="left" w:leader="none"/>
        </w:tabs>
        <w:spacing w:line="240" w:lineRule="auto" w:before="1" w:after="0"/>
        <w:ind w:left="338" w:right="334" w:firstLine="288"/>
        <w:jc w:val="both"/>
        <w:rPr>
          <w:sz w:val="20"/>
        </w:rPr>
      </w:pPr>
      <w:r>
        <w:rPr>
          <w:sz w:val="20"/>
        </w:rPr>
        <w:t>Recibir quejas y denuncias por incumplimiento de las obligaciones de los servidores públicos adscritos a la CONADE y darles seguimiento; investigar y fincar las responsabilidades a que hubiere</w:t>
      </w:r>
      <w:r>
        <w:rPr>
          <w:spacing w:val="80"/>
          <w:sz w:val="20"/>
        </w:rPr>
        <w:t> </w:t>
      </w:r>
      <w:r>
        <w:rPr>
          <w:sz w:val="20"/>
        </w:rPr>
        <w:t>lugar e imponer las sanciones aplicables en los términos de ley, con excepción de las que deba conocer la Dirección General de Responsabilidades y Situación Patrimonial de la Secretaría de la Función</w:t>
      </w:r>
      <w:r>
        <w:rPr>
          <w:spacing w:val="40"/>
          <w:sz w:val="20"/>
        </w:rPr>
        <w:t> </w:t>
      </w:r>
      <w:r>
        <w:rPr>
          <w:sz w:val="20"/>
        </w:rPr>
        <w:t>Pública; así como calificar y constituir los pliegos de responsabilidades a que se refiere la Ley</w:t>
      </w:r>
      <w:r>
        <w:rPr>
          <w:spacing w:val="-2"/>
          <w:sz w:val="20"/>
        </w:rPr>
        <w:t> </w:t>
      </w:r>
      <w:r>
        <w:rPr>
          <w:sz w:val="20"/>
        </w:rPr>
        <w:t>Federal de Presupuesto y Responsabilidad Hacendaria y su Reglamento, salvo los que sean competencia de la Dirección General;</w:t>
      </w:r>
    </w:p>
    <w:p>
      <w:pPr>
        <w:pStyle w:val="BodyText"/>
        <w:spacing w:before="1"/>
        <w:ind w:left="0" w:firstLine="0"/>
      </w:pPr>
    </w:p>
    <w:p>
      <w:pPr>
        <w:pStyle w:val="ListParagraph"/>
        <w:numPr>
          <w:ilvl w:val="0"/>
          <w:numId w:val="11"/>
        </w:numPr>
        <w:tabs>
          <w:tab w:pos="933" w:val="left" w:leader="none"/>
        </w:tabs>
        <w:spacing w:line="240" w:lineRule="auto" w:before="0" w:after="0"/>
        <w:ind w:left="338" w:right="342" w:firstLine="288"/>
        <w:jc w:val="both"/>
        <w:rPr>
          <w:sz w:val="20"/>
        </w:rPr>
      </w:pPr>
      <w:r>
        <w:rPr>
          <w:sz w:val="20"/>
        </w:rPr>
        <w:t>Realizar la defensa jurídica de las resoluciones que emitan ante las diversas instancias jurisdiccionales, representando al titular de la Secretaría de la Función Pública, así como expedir las certificaciones de los documentos que obran en los archivos del órgano interno de control de la</w:t>
      </w:r>
      <w:r>
        <w:rPr>
          <w:spacing w:val="80"/>
          <w:sz w:val="20"/>
        </w:rPr>
        <w:t> </w:t>
      </w:r>
      <w:r>
        <w:rPr>
          <w:spacing w:val="-2"/>
          <w:sz w:val="20"/>
        </w:rPr>
        <w:t>CONADE;</w:t>
      </w:r>
    </w:p>
    <w:p>
      <w:pPr>
        <w:pStyle w:val="ListParagraph"/>
        <w:numPr>
          <w:ilvl w:val="0"/>
          <w:numId w:val="11"/>
        </w:numPr>
        <w:tabs>
          <w:tab w:pos="901" w:val="left" w:leader="none"/>
        </w:tabs>
        <w:spacing w:line="240" w:lineRule="auto" w:before="230" w:after="0"/>
        <w:ind w:left="338" w:right="334" w:firstLine="288"/>
        <w:jc w:val="both"/>
        <w:rPr>
          <w:sz w:val="20"/>
        </w:rPr>
      </w:pPr>
      <w:r>
        <w:rPr>
          <w:sz w:val="20"/>
        </w:rPr>
        <w:t>Implementar el</w:t>
      </w:r>
      <w:r>
        <w:rPr>
          <w:spacing w:val="-1"/>
          <w:sz w:val="20"/>
        </w:rPr>
        <w:t> </w:t>
      </w:r>
      <w:r>
        <w:rPr>
          <w:sz w:val="20"/>
        </w:rPr>
        <w:t>sistema integral de control gubernamental y</w:t>
      </w:r>
      <w:r>
        <w:rPr>
          <w:spacing w:val="-1"/>
          <w:sz w:val="20"/>
        </w:rPr>
        <w:t> </w:t>
      </w:r>
      <w:r>
        <w:rPr>
          <w:sz w:val="20"/>
        </w:rPr>
        <w:t>coadyuvar a su debido</w:t>
      </w:r>
      <w:r>
        <w:rPr>
          <w:spacing w:val="-1"/>
          <w:sz w:val="20"/>
        </w:rPr>
        <w:t> </w:t>
      </w:r>
      <w:r>
        <w:rPr>
          <w:sz w:val="20"/>
        </w:rPr>
        <w:t>funcionamiento, proponer las normas y lineamientos que al efecto se requieran y vigilar el cumplimiento de las normas de control que expida la Secretaría de la Función Pública, así como aquellas que regulan el funcionamiento de la CONADE;</w:t>
      </w:r>
    </w:p>
    <w:p>
      <w:pPr>
        <w:pStyle w:val="ListParagraph"/>
        <w:numPr>
          <w:ilvl w:val="0"/>
          <w:numId w:val="11"/>
        </w:numPr>
        <w:tabs>
          <w:tab w:pos="930" w:val="left" w:leader="none"/>
        </w:tabs>
        <w:spacing w:line="242" w:lineRule="auto" w:before="229" w:after="0"/>
        <w:ind w:left="338" w:right="344" w:firstLine="288"/>
        <w:jc w:val="both"/>
        <w:rPr>
          <w:sz w:val="20"/>
        </w:rPr>
      </w:pPr>
      <w:r>
        <w:rPr>
          <w:sz w:val="20"/>
        </w:rPr>
        <w:t>Programar y</w:t>
      </w:r>
      <w:r>
        <w:rPr>
          <w:spacing w:val="-3"/>
          <w:sz w:val="20"/>
        </w:rPr>
        <w:t> </w:t>
      </w:r>
      <w:r>
        <w:rPr>
          <w:sz w:val="20"/>
        </w:rPr>
        <w:t>realizar auditorías, inspecciones o visitas de cualquier tipo; informar periódicamente a la Secretaría de la Función Pública sobre el resultado de las acciones de control que hayan realizado y proporcionar a ésta la ayuda necesaria para el adecuado ejercicio de sus atribuciones;</w:t>
      </w:r>
    </w:p>
    <w:p>
      <w:pPr>
        <w:pStyle w:val="ListParagraph"/>
        <w:numPr>
          <w:ilvl w:val="0"/>
          <w:numId w:val="11"/>
        </w:numPr>
        <w:tabs>
          <w:tab w:pos="884" w:val="left" w:leader="none"/>
        </w:tabs>
        <w:spacing w:line="242" w:lineRule="auto" w:before="223" w:after="0"/>
        <w:ind w:left="338" w:right="348" w:firstLine="288"/>
        <w:jc w:val="both"/>
        <w:rPr>
          <w:sz w:val="20"/>
        </w:rPr>
      </w:pPr>
      <w:r>
        <w:rPr>
          <w:sz w:val="20"/>
        </w:rPr>
        <w:t>Coordinar la formulación de los anteproyectos de programas y presupuesto del órgano interno de control en la CONADE y proponer las adecuaciones que requiera el correcto ejercicio del presupuesto;</w:t>
      </w:r>
    </w:p>
    <w:p>
      <w:pPr>
        <w:pStyle w:val="ListParagraph"/>
        <w:numPr>
          <w:ilvl w:val="0"/>
          <w:numId w:val="11"/>
        </w:numPr>
        <w:tabs>
          <w:tab w:pos="935" w:val="left" w:leader="none"/>
        </w:tabs>
        <w:spacing w:line="240" w:lineRule="auto" w:before="227" w:after="0"/>
        <w:ind w:left="338" w:right="341" w:firstLine="288"/>
        <w:jc w:val="both"/>
        <w:rPr>
          <w:sz w:val="20"/>
        </w:rPr>
      </w:pPr>
      <w:r>
        <w:rPr>
          <w:sz w:val="20"/>
        </w:rPr>
        <w:t>Denunciar ante las autoridades competentes los hechos de que tenga conocimiento y puedan ser constitutivos de delitos, e instar al área jurídica de la CONADE a formular cuando así se requiera, las querellas a que hubiere lugar;</w:t>
      </w:r>
    </w:p>
    <w:p>
      <w:pPr>
        <w:pStyle w:val="ListParagraph"/>
        <w:numPr>
          <w:ilvl w:val="0"/>
          <w:numId w:val="11"/>
        </w:numPr>
        <w:tabs>
          <w:tab w:pos="982" w:val="left" w:leader="none"/>
        </w:tabs>
        <w:spacing w:line="242" w:lineRule="auto" w:before="229" w:after="0"/>
        <w:ind w:left="338" w:right="338" w:firstLine="288"/>
        <w:jc w:val="both"/>
        <w:rPr>
          <w:sz w:val="20"/>
        </w:rPr>
      </w:pPr>
      <w:r>
        <w:rPr>
          <w:sz w:val="20"/>
        </w:rPr>
        <w:t>Requerir a las unidades</w:t>
      </w:r>
      <w:r>
        <w:rPr>
          <w:spacing w:val="-1"/>
          <w:sz w:val="20"/>
        </w:rPr>
        <w:t> </w:t>
      </w:r>
      <w:r>
        <w:rPr>
          <w:sz w:val="20"/>
        </w:rPr>
        <w:t>administrativas de la</w:t>
      </w:r>
      <w:r>
        <w:rPr>
          <w:spacing w:val="-2"/>
          <w:sz w:val="20"/>
        </w:rPr>
        <w:t> </w:t>
      </w:r>
      <w:r>
        <w:rPr>
          <w:sz w:val="20"/>
        </w:rPr>
        <w:t>CONADE, la información</w:t>
      </w:r>
      <w:r>
        <w:rPr>
          <w:spacing w:val="-3"/>
          <w:sz w:val="20"/>
        </w:rPr>
        <w:t> </w:t>
      </w:r>
      <w:r>
        <w:rPr>
          <w:sz w:val="20"/>
        </w:rPr>
        <w:t>necesaria</w:t>
      </w:r>
      <w:r>
        <w:rPr>
          <w:spacing w:val="-3"/>
          <w:sz w:val="20"/>
        </w:rPr>
        <w:t> </w:t>
      </w:r>
      <w:r>
        <w:rPr>
          <w:sz w:val="20"/>
        </w:rPr>
        <w:t>para</w:t>
      </w:r>
      <w:r>
        <w:rPr>
          <w:spacing w:val="-2"/>
          <w:sz w:val="20"/>
        </w:rPr>
        <w:t> </w:t>
      </w:r>
      <w:r>
        <w:rPr>
          <w:sz w:val="20"/>
        </w:rPr>
        <w:t>cumplir con sus atribuciones, y brindar la asesoría que les requieran en el ámbito de sus competencias;</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1"/>
        </w:numPr>
        <w:tabs>
          <w:tab w:pos="1051" w:val="left" w:leader="none"/>
        </w:tabs>
        <w:spacing w:line="242" w:lineRule="auto" w:before="0" w:after="0"/>
        <w:ind w:left="338" w:right="347" w:firstLine="288"/>
        <w:jc w:val="both"/>
        <w:rPr>
          <w:sz w:val="20"/>
        </w:rPr>
      </w:pPr>
      <w:r>
        <w:rPr>
          <w:sz w:val="20"/>
        </w:rPr>
        <w:t>Instrumentar los sistemas de control establecidos por la Dirección General de la CONADE para alcanzar las metas u objetivos propuestos;</w:t>
      </w:r>
    </w:p>
    <w:p>
      <w:pPr>
        <w:pStyle w:val="ListParagraph"/>
        <w:numPr>
          <w:ilvl w:val="0"/>
          <w:numId w:val="11"/>
        </w:numPr>
        <w:tabs>
          <w:tab w:pos="925" w:val="left" w:leader="none"/>
        </w:tabs>
        <w:spacing w:line="240" w:lineRule="auto" w:before="224" w:after="0"/>
        <w:ind w:left="925" w:right="0" w:hanging="299"/>
        <w:jc w:val="left"/>
        <w:rPr>
          <w:sz w:val="20"/>
        </w:rPr>
      </w:pPr>
      <w:r>
        <w:rPr>
          <w:sz w:val="20"/>
        </w:rPr>
        <w:t>Apoyar</w:t>
      </w:r>
      <w:r>
        <w:rPr>
          <w:spacing w:val="-5"/>
          <w:sz w:val="20"/>
        </w:rPr>
        <w:t> </w:t>
      </w:r>
      <w:r>
        <w:rPr>
          <w:sz w:val="20"/>
        </w:rPr>
        <w:t>la</w:t>
      </w:r>
      <w:r>
        <w:rPr>
          <w:spacing w:val="-6"/>
          <w:sz w:val="20"/>
        </w:rPr>
        <w:t> </w:t>
      </w:r>
      <w:r>
        <w:rPr>
          <w:sz w:val="20"/>
        </w:rPr>
        <w:t>función</w:t>
      </w:r>
      <w:r>
        <w:rPr>
          <w:spacing w:val="-6"/>
          <w:sz w:val="20"/>
        </w:rPr>
        <w:t> </w:t>
      </w:r>
      <w:r>
        <w:rPr>
          <w:sz w:val="20"/>
        </w:rPr>
        <w:t>directiva</w:t>
      </w:r>
      <w:r>
        <w:rPr>
          <w:spacing w:val="-4"/>
          <w:sz w:val="20"/>
        </w:rPr>
        <w:t> </w:t>
      </w:r>
      <w:r>
        <w:rPr>
          <w:sz w:val="20"/>
        </w:rPr>
        <w:t>y</w:t>
      </w:r>
      <w:r>
        <w:rPr>
          <w:spacing w:val="-9"/>
          <w:sz w:val="20"/>
        </w:rPr>
        <w:t> </w:t>
      </w:r>
      <w:r>
        <w:rPr>
          <w:sz w:val="20"/>
        </w:rPr>
        <w:t>promover</w:t>
      </w:r>
      <w:r>
        <w:rPr>
          <w:spacing w:val="-7"/>
          <w:sz w:val="20"/>
        </w:rPr>
        <w:t> </w:t>
      </w:r>
      <w:r>
        <w:rPr>
          <w:sz w:val="20"/>
        </w:rPr>
        <w:t>el</w:t>
      </w:r>
      <w:r>
        <w:rPr>
          <w:spacing w:val="-8"/>
          <w:sz w:val="20"/>
        </w:rPr>
        <w:t> </w:t>
      </w:r>
      <w:r>
        <w:rPr>
          <w:sz w:val="20"/>
        </w:rPr>
        <w:t>mejoramiento</w:t>
      </w:r>
      <w:r>
        <w:rPr>
          <w:spacing w:val="-5"/>
          <w:sz w:val="20"/>
        </w:rPr>
        <w:t> </w:t>
      </w:r>
      <w:r>
        <w:rPr>
          <w:sz w:val="20"/>
        </w:rPr>
        <w:t>de</w:t>
      </w:r>
      <w:r>
        <w:rPr>
          <w:spacing w:val="-6"/>
          <w:sz w:val="20"/>
        </w:rPr>
        <w:t> </w:t>
      </w:r>
      <w:r>
        <w:rPr>
          <w:sz w:val="20"/>
        </w:rPr>
        <w:t>gestión</w:t>
      </w:r>
      <w:r>
        <w:rPr>
          <w:spacing w:val="-7"/>
          <w:sz w:val="20"/>
        </w:rPr>
        <w:t> </w:t>
      </w:r>
      <w:r>
        <w:rPr>
          <w:sz w:val="20"/>
        </w:rPr>
        <w:t>de</w:t>
      </w:r>
      <w:r>
        <w:rPr>
          <w:spacing w:val="-7"/>
          <w:sz w:val="20"/>
        </w:rPr>
        <w:t> </w:t>
      </w:r>
      <w:r>
        <w:rPr>
          <w:sz w:val="20"/>
        </w:rPr>
        <w:t>la</w:t>
      </w:r>
      <w:r>
        <w:rPr>
          <w:spacing w:val="-7"/>
          <w:sz w:val="20"/>
        </w:rPr>
        <w:t> </w:t>
      </w:r>
      <w:r>
        <w:rPr>
          <w:spacing w:val="-2"/>
          <w:sz w:val="20"/>
        </w:rPr>
        <w:t>CONADE;</w:t>
      </w:r>
    </w:p>
    <w:p>
      <w:pPr>
        <w:pStyle w:val="BodyText"/>
        <w:spacing w:before="1"/>
        <w:ind w:left="0" w:firstLine="0"/>
      </w:pPr>
    </w:p>
    <w:p>
      <w:pPr>
        <w:pStyle w:val="ListParagraph"/>
        <w:numPr>
          <w:ilvl w:val="0"/>
          <w:numId w:val="11"/>
        </w:numPr>
        <w:tabs>
          <w:tab w:pos="918" w:val="left" w:leader="none"/>
        </w:tabs>
        <w:spacing w:line="242" w:lineRule="auto" w:before="0" w:after="0"/>
        <w:ind w:left="338" w:right="343" w:firstLine="288"/>
        <w:jc w:val="both"/>
        <w:rPr>
          <w:sz w:val="20"/>
        </w:rPr>
      </w:pPr>
      <w:r>
        <w:rPr>
          <w:sz w:val="20"/>
        </w:rPr>
        <w:t>Desarrollar sus funciones conforme a los lineamientos que emita la Secretaría de la Función </w:t>
      </w:r>
      <w:r>
        <w:rPr>
          <w:spacing w:val="-2"/>
          <w:sz w:val="20"/>
        </w:rPr>
        <w:t>Pública;</w:t>
      </w:r>
    </w:p>
    <w:p>
      <w:pPr>
        <w:pStyle w:val="ListParagraph"/>
        <w:numPr>
          <w:ilvl w:val="0"/>
          <w:numId w:val="11"/>
        </w:numPr>
        <w:tabs>
          <w:tab w:pos="932" w:val="left" w:leader="none"/>
        </w:tabs>
        <w:spacing w:line="242" w:lineRule="auto" w:before="224" w:after="0"/>
        <w:ind w:left="338" w:right="341" w:firstLine="288"/>
        <w:jc w:val="both"/>
        <w:rPr>
          <w:sz w:val="20"/>
        </w:rPr>
      </w:pPr>
      <w:r>
        <w:rPr>
          <w:sz w:val="20"/>
        </w:rPr>
        <w:t>Realizar sus actividades de acuerdo a las reglas y bases que le permitan cumplir su cometido con autosuficiencia y autonomía;</w:t>
      </w:r>
    </w:p>
    <w:p>
      <w:pPr>
        <w:pStyle w:val="ListParagraph"/>
        <w:numPr>
          <w:ilvl w:val="0"/>
          <w:numId w:val="11"/>
        </w:numPr>
        <w:tabs>
          <w:tab w:pos="994" w:val="left" w:leader="none"/>
        </w:tabs>
        <w:spacing w:line="242" w:lineRule="auto" w:before="227" w:after="0"/>
        <w:ind w:left="338" w:right="345" w:firstLine="288"/>
        <w:jc w:val="both"/>
        <w:rPr>
          <w:sz w:val="20"/>
        </w:rPr>
      </w:pPr>
      <w:r>
        <w:rPr>
          <w:sz w:val="20"/>
        </w:rPr>
        <w:t>Presentar al Director General, a la Junta Directiva y a las demás instancias internas de decisión, los informes resultantes de las auditorías, exámenes y evaluaciones que realicen;</w:t>
      </w:r>
    </w:p>
    <w:p>
      <w:pPr>
        <w:pStyle w:val="ListParagraph"/>
        <w:numPr>
          <w:ilvl w:val="0"/>
          <w:numId w:val="11"/>
        </w:numPr>
        <w:tabs>
          <w:tab w:pos="1061" w:val="left" w:leader="none"/>
        </w:tabs>
        <w:spacing w:line="242" w:lineRule="auto" w:before="225" w:after="0"/>
        <w:ind w:left="338" w:right="346" w:firstLine="288"/>
        <w:jc w:val="both"/>
        <w:rPr>
          <w:sz w:val="20"/>
        </w:rPr>
      </w:pPr>
      <w:r>
        <w:rPr>
          <w:sz w:val="20"/>
        </w:rPr>
        <w:t>Realizar la defensa jurídica de los actos y resoluciones que emita el propio órgano interno de </w:t>
      </w:r>
      <w:r>
        <w:rPr>
          <w:spacing w:val="-2"/>
          <w:sz w:val="20"/>
        </w:rPr>
        <w:t>control;</w:t>
      </w:r>
    </w:p>
    <w:p>
      <w:pPr>
        <w:pStyle w:val="ListParagraph"/>
        <w:numPr>
          <w:ilvl w:val="0"/>
          <w:numId w:val="11"/>
        </w:numPr>
        <w:tabs>
          <w:tab w:pos="1069" w:val="left" w:leader="none"/>
        </w:tabs>
        <w:spacing w:line="240" w:lineRule="auto" w:before="226" w:after="0"/>
        <w:ind w:left="338" w:right="343" w:firstLine="288"/>
        <w:jc w:val="both"/>
        <w:rPr>
          <w:sz w:val="20"/>
        </w:rPr>
      </w:pPr>
      <w:r>
        <w:rPr>
          <w:sz w:val="20"/>
        </w:rPr>
        <w:t>Examinar y evaluar los sistemas, mecanismos y procedimientos de control; efectuar revisiones y auditorías, vigilando que el manejo y aplicación de los recursos públicos se efectúe conforme a las disposiciones aplicables, y</w:t>
      </w:r>
    </w:p>
    <w:p>
      <w:pPr>
        <w:pStyle w:val="ListParagraph"/>
        <w:numPr>
          <w:ilvl w:val="0"/>
          <w:numId w:val="11"/>
        </w:numPr>
        <w:tabs>
          <w:tab w:pos="1035" w:val="left" w:leader="none"/>
        </w:tabs>
        <w:spacing w:line="242" w:lineRule="auto" w:before="229" w:after="0"/>
        <w:ind w:left="338" w:right="337" w:firstLine="288"/>
        <w:jc w:val="both"/>
        <w:rPr>
          <w:sz w:val="20"/>
        </w:rPr>
      </w:pPr>
      <w:r>
        <w:rPr>
          <w:sz w:val="20"/>
        </w:rPr>
        <w:t>Las demás que les atribuya expresamente el Titular de la Secretaría de la Función Pública y aquellas que les confieran las leyes y reglamentos a las Contralorías Internas y órganos internos de </w:t>
      </w:r>
      <w:r>
        <w:rPr>
          <w:spacing w:val="-2"/>
          <w:sz w:val="20"/>
        </w:rPr>
        <w:t>control.</w:t>
      </w:r>
    </w:p>
    <w:p>
      <w:pPr>
        <w:spacing w:before="223"/>
        <w:ind w:left="626" w:right="0" w:firstLine="0"/>
        <w:jc w:val="left"/>
        <w:rPr>
          <w:sz w:val="20"/>
        </w:rPr>
      </w:pPr>
      <w:bookmarkStart w:name="Artículo_30" w:id="30"/>
      <w:bookmarkEnd w:id="30"/>
      <w:r>
        <w:rPr/>
      </w:r>
      <w:r>
        <w:rPr>
          <w:rFonts w:ascii="Arial" w:hAnsi="Arial"/>
          <w:b/>
          <w:sz w:val="20"/>
        </w:rPr>
        <w:t>Artículo</w:t>
      </w:r>
      <w:r>
        <w:rPr>
          <w:rFonts w:ascii="Arial" w:hAnsi="Arial"/>
          <w:b/>
          <w:spacing w:val="-7"/>
          <w:sz w:val="20"/>
        </w:rPr>
        <w:t> </w:t>
      </w:r>
      <w:r>
        <w:rPr>
          <w:rFonts w:ascii="Arial" w:hAnsi="Arial"/>
          <w:b/>
          <w:sz w:val="20"/>
        </w:rPr>
        <w:t>30.</w:t>
      </w:r>
      <w:r>
        <w:rPr>
          <w:rFonts w:ascii="Arial" w:hAnsi="Arial"/>
          <w:b/>
          <w:spacing w:val="-7"/>
          <w:sz w:val="20"/>
        </w:rPr>
        <w:t> </w:t>
      </w:r>
      <w:r>
        <w:rPr>
          <w:sz w:val="20"/>
        </w:rPr>
        <w:t>La</w:t>
      </w:r>
      <w:r>
        <w:rPr>
          <w:spacing w:val="-7"/>
          <w:sz w:val="20"/>
        </w:rPr>
        <w:t> </w:t>
      </w:r>
      <w:r>
        <w:rPr>
          <w:sz w:val="20"/>
        </w:rPr>
        <w:t>CONADE</w:t>
      </w:r>
      <w:r>
        <w:rPr>
          <w:spacing w:val="-6"/>
          <w:sz w:val="20"/>
        </w:rPr>
        <w:t> </w:t>
      </w:r>
      <w:r>
        <w:rPr>
          <w:sz w:val="20"/>
        </w:rPr>
        <w:t>tiene</w:t>
      </w:r>
      <w:r>
        <w:rPr>
          <w:spacing w:val="-5"/>
          <w:sz w:val="20"/>
        </w:rPr>
        <w:t> </w:t>
      </w:r>
      <w:r>
        <w:rPr>
          <w:sz w:val="20"/>
        </w:rPr>
        <w:t>las</w:t>
      </w:r>
      <w:r>
        <w:rPr>
          <w:spacing w:val="-7"/>
          <w:sz w:val="20"/>
        </w:rPr>
        <w:t> </w:t>
      </w:r>
      <w:r>
        <w:rPr>
          <w:sz w:val="20"/>
        </w:rPr>
        <w:t>siguientes</w:t>
      </w:r>
      <w:r>
        <w:rPr>
          <w:spacing w:val="-5"/>
          <w:sz w:val="20"/>
        </w:rPr>
        <w:t> </w:t>
      </w:r>
      <w:r>
        <w:rPr>
          <w:spacing w:val="-2"/>
          <w:sz w:val="20"/>
        </w:rPr>
        <w:t>atribuciones:</w:t>
      </w:r>
    </w:p>
    <w:p>
      <w:pPr>
        <w:pStyle w:val="BodyText"/>
        <w:spacing w:before="1"/>
        <w:ind w:left="0" w:firstLine="0"/>
      </w:pPr>
    </w:p>
    <w:p>
      <w:pPr>
        <w:pStyle w:val="ListParagraph"/>
        <w:numPr>
          <w:ilvl w:val="0"/>
          <w:numId w:val="12"/>
        </w:numPr>
        <w:tabs>
          <w:tab w:pos="816" w:val="left" w:leader="none"/>
        </w:tabs>
        <w:spacing w:line="242" w:lineRule="auto" w:before="0" w:after="0"/>
        <w:ind w:left="338" w:right="342" w:firstLine="288"/>
        <w:jc w:val="both"/>
        <w:rPr>
          <w:sz w:val="20"/>
        </w:rPr>
      </w:pPr>
      <w:r>
        <w:rPr>
          <w:sz w:val="20"/>
        </w:rPr>
        <w:t>Las que conforme a los ordenamientos legales aplicables, correspondan a la SEP en materia de cultura física y deporte, excepto aquellas que las disposiciones legales o reglamentarias le atribuyan expresamente a dicha Secretaría;</w:t>
      </w:r>
    </w:p>
    <w:p>
      <w:pPr>
        <w:pStyle w:val="ListParagraph"/>
        <w:numPr>
          <w:ilvl w:val="0"/>
          <w:numId w:val="12"/>
        </w:numPr>
        <w:tabs>
          <w:tab w:pos="846" w:val="left" w:leader="none"/>
        </w:tabs>
        <w:spacing w:line="242" w:lineRule="auto" w:before="222" w:after="0"/>
        <w:ind w:left="338" w:right="347" w:firstLine="288"/>
        <w:jc w:val="both"/>
        <w:rPr>
          <w:sz w:val="20"/>
        </w:rPr>
      </w:pPr>
      <w:r>
        <w:rPr>
          <w:sz w:val="20"/>
        </w:rPr>
        <w:t>Proponer,</w:t>
      </w:r>
      <w:r>
        <w:rPr>
          <w:spacing w:val="-2"/>
          <w:sz w:val="20"/>
        </w:rPr>
        <w:t> </w:t>
      </w:r>
      <w:r>
        <w:rPr>
          <w:sz w:val="20"/>
        </w:rPr>
        <w:t>dirigir,</w:t>
      </w:r>
      <w:r>
        <w:rPr>
          <w:spacing w:val="-2"/>
          <w:sz w:val="20"/>
        </w:rPr>
        <w:t> </w:t>
      </w:r>
      <w:r>
        <w:rPr>
          <w:sz w:val="20"/>
        </w:rPr>
        <w:t>ejecutar,</w:t>
      </w:r>
      <w:r>
        <w:rPr>
          <w:spacing w:val="-4"/>
          <w:sz w:val="20"/>
        </w:rPr>
        <w:t> </w:t>
      </w:r>
      <w:r>
        <w:rPr>
          <w:sz w:val="20"/>
        </w:rPr>
        <w:t>evaluar y</w:t>
      </w:r>
      <w:r>
        <w:rPr>
          <w:spacing w:val="-5"/>
          <w:sz w:val="20"/>
        </w:rPr>
        <w:t> </w:t>
      </w:r>
      <w:r>
        <w:rPr>
          <w:sz w:val="20"/>
        </w:rPr>
        <w:t>vigilar</w:t>
      </w:r>
      <w:r>
        <w:rPr>
          <w:spacing w:val="-1"/>
          <w:sz w:val="20"/>
        </w:rPr>
        <w:t> </w:t>
      </w:r>
      <w:r>
        <w:rPr>
          <w:sz w:val="20"/>
        </w:rPr>
        <w:t>la</w:t>
      </w:r>
      <w:r>
        <w:rPr>
          <w:spacing w:val="-2"/>
          <w:sz w:val="20"/>
        </w:rPr>
        <w:t> </w:t>
      </w:r>
      <w:r>
        <w:rPr>
          <w:sz w:val="20"/>
        </w:rPr>
        <w:t>política</w:t>
      </w:r>
      <w:r>
        <w:rPr>
          <w:spacing w:val="-4"/>
          <w:sz w:val="20"/>
        </w:rPr>
        <w:t> </w:t>
      </w:r>
      <w:r>
        <w:rPr>
          <w:sz w:val="20"/>
        </w:rPr>
        <w:t>nacional</w:t>
      </w:r>
      <w:r>
        <w:rPr>
          <w:spacing w:val="-3"/>
          <w:sz w:val="20"/>
        </w:rPr>
        <w:t> </w:t>
      </w:r>
      <w:r>
        <w:rPr>
          <w:sz w:val="20"/>
        </w:rPr>
        <w:t>de</w:t>
      </w:r>
      <w:r>
        <w:rPr>
          <w:spacing w:val="-2"/>
          <w:sz w:val="20"/>
        </w:rPr>
        <w:t> </w:t>
      </w:r>
      <w:r>
        <w:rPr>
          <w:sz w:val="20"/>
        </w:rPr>
        <w:t>cultura</w:t>
      </w:r>
      <w:r>
        <w:rPr>
          <w:spacing w:val="-4"/>
          <w:sz w:val="20"/>
        </w:rPr>
        <w:t> </w:t>
      </w:r>
      <w:r>
        <w:rPr>
          <w:sz w:val="20"/>
        </w:rPr>
        <w:t>física,</w:t>
      </w:r>
      <w:r>
        <w:rPr>
          <w:spacing w:val="-2"/>
          <w:sz w:val="20"/>
        </w:rPr>
        <w:t> </w:t>
      </w:r>
      <w:r>
        <w:rPr>
          <w:sz w:val="20"/>
        </w:rPr>
        <w:t>así</w:t>
      </w:r>
      <w:r>
        <w:rPr>
          <w:spacing w:val="-4"/>
          <w:sz w:val="20"/>
        </w:rPr>
        <w:t> </w:t>
      </w:r>
      <w:r>
        <w:rPr>
          <w:sz w:val="20"/>
        </w:rPr>
        <w:t>como</w:t>
      </w:r>
      <w:r>
        <w:rPr>
          <w:spacing w:val="-4"/>
          <w:sz w:val="20"/>
        </w:rPr>
        <w:t> </w:t>
      </w:r>
      <w:r>
        <w:rPr>
          <w:sz w:val="20"/>
        </w:rPr>
        <w:t>del</w:t>
      </w:r>
      <w:r>
        <w:rPr>
          <w:spacing w:val="-5"/>
          <w:sz w:val="20"/>
        </w:rPr>
        <w:t> </w:t>
      </w:r>
      <w:r>
        <w:rPr>
          <w:sz w:val="20"/>
        </w:rPr>
        <w:t>deporte en todas sus manifestaciones.</w:t>
      </w:r>
    </w:p>
    <w:p>
      <w:pPr>
        <w:pStyle w:val="BodyText"/>
        <w:spacing w:before="229"/>
      </w:pPr>
      <w:r>
        <w:rPr/>
        <w:t>Para efectos de esta fracción se entenderán como manifestaciones del deporte, el deporte social y el deporte de rendimiento.</w:t>
      </w:r>
    </w:p>
    <w:p>
      <w:pPr>
        <w:pStyle w:val="ListParagraph"/>
        <w:numPr>
          <w:ilvl w:val="0"/>
          <w:numId w:val="12"/>
        </w:numPr>
        <w:tabs>
          <w:tab w:pos="899" w:val="left" w:leader="none"/>
        </w:tabs>
        <w:spacing w:line="242" w:lineRule="auto" w:before="223" w:after="0"/>
        <w:ind w:left="338" w:right="333" w:firstLine="288"/>
        <w:jc w:val="both"/>
        <w:rPr>
          <w:sz w:val="20"/>
        </w:rPr>
      </w:pPr>
      <w:r>
        <w:rPr>
          <w:sz w:val="20"/>
        </w:rPr>
        <w:t>Celebrar</w:t>
      </w:r>
      <w:r>
        <w:rPr>
          <w:spacing w:val="-2"/>
          <w:sz w:val="20"/>
        </w:rPr>
        <w:t> </w:t>
      </w:r>
      <w:r>
        <w:rPr>
          <w:sz w:val="20"/>
        </w:rPr>
        <w:t>acuerdos,</w:t>
      </w:r>
      <w:r>
        <w:rPr>
          <w:spacing w:val="-3"/>
          <w:sz w:val="20"/>
        </w:rPr>
        <w:t> </w:t>
      </w:r>
      <w:r>
        <w:rPr>
          <w:sz w:val="20"/>
        </w:rPr>
        <w:t>convenios,</w:t>
      </w:r>
      <w:r>
        <w:rPr>
          <w:spacing w:val="-3"/>
          <w:sz w:val="20"/>
        </w:rPr>
        <w:t> </w:t>
      </w:r>
      <w:r>
        <w:rPr>
          <w:sz w:val="20"/>
        </w:rPr>
        <w:t>contratos</w:t>
      </w:r>
      <w:r>
        <w:rPr>
          <w:spacing w:val="-2"/>
          <w:sz w:val="20"/>
        </w:rPr>
        <w:t> </w:t>
      </w:r>
      <w:r>
        <w:rPr>
          <w:sz w:val="20"/>
        </w:rPr>
        <w:t>y</w:t>
      </w:r>
      <w:r>
        <w:rPr>
          <w:spacing w:val="-6"/>
          <w:sz w:val="20"/>
        </w:rPr>
        <w:t> </w:t>
      </w:r>
      <w:r>
        <w:rPr>
          <w:sz w:val="20"/>
        </w:rPr>
        <w:t>bases</w:t>
      </w:r>
      <w:r>
        <w:rPr>
          <w:spacing w:val="-4"/>
          <w:sz w:val="20"/>
        </w:rPr>
        <w:t> </w:t>
      </w:r>
      <w:r>
        <w:rPr>
          <w:sz w:val="20"/>
        </w:rPr>
        <w:t>con</w:t>
      </w:r>
      <w:r>
        <w:rPr>
          <w:spacing w:val="-4"/>
          <w:sz w:val="20"/>
        </w:rPr>
        <w:t> </w:t>
      </w:r>
      <w:r>
        <w:rPr>
          <w:sz w:val="20"/>
        </w:rPr>
        <w:t>las</w:t>
      </w:r>
      <w:r>
        <w:rPr>
          <w:spacing w:val="-2"/>
          <w:sz w:val="20"/>
        </w:rPr>
        <w:t> </w:t>
      </w:r>
      <w:r>
        <w:rPr>
          <w:sz w:val="20"/>
        </w:rPr>
        <w:t>autoridades</w:t>
      </w:r>
      <w:r>
        <w:rPr>
          <w:spacing w:val="-2"/>
          <w:sz w:val="20"/>
        </w:rPr>
        <w:t> </w:t>
      </w:r>
      <w:r>
        <w:rPr>
          <w:sz w:val="20"/>
        </w:rPr>
        <w:t>de</w:t>
      </w:r>
      <w:r>
        <w:rPr>
          <w:spacing w:val="-4"/>
          <w:sz w:val="20"/>
        </w:rPr>
        <w:t> </w:t>
      </w:r>
      <w:r>
        <w:rPr>
          <w:sz w:val="20"/>
        </w:rPr>
        <w:t>las</w:t>
      </w:r>
      <w:r>
        <w:rPr>
          <w:spacing w:val="-2"/>
          <w:sz w:val="20"/>
        </w:rPr>
        <w:t> </w:t>
      </w:r>
      <w:r>
        <w:rPr>
          <w:sz w:val="20"/>
        </w:rPr>
        <w:t>entidades</w:t>
      </w:r>
      <w:r>
        <w:rPr>
          <w:spacing w:val="-2"/>
          <w:sz w:val="20"/>
        </w:rPr>
        <w:t> </w:t>
      </w:r>
      <w:r>
        <w:rPr>
          <w:sz w:val="20"/>
        </w:rPr>
        <w:t>federativas y los Municipios a fin de promover, con la participación, en su caso, de los sectores social y privado, las políticas, acciones y programas tendientes a la promoción, fomento, estímulo, incentivo y</w:t>
      </w:r>
      <w:r>
        <w:rPr>
          <w:spacing w:val="-2"/>
          <w:sz w:val="20"/>
        </w:rPr>
        <w:t> </w:t>
      </w:r>
      <w:r>
        <w:rPr>
          <w:sz w:val="20"/>
        </w:rPr>
        <w:t>desarrollo de la cultura física y el deporte en todas sus manifestaciones;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12"/>
        </w:numPr>
        <w:tabs>
          <w:tab w:pos="923" w:val="left" w:leader="none"/>
        </w:tabs>
        <w:spacing w:line="240" w:lineRule="auto" w:before="0" w:after="0"/>
        <w:ind w:left="923" w:right="0" w:hanging="297"/>
        <w:jc w:val="left"/>
        <w:rPr>
          <w:sz w:val="20"/>
        </w:rPr>
      </w:pPr>
      <w:r>
        <w:rPr>
          <w:sz w:val="20"/>
        </w:rPr>
        <w:t>Integrar</w:t>
      </w:r>
      <w:r>
        <w:rPr>
          <w:spacing w:val="-7"/>
          <w:sz w:val="20"/>
        </w:rPr>
        <w:t> </w:t>
      </w:r>
      <w:r>
        <w:rPr>
          <w:sz w:val="20"/>
        </w:rPr>
        <w:t>en</w:t>
      </w:r>
      <w:r>
        <w:rPr>
          <w:spacing w:val="-7"/>
          <w:sz w:val="20"/>
        </w:rPr>
        <w:t> </w:t>
      </w:r>
      <w:r>
        <w:rPr>
          <w:sz w:val="20"/>
        </w:rPr>
        <w:t>coordinación</w:t>
      </w:r>
      <w:r>
        <w:rPr>
          <w:spacing w:val="-6"/>
          <w:sz w:val="20"/>
        </w:rPr>
        <w:t> </w:t>
      </w:r>
      <w:r>
        <w:rPr>
          <w:sz w:val="20"/>
        </w:rPr>
        <w:t>con</w:t>
      </w:r>
      <w:r>
        <w:rPr>
          <w:spacing w:val="-6"/>
          <w:sz w:val="20"/>
        </w:rPr>
        <w:t> </w:t>
      </w:r>
      <w:r>
        <w:rPr>
          <w:sz w:val="20"/>
        </w:rPr>
        <w:t>la</w:t>
      </w:r>
      <w:r>
        <w:rPr>
          <w:spacing w:val="-5"/>
          <w:sz w:val="20"/>
        </w:rPr>
        <w:t> </w:t>
      </w:r>
      <w:r>
        <w:rPr>
          <w:sz w:val="20"/>
        </w:rPr>
        <w:t>SEP</w:t>
      </w:r>
      <w:r>
        <w:rPr>
          <w:spacing w:val="-7"/>
          <w:sz w:val="20"/>
        </w:rPr>
        <w:t> </w:t>
      </w:r>
      <w:r>
        <w:rPr>
          <w:sz w:val="20"/>
        </w:rPr>
        <w:t>el</w:t>
      </w:r>
      <w:r>
        <w:rPr>
          <w:spacing w:val="-6"/>
          <w:sz w:val="20"/>
        </w:rPr>
        <w:t> </w:t>
      </w:r>
      <w:r>
        <w:rPr>
          <w:sz w:val="20"/>
        </w:rPr>
        <w:t>Programa</w:t>
      </w:r>
      <w:r>
        <w:rPr>
          <w:spacing w:val="-6"/>
          <w:sz w:val="20"/>
        </w:rPr>
        <w:t> </w:t>
      </w:r>
      <w:r>
        <w:rPr>
          <w:sz w:val="20"/>
        </w:rPr>
        <w:t>Nacional</w:t>
      </w:r>
      <w:r>
        <w:rPr>
          <w:spacing w:val="-6"/>
          <w:sz w:val="20"/>
        </w:rPr>
        <w:t> </w:t>
      </w:r>
      <w:r>
        <w:rPr>
          <w:sz w:val="20"/>
        </w:rPr>
        <w:t>de</w:t>
      </w:r>
      <w:r>
        <w:rPr>
          <w:spacing w:val="-8"/>
          <w:sz w:val="20"/>
        </w:rPr>
        <w:t> </w:t>
      </w:r>
      <w:r>
        <w:rPr>
          <w:sz w:val="20"/>
        </w:rPr>
        <w:t>Cultura</w:t>
      </w:r>
      <w:r>
        <w:rPr>
          <w:spacing w:val="-6"/>
          <w:sz w:val="20"/>
        </w:rPr>
        <w:t> </w:t>
      </w:r>
      <w:r>
        <w:rPr>
          <w:sz w:val="20"/>
        </w:rPr>
        <w:t>Física</w:t>
      </w:r>
      <w:r>
        <w:rPr>
          <w:spacing w:val="-3"/>
          <w:sz w:val="20"/>
        </w:rPr>
        <w:t> </w:t>
      </w:r>
      <w:r>
        <w:rPr>
          <w:sz w:val="20"/>
        </w:rPr>
        <w:t>y</w:t>
      </w:r>
      <w:r>
        <w:rPr>
          <w:spacing w:val="-8"/>
          <w:sz w:val="20"/>
        </w:rPr>
        <w:t> </w:t>
      </w:r>
      <w:r>
        <w:rPr>
          <w:spacing w:val="-2"/>
          <w:sz w:val="20"/>
        </w:rPr>
        <w:t>Deporte;</w:t>
      </w:r>
    </w:p>
    <w:p>
      <w:pPr>
        <w:pStyle w:val="BodyText"/>
        <w:ind w:left="0" w:firstLine="0"/>
      </w:pPr>
    </w:p>
    <w:p>
      <w:pPr>
        <w:pStyle w:val="ListParagraph"/>
        <w:numPr>
          <w:ilvl w:val="0"/>
          <w:numId w:val="12"/>
        </w:numPr>
        <w:tabs>
          <w:tab w:pos="874" w:val="left" w:leader="none"/>
        </w:tabs>
        <w:spacing w:line="242" w:lineRule="auto" w:before="1" w:after="0"/>
        <w:ind w:left="338" w:right="345" w:firstLine="288"/>
        <w:jc w:val="left"/>
        <w:rPr>
          <w:sz w:val="20"/>
        </w:rPr>
      </w:pPr>
      <w:r>
        <w:rPr>
          <w:sz w:val="20"/>
        </w:rPr>
        <w:t>Convocar al SINADE, con la participación que corresponda al sector público y a los sectores social y privado;</w:t>
      </w:r>
    </w:p>
    <w:p>
      <w:pPr>
        <w:pStyle w:val="ListParagraph"/>
        <w:numPr>
          <w:ilvl w:val="0"/>
          <w:numId w:val="12"/>
        </w:numPr>
        <w:tabs>
          <w:tab w:pos="942" w:val="left" w:leader="none"/>
        </w:tabs>
        <w:spacing w:line="242" w:lineRule="auto" w:before="224" w:after="0"/>
        <w:ind w:left="338" w:right="338" w:firstLine="288"/>
        <w:jc w:val="left"/>
        <w:rPr>
          <w:sz w:val="20"/>
        </w:rPr>
      </w:pPr>
      <w:r>
        <w:rPr>
          <w:sz w:val="20"/>
        </w:rPr>
        <w:t>Diseñar y establecer estrategias y prioridades en materia de cultura física y deporte en el marco</w:t>
      </w:r>
      <w:r>
        <w:rPr>
          <w:spacing w:val="40"/>
          <w:sz w:val="20"/>
        </w:rPr>
        <w:t> </w:t>
      </w:r>
      <w:r>
        <w:rPr>
          <w:sz w:val="20"/>
        </w:rPr>
        <w:t>del SINADE;</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2"/>
        </w:numPr>
        <w:tabs>
          <w:tab w:pos="1023" w:val="left" w:leader="none"/>
        </w:tabs>
        <w:spacing w:line="240" w:lineRule="auto" w:before="0" w:after="0"/>
        <w:ind w:left="338" w:right="343" w:firstLine="288"/>
        <w:jc w:val="both"/>
        <w:rPr>
          <w:sz w:val="20"/>
        </w:rPr>
      </w:pPr>
      <w:r>
        <w:rPr>
          <w:sz w:val="20"/>
        </w:rPr>
        <w:t>Celebrar, con la participación que le corresponda a la SEP y a la Secretaría de Relaciones Exteriores, acuerdos de cooperación en materia de cultura física y deporte, con órganos</w:t>
      </w:r>
      <w:r>
        <w:rPr>
          <w:spacing w:val="40"/>
          <w:sz w:val="20"/>
        </w:rPr>
        <w:t> </w:t>
      </w:r>
      <w:r>
        <w:rPr>
          <w:sz w:val="20"/>
        </w:rPr>
        <w:t>gubernamentales y organizaciones internacionales como mecanismo eficaz para fortalecer las acciones que en materia de cultura física y deporte se concierten;</w:t>
      </w:r>
    </w:p>
    <w:p>
      <w:pPr>
        <w:pStyle w:val="BodyText"/>
        <w:ind w:left="0" w:firstLine="0"/>
      </w:pPr>
    </w:p>
    <w:p>
      <w:pPr>
        <w:pStyle w:val="ListParagraph"/>
        <w:numPr>
          <w:ilvl w:val="0"/>
          <w:numId w:val="12"/>
        </w:numPr>
        <w:tabs>
          <w:tab w:pos="1049" w:val="left" w:leader="none"/>
        </w:tabs>
        <w:spacing w:line="242" w:lineRule="auto" w:before="0" w:after="0"/>
        <w:ind w:left="338" w:right="335" w:firstLine="288"/>
        <w:jc w:val="both"/>
        <w:rPr>
          <w:sz w:val="20"/>
        </w:rPr>
      </w:pPr>
      <w:r>
        <w:rPr>
          <w:sz w:val="20"/>
        </w:rPr>
        <w:t>Coordinar acciones con las Dependencias y Entidades de la Administración Pública Federal, las entidades federativas, los Municipios las demarcaciones territoriales de la Ciudad de México y el sector social y</w:t>
      </w:r>
      <w:r>
        <w:rPr>
          <w:spacing w:val="-3"/>
          <w:sz w:val="20"/>
        </w:rPr>
        <w:t> </w:t>
      </w:r>
      <w:r>
        <w:rPr>
          <w:sz w:val="20"/>
        </w:rPr>
        <w:t>privado en lo relativo a investigación en</w:t>
      </w:r>
      <w:r>
        <w:rPr>
          <w:spacing w:val="-1"/>
          <w:sz w:val="20"/>
        </w:rPr>
        <w:t> </w:t>
      </w:r>
      <w:r>
        <w:rPr>
          <w:sz w:val="20"/>
        </w:rPr>
        <w:t>ciencias y</w:t>
      </w:r>
      <w:r>
        <w:rPr>
          <w:spacing w:val="-3"/>
          <w:sz w:val="20"/>
        </w:rPr>
        <w:t> </w:t>
      </w:r>
      <w:r>
        <w:rPr>
          <w:sz w:val="20"/>
        </w:rPr>
        <w:t>técnicas en materia de cultura física y</w:t>
      </w:r>
      <w:r>
        <w:rPr>
          <w:spacing w:val="-3"/>
          <w:sz w:val="20"/>
        </w:rPr>
        <w:t> </w:t>
      </w:r>
      <w:r>
        <w:rPr>
          <w:sz w:val="20"/>
        </w:rPr>
        <w:t>deporte;</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2"/>
        </w:numPr>
        <w:tabs>
          <w:tab w:pos="940" w:val="left" w:leader="none"/>
        </w:tabs>
        <w:spacing w:line="240" w:lineRule="auto" w:before="0" w:after="0"/>
        <w:ind w:left="338" w:right="340" w:firstLine="288"/>
        <w:jc w:val="both"/>
        <w:rPr>
          <w:sz w:val="20"/>
        </w:rPr>
      </w:pPr>
      <w:r>
        <w:rPr>
          <w:sz w:val="20"/>
        </w:rPr>
        <w:t>Promover el desarrollo de los programas de formación, capacitación, actualización y los métodos de certificación en materia de cultura física y deporte, promoviendo, preservando y apoyando, la</w:t>
      </w:r>
      <w:r>
        <w:rPr>
          <w:spacing w:val="40"/>
          <w:sz w:val="20"/>
        </w:rPr>
        <w:t> </w:t>
      </w:r>
      <w:r>
        <w:rPr>
          <w:sz w:val="20"/>
        </w:rPr>
        <w:t>inducción de la cultura física y el deporte en los planes y programas educativos por medio de la Educación Física;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04-05-</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12"/>
        </w:numPr>
        <w:tabs>
          <w:tab w:pos="884" w:val="left" w:leader="none"/>
        </w:tabs>
        <w:spacing w:line="242" w:lineRule="auto" w:before="1" w:after="0"/>
        <w:ind w:left="338" w:right="330" w:firstLine="288"/>
        <w:jc w:val="both"/>
        <w:rPr>
          <w:sz w:val="20"/>
        </w:rPr>
      </w:pPr>
      <w:r>
        <w:rPr>
          <w:sz w:val="20"/>
        </w:rPr>
        <w:t>Promover la capacitación y certificación de directivos, deportistas, entrenadores, jueces, árbitros y </w:t>
      </w:r>
      <w:r>
        <w:rPr>
          <w:spacing w:val="-2"/>
          <w:sz w:val="20"/>
        </w:rPr>
        <w:t>técnicos;</w:t>
      </w:r>
    </w:p>
    <w:p>
      <w:pPr>
        <w:pStyle w:val="ListParagraph"/>
        <w:numPr>
          <w:ilvl w:val="0"/>
          <w:numId w:val="12"/>
        </w:numPr>
        <w:tabs>
          <w:tab w:pos="930" w:val="left" w:leader="none"/>
        </w:tabs>
        <w:spacing w:line="242" w:lineRule="auto" w:before="224" w:after="0"/>
        <w:ind w:left="338" w:right="338" w:firstLine="288"/>
        <w:jc w:val="both"/>
        <w:rPr>
          <w:sz w:val="20"/>
        </w:rPr>
      </w:pPr>
      <w:r>
        <w:rPr>
          <w:sz w:val="20"/>
        </w:rPr>
        <w:t>Promover y</w:t>
      </w:r>
      <w:r>
        <w:rPr>
          <w:spacing w:val="-3"/>
          <w:sz w:val="20"/>
        </w:rPr>
        <w:t> </w:t>
      </w:r>
      <w:r>
        <w:rPr>
          <w:sz w:val="20"/>
        </w:rPr>
        <w:t>fomentar ante las instancias correspondientes en el ámbito federal, el otorgamiento de estímulos fiscales a los sectores social y</w:t>
      </w:r>
      <w:r>
        <w:rPr>
          <w:spacing w:val="-3"/>
          <w:sz w:val="20"/>
        </w:rPr>
        <w:t> </w:t>
      </w:r>
      <w:r>
        <w:rPr>
          <w:sz w:val="20"/>
        </w:rPr>
        <w:t>privado derivado de las acciones que estos sectores desarrollen a favor de la cultura física y el deporte;</w:t>
      </w:r>
    </w:p>
    <w:p>
      <w:pPr>
        <w:pStyle w:val="ListParagraph"/>
        <w:numPr>
          <w:ilvl w:val="0"/>
          <w:numId w:val="12"/>
        </w:numPr>
        <w:tabs>
          <w:tab w:pos="1059" w:val="left" w:leader="none"/>
        </w:tabs>
        <w:spacing w:line="240" w:lineRule="auto" w:before="225" w:after="0"/>
        <w:ind w:left="338" w:right="337" w:firstLine="288"/>
        <w:jc w:val="both"/>
        <w:rPr>
          <w:sz w:val="20"/>
        </w:rPr>
      </w:pPr>
      <w:r>
        <w:rPr>
          <w:sz w:val="20"/>
        </w:rPr>
        <w:t>Fomentar y promover la construcción, conservación, adecuación, uso y mejoramiento de instalaciones destinadas a la cultura física y deporte;</w:t>
      </w:r>
    </w:p>
    <w:p>
      <w:pPr>
        <w:pStyle w:val="ListParagraph"/>
        <w:numPr>
          <w:ilvl w:val="0"/>
          <w:numId w:val="12"/>
        </w:numPr>
        <w:tabs>
          <w:tab w:pos="1074" w:val="left" w:leader="none"/>
        </w:tabs>
        <w:spacing w:line="242" w:lineRule="auto" w:before="228" w:after="0"/>
        <w:ind w:left="338" w:right="336" w:firstLine="288"/>
        <w:jc w:val="both"/>
        <w:rPr>
          <w:sz w:val="20"/>
        </w:rPr>
      </w:pPr>
      <w:r>
        <w:rPr>
          <w:sz w:val="20"/>
        </w:rPr>
        <w:t>Integrar y actualizar el Registro Nacional de Cultura Física y Deporte de conformidad con lo dispuesto en la presente Ley, su Reglamento, los Lineamientos que para tal efecto emita y los demás ordenamientos jurídicos que resulten aplicables;</w:t>
      </w:r>
    </w:p>
    <w:p>
      <w:pPr>
        <w:pStyle w:val="ListParagraph"/>
        <w:numPr>
          <w:ilvl w:val="0"/>
          <w:numId w:val="12"/>
        </w:numPr>
        <w:tabs>
          <w:tab w:pos="1069" w:val="left" w:leader="none"/>
        </w:tabs>
        <w:spacing w:line="242" w:lineRule="auto" w:before="223" w:after="0"/>
        <w:ind w:left="338" w:right="336" w:firstLine="288"/>
        <w:jc w:val="both"/>
        <w:rPr>
          <w:sz w:val="20"/>
        </w:rPr>
      </w:pPr>
      <w:r>
        <w:rPr>
          <w:sz w:val="20"/>
        </w:rPr>
        <w:t>Otorgar el registro correspondiente a las Asociaciones y Sociedades a que hace referencia esta Ley, así como sancionar sus estatutos y promover la práctica institucional y reglamentada del deporte a través de las Asociaciones Deportivas Nacionales;</w:t>
      </w:r>
    </w:p>
    <w:p>
      <w:pPr>
        <w:pStyle w:val="ListParagraph"/>
        <w:numPr>
          <w:ilvl w:val="0"/>
          <w:numId w:val="12"/>
        </w:numPr>
        <w:tabs>
          <w:tab w:pos="1040" w:val="left" w:leader="none"/>
        </w:tabs>
        <w:spacing w:line="240" w:lineRule="auto" w:before="225" w:after="0"/>
        <w:ind w:left="338" w:right="336" w:firstLine="288"/>
        <w:jc w:val="both"/>
        <w:rPr>
          <w:sz w:val="20"/>
        </w:rPr>
      </w:pPr>
      <w:r>
        <w:rPr>
          <w:sz w:val="20"/>
        </w:rPr>
        <w:t>Atender y orientar permanentemente a las Asociaciones Deportivas Nacionales y Organismos Afines en la creación y actualización de su estructura, así como brindar la asesoría necesaria para que sus estatutos no contravengan lo dispuesto en la presente Ley y en su Reglamento;</w:t>
      </w:r>
    </w:p>
    <w:p>
      <w:pPr>
        <w:pStyle w:val="ListParagraph"/>
        <w:numPr>
          <w:ilvl w:val="0"/>
          <w:numId w:val="12"/>
        </w:numPr>
        <w:tabs>
          <w:tab w:pos="1059" w:val="left" w:leader="none"/>
        </w:tabs>
        <w:spacing w:line="240" w:lineRule="auto" w:before="229" w:after="0"/>
        <w:ind w:left="338" w:right="340" w:firstLine="288"/>
        <w:jc w:val="both"/>
        <w:rPr>
          <w:sz w:val="20"/>
        </w:rPr>
      </w:pPr>
      <w:r>
        <w:rPr>
          <w:sz w:val="20"/>
        </w:rPr>
        <w:t>Vigilar y</w:t>
      </w:r>
      <w:r>
        <w:rPr>
          <w:spacing w:val="-3"/>
          <w:sz w:val="20"/>
        </w:rPr>
        <w:t> </w:t>
      </w:r>
      <w:r>
        <w:rPr>
          <w:sz w:val="20"/>
        </w:rPr>
        <w:t>asegurar</w:t>
      </w:r>
      <w:r>
        <w:rPr>
          <w:spacing w:val="-1"/>
          <w:sz w:val="20"/>
        </w:rPr>
        <w:t> </w:t>
      </w:r>
      <w:r>
        <w:rPr>
          <w:sz w:val="20"/>
        </w:rPr>
        <w:t>a</w:t>
      </w:r>
      <w:r>
        <w:rPr>
          <w:spacing w:val="-2"/>
          <w:sz w:val="20"/>
        </w:rPr>
        <w:t> </w:t>
      </w:r>
      <w:r>
        <w:rPr>
          <w:sz w:val="20"/>
        </w:rPr>
        <w:t>través del</w:t>
      </w:r>
      <w:r>
        <w:rPr>
          <w:spacing w:val="-1"/>
          <w:sz w:val="20"/>
        </w:rPr>
        <w:t> </w:t>
      </w:r>
      <w:r>
        <w:rPr>
          <w:sz w:val="20"/>
        </w:rPr>
        <w:t>COVED que los</w:t>
      </w:r>
      <w:r>
        <w:rPr>
          <w:spacing w:val="-1"/>
          <w:sz w:val="20"/>
        </w:rPr>
        <w:t> </w:t>
      </w:r>
      <w:r>
        <w:rPr>
          <w:sz w:val="20"/>
        </w:rPr>
        <w:t>procesos</w:t>
      </w:r>
      <w:r>
        <w:rPr>
          <w:spacing w:val="-1"/>
          <w:sz w:val="20"/>
        </w:rPr>
        <w:t> </w:t>
      </w:r>
      <w:r>
        <w:rPr>
          <w:sz w:val="20"/>
        </w:rPr>
        <w:t>electorales en los órganos</w:t>
      </w:r>
      <w:r>
        <w:rPr>
          <w:spacing w:val="-1"/>
          <w:sz w:val="20"/>
        </w:rPr>
        <w:t> </w:t>
      </w:r>
      <w:r>
        <w:rPr>
          <w:sz w:val="20"/>
        </w:rPr>
        <w:t>de gobierno y representación de las Asociaciones Deportivas Nacionales y Organismos Afines, en atención a sus funciones que como agentes colaboradores del Gobierno Federal les son delegadas, se realicen con estricto cumplimiento de las disposiciones legales y estatutarias vigentes;</w:t>
      </w:r>
    </w:p>
    <w:p>
      <w:pPr>
        <w:pStyle w:val="BodyText"/>
        <w:ind w:left="0" w:firstLine="0"/>
      </w:pPr>
    </w:p>
    <w:p>
      <w:pPr>
        <w:pStyle w:val="ListParagraph"/>
        <w:numPr>
          <w:ilvl w:val="0"/>
          <w:numId w:val="12"/>
        </w:numPr>
        <w:tabs>
          <w:tab w:pos="1171" w:val="left" w:leader="none"/>
        </w:tabs>
        <w:spacing w:line="242" w:lineRule="auto" w:before="0" w:after="0"/>
        <w:ind w:left="338" w:right="342" w:firstLine="288"/>
        <w:jc w:val="both"/>
        <w:rPr>
          <w:sz w:val="20"/>
        </w:rPr>
      </w:pPr>
      <w:r>
        <w:rPr>
          <w:sz w:val="20"/>
        </w:rPr>
        <w:t>Supervisar que las Asociaciones Deportivas Nacionales y Organismos Afines realicen sus actividades conforme a sus respectivos estatutos, reglamentos y demás ordenamientos aplicables;</w:t>
      </w:r>
    </w:p>
    <w:p>
      <w:pPr>
        <w:pStyle w:val="ListParagraph"/>
        <w:numPr>
          <w:ilvl w:val="0"/>
          <w:numId w:val="12"/>
        </w:numPr>
        <w:tabs>
          <w:tab w:pos="1229" w:val="left" w:leader="none"/>
        </w:tabs>
        <w:spacing w:line="240" w:lineRule="auto" w:before="227" w:after="0"/>
        <w:ind w:left="338" w:right="341" w:firstLine="288"/>
        <w:jc w:val="both"/>
        <w:rPr>
          <w:sz w:val="20"/>
        </w:rPr>
      </w:pPr>
      <w:r>
        <w:rPr>
          <w:sz w:val="20"/>
        </w:rPr>
        <w:t>Verificar y asegurar que los estatutos, reglamentos y demás reglamentos deportivos que expidan las Asociaciones Deportivas Nacionales y, en su caso, los Organismos Afines, contengan con toda claridad, entre otros aspectos, los derechos y obligaciones de sus miembros asociados, deportistas</w:t>
      </w:r>
      <w:r>
        <w:rPr>
          <w:spacing w:val="40"/>
          <w:sz w:val="20"/>
        </w:rPr>
        <w:t> </w:t>
      </w:r>
      <w:r>
        <w:rPr>
          <w:sz w:val="20"/>
        </w:rPr>
        <w:t>y órganos de gobierno y representación así como los procedimientos disciplinarios y sanciones</w:t>
      </w:r>
      <w:r>
        <w:rPr>
          <w:spacing w:val="40"/>
          <w:sz w:val="20"/>
        </w:rPr>
        <w:t> </w:t>
      </w:r>
      <w:r>
        <w:rPr>
          <w:spacing w:val="-2"/>
          <w:sz w:val="20"/>
        </w:rPr>
        <w:t>aplicables;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2"/>
        </w:numPr>
        <w:tabs>
          <w:tab w:pos="1095" w:val="left" w:leader="none"/>
        </w:tabs>
        <w:spacing w:line="242" w:lineRule="auto" w:before="0" w:after="0"/>
        <w:ind w:left="338" w:right="348" w:firstLine="288"/>
        <w:jc w:val="both"/>
        <w:rPr>
          <w:sz w:val="20"/>
        </w:rPr>
      </w:pPr>
      <w:r>
        <w:rPr>
          <w:sz w:val="20"/>
        </w:rPr>
        <w:t>Emitir opinión en la formulación de los programas deportivos de las Asociaciones Deportivas </w:t>
      </w:r>
      <w:r>
        <w:rPr>
          <w:spacing w:val="-2"/>
          <w:sz w:val="20"/>
        </w:rPr>
        <w:t>Nacionales;</w:t>
      </w:r>
    </w:p>
    <w:p>
      <w:pPr>
        <w:pStyle w:val="ListParagraph"/>
        <w:numPr>
          <w:ilvl w:val="0"/>
          <w:numId w:val="12"/>
        </w:numPr>
        <w:tabs>
          <w:tab w:pos="1064" w:val="left" w:leader="none"/>
        </w:tabs>
        <w:spacing w:line="242" w:lineRule="auto" w:before="225" w:after="0"/>
        <w:ind w:left="338" w:right="342" w:firstLine="288"/>
        <w:jc w:val="both"/>
        <w:rPr>
          <w:sz w:val="20"/>
        </w:rPr>
      </w:pPr>
      <w:r>
        <w:rPr>
          <w:sz w:val="20"/>
        </w:rPr>
        <w:t>Fijar criterios para que dentro de los programas en los que se establezca la práctica de actividades</w:t>
      </w:r>
      <w:r>
        <w:rPr>
          <w:spacing w:val="-1"/>
          <w:sz w:val="20"/>
        </w:rPr>
        <w:t> </w:t>
      </w:r>
      <w:r>
        <w:rPr>
          <w:sz w:val="20"/>
        </w:rPr>
        <w:t>de</w:t>
      </w:r>
      <w:r>
        <w:rPr>
          <w:spacing w:val="-2"/>
          <w:sz w:val="20"/>
        </w:rPr>
        <w:t> </w:t>
      </w:r>
      <w:r>
        <w:rPr>
          <w:sz w:val="20"/>
        </w:rPr>
        <w:t>cultura</w:t>
      </w:r>
      <w:r>
        <w:rPr>
          <w:spacing w:val="-2"/>
          <w:sz w:val="20"/>
        </w:rPr>
        <w:t> </w:t>
      </w:r>
      <w:r>
        <w:rPr>
          <w:sz w:val="20"/>
        </w:rPr>
        <w:t>física,</w:t>
      </w:r>
      <w:r>
        <w:rPr>
          <w:spacing w:val="-2"/>
          <w:sz w:val="20"/>
        </w:rPr>
        <w:t> </w:t>
      </w:r>
      <w:r>
        <w:rPr>
          <w:sz w:val="20"/>
        </w:rPr>
        <w:t>recreación,</w:t>
      </w:r>
      <w:r>
        <w:rPr>
          <w:spacing w:val="-2"/>
          <w:sz w:val="20"/>
        </w:rPr>
        <w:t> </w:t>
      </w:r>
      <w:r>
        <w:rPr>
          <w:sz w:val="20"/>
        </w:rPr>
        <w:t>rehabilitación o</w:t>
      </w:r>
      <w:r>
        <w:rPr>
          <w:spacing w:val="-2"/>
          <w:sz w:val="20"/>
        </w:rPr>
        <w:t> </w:t>
      </w:r>
      <w:r>
        <w:rPr>
          <w:sz w:val="20"/>
        </w:rPr>
        <w:t>deporte dentro</w:t>
      </w:r>
      <w:r>
        <w:rPr>
          <w:spacing w:val="-2"/>
          <w:sz w:val="20"/>
        </w:rPr>
        <w:t> </w:t>
      </w:r>
      <w:r>
        <w:rPr>
          <w:sz w:val="20"/>
        </w:rPr>
        <w:t>del</w:t>
      </w:r>
      <w:r>
        <w:rPr>
          <w:spacing w:val="-1"/>
          <w:sz w:val="20"/>
        </w:rPr>
        <w:t> </w:t>
      </w:r>
      <w:r>
        <w:rPr>
          <w:sz w:val="20"/>
        </w:rPr>
        <w:t>territorio</w:t>
      </w:r>
      <w:r>
        <w:rPr>
          <w:spacing w:val="-2"/>
          <w:sz w:val="20"/>
        </w:rPr>
        <w:t> </w:t>
      </w:r>
      <w:r>
        <w:rPr>
          <w:sz w:val="20"/>
        </w:rPr>
        <w:t>nacional, se</w:t>
      </w:r>
      <w:r>
        <w:rPr>
          <w:spacing w:val="-2"/>
          <w:sz w:val="20"/>
        </w:rPr>
        <w:t> </w:t>
      </w:r>
      <w:r>
        <w:rPr>
          <w:sz w:val="20"/>
        </w:rPr>
        <w:t>ofrezcan las medidas de seguridad necesarias, de acuerdo con las Normas Oficiales Mexicanas y demás disposiciones que para tal efecto expida la Dependencia con competencia en la materia;</w:t>
      </w:r>
    </w:p>
    <w:p>
      <w:pPr>
        <w:pStyle w:val="ListParagraph"/>
        <w:numPr>
          <w:ilvl w:val="0"/>
          <w:numId w:val="12"/>
        </w:numPr>
        <w:tabs>
          <w:tab w:pos="1121" w:val="left" w:leader="none"/>
        </w:tabs>
        <w:spacing w:line="242" w:lineRule="auto" w:before="220" w:after="0"/>
        <w:ind w:left="338" w:right="346" w:firstLine="288"/>
        <w:jc w:val="both"/>
        <w:rPr>
          <w:sz w:val="20"/>
        </w:rPr>
      </w:pPr>
      <w:r>
        <w:rPr>
          <w:sz w:val="20"/>
        </w:rPr>
        <w:t>Establecer los lineamientos para la participación de los deportistas en cualquier clase de competiciones nacionales e internacionales, sin contravenir lo dispuesto por las reglas internacionales.</w:t>
      </w:r>
    </w:p>
    <w:p>
      <w:pPr>
        <w:pStyle w:val="BodyText"/>
        <w:spacing w:before="229"/>
        <w:ind w:right="13"/>
      </w:pPr>
      <w:r>
        <w:rPr/>
        <w:t>Tratándose de las competiciones internacionales se considerará la opinión del COM y del COPAME, según sea el caso;</w:t>
      </w:r>
    </w:p>
    <w:p>
      <w:pPr>
        <w:pStyle w:val="ListParagraph"/>
        <w:numPr>
          <w:ilvl w:val="0"/>
          <w:numId w:val="12"/>
        </w:numPr>
        <w:tabs>
          <w:tab w:pos="1155" w:val="left" w:leader="none"/>
        </w:tabs>
        <w:spacing w:line="242" w:lineRule="auto" w:before="227" w:after="0"/>
        <w:ind w:left="338" w:right="337" w:firstLine="288"/>
        <w:jc w:val="both"/>
        <w:rPr>
          <w:sz w:val="20"/>
        </w:rPr>
      </w:pPr>
      <w:r>
        <w:rPr>
          <w:sz w:val="20"/>
        </w:rPr>
        <w:t>Fijar criterios y verificar el cumplimiento de los mismos, con la participación del COM o de COPAME, según sea el caso, para la celebración de competiciones oficiales internacionales dentro del territorio nacional, para los cuales se soliciten o no recursos públicos sin contravenir lo dispuesto por las reglas internacionales.</w:t>
      </w:r>
    </w:p>
    <w:p>
      <w:pPr>
        <w:pStyle w:val="BodyText"/>
        <w:spacing w:before="225"/>
        <w:ind w:right="392"/>
      </w:pPr>
      <w:r>
        <w:rPr/>
        <w:t>Tratándose de las competiciones internacionales se considerará la opinión del COM y del COPAME, según sea el caso;</w:t>
      </w:r>
    </w:p>
    <w:p>
      <w:pPr>
        <w:pStyle w:val="ListParagraph"/>
        <w:numPr>
          <w:ilvl w:val="0"/>
          <w:numId w:val="12"/>
        </w:numPr>
        <w:tabs>
          <w:tab w:pos="1217" w:val="left" w:leader="none"/>
        </w:tabs>
        <w:spacing w:line="242" w:lineRule="auto" w:before="227" w:after="0"/>
        <w:ind w:left="338" w:right="347" w:firstLine="288"/>
        <w:jc w:val="both"/>
        <w:rPr>
          <w:sz w:val="20"/>
        </w:rPr>
      </w:pPr>
      <w:r>
        <w:rPr>
          <w:sz w:val="20"/>
        </w:rPr>
        <w:t>Definir los lineamientos para la lucha contra el dopaje en el deporte, la prevención de la violencia y el fomento de la cultura de paz en el deporte;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5"/>
        <w:ind w:left="0" w:firstLine="0"/>
        <w:rPr>
          <w:rFonts w:ascii="Times New Roman"/>
          <w:i/>
          <w:sz w:val="16"/>
        </w:rPr>
      </w:pPr>
    </w:p>
    <w:p>
      <w:pPr>
        <w:pStyle w:val="ListParagraph"/>
        <w:numPr>
          <w:ilvl w:val="0"/>
          <w:numId w:val="12"/>
        </w:numPr>
        <w:tabs>
          <w:tab w:pos="1222" w:val="left" w:leader="none"/>
        </w:tabs>
        <w:spacing w:line="242" w:lineRule="auto" w:before="0" w:after="0"/>
        <w:ind w:left="338" w:right="337" w:firstLine="288"/>
        <w:jc w:val="both"/>
        <w:rPr>
          <w:sz w:val="20"/>
        </w:rPr>
      </w:pPr>
      <w:r>
        <w:rPr>
          <w:sz w:val="20"/>
        </w:rPr>
        <w:t>Recibir apoyos económicos, técnicos y materiales en territorio nacional o extranjero, para el desarrollo de sus objetivos, sin contravenir las disposiciones legales aplicables al caso concreto;</w:t>
      </w:r>
    </w:p>
    <w:p>
      <w:pPr>
        <w:pStyle w:val="ListParagraph"/>
        <w:numPr>
          <w:ilvl w:val="0"/>
          <w:numId w:val="12"/>
        </w:numPr>
        <w:tabs>
          <w:tab w:pos="1210" w:val="left" w:leader="none"/>
        </w:tabs>
        <w:spacing w:line="240" w:lineRule="auto" w:before="227" w:after="0"/>
        <w:ind w:left="338" w:right="344" w:firstLine="288"/>
        <w:jc w:val="both"/>
        <w:rPr>
          <w:sz w:val="20"/>
        </w:rPr>
      </w:pPr>
      <w:r>
        <w:rPr>
          <w:sz w:val="20"/>
        </w:rPr>
        <w:t>Diseñar y establecer los criterios para asegurar la uniformidad y congruencia entre los programas de cultura física y deporte del sector público federal y la asignación de los recursos para los mismos fines;</w:t>
      </w:r>
    </w:p>
    <w:p>
      <w:pPr>
        <w:pStyle w:val="ListParagraph"/>
        <w:numPr>
          <w:ilvl w:val="0"/>
          <w:numId w:val="12"/>
        </w:numPr>
        <w:tabs>
          <w:tab w:pos="1190" w:val="left" w:leader="none"/>
        </w:tabs>
        <w:spacing w:line="240" w:lineRule="auto" w:before="229" w:after="0"/>
        <w:ind w:left="1190" w:right="0" w:hanging="564"/>
        <w:jc w:val="left"/>
        <w:rPr>
          <w:sz w:val="20"/>
        </w:rPr>
      </w:pPr>
      <w:r>
        <w:rPr>
          <w:sz w:val="20"/>
        </w:rPr>
        <w:t>Se</w:t>
      </w:r>
      <w:r>
        <w:rPr>
          <w:spacing w:val="-3"/>
          <w:sz w:val="20"/>
        </w:rPr>
        <w:t> </w:t>
      </w:r>
      <w:r>
        <w:rPr>
          <w:spacing w:val="-2"/>
          <w:sz w:val="20"/>
        </w:rPr>
        <w:t>deroga.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ListParagraph"/>
        <w:numPr>
          <w:ilvl w:val="0"/>
          <w:numId w:val="12"/>
        </w:numPr>
        <w:tabs>
          <w:tab w:pos="1277" w:val="left" w:leader="none"/>
        </w:tabs>
        <w:spacing w:line="242" w:lineRule="auto" w:before="229" w:after="0"/>
        <w:ind w:left="338" w:right="338" w:firstLine="288"/>
        <w:jc w:val="left"/>
        <w:rPr>
          <w:sz w:val="20"/>
        </w:rPr>
      </w:pPr>
      <w:r>
        <w:rPr>
          <w:sz w:val="20"/>
        </w:rPr>
        <w:t>Fomentar</w:t>
      </w:r>
      <w:r>
        <w:rPr>
          <w:spacing w:val="28"/>
          <w:sz w:val="20"/>
        </w:rPr>
        <w:t> </w:t>
      </w:r>
      <w:r>
        <w:rPr>
          <w:sz w:val="20"/>
        </w:rPr>
        <w:t>la</w:t>
      </w:r>
      <w:r>
        <w:rPr>
          <w:spacing w:val="27"/>
          <w:sz w:val="20"/>
        </w:rPr>
        <w:t> </w:t>
      </w:r>
      <w:r>
        <w:rPr>
          <w:sz w:val="20"/>
        </w:rPr>
        <w:t>cultura</w:t>
      </w:r>
      <w:r>
        <w:rPr>
          <w:spacing w:val="30"/>
          <w:sz w:val="20"/>
        </w:rPr>
        <w:t> </w:t>
      </w:r>
      <w:r>
        <w:rPr>
          <w:sz w:val="20"/>
        </w:rPr>
        <w:t>física,</w:t>
      </w:r>
      <w:r>
        <w:rPr>
          <w:spacing w:val="27"/>
          <w:sz w:val="20"/>
        </w:rPr>
        <w:t> </w:t>
      </w:r>
      <w:r>
        <w:rPr>
          <w:sz w:val="20"/>
        </w:rPr>
        <w:t>la</w:t>
      </w:r>
      <w:r>
        <w:rPr>
          <w:spacing w:val="29"/>
          <w:sz w:val="20"/>
        </w:rPr>
        <w:t> </w:t>
      </w:r>
      <w:r>
        <w:rPr>
          <w:sz w:val="20"/>
        </w:rPr>
        <w:t>recreación,</w:t>
      </w:r>
      <w:r>
        <w:rPr>
          <w:spacing w:val="30"/>
          <w:sz w:val="20"/>
        </w:rPr>
        <w:t> </w:t>
      </w:r>
      <w:r>
        <w:rPr>
          <w:sz w:val="20"/>
        </w:rPr>
        <w:t>la</w:t>
      </w:r>
      <w:r>
        <w:rPr>
          <w:spacing w:val="29"/>
          <w:sz w:val="20"/>
        </w:rPr>
        <w:t> </w:t>
      </w:r>
      <w:r>
        <w:rPr>
          <w:sz w:val="20"/>
        </w:rPr>
        <w:t>rehabilitación</w:t>
      </w:r>
      <w:r>
        <w:rPr>
          <w:spacing w:val="32"/>
          <w:sz w:val="20"/>
        </w:rPr>
        <w:t> </w:t>
      </w:r>
      <w:r>
        <w:rPr>
          <w:sz w:val="20"/>
        </w:rPr>
        <w:t>y</w:t>
      </w:r>
      <w:r>
        <w:rPr>
          <w:spacing w:val="26"/>
          <w:sz w:val="20"/>
        </w:rPr>
        <w:t> </w:t>
      </w:r>
      <w:r>
        <w:rPr>
          <w:sz w:val="20"/>
        </w:rPr>
        <w:t>el</w:t>
      </w:r>
      <w:r>
        <w:rPr>
          <w:spacing w:val="28"/>
          <w:sz w:val="20"/>
        </w:rPr>
        <w:t> </w:t>
      </w:r>
      <w:r>
        <w:rPr>
          <w:sz w:val="20"/>
        </w:rPr>
        <w:t>deporte</w:t>
      </w:r>
      <w:r>
        <w:rPr>
          <w:spacing w:val="30"/>
          <w:sz w:val="20"/>
        </w:rPr>
        <w:t> </w:t>
      </w:r>
      <w:r>
        <w:rPr>
          <w:sz w:val="20"/>
        </w:rPr>
        <w:t>entre</w:t>
      </w:r>
      <w:r>
        <w:rPr>
          <w:spacing w:val="30"/>
          <w:sz w:val="20"/>
        </w:rPr>
        <w:t> </w:t>
      </w:r>
      <w:r>
        <w:rPr>
          <w:sz w:val="20"/>
        </w:rPr>
        <w:t>la</w:t>
      </w:r>
      <w:r>
        <w:rPr>
          <w:spacing w:val="30"/>
          <w:sz w:val="20"/>
        </w:rPr>
        <w:t> </w:t>
      </w:r>
      <w:r>
        <w:rPr>
          <w:sz w:val="20"/>
        </w:rPr>
        <w:t>población</w:t>
      </w:r>
      <w:r>
        <w:rPr>
          <w:spacing w:val="29"/>
          <w:sz w:val="20"/>
        </w:rPr>
        <w:t> </w:t>
      </w:r>
      <w:r>
        <w:rPr>
          <w:sz w:val="20"/>
        </w:rPr>
        <w:t>en general, como medio para la prevención del delito;</w:t>
      </w:r>
    </w:p>
    <w:p>
      <w:pPr>
        <w:pStyle w:val="ListParagraph"/>
        <w:numPr>
          <w:ilvl w:val="0"/>
          <w:numId w:val="12"/>
        </w:numPr>
        <w:tabs>
          <w:tab w:pos="1301" w:val="left" w:leader="none"/>
        </w:tabs>
        <w:spacing w:line="242" w:lineRule="auto" w:before="227" w:after="0"/>
        <w:ind w:left="338" w:right="336" w:firstLine="288"/>
        <w:jc w:val="left"/>
        <w:rPr>
          <w:sz w:val="20"/>
        </w:rPr>
      </w:pPr>
      <w:r>
        <w:rPr>
          <w:sz w:val="20"/>
        </w:rPr>
        <w:t>Formular</w:t>
      </w:r>
      <w:r>
        <w:rPr>
          <w:spacing w:val="-1"/>
          <w:sz w:val="20"/>
        </w:rPr>
        <w:t> </w:t>
      </w:r>
      <w:r>
        <w:rPr>
          <w:sz w:val="20"/>
        </w:rPr>
        <w:t>programas</w:t>
      </w:r>
      <w:r>
        <w:rPr>
          <w:spacing w:val="-1"/>
          <w:sz w:val="20"/>
        </w:rPr>
        <w:t> </w:t>
      </w:r>
      <w:r>
        <w:rPr>
          <w:sz w:val="20"/>
        </w:rPr>
        <w:t>para</w:t>
      </w:r>
      <w:r>
        <w:rPr>
          <w:spacing w:val="-2"/>
          <w:sz w:val="20"/>
        </w:rPr>
        <w:t> </w:t>
      </w:r>
      <w:r>
        <w:rPr>
          <w:sz w:val="20"/>
        </w:rPr>
        <w:t>promover</w:t>
      </w:r>
      <w:r>
        <w:rPr>
          <w:spacing w:val="-1"/>
          <w:sz w:val="20"/>
        </w:rPr>
        <w:t> </w:t>
      </w:r>
      <w:r>
        <w:rPr>
          <w:sz w:val="20"/>
        </w:rPr>
        <w:t>la</w:t>
      </w:r>
      <w:r>
        <w:rPr>
          <w:spacing w:val="-2"/>
          <w:sz w:val="20"/>
        </w:rPr>
        <w:t> </w:t>
      </w:r>
      <w:r>
        <w:rPr>
          <w:sz w:val="20"/>
        </w:rPr>
        <w:t>cultura</w:t>
      </w:r>
      <w:r>
        <w:rPr>
          <w:spacing w:val="-2"/>
          <w:sz w:val="20"/>
        </w:rPr>
        <w:t> </w:t>
      </w:r>
      <w:r>
        <w:rPr>
          <w:sz w:val="20"/>
        </w:rPr>
        <w:t>física</w:t>
      </w:r>
      <w:r>
        <w:rPr>
          <w:spacing w:val="-1"/>
          <w:sz w:val="20"/>
        </w:rPr>
        <w:t> </w:t>
      </w:r>
      <w:r>
        <w:rPr>
          <w:sz w:val="20"/>
        </w:rPr>
        <w:t>y</w:t>
      </w:r>
      <w:r>
        <w:rPr>
          <w:spacing w:val="-5"/>
          <w:sz w:val="20"/>
        </w:rPr>
        <w:t> </w:t>
      </w:r>
      <w:r>
        <w:rPr>
          <w:sz w:val="20"/>
        </w:rPr>
        <w:t>deporte</w:t>
      </w:r>
      <w:r>
        <w:rPr>
          <w:spacing w:val="-1"/>
          <w:sz w:val="20"/>
        </w:rPr>
        <w:t> </w:t>
      </w:r>
      <w:r>
        <w:rPr>
          <w:sz w:val="20"/>
        </w:rPr>
        <w:t>adaptado entre</w:t>
      </w:r>
      <w:r>
        <w:rPr>
          <w:spacing w:val="-2"/>
          <w:sz w:val="20"/>
        </w:rPr>
        <w:t> </w:t>
      </w:r>
      <w:r>
        <w:rPr>
          <w:sz w:val="20"/>
        </w:rPr>
        <w:t>las</w:t>
      </w:r>
      <w:r>
        <w:rPr>
          <w:spacing w:val="-1"/>
          <w:sz w:val="20"/>
        </w:rPr>
        <w:t> </w:t>
      </w:r>
      <w:r>
        <w:rPr>
          <w:sz w:val="20"/>
        </w:rPr>
        <w:t>personas</w:t>
      </w:r>
      <w:r>
        <w:rPr>
          <w:spacing w:val="-1"/>
          <w:sz w:val="20"/>
        </w:rPr>
        <w:t> </w:t>
      </w:r>
      <w:r>
        <w:rPr>
          <w:sz w:val="20"/>
        </w:rPr>
        <w:t>con </w:t>
      </w:r>
      <w:r>
        <w:rPr>
          <w:spacing w:val="-2"/>
          <w:sz w:val="20"/>
        </w:rPr>
        <w:t>discapacidad;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8"/>
        <w:ind w:left="0" w:firstLine="0"/>
        <w:rPr>
          <w:rFonts w:ascii="Times New Roman"/>
          <w:i/>
          <w:sz w:val="16"/>
        </w:rPr>
      </w:pPr>
    </w:p>
    <w:p>
      <w:pPr>
        <w:pStyle w:val="ListParagraph"/>
        <w:numPr>
          <w:ilvl w:val="0"/>
          <w:numId w:val="12"/>
        </w:numPr>
        <w:tabs>
          <w:tab w:pos="1210" w:val="left" w:leader="none"/>
        </w:tabs>
        <w:spacing w:line="242" w:lineRule="auto" w:before="0" w:after="0"/>
        <w:ind w:left="338" w:right="342" w:firstLine="288"/>
        <w:jc w:val="left"/>
        <w:rPr>
          <w:sz w:val="20"/>
        </w:rPr>
      </w:pPr>
      <w:r>
        <w:rPr>
          <w:sz w:val="20"/>
        </w:rPr>
        <w:t>Celebrar todos aquellos contratos y convenios que le permitan cumplir con el objetivo para el</w:t>
      </w:r>
      <w:r>
        <w:rPr>
          <w:spacing w:val="40"/>
          <w:sz w:val="20"/>
        </w:rPr>
        <w:t> </w:t>
      </w:r>
      <w:r>
        <w:rPr>
          <w:sz w:val="20"/>
        </w:rPr>
        <w:t>cual fue creado, y</w:t>
      </w:r>
    </w:p>
    <w:p>
      <w:pPr>
        <w:pStyle w:val="ListParagraph"/>
        <w:numPr>
          <w:ilvl w:val="0"/>
          <w:numId w:val="12"/>
        </w:numPr>
        <w:tabs>
          <w:tab w:pos="1133" w:val="left" w:leader="none"/>
        </w:tabs>
        <w:spacing w:line="240" w:lineRule="auto" w:before="224" w:after="0"/>
        <w:ind w:left="1133" w:right="0" w:hanging="507"/>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esta</w:t>
      </w:r>
      <w:r>
        <w:rPr>
          <w:spacing w:val="-5"/>
          <w:sz w:val="20"/>
        </w:rPr>
        <w:t> </w:t>
      </w:r>
      <w:r>
        <w:rPr>
          <w:sz w:val="20"/>
        </w:rPr>
        <w:t>Ley</w:t>
      </w:r>
      <w:r>
        <w:rPr>
          <w:spacing w:val="-8"/>
          <w:sz w:val="20"/>
        </w:rPr>
        <w:t> </w:t>
      </w:r>
      <w:r>
        <w:rPr>
          <w:sz w:val="20"/>
        </w:rPr>
        <w:t>u</w:t>
      </w:r>
      <w:r>
        <w:rPr>
          <w:spacing w:val="-7"/>
          <w:sz w:val="20"/>
        </w:rPr>
        <w:t> </w:t>
      </w:r>
      <w:r>
        <w:rPr>
          <w:sz w:val="20"/>
        </w:rPr>
        <w:t>otras</w:t>
      </w:r>
      <w:r>
        <w:rPr>
          <w:spacing w:val="-6"/>
          <w:sz w:val="20"/>
        </w:rPr>
        <w:t> </w:t>
      </w:r>
      <w:r>
        <w:rPr>
          <w:sz w:val="20"/>
        </w:rPr>
        <w:t>disposiciones</w:t>
      </w:r>
      <w:r>
        <w:rPr>
          <w:spacing w:val="-6"/>
          <w:sz w:val="20"/>
        </w:rPr>
        <w:t> </w:t>
      </w:r>
      <w:r>
        <w:rPr>
          <w:sz w:val="20"/>
        </w:rPr>
        <w:t>legales</w:t>
      </w:r>
      <w:r>
        <w:rPr>
          <w:spacing w:val="-6"/>
          <w:sz w:val="20"/>
        </w:rPr>
        <w:t> </w:t>
      </w:r>
      <w:r>
        <w:rPr>
          <w:sz w:val="20"/>
        </w:rPr>
        <w:t>o</w:t>
      </w:r>
      <w:r>
        <w:rPr>
          <w:spacing w:val="-7"/>
          <w:sz w:val="20"/>
        </w:rPr>
        <w:t> </w:t>
      </w:r>
      <w:r>
        <w:rPr>
          <w:sz w:val="20"/>
        </w:rPr>
        <w:t>reglamentarias</w:t>
      </w:r>
      <w:r>
        <w:rPr>
          <w:spacing w:val="-6"/>
          <w:sz w:val="20"/>
        </w:rPr>
        <w:t> </w:t>
      </w:r>
      <w:r>
        <w:rPr>
          <w:spacing w:val="-2"/>
          <w:sz w:val="20"/>
        </w:rPr>
        <w:t>determinen.</w:t>
      </w:r>
    </w:p>
    <w:p>
      <w:pPr>
        <w:pStyle w:val="BodyText"/>
        <w:spacing w:before="1"/>
        <w:ind w:left="0" w:firstLine="0"/>
      </w:pPr>
    </w:p>
    <w:p>
      <w:pPr>
        <w:pStyle w:val="BodyText"/>
        <w:spacing w:line="242" w:lineRule="auto"/>
        <w:ind w:right="331"/>
        <w:jc w:val="both"/>
      </w:pPr>
      <w:bookmarkStart w:name="Artículo_31" w:id="31"/>
      <w:bookmarkEnd w:id="31"/>
      <w:r>
        <w:rPr/>
      </w:r>
      <w:r>
        <w:rPr>
          <w:rFonts w:ascii="Arial" w:hAnsi="Arial"/>
          <w:b/>
        </w:rPr>
        <w:t>Artículo 31. </w:t>
      </w:r>
      <w:r>
        <w:rPr/>
        <w:t>Las relaciones de</w:t>
      </w:r>
      <w:r>
        <w:rPr>
          <w:spacing w:val="-2"/>
        </w:rPr>
        <w:t> </w:t>
      </w:r>
      <w:r>
        <w:rPr/>
        <w:t>trabajo entre la</w:t>
      </w:r>
      <w:r>
        <w:rPr>
          <w:spacing w:val="-2"/>
        </w:rPr>
        <w:t> </w:t>
      </w:r>
      <w:r>
        <w:rPr/>
        <w:t>CONADE y</w:t>
      </w:r>
      <w:r>
        <w:rPr>
          <w:spacing w:val="-4"/>
        </w:rPr>
        <w:t> </w:t>
      </w:r>
      <w:r>
        <w:rPr/>
        <w:t>sus trabajadores se</w:t>
      </w:r>
      <w:r>
        <w:rPr>
          <w:spacing w:val="-2"/>
        </w:rPr>
        <w:t> </w:t>
      </w:r>
      <w:r>
        <w:rPr/>
        <w:t>regirán</w:t>
      </w:r>
      <w:r>
        <w:rPr>
          <w:spacing w:val="-2"/>
        </w:rPr>
        <w:t> </w:t>
      </w:r>
      <w:r>
        <w:rPr/>
        <w:t>por</w:t>
      </w:r>
      <w:r>
        <w:rPr>
          <w:spacing w:val="-1"/>
        </w:rPr>
        <w:t> </w:t>
      </w:r>
      <w:r>
        <w:rPr/>
        <w:t>el Apartado A, del artículo 123 de la Constitución Política de los Estados Unidos Mexicanos, así como por la Ley Federal del Trabajo.</w:t>
      </w:r>
    </w:p>
    <w:p>
      <w:pPr>
        <w:pStyle w:val="Heading1"/>
        <w:spacing w:before="220"/>
        <w:ind w:left="1688"/>
      </w:pPr>
      <w:r>
        <w:rPr/>
        <w:t>Sección</w:t>
      </w:r>
      <w:r>
        <w:rPr>
          <w:spacing w:val="-3"/>
        </w:rPr>
        <w:t> </w:t>
      </w:r>
      <w:r>
        <w:rPr>
          <w:spacing w:val="-2"/>
        </w:rPr>
        <w:t>Segunda</w:t>
      </w:r>
    </w:p>
    <w:p>
      <w:pPr>
        <w:pStyle w:val="Heading1"/>
        <w:spacing w:after="0"/>
        <w:sectPr>
          <w:pgSz w:w="12240" w:h="15840"/>
          <w:pgMar w:header="724" w:footer="712" w:top="1880" w:bottom="900" w:left="1080" w:right="1080"/>
        </w:sectPr>
      </w:pPr>
    </w:p>
    <w:p>
      <w:pPr>
        <w:pStyle w:val="BodyText"/>
        <w:spacing w:before="40"/>
        <w:ind w:left="0" w:firstLine="0"/>
        <w:rPr>
          <w:rFonts w:ascii="Arial"/>
          <w:b/>
          <w:sz w:val="22"/>
        </w:rPr>
      </w:pPr>
    </w:p>
    <w:p>
      <w:pPr>
        <w:spacing w:before="0"/>
        <w:ind w:left="1733" w:right="13" w:hanging="809"/>
        <w:jc w:val="left"/>
        <w:rPr>
          <w:rFonts w:ascii="Arial" w:hAnsi="Arial"/>
          <w:b/>
          <w:sz w:val="22"/>
        </w:rPr>
      </w:pPr>
      <w:r>
        <w:rPr>
          <w:rFonts w:ascii="Arial" w:hAnsi="Arial"/>
          <w:b/>
          <w:sz w:val="22"/>
        </w:rPr>
        <w:t>De</w:t>
      </w:r>
      <w:r>
        <w:rPr>
          <w:rFonts w:ascii="Arial" w:hAnsi="Arial"/>
          <w:b/>
          <w:spacing w:val="-2"/>
          <w:sz w:val="22"/>
        </w:rPr>
        <w:t> </w:t>
      </w:r>
      <w:r>
        <w:rPr>
          <w:rFonts w:ascii="Arial" w:hAnsi="Arial"/>
          <w:b/>
          <w:sz w:val="22"/>
        </w:rPr>
        <w:t>los</w:t>
      </w:r>
      <w:r>
        <w:rPr>
          <w:rFonts w:ascii="Arial" w:hAnsi="Arial"/>
          <w:b/>
          <w:spacing w:val="-4"/>
          <w:sz w:val="22"/>
        </w:rPr>
        <w:t> </w:t>
      </w:r>
      <w:r>
        <w:rPr>
          <w:rFonts w:ascii="Arial" w:hAnsi="Arial"/>
          <w:b/>
          <w:sz w:val="22"/>
        </w:rPr>
        <w:t>Órganos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las</w:t>
      </w:r>
      <w:r>
        <w:rPr>
          <w:rFonts w:ascii="Arial" w:hAnsi="Arial"/>
          <w:b/>
          <w:spacing w:val="-7"/>
          <w:sz w:val="22"/>
        </w:rPr>
        <w:t> </w:t>
      </w:r>
      <w:r>
        <w:rPr>
          <w:rFonts w:ascii="Arial" w:hAnsi="Arial"/>
          <w:b/>
          <w:sz w:val="22"/>
        </w:rPr>
        <w:t>entidades</w:t>
      </w:r>
      <w:r>
        <w:rPr>
          <w:rFonts w:ascii="Arial" w:hAnsi="Arial"/>
          <w:b/>
          <w:spacing w:val="-4"/>
          <w:sz w:val="22"/>
        </w:rPr>
        <w:t> </w:t>
      </w:r>
      <w:r>
        <w:rPr>
          <w:rFonts w:ascii="Arial" w:hAnsi="Arial"/>
          <w:b/>
          <w:sz w:val="22"/>
        </w:rPr>
        <w:t>federativas,</w:t>
      </w:r>
      <w:r>
        <w:rPr>
          <w:rFonts w:ascii="Arial" w:hAnsi="Arial"/>
          <w:b/>
          <w:spacing w:val="-5"/>
          <w:sz w:val="22"/>
        </w:rPr>
        <w:t> </w:t>
      </w:r>
      <w:r>
        <w:rPr>
          <w:rFonts w:ascii="Arial" w:hAnsi="Arial"/>
          <w:b/>
          <w:sz w:val="22"/>
        </w:rPr>
        <w:t>municipales</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las</w:t>
      </w:r>
      <w:r>
        <w:rPr>
          <w:rFonts w:ascii="Arial" w:hAnsi="Arial"/>
          <w:b/>
          <w:spacing w:val="-2"/>
          <w:sz w:val="22"/>
        </w:rPr>
        <w:t> </w:t>
      </w:r>
      <w:r>
        <w:rPr>
          <w:rFonts w:ascii="Arial" w:hAnsi="Arial"/>
          <w:b/>
          <w:sz w:val="22"/>
        </w:rPr>
        <w:t>demarcaciones territoriales de la Ciudad de México de Cultura Física y Deporte</w:t>
      </w:r>
    </w:p>
    <w:p>
      <w:pPr>
        <w:spacing w:before="3"/>
        <w:ind w:left="6037"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Sección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ind w:left="0" w:firstLine="0"/>
        <w:rPr>
          <w:rFonts w:ascii="Times New Roman"/>
          <w:i/>
          <w:sz w:val="16"/>
        </w:rPr>
      </w:pPr>
    </w:p>
    <w:p>
      <w:pPr>
        <w:pStyle w:val="BodyText"/>
        <w:spacing w:before="1"/>
        <w:ind w:right="338"/>
        <w:jc w:val="both"/>
      </w:pPr>
      <w:bookmarkStart w:name="Artículo_32" w:id="32"/>
      <w:bookmarkEnd w:id="32"/>
      <w:r>
        <w:rPr/>
      </w:r>
      <w:r>
        <w:rPr>
          <w:rFonts w:ascii="Arial" w:hAnsi="Arial"/>
          <w:b/>
        </w:rPr>
        <w:t>Artículo 32. </w:t>
      </w:r>
      <w:r>
        <w:rPr/>
        <w:t>Cada Entidad Federativa, municipios y, en su caso, las demarcaciones territoriales de la Ciudad de México podrán contar, de conformidad con sus ordenamientos, con un órgano que en coordinación y colaboración con la CONADE promueva, estimule y fomente el desarrollo de la cultura física y el deporte, estableciendo para ello, sistemas de cultura física y deporte en sus respectivos ámbitos de competencia.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44"/>
        <w:jc w:val="both"/>
      </w:pPr>
      <w:r>
        <w:rPr/>
        <w:t>Los Sistemas Estatales de Cultura Física y Deporte se integrarán por las Dependencias, Organismos</w:t>
      </w:r>
      <w:r>
        <w:rPr>
          <w:spacing w:val="40"/>
        </w:rPr>
        <w:t> </w:t>
      </w:r>
      <w:r>
        <w:rPr/>
        <w:t>e Instituciones públicas y privadas, Sociedades y Asociaciones de carácter local y tendrán como objeto, generar las acciones, financiamiento y programas necesarios para la coordinación, fomento, apoyo, promoción, difusión y desarrollo de la cultura física y el deporte, así como el óptimo aprovechamiento de los recursos humanos, financieros y materiales en el ámbito de sus competencias.</w:t>
      </w:r>
    </w:p>
    <w:p>
      <w:pPr>
        <w:pStyle w:val="BodyText"/>
        <w:ind w:left="0" w:firstLine="0"/>
      </w:pPr>
    </w:p>
    <w:p>
      <w:pPr>
        <w:pStyle w:val="BodyText"/>
        <w:ind w:right="334"/>
        <w:jc w:val="both"/>
      </w:pPr>
      <w:r>
        <w:rPr/>
        <w:t>El Sistema de Cultura Física y Deporte de la Ciudad de México, se integrará por las Autoridades, Unidades Administrativas, Organismos e</w:t>
      </w:r>
      <w:r>
        <w:rPr>
          <w:spacing w:val="-1"/>
        </w:rPr>
        <w:t> </w:t>
      </w:r>
      <w:r>
        <w:rPr/>
        <w:t>Instituciones públicas y</w:t>
      </w:r>
      <w:r>
        <w:rPr>
          <w:spacing w:val="-4"/>
        </w:rPr>
        <w:t> </w:t>
      </w:r>
      <w:r>
        <w:rPr/>
        <w:t>privadas, Sociedades y</w:t>
      </w:r>
      <w:r>
        <w:rPr>
          <w:spacing w:val="-4"/>
        </w:rPr>
        <w:t> </w:t>
      </w:r>
      <w:r>
        <w:rPr/>
        <w:t>Asociaciones de carácter</w:t>
      </w:r>
      <w:r>
        <w:rPr>
          <w:spacing w:val="-1"/>
        </w:rPr>
        <w:t> </w:t>
      </w:r>
      <w:r>
        <w:rPr/>
        <w:t>local, y</w:t>
      </w:r>
      <w:r>
        <w:rPr>
          <w:spacing w:val="-5"/>
        </w:rPr>
        <w:t> </w:t>
      </w:r>
      <w:r>
        <w:rPr/>
        <w:t>tendrá</w:t>
      </w:r>
      <w:r>
        <w:rPr>
          <w:spacing w:val="-2"/>
        </w:rPr>
        <w:t> </w:t>
      </w:r>
      <w:r>
        <w:rPr/>
        <w:t>como</w:t>
      </w:r>
      <w:r>
        <w:rPr>
          <w:spacing w:val="-2"/>
        </w:rPr>
        <w:t> </w:t>
      </w:r>
      <w:r>
        <w:rPr/>
        <w:t>objeto,</w:t>
      </w:r>
      <w:r>
        <w:rPr>
          <w:spacing w:val="-2"/>
        </w:rPr>
        <w:t> </w:t>
      </w:r>
      <w:r>
        <w:rPr/>
        <w:t>generar</w:t>
      </w:r>
      <w:r>
        <w:rPr>
          <w:spacing w:val="-1"/>
        </w:rPr>
        <w:t> </w:t>
      </w:r>
      <w:r>
        <w:rPr/>
        <w:t>las</w:t>
      </w:r>
      <w:r>
        <w:rPr>
          <w:spacing w:val="-1"/>
        </w:rPr>
        <w:t> </w:t>
      </w:r>
      <w:r>
        <w:rPr/>
        <w:t>acciones,</w:t>
      </w:r>
      <w:r>
        <w:rPr>
          <w:spacing w:val="-2"/>
        </w:rPr>
        <w:t> </w:t>
      </w:r>
      <w:r>
        <w:rPr/>
        <w:t>financiamiento y</w:t>
      </w:r>
      <w:r>
        <w:rPr>
          <w:spacing w:val="-5"/>
        </w:rPr>
        <w:t> </w:t>
      </w:r>
      <w:r>
        <w:rPr/>
        <w:t>programas</w:t>
      </w:r>
      <w:r>
        <w:rPr>
          <w:spacing w:val="-3"/>
        </w:rPr>
        <w:t> </w:t>
      </w:r>
      <w:r>
        <w:rPr/>
        <w:t>necesarios</w:t>
      </w:r>
      <w:r>
        <w:rPr>
          <w:spacing w:val="-1"/>
        </w:rPr>
        <w:t> </w:t>
      </w:r>
      <w:r>
        <w:rPr/>
        <w:t>para</w:t>
      </w:r>
      <w:r>
        <w:rPr>
          <w:spacing w:val="-2"/>
        </w:rPr>
        <w:t> </w:t>
      </w:r>
      <w:r>
        <w:rPr/>
        <w:t>la coordinación, fomento, apoyo, promoción, difusión y desarrollo de la cultura física y el deporte, así como el óptimo aprovechamiento de los recursos humanos, financieros y materiales en el ámbito de su </w:t>
      </w:r>
      <w:r>
        <w:rPr>
          <w:spacing w:val="-2"/>
        </w:rPr>
        <w:t>competencia.</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3"/>
        <w:jc w:val="both"/>
      </w:pPr>
      <w:r>
        <w:rPr/>
        <w:t>Los Sistemas Municipales de Cultura Física y Deporte, se integrarán por las Autoridades Municipales, Organismos e Instituciones públicas y privadas, Sociedades y Asociaciones que en el ámbito de su competencia tengan como objeto, generar las acciones, financiamiento y programas necesarios para la coordinación, fomento, apoyo, promoción, difusión y desarrollo de la cultura física y el deporte, así como el óptimo aprovechamiento de los recursos humanos, financieros y materiales.</w:t>
      </w:r>
    </w:p>
    <w:p>
      <w:pPr>
        <w:pStyle w:val="BodyText"/>
        <w:spacing w:line="242" w:lineRule="auto" w:before="228"/>
        <w:ind w:right="345"/>
        <w:jc w:val="both"/>
      </w:pPr>
      <w:bookmarkStart w:name="Artículo_33" w:id="33"/>
      <w:bookmarkEnd w:id="33"/>
      <w:r>
        <w:rPr/>
      </w:r>
      <w:r>
        <w:rPr>
          <w:rFonts w:ascii="Arial" w:hAnsi="Arial"/>
          <w:b/>
        </w:rPr>
        <w:t>Artículo 33. </w:t>
      </w:r>
      <w:r>
        <w:rPr/>
        <w:t>Las entidades federativas, los Municipios y las demarcaciones territoriales de la Ciudad de México, promoverán, y fomentarán el desarrollo de la activación física, la cultura física y del deporte con los habitantes de su territorio, conforme al ámbito de su competencia y jurisdicción.</w:t>
      </w:r>
    </w:p>
    <w:p>
      <w:pPr>
        <w:spacing w:line="176"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BodyText"/>
        <w:spacing w:line="242" w:lineRule="auto"/>
        <w:ind w:right="337"/>
        <w:jc w:val="both"/>
      </w:pPr>
      <w:bookmarkStart w:name="Artículo_34" w:id="34"/>
      <w:bookmarkEnd w:id="34"/>
      <w:r>
        <w:rPr/>
      </w:r>
      <w:r>
        <w:rPr>
          <w:rFonts w:ascii="Arial" w:hAnsi="Arial"/>
          <w:b/>
        </w:rPr>
        <w:t>Artículo 34. </w:t>
      </w:r>
      <w:r>
        <w:rPr/>
        <w:t>Corresponde a las entidades federativas, en el ámbito de sus respectivas competencias de conformidad con lo dispuesto en esta Ley y lo que establezcan las Leyes locales en la materia, las siguientes atribuciones:</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13"/>
        </w:numPr>
        <w:tabs>
          <w:tab w:pos="790" w:val="left" w:leader="none"/>
        </w:tabs>
        <w:spacing w:line="240" w:lineRule="auto" w:before="0" w:after="0"/>
        <w:ind w:left="790" w:right="0" w:hanging="164"/>
        <w:jc w:val="left"/>
        <w:rPr>
          <w:sz w:val="20"/>
        </w:rPr>
      </w:pPr>
      <w:r>
        <w:rPr>
          <w:sz w:val="20"/>
        </w:rPr>
        <w:t>Formular,</w:t>
      </w:r>
      <w:r>
        <w:rPr>
          <w:spacing w:val="-7"/>
          <w:sz w:val="20"/>
        </w:rPr>
        <w:t> </w:t>
      </w:r>
      <w:r>
        <w:rPr>
          <w:sz w:val="20"/>
        </w:rPr>
        <w:t>conducir</w:t>
      </w:r>
      <w:r>
        <w:rPr>
          <w:spacing w:val="-2"/>
          <w:sz w:val="20"/>
        </w:rPr>
        <w:t> </w:t>
      </w:r>
      <w:r>
        <w:rPr>
          <w:sz w:val="20"/>
        </w:rPr>
        <w:t>y</w:t>
      </w:r>
      <w:r>
        <w:rPr>
          <w:spacing w:val="-8"/>
          <w:sz w:val="20"/>
        </w:rPr>
        <w:t> </w:t>
      </w:r>
      <w:r>
        <w:rPr>
          <w:sz w:val="20"/>
        </w:rPr>
        <w:t>evaluar</w:t>
      </w:r>
      <w:r>
        <w:rPr>
          <w:spacing w:val="-5"/>
          <w:sz w:val="20"/>
        </w:rPr>
        <w:t> </w:t>
      </w:r>
      <w:r>
        <w:rPr>
          <w:sz w:val="20"/>
        </w:rPr>
        <w:t>la</w:t>
      </w:r>
      <w:r>
        <w:rPr>
          <w:spacing w:val="-5"/>
          <w:sz w:val="20"/>
        </w:rPr>
        <w:t> </w:t>
      </w:r>
      <w:r>
        <w:rPr>
          <w:sz w:val="20"/>
        </w:rPr>
        <w:t>política</w:t>
      </w:r>
      <w:r>
        <w:rPr>
          <w:spacing w:val="-7"/>
          <w:sz w:val="20"/>
        </w:rPr>
        <w:t> </w:t>
      </w:r>
      <w:r>
        <w:rPr>
          <w:sz w:val="20"/>
        </w:rPr>
        <w:t>de</w:t>
      </w:r>
      <w:r>
        <w:rPr>
          <w:spacing w:val="-6"/>
          <w:sz w:val="20"/>
        </w:rPr>
        <w:t> </w:t>
      </w:r>
      <w:r>
        <w:rPr>
          <w:sz w:val="20"/>
        </w:rPr>
        <w:t>cultura</w:t>
      </w:r>
      <w:r>
        <w:rPr>
          <w:spacing w:val="-7"/>
          <w:sz w:val="20"/>
        </w:rPr>
        <w:t> </w:t>
      </w:r>
      <w:r>
        <w:rPr>
          <w:sz w:val="20"/>
        </w:rPr>
        <w:t>física</w:t>
      </w:r>
      <w:r>
        <w:rPr>
          <w:spacing w:val="-5"/>
          <w:sz w:val="20"/>
        </w:rPr>
        <w:t> </w:t>
      </w:r>
      <w:r>
        <w:rPr>
          <w:sz w:val="20"/>
        </w:rPr>
        <w:t>y</w:t>
      </w:r>
      <w:r>
        <w:rPr>
          <w:spacing w:val="-9"/>
          <w:sz w:val="20"/>
        </w:rPr>
        <w:t> </w:t>
      </w:r>
      <w:r>
        <w:rPr>
          <w:sz w:val="20"/>
        </w:rPr>
        <w:t>deporte</w:t>
      </w:r>
      <w:r>
        <w:rPr>
          <w:spacing w:val="-7"/>
          <w:sz w:val="20"/>
        </w:rPr>
        <w:t> </w:t>
      </w:r>
      <w:r>
        <w:rPr>
          <w:spacing w:val="-2"/>
          <w:sz w:val="20"/>
        </w:rPr>
        <w:t>estatal;</w:t>
      </w:r>
    </w:p>
    <w:p>
      <w:pPr>
        <w:pStyle w:val="BodyText"/>
        <w:spacing w:before="1"/>
        <w:ind w:left="0" w:firstLine="0"/>
      </w:pPr>
    </w:p>
    <w:p>
      <w:pPr>
        <w:pStyle w:val="ListParagraph"/>
        <w:numPr>
          <w:ilvl w:val="0"/>
          <w:numId w:val="13"/>
        </w:numPr>
        <w:tabs>
          <w:tab w:pos="846" w:val="left" w:leader="none"/>
        </w:tabs>
        <w:spacing w:line="240" w:lineRule="auto" w:before="1" w:after="0"/>
        <w:ind w:left="338" w:right="343" w:firstLine="288"/>
        <w:jc w:val="both"/>
        <w:rPr>
          <w:sz w:val="20"/>
        </w:rPr>
      </w:pPr>
      <w:r>
        <w:rPr>
          <w:sz w:val="20"/>
        </w:rPr>
        <w:t>Diseñar y</w:t>
      </w:r>
      <w:r>
        <w:rPr>
          <w:spacing w:val="-4"/>
          <w:sz w:val="20"/>
        </w:rPr>
        <w:t> </w:t>
      </w:r>
      <w:r>
        <w:rPr>
          <w:sz w:val="20"/>
        </w:rPr>
        <w:t>aplicar los instrumentos y</w:t>
      </w:r>
      <w:r>
        <w:rPr>
          <w:spacing w:val="-4"/>
          <w:sz w:val="20"/>
        </w:rPr>
        <w:t> </w:t>
      </w:r>
      <w:r>
        <w:rPr>
          <w:sz w:val="20"/>
        </w:rPr>
        <w:t>programas de</w:t>
      </w:r>
      <w:r>
        <w:rPr>
          <w:spacing w:val="-2"/>
          <w:sz w:val="20"/>
        </w:rPr>
        <w:t> </w:t>
      </w:r>
      <w:r>
        <w:rPr>
          <w:sz w:val="20"/>
        </w:rPr>
        <w:t>política</w:t>
      </w:r>
      <w:r>
        <w:rPr>
          <w:spacing w:val="-1"/>
          <w:sz w:val="20"/>
        </w:rPr>
        <w:t> </w:t>
      </w:r>
      <w:r>
        <w:rPr>
          <w:sz w:val="20"/>
        </w:rPr>
        <w:t>para la</w:t>
      </w:r>
      <w:r>
        <w:rPr>
          <w:spacing w:val="-1"/>
          <w:sz w:val="20"/>
        </w:rPr>
        <w:t> </w:t>
      </w:r>
      <w:r>
        <w:rPr>
          <w:sz w:val="20"/>
        </w:rPr>
        <w:t>cultura física</w:t>
      </w:r>
      <w:r>
        <w:rPr>
          <w:spacing w:val="-1"/>
          <w:sz w:val="20"/>
        </w:rPr>
        <w:t> </w:t>
      </w:r>
      <w:r>
        <w:rPr>
          <w:sz w:val="20"/>
        </w:rPr>
        <w:t>y</w:t>
      </w:r>
      <w:r>
        <w:rPr>
          <w:spacing w:val="-2"/>
          <w:sz w:val="20"/>
        </w:rPr>
        <w:t> </w:t>
      </w:r>
      <w:r>
        <w:rPr>
          <w:sz w:val="20"/>
        </w:rPr>
        <w:t>deporte</w:t>
      </w:r>
      <w:r>
        <w:rPr>
          <w:spacing w:val="-1"/>
          <w:sz w:val="20"/>
        </w:rPr>
        <w:t> </w:t>
      </w:r>
      <w:r>
        <w:rPr>
          <w:sz w:val="20"/>
        </w:rPr>
        <w:t>estatal,</w:t>
      </w:r>
      <w:r>
        <w:rPr>
          <w:spacing w:val="-1"/>
          <w:sz w:val="20"/>
        </w:rPr>
        <w:t> </w:t>
      </w:r>
      <w:r>
        <w:rPr>
          <w:sz w:val="20"/>
        </w:rPr>
        <w:t>en concordancia y sin contravenir la Política Nacional de Cultura Física y Deporte, vinculándolos con los programas nacional, de las entidades federativas, regionales, Municipales y de las demarcaciones territoriales de la Ciudad de México, así como su respectivo Plan de Desarrollo de la entidad federativa;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3"/>
        </w:numPr>
        <w:tabs>
          <w:tab w:pos="899" w:val="left" w:leader="none"/>
        </w:tabs>
        <w:spacing w:line="240" w:lineRule="auto" w:before="0" w:after="0"/>
        <w:ind w:left="899" w:right="0" w:hanging="273"/>
        <w:jc w:val="left"/>
        <w:rPr>
          <w:sz w:val="20"/>
        </w:rPr>
      </w:pPr>
      <w:r>
        <w:rPr>
          <w:sz w:val="20"/>
        </w:rPr>
        <w:t>Diseñar,</w:t>
      </w:r>
      <w:r>
        <w:rPr>
          <w:spacing w:val="-5"/>
          <w:sz w:val="20"/>
        </w:rPr>
        <w:t> </w:t>
      </w:r>
      <w:r>
        <w:rPr>
          <w:sz w:val="20"/>
        </w:rPr>
        <w:t>aplicar</w:t>
      </w:r>
      <w:r>
        <w:rPr>
          <w:spacing w:val="-2"/>
          <w:sz w:val="20"/>
        </w:rPr>
        <w:t> </w:t>
      </w:r>
      <w:r>
        <w:rPr>
          <w:sz w:val="20"/>
        </w:rPr>
        <w:t>y</w:t>
      </w:r>
      <w:r>
        <w:rPr>
          <w:spacing w:val="-9"/>
          <w:sz w:val="20"/>
        </w:rPr>
        <w:t> </w:t>
      </w:r>
      <w:r>
        <w:rPr>
          <w:sz w:val="20"/>
        </w:rPr>
        <w:t>evaluar</w:t>
      </w:r>
      <w:r>
        <w:rPr>
          <w:spacing w:val="-6"/>
          <w:sz w:val="20"/>
        </w:rPr>
        <w:t> </w:t>
      </w:r>
      <w:r>
        <w:rPr>
          <w:sz w:val="20"/>
        </w:rPr>
        <w:t>el</w:t>
      </w:r>
      <w:r>
        <w:rPr>
          <w:spacing w:val="-5"/>
          <w:sz w:val="20"/>
        </w:rPr>
        <w:t> </w:t>
      </w:r>
      <w:r>
        <w:rPr>
          <w:sz w:val="20"/>
        </w:rPr>
        <w:t>programa</w:t>
      </w:r>
      <w:r>
        <w:rPr>
          <w:spacing w:val="-7"/>
          <w:sz w:val="20"/>
        </w:rPr>
        <w:t> </w:t>
      </w:r>
      <w:r>
        <w:rPr>
          <w:sz w:val="20"/>
        </w:rPr>
        <w:t>estatal</w:t>
      </w:r>
      <w:r>
        <w:rPr>
          <w:spacing w:val="-7"/>
          <w:sz w:val="20"/>
        </w:rPr>
        <w:t> </w:t>
      </w:r>
      <w:r>
        <w:rPr>
          <w:sz w:val="20"/>
        </w:rPr>
        <w:t>de</w:t>
      </w:r>
      <w:r>
        <w:rPr>
          <w:spacing w:val="-6"/>
          <w:sz w:val="20"/>
        </w:rPr>
        <w:t> </w:t>
      </w:r>
      <w:r>
        <w:rPr>
          <w:sz w:val="20"/>
        </w:rPr>
        <w:t>cultura</w:t>
      </w:r>
      <w:r>
        <w:rPr>
          <w:spacing w:val="-5"/>
          <w:sz w:val="20"/>
        </w:rPr>
        <w:t> </w:t>
      </w:r>
      <w:r>
        <w:rPr>
          <w:sz w:val="20"/>
        </w:rPr>
        <w:t>física</w:t>
      </w:r>
      <w:r>
        <w:rPr>
          <w:spacing w:val="-4"/>
          <w:sz w:val="20"/>
        </w:rPr>
        <w:t> </w:t>
      </w:r>
      <w:r>
        <w:rPr>
          <w:sz w:val="20"/>
        </w:rPr>
        <w:t>y</w:t>
      </w:r>
      <w:r>
        <w:rPr>
          <w:spacing w:val="-9"/>
          <w:sz w:val="20"/>
        </w:rPr>
        <w:t> </w:t>
      </w:r>
      <w:r>
        <w:rPr>
          <w:spacing w:val="-2"/>
          <w:sz w:val="20"/>
        </w:rPr>
        <w:t>deporte;</w:t>
      </w:r>
    </w:p>
    <w:p>
      <w:pPr>
        <w:pStyle w:val="ListParagraph"/>
        <w:numPr>
          <w:ilvl w:val="0"/>
          <w:numId w:val="13"/>
        </w:numPr>
        <w:tabs>
          <w:tab w:pos="987" w:val="left" w:leader="none"/>
        </w:tabs>
        <w:spacing w:line="242" w:lineRule="auto" w:before="228" w:after="0"/>
        <w:ind w:left="338" w:right="341" w:firstLine="288"/>
        <w:jc w:val="both"/>
        <w:rPr>
          <w:sz w:val="20"/>
        </w:rPr>
      </w:pPr>
      <w:r>
        <w:rPr>
          <w:sz w:val="20"/>
        </w:rPr>
        <w:t>Celebrar convenios o acuerdos de coordinación y colaboración con la CONADE y con los Municipios en materia de cultura física y deporte;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867" w:val="left" w:leader="none"/>
        </w:tabs>
        <w:spacing w:line="242" w:lineRule="auto" w:before="0" w:after="0"/>
        <w:ind w:left="338" w:right="335" w:firstLine="288"/>
        <w:jc w:val="left"/>
        <w:rPr>
          <w:sz w:val="20"/>
        </w:rPr>
      </w:pPr>
      <w:r>
        <w:rPr>
          <w:sz w:val="20"/>
        </w:rPr>
        <w:t>Integrar</w:t>
      </w:r>
      <w:r>
        <w:rPr>
          <w:spacing w:val="-1"/>
          <w:sz w:val="20"/>
        </w:rPr>
        <w:t> </w:t>
      </w:r>
      <w:r>
        <w:rPr>
          <w:sz w:val="20"/>
        </w:rPr>
        <w:t>el</w:t>
      </w:r>
      <w:r>
        <w:rPr>
          <w:spacing w:val="-3"/>
          <w:sz w:val="20"/>
        </w:rPr>
        <w:t> </w:t>
      </w:r>
      <w:r>
        <w:rPr>
          <w:sz w:val="20"/>
        </w:rPr>
        <w:t>Sistema</w:t>
      </w:r>
      <w:r>
        <w:rPr>
          <w:spacing w:val="-4"/>
          <w:sz w:val="20"/>
        </w:rPr>
        <w:t> </w:t>
      </w:r>
      <w:r>
        <w:rPr>
          <w:sz w:val="20"/>
        </w:rPr>
        <w:t>de</w:t>
      </w:r>
      <w:r>
        <w:rPr>
          <w:spacing w:val="-4"/>
          <w:sz w:val="20"/>
        </w:rPr>
        <w:t> </w:t>
      </w:r>
      <w:r>
        <w:rPr>
          <w:sz w:val="20"/>
        </w:rPr>
        <w:t>Cultura</w:t>
      </w:r>
      <w:r>
        <w:rPr>
          <w:spacing w:val="-2"/>
          <w:sz w:val="20"/>
        </w:rPr>
        <w:t> </w:t>
      </w:r>
      <w:r>
        <w:rPr>
          <w:sz w:val="20"/>
        </w:rPr>
        <w:t>Física y</w:t>
      </w:r>
      <w:r>
        <w:rPr>
          <w:spacing w:val="-7"/>
          <w:sz w:val="20"/>
        </w:rPr>
        <w:t> </w:t>
      </w:r>
      <w:r>
        <w:rPr>
          <w:sz w:val="20"/>
        </w:rPr>
        <w:t>Deporte</w:t>
      </w:r>
      <w:r>
        <w:rPr>
          <w:spacing w:val="-2"/>
          <w:sz w:val="20"/>
        </w:rPr>
        <w:t> </w:t>
      </w:r>
      <w:r>
        <w:rPr>
          <w:sz w:val="20"/>
        </w:rPr>
        <w:t>de</w:t>
      </w:r>
      <w:r>
        <w:rPr>
          <w:spacing w:val="-3"/>
          <w:sz w:val="20"/>
        </w:rPr>
        <w:t> </w:t>
      </w:r>
      <w:r>
        <w:rPr>
          <w:sz w:val="20"/>
        </w:rPr>
        <w:t>la</w:t>
      </w:r>
      <w:r>
        <w:rPr>
          <w:spacing w:val="-4"/>
          <w:sz w:val="20"/>
        </w:rPr>
        <w:t> </w:t>
      </w:r>
      <w:r>
        <w:rPr>
          <w:sz w:val="20"/>
        </w:rPr>
        <w:t>entidad</w:t>
      </w:r>
      <w:r>
        <w:rPr>
          <w:spacing w:val="-5"/>
          <w:sz w:val="20"/>
        </w:rPr>
        <w:t> </w:t>
      </w:r>
      <w:r>
        <w:rPr>
          <w:sz w:val="20"/>
        </w:rPr>
        <w:t>federativa para</w:t>
      </w:r>
      <w:r>
        <w:rPr>
          <w:spacing w:val="-2"/>
          <w:sz w:val="20"/>
        </w:rPr>
        <w:t> </w:t>
      </w:r>
      <w:r>
        <w:rPr>
          <w:sz w:val="20"/>
        </w:rPr>
        <w:t>promover</w:t>
      </w:r>
      <w:r>
        <w:rPr>
          <w:spacing w:val="-1"/>
          <w:sz w:val="20"/>
        </w:rPr>
        <w:t> </w:t>
      </w:r>
      <w:r>
        <w:rPr>
          <w:sz w:val="20"/>
        </w:rPr>
        <w:t>y</w:t>
      </w:r>
      <w:r>
        <w:rPr>
          <w:spacing w:val="-7"/>
          <w:sz w:val="20"/>
        </w:rPr>
        <w:t> </w:t>
      </w:r>
      <w:r>
        <w:rPr>
          <w:sz w:val="20"/>
        </w:rPr>
        <w:t>fomentar</w:t>
      </w:r>
      <w:r>
        <w:rPr>
          <w:spacing w:val="-4"/>
          <w:sz w:val="20"/>
        </w:rPr>
        <w:t> </w:t>
      </w:r>
      <w:r>
        <w:rPr>
          <w:sz w:val="20"/>
        </w:rPr>
        <w:t>el desarrollo de la cultura física y deporte;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3"/>
        </w:numPr>
        <w:tabs>
          <w:tab w:pos="968" w:val="left" w:leader="none"/>
        </w:tabs>
        <w:spacing w:line="242" w:lineRule="auto" w:before="0" w:after="0"/>
        <w:ind w:left="338" w:right="344" w:firstLine="288"/>
        <w:jc w:val="left"/>
        <w:rPr>
          <w:sz w:val="20"/>
        </w:rPr>
      </w:pPr>
      <w:r>
        <w:rPr>
          <w:sz w:val="20"/>
        </w:rPr>
        <w:t>Establecer,</w:t>
      </w:r>
      <w:r>
        <w:rPr>
          <w:spacing w:val="40"/>
          <w:sz w:val="20"/>
        </w:rPr>
        <w:t> </w:t>
      </w:r>
      <w:r>
        <w:rPr>
          <w:sz w:val="20"/>
        </w:rPr>
        <w:t>operar</w:t>
      </w:r>
      <w:r>
        <w:rPr>
          <w:spacing w:val="40"/>
          <w:sz w:val="20"/>
        </w:rPr>
        <w:t> </w:t>
      </w:r>
      <w:r>
        <w:rPr>
          <w:sz w:val="20"/>
        </w:rPr>
        <w:t>y</w:t>
      </w:r>
      <w:r>
        <w:rPr>
          <w:spacing w:val="40"/>
          <w:sz w:val="20"/>
        </w:rPr>
        <w:t> </w:t>
      </w:r>
      <w:r>
        <w:rPr>
          <w:sz w:val="20"/>
        </w:rPr>
        <w:t>mantener</w:t>
      </w:r>
      <w:r>
        <w:rPr>
          <w:spacing w:val="39"/>
          <w:sz w:val="20"/>
        </w:rPr>
        <w:t> </w:t>
      </w:r>
      <w:r>
        <w:rPr>
          <w:sz w:val="20"/>
        </w:rPr>
        <w:t>actualizado</w:t>
      </w:r>
      <w:r>
        <w:rPr>
          <w:spacing w:val="40"/>
          <w:sz w:val="20"/>
        </w:rPr>
        <w:t> </w:t>
      </w:r>
      <w:r>
        <w:rPr>
          <w:sz w:val="20"/>
        </w:rPr>
        <w:t>el</w:t>
      </w:r>
      <w:r>
        <w:rPr>
          <w:spacing w:val="39"/>
          <w:sz w:val="20"/>
        </w:rPr>
        <w:t> </w:t>
      </w:r>
      <w:r>
        <w:rPr>
          <w:sz w:val="20"/>
        </w:rPr>
        <w:t>Registro</w:t>
      </w:r>
      <w:r>
        <w:rPr>
          <w:spacing w:val="40"/>
          <w:sz w:val="20"/>
        </w:rPr>
        <w:t> </w:t>
      </w:r>
      <w:r>
        <w:rPr>
          <w:sz w:val="20"/>
        </w:rPr>
        <w:t>Estatal</w:t>
      </w:r>
      <w:r>
        <w:rPr>
          <w:spacing w:val="39"/>
          <w:sz w:val="20"/>
        </w:rPr>
        <w:t> </w:t>
      </w:r>
      <w:r>
        <w:rPr>
          <w:sz w:val="20"/>
        </w:rPr>
        <w:t>de</w:t>
      </w:r>
      <w:r>
        <w:rPr>
          <w:spacing w:val="40"/>
          <w:sz w:val="20"/>
        </w:rPr>
        <w:t> </w:t>
      </w:r>
      <w:r>
        <w:rPr>
          <w:sz w:val="20"/>
        </w:rPr>
        <w:t>Cultura</w:t>
      </w:r>
      <w:r>
        <w:rPr>
          <w:spacing w:val="40"/>
          <w:sz w:val="20"/>
        </w:rPr>
        <w:t> </w:t>
      </w:r>
      <w:r>
        <w:rPr>
          <w:sz w:val="20"/>
        </w:rPr>
        <w:t>Física</w:t>
      </w:r>
      <w:r>
        <w:rPr>
          <w:spacing w:val="40"/>
          <w:sz w:val="20"/>
        </w:rPr>
        <w:t> </w:t>
      </w:r>
      <w:r>
        <w:rPr>
          <w:sz w:val="20"/>
        </w:rPr>
        <w:t>y</w:t>
      </w:r>
      <w:r>
        <w:rPr>
          <w:spacing w:val="35"/>
          <w:sz w:val="20"/>
        </w:rPr>
        <w:t> </w:t>
      </w:r>
      <w:r>
        <w:rPr>
          <w:sz w:val="20"/>
        </w:rPr>
        <w:t>Deporte</w:t>
      </w:r>
      <w:r>
        <w:rPr>
          <w:spacing w:val="38"/>
          <w:sz w:val="20"/>
        </w:rPr>
        <w:t> </w:t>
      </w:r>
      <w:r>
        <w:rPr>
          <w:sz w:val="20"/>
        </w:rPr>
        <w:t>en coordinación con el Registro Nacional de Cultura Física y Deporte;</w:t>
      </w:r>
    </w:p>
    <w:p>
      <w:pPr>
        <w:pStyle w:val="ListParagraph"/>
        <w:numPr>
          <w:ilvl w:val="0"/>
          <w:numId w:val="13"/>
        </w:numPr>
        <w:tabs>
          <w:tab w:pos="982" w:val="left" w:leader="none"/>
        </w:tabs>
        <w:spacing w:line="240" w:lineRule="auto" w:before="227" w:after="0"/>
        <w:ind w:left="338" w:right="339" w:firstLine="288"/>
        <w:jc w:val="left"/>
        <w:rPr>
          <w:sz w:val="20"/>
        </w:rPr>
      </w:pPr>
      <w:r>
        <w:rPr>
          <w:sz w:val="20"/>
        </w:rPr>
        <w:t>Promover la participación de los sectores social y</w:t>
      </w:r>
      <w:r>
        <w:rPr>
          <w:spacing w:val="-2"/>
          <w:sz w:val="20"/>
        </w:rPr>
        <w:t> </w:t>
      </w:r>
      <w:r>
        <w:rPr>
          <w:sz w:val="20"/>
        </w:rPr>
        <w:t>privado para el desarrollo de</w:t>
      </w:r>
      <w:r>
        <w:rPr>
          <w:spacing w:val="-1"/>
          <w:sz w:val="20"/>
        </w:rPr>
        <w:t> </w:t>
      </w:r>
      <w:r>
        <w:rPr>
          <w:sz w:val="20"/>
        </w:rPr>
        <w:t>la activación física, la cultura física y el deporte, y</w:t>
      </w:r>
    </w:p>
    <w:p>
      <w:pPr>
        <w:pStyle w:val="ListParagraph"/>
        <w:numPr>
          <w:ilvl w:val="0"/>
          <w:numId w:val="13"/>
        </w:numPr>
        <w:tabs>
          <w:tab w:pos="1035" w:val="left" w:leader="none"/>
        </w:tabs>
        <w:spacing w:line="240" w:lineRule="auto" w:before="229" w:after="0"/>
        <w:ind w:left="1035" w:right="0" w:hanging="409"/>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5"/>
          <w:sz w:val="20"/>
        </w:rPr>
        <w:t> </w:t>
      </w:r>
      <w:r>
        <w:rPr>
          <w:sz w:val="20"/>
        </w:rPr>
        <w:t>esta</w:t>
      </w:r>
      <w:r>
        <w:rPr>
          <w:spacing w:val="-8"/>
          <w:sz w:val="20"/>
        </w:rPr>
        <w:t> </w:t>
      </w:r>
      <w:r>
        <w:rPr>
          <w:sz w:val="20"/>
        </w:rPr>
        <w:t>Ley,</w:t>
      </w:r>
      <w:r>
        <w:rPr>
          <w:spacing w:val="-6"/>
          <w:sz w:val="20"/>
        </w:rPr>
        <w:t> </w:t>
      </w:r>
      <w:r>
        <w:rPr>
          <w:sz w:val="20"/>
        </w:rPr>
        <w:t>su</w:t>
      </w:r>
      <w:r>
        <w:rPr>
          <w:spacing w:val="-7"/>
          <w:sz w:val="20"/>
        </w:rPr>
        <w:t> </w:t>
      </w:r>
      <w:r>
        <w:rPr>
          <w:sz w:val="20"/>
        </w:rPr>
        <w:t>Reglamento</w:t>
      </w:r>
      <w:r>
        <w:rPr>
          <w:spacing w:val="-3"/>
          <w:sz w:val="20"/>
        </w:rPr>
        <w:t> </w:t>
      </w:r>
      <w:r>
        <w:rPr>
          <w:sz w:val="20"/>
        </w:rPr>
        <w:t>y</w:t>
      </w:r>
      <w:r>
        <w:rPr>
          <w:spacing w:val="-8"/>
          <w:sz w:val="20"/>
        </w:rPr>
        <w:t> </w:t>
      </w:r>
      <w:r>
        <w:rPr>
          <w:sz w:val="20"/>
        </w:rPr>
        <w:t>los</w:t>
      </w:r>
      <w:r>
        <w:rPr>
          <w:spacing w:val="-7"/>
          <w:sz w:val="20"/>
        </w:rPr>
        <w:t> </w:t>
      </w:r>
      <w:r>
        <w:rPr>
          <w:sz w:val="20"/>
        </w:rPr>
        <w:t>demás</w:t>
      </w:r>
      <w:r>
        <w:rPr>
          <w:spacing w:val="-6"/>
          <w:sz w:val="20"/>
        </w:rPr>
        <w:t> </w:t>
      </w:r>
      <w:r>
        <w:rPr>
          <w:sz w:val="20"/>
        </w:rPr>
        <w:t>ordenamientos</w:t>
      </w:r>
      <w:r>
        <w:rPr>
          <w:spacing w:val="-4"/>
          <w:sz w:val="20"/>
        </w:rPr>
        <w:t> </w:t>
      </w:r>
      <w:r>
        <w:rPr>
          <w:spacing w:val="-2"/>
          <w:sz w:val="20"/>
        </w:rPr>
        <w:t>aplicables.</w:t>
      </w:r>
    </w:p>
    <w:p>
      <w:pPr>
        <w:pStyle w:val="BodyText"/>
        <w:spacing w:before="1"/>
        <w:ind w:left="0" w:firstLine="0"/>
      </w:pPr>
    </w:p>
    <w:p>
      <w:pPr>
        <w:pStyle w:val="BodyText"/>
        <w:ind w:right="336"/>
        <w:jc w:val="both"/>
      </w:pPr>
      <w:bookmarkStart w:name="Artículo_35" w:id="35"/>
      <w:bookmarkEnd w:id="35"/>
      <w:r>
        <w:rPr/>
      </w:r>
      <w:r>
        <w:rPr>
          <w:rFonts w:ascii="Arial" w:hAnsi="Arial"/>
          <w:b/>
        </w:rPr>
        <w:t>Artículo 35. </w:t>
      </w:r>
      <w:r>
        <w:rPr/>
        <w:t>Los Municipios y</w:t>
      </w:r>
      <w:r>
        <w:rPr>
          <w:spacing w:val="-2"/>
        </w:rPr>
        <w:t> </w:t>
      </w:r>
      <w:r>
        <w:rPr/>
        <w:t>las demarcaciones territoriales de la Ciudad de México, en el ámbito de sus respectivas competencias y de conformidad con lo dispuesto en esta Ley y las Leyes locales en la materia, tendrán las siguientes atribuciones: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809" w:val="left" w:leader="none"/>
        </w:tabs>
        <w:spacing w:line="240" w:lineRule="auto" w:before="0" w:after="0"/>
        <w:ind w:left="338" w:right="335" w:firstLine="288"/>
        <w:jc w:val="left"/>
        <w:rPr>
          <w:sz w:val="20"/>
        </w:rPr>
      </w:pPr>
      <w:r>
        <w:rPr>
          <w:sz w:val="20"/>
        </w:rPr>
        <w:t>Proponer, coordinar</w:t>
      </w:r>
      <w:r>
        <w:rPr>
          <w:spacing w:val="22"/>
          <w:sz w:val="20"/>
        </w:rPr>
        <w:t> </w:t>
      </w:r>
      <w:r>
        <w:rPr>
          <w:sz w:val="20"/>
        </w:rPr>
        <w:t>y evaluar la política de cultura física y deporte municipal y de la demarcación</w:t>
      </w:r>
      <w:r>
        <w:rPr>
          <w:spacing w:val="40"/>
          <w:sz w:val="20"/>
        </w:rPr>
        <w:t> </w:t>
      </w:r>
      <w:r>
        <w:rPr>
          <w:spacing w:val="-2"/>
          <w:sz w:val="20"/>
        </w:rPr>
        <w:t>territorial;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861" w:val="left" w:leader="none"/>
        </w:tabs>
        <w:spacing w:line="240" w:lineRule="auto" w:before="0" w:after="0"/>
        <w:ind w:left="338" w:right="338" w:firstLine="288"/>
        <w:jc w:val="both"/>
        <w:rPr>
          <w:sz w:val="20"/>
        </w:rPr>
      </w:pPr>
      <w:r>
        <w:rPr>
          <w:sz w:val="20"/>
        </w:rPr>
        <w:t>Diseñar y aplicar los instrumentos y programas de las entidades federativas, Municipales y de las demarcaciones territoriales en cultura física y deporte, acorde con los programas nacional, de las entidades federativas y regionales;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916" w:val="left" w:leader="none"/>
        </w:tabs>
        <w:spacing w:line="242" w:lineRule="auto" w:before="0" w:after="0"/>
        <w:ind w:left="338" w:right="333" w:firstLine="288"/>
        <w:jc w:val="left"/>
        <w:rPr>
          <w:sz w:val="20"/>
        </w:rPr>
      </w:pPr>
      <w:r>
        <w:rPr>
          <w:sz w:val="20"/>
        </w:rPr>
        <w:t>Diseñar, aplicar y evaluar el programa municipal y de la demarcación territorial de cultura física</w:t>
      </w:r>
      <w:r>
        <w:rPr>
          <w:spacing w:val="25"/>
          <w:sz w:val="20"/>
        </w:rPr>
        <w:t> </w:t>
      </w:r>
      <w:r>
        <w:rPr>
          <w:sz w:val="20"/>
        </w:rPr>
        <w:t>y </w:t>
      </w:r>
      <w:r>
        <w:rPr>
          <w:spacing w:val="-2"/>
          <w:sz w:val="20"/>
        </w:rPr>
        <w:t>deporte;</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977" w:val="left" w:leader="none"/>
        </w:tabs>
        <w:spacing w:line="242" w:lineRule="auto" w:before="0" w:after="0"/>
        <w:ind w:left="338" w:right="345" w:firstLine="288"/>
        <w:jc w:val="left"/>
        <w:rPr>
          <w:sz w:val="20"/>
        </w:rPr>
      </w:pPr>
      <w:r>
        <w:rPr>
          <w:sz w:val="20"/>
        </w:rPr>
        <w:t>Coordinarse</w:t>
      </w:r>
      <w:r>
        <w:rPr>
          <w:spacing w:val="40"/>
          <w:sz w:val="20"/>
        </w:rPr>
        <w:t> </w:t>
      </w:r>
      <w:r>
        <w:rPr>
          <w:sz w:val="20"/>
        </w:rPr>
        <w:t>con</w:t>
      </w:r>
      <w:r>
        <w:rPr>
          <w:spacing w:val="40"/>
          <w:sz w:val="20"/>
        </w:rPr>
        <w:t> </w:t>
      </w:r>
      <w:r>
        <w:rPr>
          <w:sz w:val="20"/>
        </w:rPr>
        <w:t>la</w:t>
      </w:r>
      <w:r>
        <w:rPr>
          <w:spacing w:val="40"/>
          <w:sz w:val="20"/>
        </w:rPr>
        <w:t> </w:t>
      </w:r>
      <w:r>
        <w:rPr>
          <w:sz w:val="20"/>
        </w:rPr>
        <w:t>CONADE,</w:t>
      </w:r>
      <w:r>
        <w:rPr>
          <w:spacing w:val="40"/>
          <w:sz w:val="20"/>
        </w:rPr>
        <w:t> </w:t>
      </w: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los</w:t>
      </w:r>
      <w:r>
        <w:rPr>
          <w:spacing w:val="40"/>
          <w:sz w:val="20"/>
        </w:rPr>
        <w:t> </w:t>
      </w:r>
      <w:r>
        <w:rPr>
          <w:sz w:val="20"/>
        </w:rPr>
        <w:t>Municipios</w:t>
      </w:r>
      <w:r>
        <w:rPr>
          <w:spacing w:val="40"/>
          <w:sz w:val="20"/>
        </w:rPr>
        <w:t> </w:t>
      </w:r>
      <w:r>
        <w:rPr>
          <w:sz w:val="20"/>
        </w:rPr>
        <w:t>y</w:t>
      </w:r>
      <w:r>
        <w:rPr>
          <w:spacing w:val="40"/>
          <w:sz w:val="20"/>
        </w:rPr>
        <w:t> </w:t>
      </w:r>
      <w:r>
        <w:rPr>
          <w:sz w:val="20"/>
        </w:rPr>
        <w:t>las</w:t>
      </w:r>
      <w:r>
        <w:rPr>
          <w:spacing w:val="40"/>
          <w:sz w:val="20"/>
        </w:rPr>
        <w:t> </w:t>
      </w:r>
      <w:r>
        <w:rPr>
          <w:sz w:val="20"/>
        </w:rPr>
        <w:t>demarcaciones territoriales de la Ciudad de México para la promoción, fomento y</w:t>
      </w:r>
      <w:r>
        <w:rPr>
          <w:spacing w:val="-1"/>
          <w:sz w:val="20"/>
        </w:rPr>
        <w:t> </w:t>
      </w:r>
      <w:r>
        <w:rPr>
          <w:sz w:val="20"/>
        </w:rPr>
        <w:t>desarrollo de la cultura física y</w:t>
      </w:r>
      <w:r>
        <w:rPr>
          <w:spacing w:val="-3"/>
          <w:sz w:val="20"/>
        </w:rPr>
        <w:t> </w:t>
      </w:r>
      <w:r>
        <w:rPr>
          <w:sz w:val="20"/>
        </w:rPr>
        <w:t>deporte;</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876" w:val="left" w:leader="none"/>
        </w:tabs>
        <w:spacing w:line="242" w:lineRule="auto" w:before="0" w:after="0"/>
        <w:ind w:left="338" w:right="341" w:firstLine="288"/>
        <w:jc w:val="left"/>
        <w:rPr>
          <w:sz w:val="20"/>
        </w:rPr>
      </w:pPr>
      <w:r>
        <w:rPr>
          <w:sz w:val="20"/>
        </w:rPr>
        <w:t>Integrar el Sistema Local de Cultura Física y Deporte para promover y fomentar el desarrollo de la activación física, la cultura física y el deporte;</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4"/>
        </w:numPr>
        <w:tabs>
          <w:tab w:pos="932" w:val="left" w:leader="none"/>
        </w:tabs>
        <w:spacing w:line="242" w:lineRule="auto" w:before="0" w:after="0"/>
        <w:ind w:left="338" w:right="335" w:firstLine="288"/>
        <w:jc w:val="left"/>
        <w:rPr>
          <w:sz w:val="20"/>
        </w:rPr>
      </w:pPr>
      <w:r>
        <w:rPr>
          <w:sz w:val="20"/>
        </w:rPr>
        <w:t>Promover la participación de los sectores social y privado para el desarrollo de la activación física, la cultura física y el deporte, y</w:t>
      </w:r>
    </w:p>
    <w:p>
      <w:pPr>
        <w:pStyle w:val="ListParagraph"/>
        <w:numPr>
          <w:ilvl w:val="0"/>
          <w:numId w:val="14"/>
        </w:numPr>
        <w:tabs>
          <w:tab w:pos="980" w:val="left" w:leader="none"/>
        </w:tabs>
        <w:spacing w:line="240" w:lineRule="auto" w:before="227" w:after="0"/>
        <w:ind w:left="980" w:right="0" w:hanging="354"/>
        <w:jc w:val="left"/>
        <w:rPr>
          <w:sz w:val="20"/>
        </w:rPr>
      </w:pPr>
      <w:r>
        <w:rPr>
          <w:sz w:val="20"/>
        </w:rPr>
        <w:t>Las</w:t>
      </w:r>
      <w:r>
        <w:rPr>
          <w:spacing w:val="-7"/>
          <w:sz w:val="20"/>
        </w:rPr>
        <w:t> </w:t>
      </w:r>
      <w:r>
        <w:rPr>
          <w:sz w:val="20"/>
        </w:rPr>
        <w:t>demás</w:t>
      </w:r>
      <w:r>
        <w:rPr>
          <w:spacing w:val="-6"/>
          <w:sz w:val="20"/>
        </w:rPr>
        <w:t> </w:t>
      </w:r>
      <w:r>
        <w:rPr>
          <w:sz w:val="20"/>
        </w:rPr>
        <w:t>que</w:t>
      </w:r>
      <w:r>
        <w:rPr>
          <w:spacing w:val="-7"/>
          <w:sz w:val="20"/>
        </w:rPr>
        <w:t> </w:t>
      </w:r>
      <w:r>
        <w:rPr>
          <w:sz w:val="20"/>
        </w:rPr>
        <w:t>señale</w:t>
      </w:r>
      <w:r>
        <w:rPr>
          <w:spacing w:val="-5"/>
          <w:sz w:val="20"/>
        </w:rPr>
        <w:t> </w:t>
      </w:r>
      <w:r>
        <w:rPr>
          <w:sz w:val="20"/>
        </w:rPr>
        <w:t>esta</w:t>
      </w:r>
      <w:r>
        <w:rPr>
          <w:spacing w:val="-8"/>
          <w:sz w:val="20"/>
        </w:rPr>
        <w:t> </w:t>
      </w:r>
      <w:r>
        <w:rPr>
          <w:sz w:val="20"/>
        </w:rPr>
        <w:t>Ley,</w:t>
      </w:r>
      <w:r>
        <w:rPr>
          <w:spacing w:val="-7"/>
          <w:sz w:val="20"/>
        </w:rPr>
        <w:t> </w:t>
      </w:r>
      <w:r>
        <w:rPr>
          <w:sz w:val="20"/>
        </w:rPr>
        <w:t>su</w:t>
      </w:r>
      <w:r>
        <w:rPr>
          <w:spacing w:val="-5"/>
          <w:sz w:val="20"/>
        </w:rPr>
        <w:t> </w:t>
      </w:r>
      <w:r>
        <w:rPr>
          <w:sz w:val="20"/>
        </w:rPr>
        <w:t>Reglamento</w:t>
      </w:r>
      <w:r>
        <w:rPr>
          <w:spacing w:val="-4"/>
          <w:sz w:val="20"/>
        </w:rPr>
        <w:t> </w:t>
      </w:r>
      <w:r>
        <w:rPr>
          <w:sz w:val="20"/>
        </w:rPr>
        <w:t>y</w:t>
      </w:r>
      <w:r>
        <w:rPr>
          <w:spacing w:val="-8"/>
          <w:sz w:val="20"/>
        </w:rPr>
        <w:t> </w:t>
      </w:r>
      <w:r>
        <w:rPr>
          <w:sz w:val="20"/>
        </w:rPr>
        <w:t>los</w:t>
      </w:r>
      <w:r>
        <w:rPr>
          <w:spacing w:val="-6"/>
          <w:sz w:val="20"/>
        </w:rPr>
        <w:t> </w:t>
      </w:r>
      <w:r>
        <w:rPr>
          <w:sz w:val="20"/>
        </w:rPr>
        <w:t>demás</w:t>
      </w:r>
      <w:r>
        <w:rPr>
          <w:spacing w:val="-6"/>
          <w:sz w:val="20"/>
        </w:rPr>
        <w:t> </w:t>
      </w:r>
      <w:r>
        <w:rPr>
          <w:sz w:val="20"/>
        </w:rPr>
        <w:t>ordenamientos</w:t>
      </w:r>
      <w:r>
        <w:rPr>
          <w:spacing w:val="-6"/>
          <w:sz w:val="20"/>
        </w:rPr>
        <w:t> </w:t>
      </w:r>
      <w:r>
        <w:rPr>
          <w:spacing w:val="-2"/>
          <w:sz w:val="20"/>
        </w:rPr>
        <w:t>aplicables.</w:t>
      </w:r>
    </w:p>
    <w:p>
      <w:pPr>
        <w:pStyle w:val="BodyText"/>
        <w:spacing w:line="242" w:lineRule="auto" w:before="228"/>
        <w:ind w:right="339"/>
        <w:jc w:val="both"/>
      </w:pPr>
      <w:bookmarkStart w:name="Artículo_36" w:id="36"/>
      <w:bookmarkEnd w:id="36"/>
      <w:r>
        <w:rPr/>
      </w:r>
      <w:r>
        <w:rPr>
          <w:rFonts w:ascii="Arial" w:hAnsi="Arial"/>
          <w:b/>
        </w:rPr>
        <w:t>Artículo 36. </w:t>
      </w:r>
      <w:r>
        <w:rPr/>
        <w:t>En el ejercicio de sus atribuciones las entidades federativas, los Municipios y las demarcaciones territoriales de la Ciudad de México, observarán las disposiciones de esta Ley, su Reglamento y los demás ordenamientos aplicables en la materia, nacional e internacionales.</w:t>
      </w:r>
    </w:p>
    <w:p>
      <w:pPr>
        <w:pStyle w:val="BodyText"/>
        <w:spacing w:before="228"/>
        <w:ind w:right="335"/>
        <w:jc w:val="both"/>
      </w:pPr>
      <w:r>
        <w:rPr/>
        <w:t>Los Congresos de las entidades federativas, con apego a sus respectivas Constituciones, expedirán los ordenamientos legales que</w:t>
      </w:r>
      <w:r>
        <w:rPr>
          <w:spacing w:val="-1"/>
        </w:rPr>
        <w:t> </w:t>
      </w:r>
      <w:r>
        <w:rPr/>
        <w:t>sean necesarios para</w:t>
      </w:r>
      <w:r>
        <w:rPr>
          <w:spacing w:val="-1"/>
        </w:rPr>
        <w:t> </w:t>
      </w:r>
      <w:r>
        <w:rPr/>
        <w:t>regular las materias de</w:t>
      </w:r>
      <w:r>
        <w:rPr>
          <w:spacing w:val="-1"/>
        </w:rPr>
        <w:t> </w:t>
      </w:r>
      <w:r>
        <w:rPr/>
        <w:t>su competencia previstas en esta Ley, contemplando lo relacionado a estímulos fiscales y deducciones de impuestos.</w:t>
      </w:r>
    </w:p>
    <w:p>
      <w:pPr>
        <w:pStyle w:val="BodyText"/>
        <w:spacing w:before="229"/>
        <w:ind w:right="335"/>
        <w:jc w:val="both"/>
      </w:pPr>
      <w:r>
        <w:rPr/>
        <w:t>Los Ayuntamientos, por su parte y, en su caso, las Alcaldías de la Ciudad de México, dictarán las disposiciones administrativas que correspondan, con apego a lo establecido por la presente Ley.</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ind w:right="337"/>
        <w:jc w:val="both"/>
      </w:pPr>
      <w:bookmarkStart w:name="Artículo_37" w:id="37"/>
      <w:bookmarkEnd w:id="37"/>
      <w:r>
        <w:rPr/>
      </w:r>
      <w:r>
        <w:rPr>
          <w:rFonts w:ascii="Arial" w:hAnsi="Arial"/>
          <w:b/>
        </w:rPr>
        <w:t>Artículo 37. </w:t>
      </w:r>
      <w:r>
        <w:rPr/>
        <w:t>Los Sistemas las entidades federativas, los Municipios y las demarcaciones territoriales de la Ciudad de México otorgarán los registros a las Asociaciones y Sociedades que los integren, verificando que cumplan con los requisitos establecidos por el SINADE y en coordinación con el Registro Nacional de Cultura Física y Deporte.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45"/>
        <w:jc w:val="both"/>
      </w:pPr>
      <w:r>
        <w:rPr/>
        <w:t>El registro a que se refiere el párrafo anterior, será requisito indispensable para su integración al respectivo Sistema.</w:t>
      </w:r>
    </w:p>
    <w:p>
      <w:pPr>
        <w:pStyle w:val="BodyText"/>
        <w:spacing w:before="226"/>
        <w:ind w:right="336"/>
        <w:jc w:val="both"/>
      </w:pPr>
      <w:bookmarkStart w:name="Artículo_38" w:id="38"/>
      <w:bookmarkEnd w:id="38"/>
      <w:r>
        <w:rPr/>
      </w:r>
      <w:r>
        <w:rPr>
          <w:rFonts w:ascii="Arial" w:hAnsi="Arial"/>
          <w:b/>
        </w:rPr>
        <w:t>Artículo 38. </w:t>
      </w:r>
      <w:r>
        <w:rPr/>
        <w:t>Los Órganos de las entidades federativas, los Municipios y las demarcaciones</w:t>
      </w:r>
      <w:r>
        <w:rPr>
          <w:spacing w:val="40"/>
        </w:rPr>
        <w:t> </w:t>
      </w:r>
      <w:r>
        <w:rPr/>
        <w:t>territoriales de la Ciudad de México de Cultura Física y Deporte se regirán por sus propios</w:t>
      </w:r>
      <w:r>
        <w:rPr>
          <w:spacing w:val="40"/>
        </w:rPr>
        <w:t> </w:t>
      </w:r>
      <w:r>
        <w:rPr/>
        <w:t>ordenamientos, sin contravenir lo dispuesto por la presente Ley, su Reglamento y las demás disposiciones que de ella deriven, cumpliendo en todo momento con cada una de las obligaciones que como integrantes del SINADE les corresponde.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35"/>
        <w:jc w:val="both"/>
      </w:pPr>
      <w:bookmarkStart w:name="Artículo_39" w:id="39"/>
      <w:bookmarkEnd w:id="39"/>
      <w:r>
        <w:rPr/>
      </w:r>
      <w:r>
        <w:rPr>
          <w:rFonts w:ascii="Arial" w:hAnsi="Arial"/>
          <w:b/>
        </w:rPr>
        <w:t>Artículo 39. </w:t>
      </w:r>
      <w:r>
        <w:rPr/>
        <w:t>Los Sistemas de las entidades federativas, los Municipios y las demarcaciones territoriales de la Ciudad de México coordinarán sus actividades para aplicar las políticas, planes y programas que en materia de activación física, cultura física y deporte se adopten por el SINADE.</w:t>
      </w:r>
    </w:p>
    <w:p>
      <w:pPr>
        <w:pStyle w:val="BodyText"/>
        <w:spacing w:before="2"/>
        <w:ind w:left="0" w:firstLine="0"/>
      </w:pPr>
    </w:p>
    <w:p>
      <w:pPr>
        <w:pStyle w:val="BodyText"/>
        <w:ind w:right="338"/>
        <w:jc w:val="both"/>
      </w:pPr>
      <w:r>
        <w:rPr/>
        <w:t>Los Órganos Estatales, de la Ciudad de México y Municipales de Cultura Física y Deporte publicarán su presupuesto, programas determinados y sistemas de evaluación, en el periódico oficial que </w:t>
      </w:r>
      <w:r>
        <w:rPr>
          <w:spacing w:val="-2"/>
        </w:rPr>
        <w:t>corresponda.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Heading1"/>
        <w:ind w:left="1688"/>
      </w:pPr>
      <w:r>
        <w:rPr/>
        <w:t>Sección</w:t>
      </w:r>
      <w:r>
        <w:rPr>
          <w:spacing w:val="-3"/>
        </w:rPr>
        <w:t> </w:t>
      </w:r>
      <w:r>
        <w:rPr>
          <w:spacing w:val="-2"/>
        </w:rPr>
        <w:t>Tercera</w:t>
      </w:r>
    </w:p>
    <w:p>
      <w:pPr>
        <w:spacing w:line="252" w:lineRule="exact" w:before="0"/>
        <w:ind w:left="1683" w:right="1683" w:firstLine="0"/>
        <w:jc w:val="center"/>
        <w:rPr>
          <w:rFonts w:ascii="Arial" w:hAnsi="Arial"/>
          <w:b/>
          <w:sz w:val="22"/>
        </w:rPr>
      </w:pPr>
      <w:r>
        <w:rPr>
          <w:rFonts w:ascii="Arial" w:hAnsi="Arial"/>
          <w:b/>
          <w:sz w:val="22"/>
        </w:rPr>
        <w:t>De</w:t>
      </w:r>
      <w:r>
        <w:rPr>
          <w:rFonts w:ascii="Arial" w:hAnsi="Arial"/>
          <w:b/>
          <w:spacing w:val="-9"/>
          <w:sz w:val="22"/>
        </w:rPr>
        <w:t> </w:t>
      </w:r>
      <w:r>
        <w:rPr>
          <w:rFonts w:ascii="Arial" w:hAnsi="Arial"/>
          <w:b/>
          <w:sz w:val="22"/>
        </w:rPr>
        <w:t>la</w:t>
      </w:r>
      <w:r>
        <w:rPr>
          <w:rFonts w:ascii="Arial" w:hAnsi="Arial"/>
          <w:b/>
          <w:spacing w:val="-6"/>
          <w:sz w:val="22"/>
        </w:rPr>
        <w:t> </w:t>
      </w:r>
      <w:r>
        <w:rPr>
          <w:rFonts w:ascii="Arial" w:hAnsi="Arial"/>
          <w:b/>
          <w:sz w:val="22"/>
        </w:rPr>
        <w:t>Concurrencia,</w:t>
      </w:r>
      <w:r>
        <w:rPr>
          <w:rFonts w:ascii="Arial" w:hAnsi="Arial"/>
          <w:b/>
          <w:spacing w:val="-8"/>
          <w:sz w:val="22"/>
        </w:rPr>
        <w:t> </w:t>
      </w:r>
      <w:r>
        <w:rPr>
          <w:rFonts w:ascii="Arial" w:hAnsi="Arial"/>
          <w:b/>
          <w:sz w:val="22"/>
        </w:rPr>
        <w:t>Coordinación,</w:t>
      </w:r>
      <w:r>
        <w:rPr>
          <w:rFonts w:ascii="Arial" w:hAnsi="Arial"/>
          <w:b/>
          <w:spacing w:val="-4"/>
          <w:sz w:val="22"/>
        </w:rPr>
        <w:t> </w:t>
      </w:r>
      <w:r>
        <w:rPr>
          <w:rFonts w:ascii="Arial" w:hAnsi="Arial"/>
          <w:b/>
          <w:sz w:val="22"/>
        </w:rPr>
        <w:t>Colaboración</w:t>
      </w:r>
      <w:r>
        <w:rPr>
          <w:rFonts w:ascii="Arial" w:hAnsi="Arial"/>
          <w:b/>
          <w:spacing w:val="-7"/>
          <w:sz w:val="22"/>
        </w:rPr>
        <w:t> </w:t>
      </w:r>
      <w:r>
        <w:rPr>
          <w:rFonts w:ascii="Arial" w:hAnsi="Arial"/>
          <w:b/>
          <w:sz w:val="22"/>
        </w:rPr>
        <w:t>y</w:t>
      </w:r>
      <w:r>
        <w:rPr>
          <w:rFonts w:ascii="Arial" w:hAnsi="Arial"/>
          <w:b/>
          <w:spacing w:val="-9"/>
          <w:sz w:val="22"/>
        </w:rPr>
        <w:t> </w:t>
      </w:r>
      <w:r>
        <w:rPr>
          <w:rFonts w:ascii="Arial" w:hAnsi="Arial"/>
          <w:b/>
          <w:spacing w:val="-2"/>
          <w:sz w:val="22"/>
        </w:rPr>
        <w:t>Concertación</w:t>
      </w:r>
    </w:p>
    <w:p>
      <w:pPr>
        <w:pStyle w:val="BodyText"/>
        <w:spacing w:before="231"/>
        <w:ind w:right="338"/>
        <w:jc w:val="both"/>
      </w:pPr>
      <w:bookmarkStart w:name="Artículo_40" w:id="40"/>
      <w:bookmarkEnd w:id="40"/>
      <w:r>
        <w:rPr/>
      </w:r>
      <w:r>
        <w:rPr>
          <w:rFonts w:ascii="Arial" w:hAnsi="Arial"/>
          <w:b/>
        </w:rPr>
        <w:t>Artículo 40. </w:t>
      </w:r>
      <w:r>
        <w:rPr/>
        <w:t>La Administración Pública Federal a través de la CONADE, ejercerá las competencias que le</w:t>
      </w:r>
      <w:r>
        <w:rPr>
          <w:spacing w:val="-2"/>
        </w:rPr>
        <w:t> </w:t>
      </w:r>
      <w:r>
        <w:rPr/>
        <w:t>son</w:t>
      </w:r>
      <w:r>
        <w:rPr>
          <w:spacing w:val="-3"/>
        </w:rPr>
        <w:t> </w:t>
      </w:r>
      <w:r>
        <w:rPr/>
        <w:t>atribuidas</w:t>
      </w:r>
      <w:r>
        <w:rPr>
          <w:spacing w:val="-1"/>
        </w:rPr>
        <w:t> </w:t>
      </w:r>
      <w:r>
        <w:rPr/>
        <w:t>por</w:t>
      </w:r>
      <w:r>
        <w:rPr>
          <w:spacing w:val="-1"/>
        </w:rPr>
        <w:t> </w:t>
      </w:r>
      <w:r>
        <w:rPr/>
        <w:t>esta</w:t>
      </w:r>
      <w:r>
        <w:rPr>
          <w:spacing w:val="-2"/>
        </w:rPr>
        <w:t> </w:t>
      </w:r>
      <w:r>
        <w:rPr/>
        <w:t>Ley, para ello,</w:t>
      </w:r>
      <w:r>
        <w:rPr>
          <w:spacing w:val="-2"/>
        </w:rPr>
        <w:t> </w:t>
      </w:r>
      <w:r>
        <w:rPr/>
        <w:t>se</w:t>
      </w:r>
      <w:r>
        <w:rPr>
          <w:spacing w:val="-2"/>
        </w:rPr>
        <w:t> </w:t>
      </w:r>
      <w:r>
        <w:rPr/>
        <w:t>coordinará</w:t>
      </w:r>
      <w:r>
        <w:rPr>
          <w:spacing w:val="-2"/>
        </w:rPr>
        <w:t> </w:t>
      </w:r>
      <w:r>
        <w:rPr/>
        <w:t>con las</w:t>
      </w:r>
      <w:r>
        <w:rPr>
          <w:spacing w:val="-1"/>
        </w:rPr>
        <w:t> </w:t>
      </w:r>
      <w:r>
        <w:rPr/>
        <w:t>entidades</w:t>
      </w:r>
      <w:r>
        <w:rPr>
          <w:spacing w:val="-1"/>
        </w:rPr>
        <w:t> </w:t>
      </w:r>
      <w:r>
        <w:rPr/>
        <w:t>federativas,</w:t>
      </w:r>
      <w:r>
        <w:rPr>
          <w:spacing w:val="-2"/>
        </w:rPr>
        <w:t> </w:t>
      </w:r>
      <w:r>
        <w:rPr/>
        <w:t>los</w:t>
      </w:r>
      <w:r>
        <w:rPr>
          <w:spacing w:val="-1"/>
        </w:rPr>
        <w:t> </w:t>
      </w:r>
      <w:r>
        <w:rPr/>
        <w:t>Municipios y las demarcaciones territoriales de la Ciudad de México y, en su caso, concertará acciones con el sector social y privado que puedan afectar directa y manifiestamente los intereses generales de la cultura física</w:t>
      </w:r>
      <w:r>
        <w:rPr>
          <w:spacing w:val="40"/>
        </w:rPr>
        <w:t> </w:t>
      </w:r>
      <w:r>
        <w:rPr/>
        <w:t>y el deporte en el ámbito nacional.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BodyText"/>
        <w:spacing w:line="242" w:lineRule="auto"/>
        <w:ind w:right="337"/>
        <w:jc w:val="both"/>
      </w:pPr>
      <w:bookmarkStart w:name="Artículo_41" w:id="41"/>
      <w:bookmarkEnd w:id="41"/>
      <w:r>
        <w:rPr/>
      </w:r>
      <w:r>
        <w:rPr>
          <w:rFonts w:ascii="Arial" w:hAnsi="Arial"/>
          <w:b/>
        </w:rPr>
        <w:t>Artículo 41. </w:t>
      </w:r>
      <w:r>
        <w:rPr/>
        <w:t>Las autoridades competentes de la Federación, las entidades federativas, los Municipios y las demarcaciones territoriales de la Ciudad de México, se coordinarán entre sí o con instituciones del sector social y privado para:</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5"/>
        </w:numPr>
        <w:tabs>
          <w:tab w:pos="812" w:val="left" w:leader="none"/>
        </w:tabs>
        <w:spacing w:line="242" w:lineRule="auto" w:before="0" w:after="0"/>
        <w:ind w:left="338" w:right="340" w:firstLine="288"/>
        <w:jc w:val="both"/>
        <w:rPr>
          <w:sz w:val="20"/>
        </w:rPr>
      </w:pPr>
      <w:r>
        <w:rPr>
          <w:sz w:val="20"/>
        </w:rPr>
        <w:t>Establecer en sus respectivos ámbitos de competencia los Sistemas de las entidades federativas, los Municipios y las demarcaciones territoriales de la Ciudad de México de cultura física y deporte;</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15"/>
        </w:numPr>
        <w:tabs>
          <w:tab w:pos="885" w:val="left" w:leader="none"/>
        </w:tabs>
        <w:spacing w:line="242" w:lineRule="auto" w:before="0" w:after="0"/>
        <w:ind w:left="338" w:right="332" w:firstLine="288"/>
        <w:jc w:val="both"/>
        <w:rPr>
          <w:sz w:val="20"/>
        </w:rPr>
      </w:pPr>
      <w:r>
        <w:rPr>
          <w:sz w:val="20"/>
        </w:rPr>
        <w:t>Promover la iniciación y garantizar el acceso a la práctica de las actividades de cultura física- deportiva, recreativo-deportivas, de deporte en la rehabilitación y deporte a la población en general, en todas sus manifestaciones y expresiones;</w:t>
      </w:r>
    </w:p>
    <w:p>
      <w:pPr>
        <w:pStyle w:val="ListParagraph"/>
        <w:numPr>
          <w:ilvl w:val="0"/>
          <w:numId w:val="15"/>
        </w:numPr>
        <w:tabs>
          <w:tab w:pos="899" w:val="left" w:leader="none"/>
        </w:tabs>
        <w:spacing w:line="240" w:lineRule="auto" w:before="225" w:after="0"/>
        <w:ind w:left="899" w:right="0" w:hanging="273"/>
        <w:jc w:val="left"/>
        <w:rPr>
          <w:sz w:val="20"/>
        </w:rPr>
      </w:pPr>
      <w:r>
        <w:rPr>
          <w:sz w:val="20"/>
        </w:rPr>
        <w:t>Ejecutar</w:t>
      </w:r>
      <w:r>
        <w:rPr>
          <w:spacing w:val="-4"/>
          <w:sz w:val="20"/>
        </w:rPr>
        <w:t> </w:t>
      </w:r>
      <w:r>
        <w:rPr>
          <w:sz w:val="20"/>
        </w:rPr>
        <w:t>y</w:t>
      </w:r>
      <w:r>
        <w:rPr>
          <w:spacing w:val="-8"/>
          <w:sz w:val="20"/>
        </w:rPr>
        <w:t> </w:t>
      </w:r>
      <w:r>
        <w:rPr>
          <w:sz w:val="20"/>
        </w:rPr>
        <w:t>dar</w:t>
      </w:r>
      <w:r>
        <w:rPr>
          <w:spacing w:val="-6"/>
          <w:sz w:val="20"/>
        </w:rPr>
        <w:t> </w:t>
      </w:r>
      <w:r>
        <w:rPr>
          <w:sz w:val="20"/>
        </w:rPr>
        <w:t>seguimiento</w:t>
      </w:r>
      <w:r>
        <w:rPr>
          <w:spacing w:val="-7"/>
          <w:sz w:val="20"/>
        </w:rPr>
        <w:t> </w:t>
      </w:r>
      <w:r>
        <w:rPr>
          <w:sz w:val="20"/>
        </w:rPr>
        <w:t>al</w:t>
      </w:r>
      <w:r>
        <w:rPr>
          <w:spacing w:val="-6"/>
          <w:sz w:val="20"/>
        </w:rPr>
        <w:t> </w:t>
      </w:r>
      <w:r>
        <w:rPr>
          <w:sz w:val="20"/>
        </w:rPr>
        <w:t>Programa</w:t>
      </w:r>
      <w:r>
        <w:rPr>
          <w:spacing w:val="-7"/>
          <w:sz w:val="20"/>
        </w:rPr>
        <w:t> </w:t>
      </w:r>
      <w:r>
        <w:rPr>
          <w:sz w:val="20"/>
        </w:rPr>
        <w:t>Nacional</w:t>
      </w:r>
      <w:r>
        <w:rPr>
          <w:spacing w:val="-6"/>
          <w:sz w:val="20"/>
        </w:rPr>
        <w:t> </w:t>
      </w:r>
      <w:r>
        <w:rPr>
          <w:sz w:val="20"/>
        </w:rPr>
        <w:t>de</w:t>
      </w:r>
      <w:r>
        <w:rPr>
          <w:spacing w:val="-6"/>
          <w:sz w:val="20"/>
        </w:rPr>
        <w:t> </w:t>
      </w:r>
      <w:r>
        <w:rPr>
          <w:sz w:val="20"/>
        </w:rPr>
        <w:t>Cultura</w:t>
      </w:r>
      <w:r>
        <w:rPr>
          <w:spacing w:val="-7"/>
          <w:sz w:val="20"/>
        </w:rPr>
        <w:t> </w:t>
      </w:r>
      <w:r>
        <w:rPr>
          <w:sz w:val="20"/>
        </w:rPr>
        <w:t>Física</w:t>
      </w:r>
      <w:r>
        <w:rPr>
          <w:spacing w:val="-5"/>
          <w:sz w:val="20"/>
        </w:rPr>
        <w:t> </w:t>
      </w:r>
      <w:r>
        <w:rPr>
          <w:sz w:val="20"/>
        </w:rPr>
        <w:t>y</w:t>
      </w:r>
      <w:r>
        <w:rPr>
          <w:spacing w:val="-8"/>
          <w:sz w:val="20"/>
        </w:rPr>
        <w:t> </w:t>
      </w:r>
      <w:r>
        <w:rPr>
          <w:spacing w:val="-2"/>
          <w:sz w:val="20"/>
        </w:rPr>
        <w:t>Deporte;</w:t>
      </w:r>
    </w:p>
    <w:p>
      <w:pPr>
        <w:pStyle w:val="ListParagraph"/>
        <w:numPr>
          <w:ilvl w:val="0"/>
          <w:numId w:val="15"/>
        </w:numPr>
        <w:tabs>
          <w:tab w:pos="1050" w:val="left" w:leader="none"/>
        </w:tabs>
        <w:spacing w:line="242" w:lineRule="auto" w:before="228" w:after="0"/>
        <w:ind w:left="338" w:right="342" w:firstLine="288"/>
        <w:jc w:val="both"/>
        <w:rPr>
          <w:sz w:val="20"/>
        </w:rPr>
      </w:pPr>
      <w:r>
        <w:rPr>
          <w:sz w:val="20"/>
        </w:rPr>
        <w:t>Promover la construcción, adecuación, conservación y aprovechamiento óptimo de la infraestructura</w:t>
      </w:r>
      <w:r>
        <w:rPr>
          <w:spacing w:val="40"/>
          <w:sz w:val="20"/>
        </w:rPr>
        <w:t> </w:t>
      </w:r>
      <w:r>
        <w:rPr>
          <w:sz w:val="20"/>
        </w:rPr>
        <w:t>para</w:t>
      </w:r>
      <w:r>
        <w:rPr>
          <w:spacing w:val="40"/>
          <w:sz w:val="20"/>
        </w:rPr>
        <w:t> </w:t>
      </w:r>
      <w:r>
        <w:rPr>
          <w:sz w:val="20"/>
        </w:rPr>
        <w:t>la</w:t>
      </w:r>
      <w:r>
        <w:rPr>
          <w:spacing w:val="40"/>
          <w:sz w:val="20"/>
        </w:rPr>
        <w:t> </w:t>
      </w:r>
      <w:r>
        <w:rPr>
          <w:sz w:val="20"/>
        </w:rPr>
        <w:t>cultura</w:t>
      </w:r>
      <w:r>
        <w:rPr>
          <w:spacing w:val="40"/>
          <w:sz w:val="20"/>
        </w:rPr>
        <w:t> </w:t>
      </w:r>
      <w:r>
        <w:rPr>
          <w:sz w:val="20"/>
        </w:rPr>
        <w:t>física</w:t>
      </w:r>
      <w:r>
        <w:rPr>
          <w:spacing w:val="40"/>
          <w:sz w:val="20"/>
        </w:rPr>
        <w:t> </w:t>
      </w:r>
      <w:r>
        <w:rPr>
          <w:sz w:val="20"/>
        </w:rPr>
        <w:t>y</w:t>
      </w:r>
      <w:r>
        <w:rPr>
          <w:spacing w:val="40"/>
          <w:sz w:val="20"/>
        </w:rPr>
        <w:t> </w:t>
      </w:r>
      <w:r>
        <w:rPr>
          <w:sz w:val="20"/>
        </w:rPr>
        <w:t>el</w:t>
      </w:r>
      <w:r>
        <w:rPr>
          <w:spacing w:val="40"/>
          <w:sz w:val="20"/>
        </w:rPr>
        <w:t> </w:t>
      </w:r>
      <w:r>
        <w:rPr>
          <w:sz w:val="20"/>
        </w:rPr>
        <w:t>deporte,</w:t>
      </w:r>
      <w:r>
        <w:rPr>
          <w:spacing w:val="40"/>
          <w:sz w:val="20"/>
        </w:rPr>
        <w:t> </w:t>
      </w:r>
      <w:r>
        <w:rPr>
          <w:sz w:val="20"/>
        </w:rPr>
        <w:t>en</w:t>
      </w:r>
      <w:r>
        <w:rPr>
          <w:spacing w:val="40"/>
          <w:sz w:val="20"/>
        </w:rPr>
        <w:t> </w:t>
      </w:r>
      <w:r>
        <w:rPr>
          <w:sz w:val="20"/>
        </w:rPr>
        <w:t>coordinación</w:t>
      </w:r>
      <w:r>
        <w:rPr>
          <w:spacing w:val="40"/>
          <w:sz w:val="20"/>
        </w:rPr>
        <w:t> </w:t>
      </w:r>
      <w:r>
        <w:rPr>
          <w:sz w:val="20"/>
        </w:rPr>
        <w:t>con</w:t>
      </w:r>
      <w:r>
        <w:rPr>
          <w:spacing w:val="40"/>
          <w:sz w:val="20"/>
        </w:rPr>
        <w:t> </w:t>
      </w:r>
      <w:r>
        <w:rPr>
          <w:sz w:val="20"/>
        </w:rPr>
        <w:t>las</w:t>
      </w:r>
      <w:r>
        <w:rPr>
          <w:spacing w:val="40"/>
          <w:sz w:val="20"/>
        </w:rPr>
        <w:t> </w:t>
      </w:r>
      <w:r>
        <w:rPr>
          <w:sz w:val="20"/>
        </w:rPr>
        <w:t>respectivas</w:t>
      </w:r>
      <w:r>
        <w:rPr>
          <w:spacing w:val="40"/>
          <w:sz w:val="20"/>
        </w:rPr>
        <w:t> </w:t>
      </w:r>
      <w:r>
        <w:rPr>
          <w:sz w:val="20"/>
        </w:rPr>
        <w:t>Asociaciones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firstLine="0"/>
      </w:pPr>
      <w:r>
        <w:rPr/>
        <w:t>Deportivas</w:t>
      </w:r>
      <w:r>
        <w:rPr>
          <w:spacing w:val="20"/>
        </w:rPr>
        <w:t> </w:t>
      </w:r>
      <w:r>
        <w:rPr/>
        <w:t>Nacionales</w:t>
      </w:r>
      <w:r>
        <w:rPr>
          <w:spacing w:val="22"/>
        </w:rPr>
        <w:t> </w:t>
      </w:r>
      <w:r>
        <w:rPr/>
        <w:t>y de</w:t>
      </w:r>
      <w:r>
        <w:rPr>
          <w:spacing w:val="19"/>
        </w:rPr>
        <w:t> </w:t>
      </w:r>
      <w:r>
        <w:rPr/>
        <w:t>acuerdo</w:t>
      </w:r>
      <w:r>
        <w:rPr>
          <w:spacing w:val="19"/>
        </w:rPr>
        <w:t> </w:t>
      </w:r>
      <w:r>
        <w:rPr/>
        <w:t>a</w:t>
      </w:r>
      <w:r>
        <w:rPr>
          <w:spacing w:val="19"/>
        </w:rPr>
        <w:t> </w:t>
      </w:r>
      <w:r>
        <w:rPr/>
        <w:t>las</w:t>
      </w:r>
      <w:r>
        <w:rPr>
          <w:spacing w:val="20"/>
        </w:rPr>
        <w:t> </w:t>
      </w:r>
      <w:r>
        <w:rPr/>
        <w:t>Normas</w:t>
      </w:r>
      <w:r>
        <w:rPr>
          <w:spacing w:val="20"/>
        </w:rPr>
        <w:t> </w:t>
      </w:r>
      <w:r>
        <w:rPr/>
        <w:t>Oficiales</w:t>
      </w:r>
      <w:r>
        <w:rPr>
          <w:spacing w:val="22"/>
        </w:rPr>
        <w:t> </w:t>
      </w:r>
      <w:r>
        <w:rPr/>
        <w:t>y demás</w:t>
      </w:r>
      <w:r>
        <w:rPr>
          <w:spacing w:val="20"/>
        </w:rPr>
        <w:t> </w:t>
      </w:r>
      <w:r>
        <w:rPr/>
        <w:t>disposiciones</w:t>
      </w:r>
      <w:r>
        <w:rPr>
          <w:spacing w:val="29"/>
        </w:rPr>
        <w:t> </w:t>
      </w:r>
      <w:r>
        <w:rPr/>
        <w:t>que</w:t>
      </w:r>
      <w:r>
        <w:rPr>
          <w:spacing w:val="21"/>
        </w:rPr>
        <w:t> </w:t>
      </w:r>
      <w:r>
        <w:rPr/>
        <w:t>para</w:t>
      </w:r>
      <w:r>
        <w:rPr>
          <w:spacing w:val="19"/>
        </w:rPr>
        <w:t> </w:t>
      </w:r>
      <w:r>
        <w:rPr/>
        <w:t>tal</w:t>
      </w:r>
      <w:r>
        <w:rPr>
          <w:spacing w:val="20"/>
        </w:rPr>
        <w:t> </w:t>
      </w:r>
      <w:r>
        <w:rPr/>
        <w:t>efecto expida la dependencia correspondiente;</w:t>
      </w:r>
    </w:p>
    <w:p>
      <w:pPr>
        <w:pStyle w:val="ListParagraph"/>
        <w:numPr>
          <w:ilvl w:val="0"/>
          <w:numId w:val="15"/>
        </w:numPr>
        <w:tabs>
          <w:tab w:pos="884" w:val="left" w:leader="none"/>
        </w:tabs>
        <w:spacing w:line="242" w:lineRule="auto" w:before="226" w:after="0"/>
        <w:ind w:left="338" w:right="347" w:firstLine="288"/>
        <w:jc w:val="both"/>
        <w:rPr>
          <w:sz w:val="20"/>
        </w:rPr>
      </w:pPr>
      <w:r>
        <w:rPr>
          <w:sz w:val="20"/>
        </w:rPr>
        <w:t>Formular y ejecutar políticas públicas, que fomenten actividades físicas y deportivas destinadas a las personas con discapacidad;</w:t>
      </w:r>
    </w:p>
    <w:p>
      <w:pPr>
        <w:pStyle w:val="ListParagraph"/>
        <w:numPr>
          <w:ilvl w:val="0"/>
          <w:numId w:val="15"/>
        </w:numPr>
        <w:tabs>
          <w:tab w:pos="923" w:val="left" w:leader="none"/>
        </w:tabs>
        <w:spacing w:line="240" w:lineRule="auto" w:before="227" w:after="0"/>
        <w:ind w:left="923" w:right="0" w:hanging="297"/>
        <w:jc w:val="left"/>
        <w:rPr>
          <w:sz w:val="20"/>
        </w:rPr>
      </w:pPr>
      <w:r>
        <w:rPr>
          <w:sz w:val="20"/>
        </w:rPr>
        <w:t>Dar</w:t>
      </w:r>
      <w:r>
        <w:rPr>
          <w:spacing w:val="-6"/>
          <w:sz w:val="20"/>
        </w:rPr>
        <w:t> </w:t>
      </w:r>
      <w:r>
        <w:rPr>
          <w:sz w:val="20"/>
        </w:rPr>
        <w:t>seguimiento</w:t>
      </w:r>
      <w:r>
        <w:rPr>
          <w:spacing w:val="-3"/>
          <w:sz w:val="20"/>
        </w:rPr>
        <w:t> </w:t>
      </w:r>
      <w:r>
        <w:rPr>
          <w:sz w:val="20"/>
        </w:rPr>
        <w:t>y</w:t>
      </w:r>
      <w:r>
        <w:rPr>
          <w:spacing w:val="-8"/>
          <w:sz w:val="20"/>
        </w:rPr>
        <w:t> </w:t>
      </w:r>
      <w:r>
        <w:rPr>
          <w:sz w:val="20"/>
        </w:rPr>
        <w:t>ejecutar</w:t>
      </w:r>
      <w:r>
        <w:rPr>
          <w:spacing w:val="-6"/>
          <w:sz w:val="20"/>
        </w:rPr>
        <w:t> </w:t>
      </w:r>
      <w:r>
        <w:rPr>
          <w:sz w:val="20"/>
        </w:rPr>
        <w:t>las</w:t>
      </w:r>
      <w:r>
        <w:rPr>
          <w:spacing w:val="-5"/>
          <w:sz w:val="20"/>
        </w:rPr>
        <w:t> </w:t>
      </w:r>
      <w:r>
        <w:rPr>
          <w:sz w:val="20"/>
        </w:rPr>
        <w:t>políticas</w:t>
      </w:r>
      <w:r>
        <w:rPr>
          <w:spacing w:val="-2"/>
          <w:sz w:val="20"/>
        </w:rPr>
        <w:t> </w:t>
      </w:r>
      <w:r>
        <w:rPr>
          <w:sz w:val="20"/>
        </w:rPr>
        <w:t>y</w:t>
      </w:r>
      <w:r>
        <w:rPr>
          <w:spacing w:val="-8"/>
          <w:sz w:val="20"/>
        </w:rPr>
        <w:t> </w:t>
      </w:r>
      <w:r>
        <w:rPr>
          <w:sz w:val="20"/>
        </w:rPr>
        <w:t>planes</w:t>
      </w:r>
      <w:r>
        <w:rPr>
          <w:spacing w:val="-5"/>
          <w:sz w:val="20"/>
        </w:rPr>
        <w:t> </w:t>
      </w:r>
      <w:r>
        <w:rPr>
          <w:sz w:val="20"/>
        </w:rPr>
        <w:t>aprobados</w:t>
      </w:r>
      <w:r>
        <w:rPr>
          <w:spacing w:val="-5"/>
          <w:sz w:val="20"/>
        </w:rPr>
        <w:t> </w:t>
      </w:r>
      <w:r>
        <w:rPr>
          <w:sz w:val="20"/>
        </w:rPr>
        <w:t>por</w:t>
      </w:r>
      <w:r>
        <w:rPr>
          <w:spacing w:val="-5"/>
          <w:sz w:val="20"/>
        </w:rPr>
        <w:t> </w:t>
      </w:r>
      <w:r>
        <w:rPr>
          <w:sz w:val="20"/>
        </w:rPr>
        <w:t>el</w:t>
      </w:r>
      <w:r>
        <w:rPr>
          <w:spacing w:val="-5"/>
          <w:sz w:val="20"/>
        </w:rPr>
        <w:t> </w:t>
      </w:r>
      <w:r>
        <w:rPr>
          <w:spacing w:val="-2"/>
          <w:sz w:val="20"/>
        </w:rPr>
        <w:t>SINADE;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ListParagraph"/>
        <w:numPr>
          <w:ilvl w:val="0"/>
          <w:numId w:val="15"/>
        </w:numPr>
        <w:tabs>
          <w:tab w:pos="980" w:val="left" w:leader="none"/>
        </w:tabs>
        <w:spacing w:line="240" w:lineRule="auto" w:before="0" w:after="0"/>
        <w:ind w:left="980" w:right="0" w:hanging="354"/>
        <w:jc w:val="left"/>
        <w:rPr>
          <w:sz w:val="20"/>
        </w:rPr>
      </w:pPr>
      <w:r>
        <w:rPr>
          <w:sz w:val="20"/>
        </w:rPr>
        <w:t>Establecer</w:t>
      </w:r>
      <w:r>
        <w:rPr>
          <w:spacing w:val="-8"/>
          <w:sz w:val="20"/>
        </w:rPr>
        <w:t> </w:t>
      </w:r>
      <w:r>
        <w:rPr>
          <w:sz w:val="20"/>
        </w:rPr>
        <w:t>procedimientos</w:t>
      </w:r>
      <w:r>
        <w:rPr>
          <w:spacing w:val="-6"/>
          <w:sz w:val="20"/>
        </w:rPr>
        <w:t> </w:t>
      </w:r>
      <w:r>
        <w:rPr>
          <w:sz w:val="20"/>
        </w:rPr>
        <w:t>de</w:t>
      </w:r>
      <w:r>
        <w:rPr>
          <w:spacing w:val="-7"/>
          <w:sz w:val="20"/>
        </w:rPr>
        <w:t> </w:t>
      </w:r>
      <w:r>
        <w:rPr>
          <w:sz w:val="20"/>
        </w:rPr>
        <w:t>promoción</w:t>
      </w:r>
      <w:r>
        <w:rPr>
          <w:spacing w:val="-8"/>
          <w:sz w:val="20"/>
        </w:rPr>
        <w:t> </w:t>
      </w:r>
      <w:r>
        <w:rPr>
          <w:sz w:val="20"/>
        </w:rPr>
        <w:t>en</w:t>
      </w:r>
      <w:r>
        <w:rPr>
          <w:spacing w:val="-9"/>
          <w:sz w:val="20"/>
        </w:rPr>
        <w:t> </w:t>
      </w:r>
      <w:r>
        <w:rPr>
          <w:sz w:val="20"/>
        </w:rPr>
        <w:t>materia</w:t>
      </w:r>
      <w:r>
        <w:rPr>
          <w:spacing w:val="-7"/>
          <w:sz w:val="20"/>
        </w:rPr>
        <w:t> </w:t>
      </w:r>
      <w:r>
        <w:rPr>
          <w:sz w:val="20"/>
        </w:rPr>
        <w:t>de</w:t>
      </w:r>
      <w:r>
        <w:rPr>
          <w:spacing w:val="-7"/>
          <w:sz w:val="20"/>
        </w:rPr>
        <w:t> </w:t>
      </w:r>
      <w:r>
        <w:rPr>
          <w:sz w:val="20"/>
        </w:rPr>
        <w:t>cultura</w:t>
      </w:r>
      <w:r>
        <w:rPr>
          <w:spacing w:val="-6"/>
          <w:sz w:val="20"/>
        </w:rPr>
        <w:t> </w:t>
      </w:r>
      <w:r>
        <w:rPr>
          <w:sz w:val="20"/>
        </w:rPr>
        <w:t>física</w:t>
      </w:r>
      <w:r>
        <w:rPr>
          <w:spacing w:val="-6"/>
          <w:sz w:val="20"/>
        </w:rPr>
        <w:t> </w:t>
      </w:r>
      <w:r>
        <w:rPr>
          <w:sz w:val="20"/>
        </w:rPr>
        <w:t>y</w:t>
      </w:r>
      <w:r>
        <w:rPr>
          <w:spacing w:val="-10"/>
          <w:sz w:val="20"/>
        </w:rPr>
        <w:t> </w:t>
      </w:r>
      <w:r>
        <w:rPr>
          <w:spacing w:val="-2"/>
          <w:sz w:val="20"/>
        </w:rPr>
        <w:t>deporte;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09-05-2014,</w:t>
      </w:r>
      <w:r>
        <w:rPr>
          <w:rFonts w:ascii="Times New Roman" w:hAnsi="Times New Roman"/>
          <w:i/>
          <w:color w:val="0000FF"/>
          <w:spacing w:val="-7"/>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ListParagraph"/>
        <w:numPr>
          <w:ilvl w:val="0"/>
          <w:numId w:val="15"/>
        </w:numPr>
        <w:tabs>
          <w:tab w:pos="1042" w:val="left" w:leader="none"/>
        </w:tabs>
        <w:spacing w:line="242" w:lineRule="auto" w:before="0" w:after="0"/>
        <w:ind w:left="338" w:right="338" w:firstLine="288"/>
        <w:jc w:val="both"/>
        <w:rPr>
          <w:sz w:val="20"/>
        </w:rPr>
      </w:pPr>
      <w:r>
        <w:rPr>
          <w:sz w:val="20"/>
        </w:rPr>
        <w:t>Promover los mecanismos y acciones encaminados a prevenir la violencia en eventos deportivos y garantizar el desarrollo pacífico en los recintos donde se celebren eventos deportivos masivos y con fines de espectáculo y en sus inmediaciones, así como la seguridad y patrimonio de las personas, en coordinación con las autoridades de Seguridad Pública, Privada y</w:t>
      </w:r>
      <w:r>
        <w:rPr>
          <w:spacing w:val="-1"/>
          <w:sz w:val="20"/>
        </w:rPr>
        <w:t> </w:t>
      </w:r>
      <w:r>
        <w:rPr>
          <w:sz w:val="20"/>
        </w:rPr>
        <w:t>de Protección Civil correspondientes, y</w:t>
      </w:r>
    </w:p>
    <w:p>
      <w:pPr>
        <w:spacing w:line="177"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ListParagraph"/>
        <w:numPr>
          <w:ilvl w:val="0"/>
          <w:numId w:val="15"/>
        </w:numPr>
        <w:tabs>
          <w:tab w:pos="935" w:val="left" w:leader="none"/>
        </w:tabs>
        <w:spacing w:line="242" w:lineRule="auto" w:before="0" w:after="0"/>
        <w:ind w:left="338" w:right="345" w:firstLine="288"/>
        <w:jc w:val="both"/>
        <w:rPr>
          <w:sz w:val="20"/>
        </w:rPr>
      </w:pPr>
      <w:r>
        <w:rPr>
          <w:sz w:val="20"/>
        </w:rPr>
        <w:t>Promover, formular y ejecutar políticas para garantizar la participación en igualdad de condiciones entre mujeres y hombres que fomenten actividades físicas y deportivas.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30-03-</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BodyText"/>
        <w:spacing w:line="242" w:lineRule="auto"/>
        <w:ind w:right="335"/>
        <w:jc w:val="both"/>
      </w:pPr>
      <w:bookmarkStart w:name="Artículo_41_Bis" w:id="42"/>
      <w:bookmarkEnd w:id="42"/>
      <w:r>
        <w:rPr/>
      </w:r>
      <w:r>
        <w:rPr>
          <w:rFonts w:ascii="Arial" w:hAnsi="Arial"/>
          <w:b/>
        </w:rPr>
        <w:t>Artículo 41 Bis. </w:t>
      </w:r>
      <w:r>
        <w:rPr/>
        <w:t>La coordinación y colaboración entre la Federación, las entidades federativas, los Municipios y</w:t>
      </w:r>
      <w:r>
        <w:rPr>
          <w:spacing w:val="-5"/>
        </w:rPr>
        <w:t> </w:t>
      </w:r>
      <w:r>
        <w:rPr/>
        <w:t>las</w:t>
      </w:r>
      <w:r>
        <w:rPr>
          <w:spacing w:val="-1"/>
        </w:rPr>
        <w:t> </w:t>
      </w:r>
      <w:r>
        <w:rPr/>
        <w:t>demarcaciones</w:t>
      </w:r>
      <w:r>
        <w:rPr>
          <w:spacing w:val="-3"/>
        </w:rPr>
        <w:t> </w:t>
      </w:r>
      <w:r>
        <w:rPr/>
        <w:t>territoriales</w:t>
      </w:r>
      <w:r>
        <w:rPr>
          <w:spacing w:val="-3"/>
        </w:rPr>
        <w:t> </w:t>
      </w:r>
      <w:r>
        <w:rPr/>
        <w:t>de</w:t>
      </w:r>
      <w:r>
        <w:rPr>
          <w:spacing w:val="-2"/>
        </w:rPr>
        <w:t> </w:t>
      </w:r>
      <w:r>
        <w:rPr/>
        <w:t>la</w:t>
      </w:r>
      <w:r>
        <w:rPr>
          <w:spacing w:val="-4"/>
        </w:rPr>
        <w:t> </w:t>
      </w:r>
      <w:r>
        <w:rPr/>
        <w:t>Ciudad</w:t>
      </w:r>
      <w:r>
        <w:rPr>
          <w:spacing w:val="-5"/>
        </w:rPr>
        <w:t> </w:t>
      </w:r>
      <w:r>
        <w:rPr/>
        <w:t>de México,</w:t>
      </w:r>
      <w:r>
        <w:rPr>
          <w:spacing w:val="-2"/>
        </w:rPr>
        <w:t> </w:t>
      </w:r>
      <w:r>
        <w:rPr/>
        <w:t>respecto</w:t>
      </w:r>
      <w:r>
        <w:rPr>
          <w:spacing w:val="-4"/>
        </w:rPr>
        <w:t> </w:t>
      </w:r>
      <w:r>
        <w:rPr/>
        <w:t>a</w:t>
      </w:r>
      <w:r>
        <w:rPr>
          <w:spacing w:val="-2"/>
        </w:rPr>
        <w:t> </w:t>
      </w:r>
      <w:r>
        <w:rPr/>
        <w:t>la</w:t>
      </w:r>
      <w:r>
        <w:rPr>
          <w:spacing w:val="-2"/>
        </w:rPr>
        <w:t> </w:t>
      </w:r>
      <w:r>
        <w:rPr/>
        <w:t>seguridad y</w:t>
      </w:r>
      <w:r>
        <w:rPr>
          <w:spacing w:val="-7"/>
        </w:rPr>
        <w:t> </w:t>
      </w:r>
      <w:r>
        <w:rPr/>
        <w:t>prevención en los eventos deportivos masivos o con fines de espectáculo, sin perjuicio de lo dispuesto por la Ley General del Sistema Nacional de Seguridad Pública, será subsidiaria y se sujetará a lo siguiente:</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16"/>
        </w:numPr>
        <w:tabs>
          <w:tab w:pos="854" w:val="left" w:leader="none"/>
        </w:tabs>
        <w:spacing w:line="240" w:lineRule="auto" w:before="0" w:after="0"/>
        <w:ind w:left="338" w:right="342" w:firstLine="288"/>
        <w:jc w:val="both"/>
        <w:rPr>
          <w:sz w:val="20"/>
        </w:rPr>
      </w:pPr>
      <w:r>
        <w:rPr>
          <w:sz w:val="20"/>
        </w:rPr>
        <w:t>Los usuarios de las instalaciones deportivas, ya sea organizadores, participantes, asistentes, aficionados</w:t>
      </w:r>
      <w:r>
        <w:rPr>
          <w:spacing w:val="-1"/>
          <w:sz w:val="20"/>
        </w:rPr>
        <w:t> </w:t>
      </w:r>
      <w:r>
        <w:rPr>
          <w:sz w:val="20"/>
        </w:rPr>
        <w:t>o espectadores en general, atenderán las disposiciones</w:t>
      </w:r>
      <w:r>
        <w:rPr>
          <w:spacing w:val="-1"/>
          <w:sz w:val="20"/>
        </w:rPr>
        <w:t> </w:t>
      </w:r>
      <w:r>
        <w:rPr>
          <w:sz w:val="20"/>
        </w:rPr>
        <w:t>en</w:t>
      </w:r>
      <w:r>
        <w:rPr>
          <w:spacing w:val="-2"/>
          <w:sz w:val="20"/>
        </w:rPr>
        <w:t> </w:t>
      </w:r>
      <w:r>
        <w:rPr>
          <w:sz w:val="20"/>
        </w:rPr>
        <w:t>materia de</w:t>
      </w:r>
      <w:r>
        <w:rPr>
          <w:spacing w:val="-2"/>
          <w:sz w:val="20"/>
        </w:rPr>
        <w:t> </w:t>
      </w:r>
      <w:r>
        <w:rPr>
          <w:sz w:val="20"/>
        </w:rPr>
        <w:t>seguridad y</w:t>
      </w:r>
      <w:r>
        <w:rPr>
          <w:spacing w:val="-3"/>
          <w:sz w:val="20"/>
        </w:rPr>
        <w:t> </w:t>
      </w:r>
      <w:r>
        <w:rPr>
          <w:sz w:val="20"/>
        </w:rPr>
        <w:t>protección civil, según corresponda y las indicaciones en la materia que emitan las autoridades competentes, para que los eventos deportivos se realicen de manera ordenada y</w:t>
      </w:r>
      <w:r>
        <w:rPr>
          <w:spacing w:val="-3"/>
          <w:sz w:val="20"/>
        </w:rPr>
        <w:t> </w:t>
      </w:r>
      <w:r>
        <w:rPr>
          <w:sz w:val="20"/>
        </w:rPr>
        <w:t>se preserve la integridad de las personas y los bienes;</w:t>
      </w:r>
    </w:p>
    <w:p>
      <w:pPr>
        <w:pStyle w:val="ListParagraph"/>
        <w:numPr>
          <w:ilvl w:val="0"/>
          <w:numId w:val="16"/>
        </w:numPr>
        <w:tabs>
          <w:tab w:pos="878" w:val="left" w:leader="none"/>
        </w:tabs>
        <w:spacing w:line="242" w:lineRule="auto" w:before="226" w:after="0"/>
        <w:ind w:left="338" w:right="338" w:firstLine="288"/>
        <w:jc w:val="both"/>
        <w:rPr>
          <w:sz w:val="20"/>
        </w:rPr>
      </w:pPr>
      <w:r>
        <w:rPr>
          <w:sz w:val="20"/>
        </w:rPr>
        <w:t>Para la seguridad en el interior de los recintos y sus anexos, los organizadores de los eventos deberán observar las disposiciones legales, reglamentarias y administrativas correspondientes del municipio o la Ciudad de México en los órganos políticos administrativos en cada una de las demarcaciones territoriales en que se celebren los eventos.</w:t>
      </w:r>
    </w:p>
    <w:p>
      <w:pPr>
        <w:spacing w:line="178"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40"/>
        <w:jc w:val="both"/>
      </w:pPr>
      <w:r>
        <w:rPr/>
        <w:t>La seguridad en la cancha o área de competencia, en los vestidores y baños para jugadores y en los corredores que los comuniquen, será responsabilidad exclusiva de las asociaciones o sociedades deportivas que avalen el evento y de los organizadores, y sólo a petición expresa de sus dirigentes, intervendrán las autoridades municipales, estatales o federales, según sea el caso, salvo que la intervención</w:t>
      </w:r>
      <w:r>
        <w:rPr>
          <w:spacing w:val="-2"/>
        </w:rPr>
        <w:t> </w:t>
      </w:r>
      <w:r>
        <w:rPr/>
        <w:t>sea</w:t>
      </w:r>
      <w:r>
        <w:rPr>
          <w:spacing w:val="-2"/>
        </w:rPr>
        <w:t> </w:t>
      </w:r>
      <w:r>
        <w:rPr/>
        <w:t>indispensable</w:t>
      </w:r>
      <w:r>
        <w:rPr>
          <w:spacing w:val="-4"/>
        </w:rPr>
        <w:t> </w:t>
      </w:r>
      <w:r>
        <w:rPr/>
        <w:t>para</w:t>
      </w:r>
      <w:r>
        <w:rPr>
          <w:spacing w:val="-4"/>
        </w:rPr>
        <w:t> </w:t>
      </w:r>
      <w:r>
        <w:rPr/>
        <w:t>salvaguardar</w:t>
      </w:r>
      <w:r>
        <w:rPr>
          <w:spacing w:val="-1"/>
        </w:rPr>
        <w:t> </w:t>
      </w:r>
      <w:r>
        <w:rPr/>
        <w:t>la</w:t>
      </w:r>
      <w:r>
        <w:rPr>
          <w:spacing w:val="-2"/>
        </w:rPr>
        <w:t> </w:t>
      </w:r>
      <w:r>
        <w:rPr/>
        <w:t>vida o</w:t>
      </w:r>
      <w:r>
        <w:rPr>
          <w:spacing w:val="-2"/>
        </w:rPr>
        <w:t> </w:t>
      </w:r>
      <w:r>
        <w:rPr/>
        <w:t>la</w:t>
      </w:r>
      <w:r>
        <w:rPr>
          <w:spacing w:val="-2"/>
        </w:rPr>
        <w:t> </w:t>
      </w:r>
      <w:r>
        <w:rPr/>
        <w:t>integridad</w:t>
      </w:r>
      <w:r>
        <w:rPr>
          <w:spacing w:val="-4"/>
        </w:rPr>
        <w:t> </w:t>
      </w:r>
      <w:r>
        <w:rPr/>
        <w:t>de</w:t>
      </w:r>
      <w:r>
        <w:rPr>
          <w:spacing w:val="-2"/>
        </w:rPr>
        <w:t> </w:t>
      </w:r>
      <w:r>
        <w:rPr/>
        <w:t>los</w:t>
      </w:r>
      <w:r>
        <w:rPr>
          <w:spacing w:val="-3"/>
        </w:rPr>
        <w:t> </w:t>
      </w:r>
      <w:r>
        <w:rPr/>
        <w:t>jugadores,</w:t>
      </w:r>
      <w:r>
        <w:rPr>
          <w:spacing w:val="-4"/>
        </w:rPr>
        <w:t> </w:t>
      </w:r>
      <w:r>
        <w:rPr/>
        <w:t>de</w:t>
      </w:r>
      <w:r>
        <w:rPr>
          <w:spacing w:val="-2"/>
        </w:rPr>
        <w:t> </w:t>
      </w:r>
      <w:r>
        <w:rPr/>
        <w:t>las</w:t>
      </w:r>
      <w:r>
        <w:rPr>
          <w:spacing w:val="-3"/>
        </w:rPr>
        <w:t> </w:t>
      </w:r>
      <w:r>
        <w:rPr/>
        <w:t>personas o de los bienes que se encuentren en dichos espacios;</w:t>
      </w:r>
    </w:p>
    <w:p>
      <w:pPr>
        <w:pStyle w:val="ListParagraph"/>
        <w:numPr>
          <w:ilvl w:val="0"/>
          <w:numId w:val="16"/>
        </w:numPr>
        <w:tabs>
          <w:tab w:pos="968" w:val="left" w:leader="none"/>
        </w:tabs>
        <w:spacing w:line="242" w:lineRule="auto" w:before="228" w:after="0"/>
        <w:ind w:left="338" w:right="347" w:firstLine="288"/>
        <w:jc w:val="left"/>
        <w:rPr>
          <w:sz w:val="20"/>
        </w:rPr>
      </w:pPr>
      <w:r>
        <w:rPr>
          <w:sz w:val="20"/>
        </w:rPr>
        <w:t>La</w:t>
      </w:r>
      <w:r>
        <w:rPr>
          <w:spacing w:val="40"/>
          <w:sz w:val="20"/>
        </w:rPr>
        <w:t> </w:t>
      </w:r>
      <w:r>
        <w:rPr>
          <w:sz w:val="20"/>
        </w:rPr>
        <w:t>seguridad</w:t>
      </w:r>
      <w:r>
        <w:rPr>
          <w:spacing w:val="66"/>
          <w:sz w:val="20"/>
        </w:rPr>
        <w:t> </w:t>
      </w:r>
      <w:r>
        <w:rPr>
          <w:sz w:val="20"/>
        </w:rPr>
        <w:t>en</w:t>
      </w:r>
      <w:r>
        <w:rPr>
          <w:spacing w:val="66"/>
          <w:sz w:val="20"/>
        </w:rPr>
        <w:t> </w:t>
      </w:r>
      <w:r>
        <w:rPr>
          <w:sz w:val="20"/>
        </w:rPr>
        <w:t>los</w:t>
      </w:r>
      <w:r>
        <w:rPr>
          <w:spacing w:val="67"/>
          <w:sz w:val="20"/>
        </w:rPr>
        <w:t> </w:t>
      </w:r>
      <w:r>
        <w:rPr>
          <w:sz w:val="20"/>
        </w:rPr>
        <w:t>alrededores</w:t>
      </w:r>
      <w:r>
        <w:rPr>
          <w:spacing w:val="68"/>
          <w:sz w:val="20"/>
        </w:rPr>
        <w:t> </w:t>
      </w:r>
      <w:r>
        <w:rPr>
          <w:sz w:val="20"/>
        </w:rPr>
        <w:t>de</w:t>
      </w:r>
      <w:r>
        <w:rPr>
          <w:spacing w:val="65"/>
          <w:sz w:val="20"/>
        </w:rPr>
        <w:t> </w:t>
      </w:r>
      <w:r>
        <w:rPr>
          <w:sz w:val="20"/>
        </w:rPr>
        <w:t>los</w:t>
      </w:r>
      <w:r>
        <w:rPr>
          <w:spacing w:val="65"/>
          <w:sz w:val="20"/>
        </w:rPr>
        <w:t> </w:t>
      </w:r>
      <w:r>
        <w:rPr>
          <w:sz w:val="20"/>
        </w:rPr>
        <w:t>recintos</w:t>
      </w:r>
      <w:r>
        <w:rPr>
          <w:spacing w:val="65"/>
          <w:sz w:val="20"/>
        </w:rPr>
        <w:t> </w:t>
      </w:r>
      <w:r>
        <w:rPr>
          <w:sz w:val="20"/>
        </w:rPr>
        <w:t>deportivos</w:t>
      </w:r>
      <w:r>
        <w:rPr>
          <w:spacing w:val="65"/>
          <w:sz w:val="20"/>
        </w:rPr>
        <w:t> </w:t>
      </w:r>
      <w:r>
        <w:rPr>
          <w:sz w:val="20"/>
        </w:rPr>
        <w:t>corresponde</w:t>
      </w:r>
      <w:r>
        <w:rPr>
          <w:spacing w:val="40"/>
          <w:sz w:val="20"/>
        </w:rPr>
        <w:t> </w:t>
      </w:r>
      <w:r>
        <w:rPr>
          <w:sz w:val="20"/>
        </w:rPr>
        <w:t>a</w:t>
      </w:r>
      <w:r>
        <w:rPr>
          <w:spacing w:val="66"/>
          <w:sz w:val="20"/>
        </w:rPr>
        <w:t> </w:t>
      </w:r>
      <w:r>
        <w:rPr>
          <w:sz w:val="20"/>
        </w:rPr>
        <w:t>las</w:t>
      </w:r>
      <w:r>
        <w:rPr>
          <w:spacing w:val="67"/>
          <w:sz w:val="20"/>
        </w:rPr>
        <w:t> </w:t>
      </w:r>
      <w:r>
        <w:rPr>
          <w:sz w:val="20"/>
        </w:rPr>
        <w:t>autoridades municipales o autoridades de la Ciudad de México en términos de lo que dispongan las leyes aplicables;</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6"/>
        </w:numPr>
        <w:tabs>
          <w:tab w:pos="953" w:val="left" w:leader="none"/>
        </w:tabs>
        <w:spacing w:line="242" w:lineRule="auto" w:before="1" w:after="0"/>
        <w:ind w:left="338" w:right="338" w:firstLine="288"/>
        <w:jc w:val="left"/>
        <w:rPr>
          <w:sz w:val="20"/>
        </w:rPr>
      </w:pPr>
      <w:r>
        <w:rPr>
          <w:sz w:val="20"/>
        </w:rPr>
        <w:t>A</w:t>
      </w:r>
      <w:r>
        <w:rPr>
          <w:spacing w:val="25"/>
          <w:sz w:val="20"/>
        </w:rPr>
        <w:t> </w:t>
      </w:r>
      <w:r>
        <w:rPr>
          <w:sz w:val="20"/>
        </w:rPr>
        <w:t>solicitud</w:t>
      </w:r>
      <w:r>
        <w:rPr>
          <w:spacing w:val="27"/>
          <w:sz w:val="20"/>
        </w:rPr>
        <w:t> </w:t>
      </w:r>
      <w:r>
        <w:rPr>
          <w:sz w:val="20"/>
        </w:rPr>
        <w:t>de</w:t>
      </w:r>
      <w:r>
        <w:rPr>
          <w:spacing w:val="27"/>
          <w:sz w:val="20"/>
        </w:rPr>
        <w:t> </w:t>
      </w:r>
      <w:r>
        <w:rPr>
          <w:sz w:val="20"/>
        </w:rPr>
        <w:t>las</w:t>
      </w:r>
      <w:r>
        <w:rPr>
          <w:spacing w:val="26"/>
          <w:sz w:val="20"/>
        </w:rPr>
        <w:t> </w:t>
      </w:r>
      <w:r>
        <w:rPr>
          <w:sz w:val="20"/>
        </w:rPr>
        <w:t>autoridades</w:t>
      </w:r>
      <w:r>
        <w:rPr>
          <w:spacing w:val="26"/>
          <w:sz w:val="20"/>
        </w:rPr>
        <w:t> </w:t>
      </w:r>
      <w:r>
        <w:rPr>
          <w:sz w:val="20"/>
        </w:rPr>
        <w:t>municipales</w:t>
      </w:r>
      <w:r>
        <w:rPr>
          <w:spacing w:val="26"/>
          <w:sz w:val="20"/>
        </w:rPr>
        <w:t> </w:t>
      </w:r>
      <w:r>
        <w:rPr>
          <w:sz w:val="20"/>
        </w:rPr>
        <w:t>o</w:t>
      </w:r>
      <w:r>
        <w:rPr>
          <w:spacing w:val="27"/>
          <w:sz w:val="20"/>
        </w:rPr>
        <w:t> </w:t>
      </w:r>
      <w:r>
        <w:rPr>
          <w:sz w:val="20"/>
        </w:rPr>
        <w:t>de</w:t>
      </w:r>
      <w:r>
        <w:rPr>
          <w:spacing w:val="27"/>
          <w:sz w:val="20"/>
        </w:rPr>
        <w:t> </w:t>
      </w:r>
      <w:r>
        <w:rPr>
          <w:sz w:val="20"/>
        </w:rPr>
        <w:t>las</w:t>
      </w:r>
      <w:r>
        <w:rPr>
          <w:spacing w:val="26"/>
          <w:sz w:val="20"/>
        </w:rPr>
        <w:t> </w:t>
      </w:r>
      <w:r>
        <w:rPr>
          <w:sz w:val="20"/>
        </w:rPr>
        <w:t>demarcaciones</w:t>
      </w:r>
      <w:r>
        <w:rPr>
          <w:spacing w:val="26"/>
          <w:sz w:val="20"/>
        </w:rPr>
        <w:t> </w:t>
      </w:r>
      <w:r>
        <w:rPr>
          <w:sz w:val="20"/>
        </w:rPr>
        <w:t>territoriales</w:t>
      </w:r>
      <w:r>
        <w:rPr>
          <w:spacing w:val="26"/>
          <w:sz w:val="20"/>
        </w:rPr>
        <w:t> </w:t>
      </w:r>
      <w:r>
        <w:rPr>
          <w:sz w:val="20"/>
        </w:rPr>
        <w:t>de</w:t>
      </w:r>
      <w:r>
        <w:rPr>
          <w:spacing w:val="25"/>
          <w:sz w:val="20"/>
        </w:rPr>
        <w:t> </w:t>
      </w:r>
      <w:r>
        <w:rPr>
          <w:sz w:val="20"/>
        </w:rPr>
        <w:t>la</w:t>
      </w:r>
      <w:r>
        <w:rPr>
          <w:spacing w:val="25"/>
          <w:sz w:val="20"/>
        </w:rPr>
        <w:t> </w:t>
      </w:r>
      <w:r>
        <w:rPr>
          <w:sz w:val="20"/>
        </w:rPr>
        <w:t>Ciudad</w:t>
      </w:r>
      <w:r>
        <w:rPr>
          <w:spacing w:val="27"/>
          <w:sz w:val="20"/>
        </w:rPr>
        <w:t> </w:t>
      </w:r>
      <w:r>
        <w:rPr>
          <w:sz w:val="20"/>
        </w:rPr>
        <w:t>de México</w:t>
      </w:r>
      <w:r>
        <w:rPr>
          <w:spacing w:val="40"/>
          <w:sz w:val="20"/>
        </w:rPr>
        <w:t> </w:t>
      </w:r>
      <w:r>
        <w:rPr>
          <w:sz w:val="20"/>
        </w:rPr>
        <w:t>y</w:t>
      </w:r>
      <w:r>
        <w:rPr>
          <w:spacing w:val="40"/>
          <w:sz w:val="20"/>
        </w:rPr>
        <w:t> </w:t>
      </w:r>
      <w:r>
        <w:rPr>
          <w:sz w:val="20"/>
        </w:rPr>
        <w:t>atendiendo</w:t>
      </w:r>
      <w:r>
        <w:rPr>
          <w:spacing w:val="40"/>
          <w:sz w:val="20"/>
        </w:rPr>
        <w:t> </w:t>
      </w:r>
      <w:r>
        <w:rPr>
          <w:sz w:val="20"/>
        </w:rPr>
        <w:t>a</w:t>
      </w:r>
      <w:r>
        <w:rPr>
          <w:spacing w:val="40"/>
          <w:sz w:val="20"/>
        </w:rPr>
        <w:t> </w:t>
      </w:r>
      <w:r>
        <w:rPr>
          <w:sz w:val="20"/>
        </w:rPr>
        <w:t>los</w:t>
      </w:r>
      <w:r>
        <w:rPr>
          <w:spacing w:val="40"/>
          <w:sz w:val="20"/>
        </w:rPr>
        <w:t> </w:t>
      </w:r>
      <w:r>
        <w:rPr>
          <w:sz w:val="20"/>
        </w:rPr>
        <w:t>acuerdos</w:t>
      </w:r>
      <w:r>
        <w:rPr>
          <w:spacing w:val="40"/>
          <w:sz w:val="20"/>
        </w:rPr>
        <w:t> </w:t>
      </w:r>
      <w:r>
        <w:rPr>
          <w:sz w:val="20"/>
        </w:rPr>
        <w:t>de</w:t>
      </w:r>
      <w:r>
        <w:rPr>
          <w:spacing w:val="40"/>
          <w:sz w:val="20"/>
        </w:rPr>
        <w:t> </w:t>
      </w:r>
      <w:r>
        <w:rPr>
          <w:sz w:val="20"/>
        </w:rPr>
        <w:t>colaboración</w:t>
      </w:r>
      <w:r>
        <w:rPr>
          <w:spacing w:val="40"/>
          <w:sz w:val="20"/>
        </w:rPr>
        <w:t> </w:t>
      </w:r>
      <w:r>
        <w:rPr>
          <w:sz w:val="20"/>
        </w:rPr>
        <w:t>o</w:t>
      </w:r>
      <w:r>
        <w:rPr>
          <w:spacing w:val="40"/>
          <w:sz w:val="20"/>
        </w:rPr>
        <w:t> </w:t>
      </w:r>
      <w:r>
        <w:rPr>
          <w:sz w:val="20"/>
        </w:rPr>
        <w:t>coordinación</w:t>
      </w:r>
      <w:r>
        <w:rPr>
          <w:spacing w:val="40"/>
          <w:sz w:val="20"/>
        </w:rPr>
        <w:t> </w:t>
      </w:r>
      <w:r>
        <w:rPr>
          <w:sz w:val="20"/>
        </w:rPr>
        <w:t>que</w:t>
      </w:r>
      <w:r>
        <w:rPr>
          <w:spacing w:val="40"/>
          <w:sz w:val="20"/>
        </w:rPr>
        <w:t> </w:t>
      </w:r>
      <w:r>
        <w:rPr>
          <w:sz w:val="20"/>
        </w:rPr>
        <w:t>al</w:t>
      </w:r>
      <w:r>
        <w:rPr>
          <w:spacing w:val="40"/>
          <w:sz w:val="20"/>
        </w:rPr>
        <w:t> </w:t>
      </w:r>
      <w:r>
        <w:rPr>
          <w:sz w:val="20"/>
        </w:rPr>
        <w:t>efecto</w:t>
      </w:r>
      <w:r>
        <w:rPr>
          <w:spacing w:val="40"/>
          <w:sz w:val="20"/>
        </w:rPr>
        <w:t> </w:t>
      </w:r>
      <w:r>
        <w:rPr>
          <w:sz w:val="20"/>
        </w:rPr>
        <w:t>se</w:t>
      </w:r>
      <w:r>
        <w:rPr>
          <w:spacing w:val="40"/>
          <w:sz w:val="20"/>
        </w:rPr>
        <w:t> </w:t>
      </w:r>
      <w:r>
        <w:rPr>
          <w:sz w:val="20"/>
        </w:rPr>
        <w:t>celebren,</w:t>
      </w:r>
      <w:r>
        <w:rPr>
          <w:spacing w:val="40"/>
          <w:sz w:val="20"/>
        </w:rPr>
        <w:t> </w:t>
      </w:r>
      <w:r>
        <w:rPr>
          <w:sz w:val="20"/>
        </w:rPr>
        <w:t>las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ind w:left="0" w:firstLine="0"/>
      </w:pPr>
    </w:p>
    <w:p>
      <w:pPr>
        <w:pStyle w:val="BodyText"/>
        <w:ind w:right="13" w:firstLine="0"/>
      </w:pPr>
      <w:r>
        <w:rPr/>
        <w:t>autoridades de las entidades federativas intervendrán para garantizar la seguridad en las áreas que se</w:t>
      </w:r>
      <w:r>
        <w:rPr>
          <w:spacing w:val="40"/>
        </w:rPr>
        <w:t> </w:t>
      </w:r>
      <w:r>
        <w:rPr/>
        <w:t>especifiquen de acuerdo con la naturaleza del evento de que se trate;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3"/>
        <w:ind w:left="0" w:firstLine="0"/>
        <w:rPr>
          <w:rFonts w:ascii="Times New Roman"/>
          <w:i/>
          <w:sz w:val="16"/>
        </w:rPr>
      </w:pPr>
    </w:p>
    <w:p>
      <w:pPr>
        <w:pStyle w:val="ListParagraph"/>
        <w:numPr>
          <w:ilvl w:val="0"/>
          <w:numId w:val="16"/>
        </w:numPr>
        <w:tabs>
          <w:tab w:pos="927" w:val="left" w:leader="none"/>
        </w:tabs>
        <w:spacing w:line="242" w:lineRule="auto" w:before="0" w:after="0"/>
        <w:ind w:left="338" w:right="335" w:firstLine="288"/>
        <w:jc w:val="both"/>
        <w:rPr>
          <w:sz w:val="20"/>
        </w:rPr>
      </w:pPr>
      <w:r>
        <w:rPr>
          <w:sz w:val="20"/>
        </w:rPr>
        <w:t>A solicitud de las autoridades de las entidades federativas y atendiendo a los acuerdos de colaboración o coordinación que al efecto se celebren, las autoridades federales intervendrán para garantizar la seguridad en las áreas que se especifiquen de acuerdo con la naturaleza del evento de que se trate;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16"/>
        </w:numPr>
        <w:tabs>
          <w:tab w:pos="935" w:val="left" w:leader="none"/>
        </w:tabs>
        <w:spacing w:line="240" w:lineRule="auto" w:before="0" w:after="0"/>
        <w:ind w:left="338" w:right="336" w:firstLine="288"/>
        <w:jc w:val="both"/>
        <w:rPr>
          <w:sz w:val="20"/>
        </w:rPr>
      </w:pPr>
      <w:r>
        <w:rPr>
          <w:sz w:val="20"/>
        </w:rPr>
        <w:t>En todo caso, para participar en la planeación previa y en el seguimiento durante el desarrollo del evento, los organizadores de los eventos y las autoridades deportivas podrán acreditar un representante</w:t>
      </w:r>
      <w:r>
        <w:rPr>
          <w:spacing w:val="40"/>
          <w:sz w:val="20"/>
        </w:rPr>
        <w:t> </w:t>
      </w:r>
      <w:r>
        <w:rPr>
          <w:sz w:val="20"/>
        </w:rPr>
        <w:t>y deberán atender las indicaciones y</w:t>
      </w:r>
      <w:r>
        <w:rPr>
          <w:spacing w:val="-2"/>
          <w:sz w:val="20"/>
        </w:rPr>
        <w:t> </w:t>
      </w:r>
      <w:r>
        <w:rPr>
          <w:sz w:val="20"/>
        </w:rPr>
        <w:t>recomendaciones de las autoridades de seguridad o de la Comisión </w:t>
      </w:r>
      <w:r>
        <w:rPr>
          <w:spacing w:val="-2"/>
          <w:sz w:val="20"/>
        </w:rPr>
        <w:t>Especial.</w:t>
      </w:r>
    </w:p>
    <w:p>
      <w:pPr>
        <w:pStyle w:val="BodyText"/>
        <w:spacing w:before="3"/>
        <w:ind w:left="0" w:firstLine="0"/>
      </w:pPr>
    </w:p>
    <w:p>
      <w:pPr>
        <w:pStyle w:val="BodyText"/>
        <w:ind w:right="340"/>
        <w:jc w:val="both"/>
      </w:pPr>
      <w:r>
        <w:rPr/>
        <w:t>Los representantes a que se refiere esta fracción podrán realizar sugerencias y recomendaciones o solicitudes a las autoridades de seguridad pública, pero por ningún motivo tendrán carácter de autoridad pública ni asumirán posiciones de mando.</w:t>
      </w:r>
    </w:p>
    <w:p>
      <w:pPr>
        <w:pStyle w:val="BodyText"/>
        <w:spacing w:before="229"/>
        <w:ind w:right="344"/>
        <w:jc w:val="both"/>
      </w:pPr>
      <w:r>
        <w:rPr/>
        <w:t>Para los efectos de este artículo se considera que el evento deportivo, concluye hasta que el recinto</w:t>
      </w:r>
      <w:r>
        <w:rPr>
          <w:spacing w:val="40"/>
        </w:rPr>
        <w:t> </w:t>
      </w:r>
      <w:r>
        <w:rPr/>
        <w:t>se encuentre desalojado y los asistentes se hayan retirado de las inmediaciones;</w:t>
      </w:r>
    </w:p>
    <w:p>
      <w:pPr>
        <w:pStyle w:val="ListParagraph"/>
        <w:numPr>
          <w:ilvl w:val="0"/>
          <w:numId w:val="16"/>
        </w:numPr>
        <w:tabs>
          <w:tab w:pos="1016" w:val="left" w:leader="none"/>
        </w:tabs>
        <w:spacing w:line="240" w:lineRule="auto" w:before="229" w:after="0"/>
        <w:ind w:left="338" w:right="346" w:firstLine="288"/>
        <w:jc w:val="both"/>
        <w:rPr>
          <w:sz w:val="20"/>
        </w:rPr>
      </w:pPr>
      <w:r>
        <w:rPr>
          <w:sz w:val="20"/>
        </w:rPr>
        <w:t>Los responsables de la seguridad en el interior de los recintos deportivos y sus instalaciones anexas</w:t>
      </w:r>
      <w:r>
        <w:rPr>
          <w:spacing w:val="-2"/>
          <w:sz w:val="20"/>
        </w:rPr>
        <w:t> </w:t>
      </w:r>
      <w:r>
        <w:rPr>
          <w:sz w:val="20"/>
        </w:rPr>
        <w:t>designados por</w:t>
      </w:r>
      <w:r>
        <w:rPr>
          <w:spacing w:val="-2"/>
          <w:sz w:val="20"/>
        </w:rPr>
        <w:t> </w:t>
      </w:r>
      <w:r>
        <w:rPr>
          <w:sz w:val="20"/>
        </w:rPr>
        <w:t>los</w:t>
      </w:r>
      <w:r>
        <w:rPr>
          <w:spacing w:val="-2"/>
          <w:sz w:val="20"/>
        </w:rPr>
        <w:t> </w:t>
      </w:r>
      <w:r>
        <w:rPr>
          <w:sz w:val="20"/>
        </w:rPr>
        <w:t>organizadores de</w:t>
      </w:r>
      <w:r>
        <w:rPr>
          <w:spacing w:val="-1"/>
          <w:sz w:val="20"/>
        </w:rPr>
        <w:t> </w:t>
      </w:r>
      <w:r>
        <w:rPr>
          <w:sz w:val="20"/>
        </w:rPr>
        <w:t>los</w:t>
      </w:r>
      <w:r>
        <w:rPr>
          <w:spacing w:val="-2"/>
          <w:sz w:val="20"/>
        </w:rPr>
        <w:t> </w:t>
      </w:r>
      <w:r>
        <w:rPr>
          <w:sz w:val="20"/>
        </w:rPr>
        <w:t>eventos,</w:t>
      </w:r>
      <w:r>
        <w:rPr>
          <w:spacing w:val="-3"/>
          <w:sz w:val="20"/>
        </w:rPr>
        <w:t> </w:t>
      </w:r>
      <w:r>
        <w:rPr>
          <w:sz w:val="20"/>
        </w:rPr>
        <w:t>deberán</w:t>
      </w:r>
      <w:r>
        <w:rPr>
          <w:spacing w:val="-1"/>
          <w:sz w:val="20"/>
        </w:rPr>
        <w:t> </w:t>
      </w:r>
      <w:r>
        <w:rPr>
          <w:sz w:val="20"/>
        </w:rPr>
        <w:t>participar</w:t>
      </w:r>
      <w:r>
        <w:rPr>
          <w:spacing w:val="-2"/>
          <w:sz w:val="20"/>
        </w:rPr>
        <w:t> </w:t>
      </w:r>
      <w:r>
        <w:rPr>
          <w:sz w:val="20"/>
        </w:rPr>
        <w:t>en</w:t>
      </w:r>
      <w:r>
        <w:rPr>
          <w:spacing w:val="-3"/>
          <w:sz w:val="20"/>
        </w:rPr>
        <w:t> </w:t>
      </w:r>
      <w:r>
        <w:rPr>
          <w:sz w:val="20"/>
        </w:rPr>
        <w:t>las</w:t>
      </w:r>
      <w:r>
        <w:rPr>
          <w:spacing w:val="-2"/>
          <w:sz w:val="20"/>
        </w:rPr>
        <w:t> </w:t>
      </w:r>
      <w:r>
        <w:rPr>
          <w:sz w:val="20"/>
        </w:rPr>
        <w:t>labores de</w:t>
      </w:r>
      <w:r>
        <w:rPr>
          <w:spacing w:val="-4"/>
          <w:sz w:val="20"/>
        </w:rPr>
        <w:t> </w:t>
      </w:r>
      <w:r>
        <w:rPr>
          <w:sz w:val="20"/>
        </w:rPr>
        <w:t>planeación previa, atendiendo las recomendaciones e indicaciones de las autoridades de seguridad pública;</w:t>
      </w:r>
    </w:p>
    <w:p>
      <w:pPr>
        <w:pStyle w:val="ListParagraph"/>
        <w:numPr>
          <w:ilvl w:val="0"/>
          <w:numId w:val="16"/>
        </w:numPr>
        <w:tabs>
          <w:tab w:pos="1095" w:val="left" w:leader="none"/>
        </w:tabs>
        <w:spacing w:line="240" w:lineRule="auto" w:before="229" w:after="0"/>
        <w:ind w:left="338" w:right="339" w:firstLine="288"/>
        <w:jc w:val="both"/>
        <w:rPr>
          <w:sz w:val="20"/>
        </w:rPr>
      </w:pPr>
      <w:r>
        <w:rPr>
          <w:sz w:val="20"/>
        </w:rPr>
        <w:t>En la seguridad del interior de los recintos y sus instalaciones anexas, a solicitud de los organizadores, podrán participar autoridades de los distintos órdenes de gobierno, atendiendo a lo dispuesto en este artículo y en las disposiciones legales y reglamentarias aplicables, en cuyo caso el mando de los elementos tanto oficiales, como los que aporten los responsables del evento, estará siempre a cargo de quien jerárquicamente corresponda dentro de la corporación, quien será el responsable de coordinar las acciones;</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4"/>
        <w:ind w:left="0" w:firstLine="0"/>
        <w:rPr>
          <w:rFonts w:ascii="Times New Roman"/>
          <w:i/>
          <w:sz w:val="16"/>
        </w:rPr>
      </w:pPr>
    </w:p>
    <w:p>
      <w:pPr>
        <w:pStyle w:val="ListParagraph"/>
        <w:numPr>
          <w:ilvl w:val="0"/>
          <w:numId w:val="16"/>
        </w:numPr>
        <w:tabs>
          <w:tab w:pos="940" w:val="left" w:leader="none"/>
        </w:tabs>
        <w:spacing w:line="242" w:lineRule="auto" w:before="1" w:after="0"/>
        <w:ind w:left="338" w:right="347" w:firstLine="288"/>
        <w:jc w:val="both"/>
        <w:rPr>
          <w:sz w:val="20"/>
        </w:rPr>
      </w:pPr>
      <w:r>
        <w:rPr>
          <w:sz w:val="20"/>
        </w:rPr>
        <w:t>Todas las autoridades contribuirán, en el ámbito de sus competencias, a la efectiva coordinación para garantizar la seguridad en las inmediaciones de las instalaciones deportivas y en el traslado de aficionados al lugar donde se realicen los eventos deportivos, así como en el auxilio eficaz y oportuno al interior de los recintos en caso de requerirse;</w:t>
      </w:r>
    </w:p>
    <w:p>
      <w:pPr>
        <w:pStyle w:val="ListParagraph"/>
        <w:numPr>
          <w:ilvl w:val="0"/>
          <w:numId w:val="16"/>
        </w:numPr>
        <w:tabs>
          <w:tab w:pos="899" w:val="left" w:leader="none"/>
        </w:tabs>
        <w:spacing w:line="240" w:lineRule="auto" w:before="222" w:after="0"/>
        <w:ind w:left="338" w:right="338" w:firstLine="288"/>
        <w:jc w:val="both"/>
        <w:rPr>
          <w:sz w:val="20"/>
        </w:rPr>
      </w:pPr>
      <w:r>
        <w:rPr>
          <w:sz w:val="20"/>
        </w:rPr>
        <w:t>Las autoridades de los tres órdenes de gobierno, capacitarán a los cuerpos policiacos y demás autoridades encargadas de la seguridad, en el uso apropiado de sus atribuciones así como en técnicas y tácticas especiales para resolver conflictos y extinguir actos de violencia que puedan suscitarse en este sentido, y</w:t>
      </w:r>
    </w:p>
    <w:p>
      <w:pPr>
        <w:pStyle w:val="BodyText"/>
        <w:ind w:left="0" w:firstLine="0"/>
      </w:pPr>
    </w:p>
    <w:p>
      <w:pPr>
        <w:pStyle w:val="ListParagraph"/>
        <w:numPr>
          <w:ilvl w:val="0"/>
          <w:numId w:val="16"/>
        </w:numPr>
        <w:tabs>
          <w:tab w:pos="944" w:val="left" w:leader="none"/>
        </w:tabs>
        <w:spacing w:line="240" w:lineRule="auto" w:before="1" w:after="0"/>
        <w:ind w:left="338" w:right="338" w:firstLine="288"/>
        <w:jc w:val="both"/>
        <w:rPr>
          <w:sz w:val="20"/>
        </w:rPr>
      </w:pPr>
      <w:r>
        <w:rPr>
          <w:sz w:val="20"/>
        </w:rPr>
        <w:t>Las leyes de Seguridad Pública de las Entidades Federativas, deberán establecer lo conducente para la más eficaz prestación del servicio de seguridad pública entre una entidad y sus municipios o la Ciudad de México en los órganos políticos administrativos en cada una de las demarcaciones</w:t>
      </w:r>
      <w:r>
        <w:rPr>
          <w:spacing w:val="40"/>
          <w:sz w:val="20"/>
        </w:rPr>
        <w:t> </w:t>
      </w:r>
      <w:r>
        <w:rPr>
          <w:sz w:val="20"/>
        </w:rPr>
        <w:t>territoriales, para garantizar el desarrollo pacífico de los eventos deportivos, que se realicen en la jurisdicción estatal, municipal o en el caso de la Ciudad de México de sus demarcaciones territoriales atendiendo a lo previsto en este artículo.</w:t>
      </w:r>
    </w:p>
    <w:p>
      <w:pPr>
        <w:spacing w:line="240" w:lineRule="auto" w:before="0"/>
        <w:ind w:left="7302" w:right="333" w:hanging="17"/>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2014</w:t>
      </w:r>
    </w:p>
    <w:p>
      <w:pPr>
        <w:spacing w:after="0" w:line="240" w:lineRule="auto"/>
        <w:jc w:val="righ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BodyText"/>
        <w:ind w:right="337"/>
        <w:jc w:val="both"/>
      </w:pPr>
      <w:bookmarkStart w:name="Artículo_42" w:id="43"/>
      <w:bookmarkEnd w:id="43"/>
      <w:r>
        <w:rPr/>
      </w:r>
      <w:r>
        <w:rPr>
          <w:rFonts w:ascii="Arial" w:hAnsi="Arial"/>
          <w:b/>
        </w:rPr>
        <w:t>Artículo 42. </w:t>
      </w:r>
      <w:r>
        <w:rPr/>
        <w:t>La coordinación a que se refiere el artículo anterior, se realizará conforme a las</w:t>
      </w:r>
      <w:r>
        <w:rPr>
          <w:spacing w:val="40"/>
        </w:rPr>
        <w:t> </w:t>
      </w:r>
      <w:r>
        <w:rPr/>
        <w:t>facultades concurrentes en los distintos órdenes de gobierno, a través de convenios de coordinación, colaboración y concertación que celebren las autoridades competentes de la Federación, las entidades federativas, los Municipios y las demarcaciones territoriales de la Ciudad de México entre sí o con instituciones del sector social y privado, de conformidad con los procedimientos y requisitos que estén determinados en el Reglamento de la presente Ley.</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6"/>
        <w:ind w:left="0" w:firstLine="0"/>
        <w:rPr>
          <w:rFonts w:ascii="Times New Roman"/>
          <w:i/>
          <w:sz w:val="16"/>
        </w:rPr>
      </w:pPr>
    </w:p>
    <w:p>
      <w:pPr>
        <w:spacing w:line="252" w:lineRule="exact" w:before="0"/>
        <w:ind w:left="1683" w:right="1683" w:firstLine="0"/>
        <w:jc w:val="center"/>
        <w:rPr>
          <w:rFonts w:ascii="Arial" w:hAnsi="Arial"/>
          <w:b/>
          <w:sz w:val="22"/>
        </w:rPr>
      </w:pPr>
      <w:r>
        <w:rPr>
          <w:rFonts w:ascii="Arial" w:hAnsi="Arial"/>
          <w:b/>
          <w:sz w:val="22"/>
        </w:rPr>
        <w:t>Capítulo</w:t>
      </w:r>
      <w:r>
        <w:rPr>
          <w:rFonts w:ascii="Arial" w:hAnsi="Arial"/>
          <w:b/>
          <w:spacing w:val="-5"/>
          <w:sz w:val="22"/>
        </w:rPr>
        <w:t> II</w:t>
      </w:r>
    </w:p>
    <w:p>
      <w:pPr>
        <w:spacing w:line="252" w:lineRule="exact" w:before="0"/>
        <w:ind w:left="1683" w:right="1683"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z w:val="22"/>
        </w:rPr>
        <w:t>Sectores</w:t>
      </w:r>
      <w:r>
        <w:rPr>
          <w:rFonts w:ascii="Arial"/>
          <w:b/>
          <w:spacing w:val="-6"/>
          <w:sz w:val="22"/>
        </w:rPr>
        <w:t> </w:t>
      </w:r>
      <w:r>
        <w:rPr>
          <w:rFonts w:ascii="Arial"/>
          <w:b/>
          <w:sz w:val="22"/>
        </w:rPr>
        <w:t>Social</w:t>
      </w:r>
      <w:r>
        <w:rPr>
          <w:rFonts w:ascii="Arial"/>
          <w:b/>
          <w:spacing w:val="-2"/>
          <w:sz w:val="22"/>
        </w:rPr>
        <w:t> </w:t>
      </w:r>
      <w:r>
        <w:rPr>
          <w:rFonts w:ascii="Arial"/>
          <w:b/>
          <w:sz w:val="22"/>
        </w:rPr>
        <w:t>y</w:t>
      </w:r>
      <w:r>
        <w:rPr>
          <w:rFonts w:ascii="Arial"/>
          <w:b/>
          <w:spacing w:val="-5"/>
          <w:sz w:val="22"/>
        </w:rPr>
        <w:t> </w:t>
      </w:r>
      <w:r>
        <w:rPr>
          <w:rFonts w:ascii="Arial"/>
          <w:b/>
          <w:spacing w:val="-2"/>
          <w:sz w:val="22"/>
        </w:rPr>
        <w:t>Privado</w:t>
      </w:r>
    </w:p>
    <w:p>
      <w:pPr>
        <w:pStyle w:val="BodyText"/>
        <w:ind w:left="0" w:firstLine="0"/>
        <w:rPr>
          <w:rFonts w:ascii="Arial"/>
          <w:b/>
          <w:sz w:val="22"/>
        </w:rPr>
      </w:pPr>
    </w:p>
    <w:p>
      <w:pPr>
        <w:spacing w:line="253" w:lineRule="exact" w:before="0"/>
        <w:ind w:left="1687" w:right="1683"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2"/>
          <w:sz w:val="22"/>
        </w:rPr>
        <w:t>Primera</w:t>
      </w:r>
    </w:p>
    <w:p>
      <w:pPr>
        <w:spacing w:before="0"/>
        <w:ind w:left="1683" w:right="1683"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2"/>
          <w:sz w:val="22"/>
        </w:rPr>
        <w:t> </w:t>
      </w:r>
      <w:r>
        <w:rPr>
          <w:rFonts w:ascii="Arial"/>
          <w:b/>
          <w:sz w:val="22"/>
        </w:rPr>
        <w:t>Asociaciones</w:t>
      </w:r>
      <w:r>
        <w:rPr>
          <w:rFonts w:ascii="Arial"/>
          <w:b/>
          <w:spacing w:val="-4"/>
          <w:sz w:val="22"/>
        </w:rPr>
        <w:t> </w:t>
      </w:r>
      <w:r>
        <w:rPr>
          <w:rFonts w:ascii="Arial"/>
          <w:b/>
          <w:sz w:val="22"/>
        </w:rPr>
        <w:t>y</w:t>
      </w:r>
      <w:r>
        <w:rPr>
          <w:rFonts w:ascii="Arial"/>
          <w:b/>
          <w:spacing w:val="-6"/>
          <w:sz w:val="22"/>
        </w:rPr>
        <w:t> </w:t>
      </w:r>
      <w:r>
        <w:rPr>
          <w:rFonts w:ascii="Arial"/>
          <w:b/>
          <w:sz w:val="22"/>
        </w:rPr>
        <w:t>Sociedades</w:t>
      </w:r>
      <w:r>
        <w:rPr>
          <w:rFonts w:ascii="Arial"/>
          <w:b/>
          <w:spacing w:val="-4"/>
          <w:sz w:val="22"/>
        </w:rPr>
        <w:t> </w:t>
      </w:r>
      <w:r>
        <w:rPr>
          <w:rFonts w:ascii="Arial"/>
          <w:b/>
          <w:spacing w:val="-2"/>
          <w:sz w:val="22"/>
        </w:rPr>
        <w:t>Deportivas</w:t>
      </w:r>
    </w:p>
    <w:p>
      <w:pPr>
        <w:pStyle w:val="BodyText"/>
        <w:spacing w:line="242" w:lineRule="auto" w:before="231"/>
        <w:ind w:right="336"/>
        <w:jc w:val="both"/>
      </w:pPr>
      <w:bookmarkStart w:name="Artículo_43" w:id="44"/>
      <w:bookmarkEnd w:id="44"/>
      <w:r>
        <w:rPr/>
      </w:r>
      <w:r>
        <w:rPr>
          <w:rFonts w:ascii="Arial" w:hAnsi="Arial"/>
          <w:b/>
        </w:rPr>
        <w:t>Artículo 43. </w:t>
      </w:r>
      <w:r>
        <w:rPr/>
        <w:t>Serán registradas por la CONADE como Asociaciones Deportivas, las personas morales, cualquiera que sea su estructura, denominación y naturaleza jurídica, que conforme a su objeto social promuevan, difundan, practiquen o contribuyan al desarrollo del deporte sin fines preponderantemente </w:t>
      </w:r>
      <w:r>
        <w:rPr>
          <w:spacing w:val="-2"/>
        </w:rPr>
        <w:t>económicos.</w:t>
      </w:r>
    </w:p>
    <w:p>
      <w:pPr>
        <w:pStyle w:val="BodyText"/>
        <w:spacing w:line="242" w:lineRule="auto" w:before="221"/>
        <w:ind w:right="339"/>
        <w:jc w:val="both"/>
      </w:pPr>
      <w:bookmarkStart w:name="Artículo_44" w:id="45"/>
      <w:bookmarkEnd w:id="45"/>
      <w:r>
        <w:rPr/>
      </w:r>
      <w:r>
        <w:rPr>
          <w:rFonts w:ascii="Arial" w:hAnsi="Arial"/>
          <w:b/>
        </w:rPr>
        <w:t>Artículo 44. </w:t>
      </w:r>
      <w:r>
        <w:rPr/>
        <w:t>El Estado reconocerá y estimulará las acciones de organización y promoción desarrolladas por las Asociaciones y Sociedades Deportivas, a fin de asegurar el acceso de la población</w:t>
      </w:r>
      <w:r>
        <w:rPr>
          <w:spacing w:val="40"/>
        </w:rPr>
        <w:t> </w:t>
      </w:r>
      <w:r>
        <w:rPr/>
        <w:t>a la práctica de la activación física, la cultura física y el deporte.</w:t>
      </w:r>
    </w:p>
    <w:p>
      <w:pPr>
        <w:pStyle w:val="BodyText"/>
        <w:spacing w:before="227"/>
        <w:ind w:right="343"/>
        <w:jc w:val="both"/>
      </w:pPr>
      <w:r>
        <w:rPr/>
        <w:t>En el ejercicio de sus respectivas funciones en materia de cultura física y deporte, el sector público, social y privado se sujetará en todo momento, a los principios de colaboración responsable entre todos</w:t>
      </w:r>
      <w:r>
        <w:rPr>
          <w:spacing w:val="40"/>
        </w:rPr>
        <w:t> </w:t>
      </w:r>
      <w:r>
        <w:rPr/>
        <w:t>los interesados.</w:t>
      </w:r>
    </w:p>
    <w:p>
      <w:pPr>
        <w:pStyle w:val="BodyText"/>
        <w:spacing w:before="227"/>
        <w:ind w:right="337"/>
        <w:jc w:val="both"/>
      </w:pPr>
      <w:bookmarkStart w:name="Artículo_45" w:id="46"/>
      <w:bookmarkEnd w:id="46"/>
      <w:r>
        <w:rPr/>
      </w:r>
      <w:r>
        <w:rPr>
          <w:rFonts w:ascii="Arial" w:hAnsi="Arial"/>
          <w:b/>
        </w:rPr>
        <w:t>Artículo 45. </w:t>
      </w:r>
      <w:r>
        <w:rPr/>
        <w:t>Serán registradas por la CONADE como Sociedades Deportivas las personas morales, cualquiera que sea su naturaleza jurídica, estructura o denominación, que conforme a su objeto social promuevan, practiquen o contribuyan al desarrollo del deporte con fines preponderantemente</w:t>
      </w:r>
      <w:r>
        <w:rPr>
          <w:spacing w:val="40"/>
        </w:rPr>
        <w:t> </w:t>
      </w:r>
      <w:r>
        <w:rPr>
          <w:spacing w:val="-2"/>
        </w:rPr>
        <w:t>económicos.</w:t>
      </w:r>
    </w:p>
    <w:p>
      <w:pPr>
        <w:pStyle w:val="BodyText"/>
        <w:ind w:left="0" w:firstLine="0"/>
      </w:pPr>
    </w:p>
    <w:p>
      <w:pPr>
        <w:pStyle w:val="BodyText"/>
        <w:ind w:left="626" w:firstLine="0"/>
      </w:pPr>
      <w:bookmarkStart w:name="Artículo_46" w:id="47"/>
      <w:bookmarkEnd w:id="47"/>
      <w:r>
        <w:rPr/>
      </w:r>
      <w:r>
        <w:rPr>
          <w:rFonts w:ascii="Arial" w:hAnsi="Arial"/>
          <w:b/>
        </w:rPr>
        <w:t>Artículo</w:t>
      </w:r>
      <w:r>
        <w:rPr>
          <w:rFonts w:ascii="Arial" w:hAnsi="Arial"/>
          <w:b/>
          <w:spacing w:val="-7"/>
        </w:rPr>
        <w:t> </w:t>
      </w:r>
      <w:r>
        <w:rPr>
          <w:rFonts w:ascii="Arial" w:hAnsi="Arial"/>
          <w:b/>
        </w:rPr>
        <w:t>46.</w:t>
      </w:r>
      <w:r>
        <w:rPr>
          <w:rFonts w:ascii="Arial" w:hAnsi="Arial"/>
          <w:b/>
          <w:spacing w:val="-5"/>
        </w:rPr>
        <w:t> </w:t>
      </w:r>
      <w:r>
        <w:rPr/>
        <w:t>Para</w:t>
      </w:r>
      <w:r>
        <w:rPr>
          <w:spacing w:val="-5"/>
        </w:rPr>
        <w:t> </w:t>
      </w:r>
      <w:r>
        <w:rPr/>
        <w:t>los</w:t>
      </w:r>
      <w:r>
        <w:rPr>
          <w:spacing w:val="-7"/>
        </w:rPr>
        <w:t> </w:t>
      </w:r>
      <w:r>
        <w:rPr/>
        <w:t>efectos</w:t>
      </w:r>
      <w:r>
        <w:rPr>
          <w:spacing w:val="-6"/>
        </w:rPr>
        <w:t> </w:t>
      </w:r>
      <w:r>
        <w:rPr/>
        <w:t>de</w:t>
      </w:r>
      <w:r>
        <w:rPr>
          <w:spacing w:val="-7"/>
        </w:rPr>
        <w:t> </w:t>
      </w:r>
      <w:r>
        <w:rPr/>
        <w:t>la</w:t>
      </w:r>
      <w:r>
        <w:rPr>
          <w:spacing w:val="-7"/>
        </w:rPr>
        <w:t> </w:t>
      </w:r>
      <w:r>
        <w:rPr/>
        <w:t>presente</w:t>
      </w:r>
      <w:r>
        <w:rPr>
          <w:spacing w:val="-6"/>
        </w:rPr>
        <w:t> </w:t>
      </w:r>
      <w:r>
        <w:rPr/>
        <w:t>Ley,</w:t>
      </w:r>
      <w:r>
        <w:rPr>
          <w:spacing w:val="-5"/>
        </w:rPr>
        <w:t> </w:t>
      </w:r>
      <w:r>
        <w:rPr/>
        <w:t>las</w:t>
      </w:r>
      <w:r>
        <w:rPr>
          <w:spacing w:val="-5"/>
        </w:rPr>
        <w:t> </w:t>
      </w:r>
      <w:r>
        <w:rPr/>
        <w:t>Asociaciones</w:t>
      </w:r>
      <w:r>
        <w:rPr>
          <w:spacing w:val="-6"/>
        </w:rPr>
        <w:t> </w:t>
      </w:r>
      <w:r>
        <w:rPr/>
        <w:t>Deportivas</w:t>
      </w:r>
      <w:r>
        <w:rPr>
          <w:spacing w:val="-7"/>
        </w:rPr>
        <w:t> </w:t>
      </w:r>
      <w:r>
        <w:rPr/>
        <w:t>se</w:t>
      </w:r>
      <w:r>
        <w:rPr>
          <w:spacing w:val="-7"/>
        </w:rPr>
        <w:t> </w:t>
      </w:r>
      <w:r>
        <w:rPr/>
        <w:t>clasifican</w:t>
      </w:r>
      <w:r>
        <w:rPr>
          <w:spacing w:val="-7"/>
        </w:rPr>
        <w:t> </w:t>
      </w:r>
      <w:r>
        <w:rPr>
          <w:spacing w:val="-5"/>
        </w:rPr>
        <w:t>en:</w:t>
      </w:r>
    </w:p>
    <w:p>
      <w:pPr>
        <w:pStyle w:val="BodyText"/>
        <w:spacing w:before="1"/>
        <w:ind w:left="0" w:firstLine="0"/>
      </w:pPr>
    </w:p>
    <w:p>
      <w:pPr>
        <w:pStyle w:val="ListParagraph"/>
        <w:numPr>
          <w:ilvl w:val="0"/>
          <w:numId w:val="17"/>
        </w:numPr>
        <w:tabs>
          <w:tab w:pos="790" w:val="left" w:leader="none"/>
        </w:tabs>
        <w:spacing w:line="240" w:lineRule="auto" w:before="0" w:after="0"/>
        <w:ind w:left="790" w:right="0" w:hanging="164"/>
        <w:jc w:val="left"/>
        <w:rPr>
          <w:sz w:val="20"/>
        </w:rPr>
      </w:pPr>
      <w:r>
        <w:rPr>
          <w:sz w:val="20"/>
        </w:rPr>
        <w:t>Equipos</w:t>
      </w:r>
      <w:r>
        <w:rPr>
          <w:spacing w:val="-5"/>
          <w:sz w:val="20"/>
        </w:rPr>
        <w:t> </w:t>
      </w:r>
      <w:r>
        <w:rPr>
          <w:sz w:val="20"/>
        </w:rPr>
        <w:t>o</w:t>
      </w:r>
      <w:r>
        <w:rPr>
          <w:spacing w:val="-7"/>
          <w:sz w:val="20"/>
        </w:rPr>
        <w:t> </w:t>
      </w:r>
      <w:r>
        <w:rPr>
          <w:sz w:val="20"/>
        </w:rPr>
        <w:t>clubes</w:t>
      </w:r>
      <w:r>
        <w:rPr>
          <w:spacing w:val="-5"/>
          <w:sz w:val="20"/>
        </w:rPr>
        <w:t> </w:t>
      </w:r>
      <w:r>
        <w:rPr>
          <w:spacing w:val="-2"/>
          <w:sz w:val="20"/>
        </w:rPr>
        <w:t>deportivos;</w:t>
      </w:r>
    </w:p>
    <w:p>
      <w:pPr>
        <w:pStyle w:val="ListParagraph"/>
        <w:numPr>
          <w:ilvl w:val="0"/>
          <w:numId w:val="17"/>
        </w:numPr>
        <w:tabs>
          <w:tab w:pos="844" w:val="left" w:leader="none"/>
        </w:tabs>
        <w:spacing w:line="240" w:lineRule="auto" w:before="228" w:after="0"/>
        <w:ind w:left="844" w:right="0" w:hanging="218"/>
        <w:jc w:val="left"/>
        <w:rPr>
          <w:sz w:val="20"/>
        </w:rPr>
      </w:pPr>
      <w:r>
        <w:rPr>
          <w:sz w:val="20"/>
        </w:rPr>
        <w:t>Ligas</w:t>
      </w:r>
      <w:r>
        <w:rPr>
          <w:spacing w:val="-8"/>
          <w:sz w:val="20"/>
        </w:rPr>
        <w:t> </w:t>
      </w:r>
      <w:r>
        <w:rPr>
          <w:spacing w:val="-2"/>
          <w:sz w:val="20"/>
        </w:rPr>
        <w:t>deportivas;</w:t>
      </w:r>
    </w:p>
    <w:p>
      <w:pPr>
        <w:pStyle w:val="BodyText"/>
        <w:spacing w:before="1"/>
        <w:ind w:left="0" w:firstLine="0"/>
      </w:pPr>
    </w:p>
    <w:p>
      <w:pPr>
        <w:pStyle w:val="ListParagraph"/>
        <w:numPr>
          <w:ilvl w:val="0"/>
          <w:numId w:val="17"/>
        </w:numPr>
        <w:tabs>
          <w:tab w:pos="899" w:val="left" w:leader="none"/>
        </w:tabs>
        <w:spacing w:line="240" w:lineRule="auto" w:before="0" w:after="0"/>
        <w:ind w:left="899" w:right="0" w:hanging="273"/>
        <w:jc w:val="left"/>
        <w:rPr>
          <w:sz w:val="20"/>
        </w:rPr>
      </w:pPr>
      <w:r>
        <w:rPr>
          <w:sz w:val="20"/>
        </w:rPr>
        <w:t>Asociaciones</w:t>
      </w:r>
      <w:r>
        <w:rPr>
          <w:spacing w:val="-11"/>
          <w:sz w:val="20"/>
        </w:rPr>
        <w:t> </w:t>
      </w:r>
      <w:r>
        <w:rPr>
          <w:sz w:val="20"/>
        </w:rPr>
        <w:t>Deportivas</w:t>
      </w:r>
      <w:r>
        <w:rPr>
          <w:spacing w:val="-11"/>
          <w:sz w:val="20"/>
        </w:rPr>
        <w:t> </w:t>
      </w:r>
      <w:r>
        <w:rPr>
          <w:sz w:val="20"/>
        </w:rPr>
        <w:t>Municipales,</w:t>
      </w:r>
      <w:r>
        <w:rPr>
          <w:spacing w:val="-11"/>
          <w:sz w:val="20"/>
        </w:rPr>
        <w:t> </w:t>
      </w:r>
      <w:r>
        <w:rPr>
          <w:sz w:val="20"/>
        </w:rPr>
        <w:t>Estatales</w:t>
      </w:r>
      <w:r>
        <w:rPr>
          <w:spacing w:val="-11"/>
          <w:sz w:val="20"/>
        </w:rPr>
        <w:t> </w:t>
      </w:r>
      <w:r>
        <w:rPr>
          <w:sz w:val="20"/>
        </w:rPr>
        <w:t>o</w:t>
      </w:r>
      <w:r>
        <w:rPr>
          <w:spacing w:val="-8"/>
          <w:sz w:val="20"/>
        </w:rPr>
        <w:t> </w:t>
      </w:r>
      <w:r>
        <w:rPr>
          <w:sz w:val="20"/>
        </w:rPr>
        <w:t>Regionales,</w:t>
      </w:r>
      <w:r>
        <w:rPr>
          <w:spacing w:val="-8"/>
          <w:sz w:val="20"/>
        </w:rPr>
        <w:t> </w:t>
      </w:r>
      <w:r>
        <w:rPr>
          <w:spacing w:val="-10"/>
          <w:sz w:val="20"/>
        </w:rPr>
        <w:t>y</w:t>
      </w:r>
    </w:p>
    <w:p>
      <w:pPr>
        <w:pStyle w:val="BodyText"/>
        <w:spacing w:before="1"/>
        <w:ind w:left="0" w:firstLine="0"/>
      </w:pPr>
    </w:p>
    <w:p>
      <w:pPr>
        <w:pStyle w:val="ListParagraph"/>
        <w:numPr>
          <w:ilvl w:val="0"/>
          <w:numId w:val="17"/>
        </w:numPr>
        <w:tabs>
          <w:tab w:pos="925" w:val="left" w:leader="none"/>
        </w:tabs>
        <w:spacing w:line="240" w:lineRule="auto" w:before="0" w:after="0"/>
        <w:ind w:left="925" w:right="0" w:hanging="299"/>
        <w:jc w:val="left"/>
        <w:rPr>
          <w:sz w:val="20"/>
        </w:rPr>
      </w:pPr>
      <w:r>
        <w:rPr>
          <w:sz w:val="20"/>
        </w:rPr>
        <w:t>Asociaciones</w:t>
      </w:r>
      <w:r>
        <w:rPr>
          <w:spacing w:val="-10"/>
          <w:sz w:val="20"/>
        </w:rPr>
        <w:t> </w:t>
      </w:r>
      <w:r>
        <w:rPr>
          <w:sz w:val="20"/>
        </w:rPr>
        <w:t>Deportivas</w:t>
      </w:r>
      <w:r>
        <w:rPr>
          <w:spacing w:val="-9"/>
          <w:sz w:val="20"/>
        </w:rPr>
        <w:t> </w:t>
      </w:r>
      <w:r>
        <w:rPr>
          <w:sz w:val="20"/>
        </w:rPr>
        <w:t>Nacionales</w:t>
      </w:r>
      <w:r>
        <w:rPr>
          <w:spacing w:val="-7"/>
          <w:sz w:val="20"/>
        </w:rPr>
        <w:t> </w:t>
      </w:r>
      <w:r>
        <w:rPr>
          <w:sz w:val="20"/>
        </w:rPr>
        <w:t>y</w:t>
      </w:r>
      <w:r>
        <w:rPr>
          <w:spacing w:val="-12"/>
          <w:sz w:val="20"/>
        </w:rPr>
        <w:t> </w:t>
      </w:r>
      <w:r>
        <w:rPr>
          <w:sz w:val="20"/>
        </w:rPr>
        <w:t>Organismos</w:t>
      </w:r>
      <w:r>
        <w:rPr>
          <w:spacing w:val="-12"/>
          <w:sz w:val="20"/>
        </w:rPr>
        <w:t> </w:t>
      </w:r>
      <w:r>
        <w:rPr>
          <w:spacing w:val="-2"/>
          <w:sz w:val="20"/>
        </w:rPr>
        <w:t>Afines.</w:t>
      </w:r>
    </w:p>
    <w:p>
      <w:pPr>
        <w:pStyle w:val="BodyText"/>
        <w:spacing w:before="1"/>
        <w:ind w:left="0" w:firstLine="0"/>
      </w:pPr>
    </w:p>
    <w:p>
      <w:pPr>
        <w:pStyle w:val="BodyText"/>
        <w:ind w:right="337"/>
        <w:jc w:val="both"/>
      </w:pPr>
      <w:r>
        <w:rPr/>
        <w:t>Para los</w:t>
      </w:r>
      <w:r>
        <w:rPr>
          <w:spacing w:val="-1"/>
        </w:rPr>
        <w:t> </w:t>
      </w:r>
      <w:r>
        <w:rPr/>
        <w:t>fines y</w:t>
      </w:r>
      <w:r>
        <w:rPr>
          <w:spacing w:val="-4"/>
        </w:rPr>
        <w:t> </w:t>
      </w:r>
      <w:r>
        <w:rPr/>
        <w:t>propósitos de la presente Ley</w:t>
      </w:r>
      <w:r>
        <w:rPr>
          <w:spacing w:val="-4"/>
        </w:rPr>
        <w:t> </w:t>
      </w:r>
      <w:r>
        <w:rPr/>
        <w:t>se</w:t>
      </w:r>
      <w:r>
        <w:rPr>
          <w:spacing w:val="-2"/>
        </w:rPr>
        <w:t> </w:t>
      </w:r>
      <w:r>
        <w:rPr/>
        <w:t>reconoce la participación de los</w:t>
      </w:r>
      <w:r>
        <w:rPr>
          <w:spacing w:val="-1"/>
        </w:rPr>
        <w:t> </w:t>
      </w:r>
      <w:r>
        <w:rPr/>
        <w:t>CONDE dentro de la fracción III del presente artículo, para incrementar la práctica deportiva de los estudiantes y elevar su</w:t>
      </w:r>
      <w:r>
        <w:rPr>
          <w:spacing w:val="40"/>
        </w:rPr>
        <w:t> </w:t>
      </w:r>
      <w:r>
        <w:rPr/>
        <w:t>nivel de rendimiento físico.</w:t>
      </w:r>
    </w:p>
    <w:p>
      <w:pPr>
        <w:pStyle w:val="BodyText"/>
        <w:spacing w:before="2"/>
        <w:ind w:left="0" w:firstLine="0"/>
      </w:pPr>
    </w:p>
    <w:p>
      <w:pPr>
        <w:pStyle w:val="BodyText"/>
        <w:ind w:right="337"/>
        <w:jc w:val="both"/>
      </w:pPr>
      <w:r>
        <w:rPr/>
        <w:t>Los</w:t>
      </w:r>
      <w:r>
        <w:rPr>
          <w:spacing w:val="-1"/>
        </w:rPr>
        <w:t> </w:t>
      </w:r>
      <w:r>
        <w:rPr/>
        <w:t>CONDE</w:t>
      </w:r>
      <w:r>
        <w:rPr>
          <w:spacing w:val="-2"/>
        </w:rPr>
        <w:t> </w:t>
      </w:r>
      <w:r>
        <w:rPr/>
        <w:t>son</w:t>
      </w:r>
      <w:r>
        <w:rPr>
          <w:spacing w:val="-2"/>
        </w:rPr>
        <w:t> </w:t>
      </w:r>
      <w:r>
        <w:rPr/>
        <w:t>asociaciones</w:t>
      </w:r>
      <w:r>
        <w:rPr>
          <w:spacing w:val="-1"/>
        </w:rPr>
        <w:t> </w:t>
      </w:r>
      <w:r>
        <w:rPr/>
        <w:t>civiles,</w:t>
      </w:r>
      <w:r>
        <w:rPr>
          <w:spacing w:val="-2"/>
        </w:rPr>
        <w:t> </w:t>
      </w:r>
      <w:r>
        <w:rPr/>
        <w:t>constituidas</w:t>
      </w:r>
      <w:r>
        <w:rPr>
          <w:spacing w:val="-1"/>
        </w:rPr>
        <w:t> </w:t>
      </w:r>
      <w:r>
        <w:rPr/>
        <w:t>por</w:t>
      </w:r>
      <w:r>
        <w:rPr>
          <w:spacing w:val="-1"/>
        </w:rPr>
        <w:t> </w:t>
      </w:r>
      <w:r>
        <w:rPr/>
        <w:t>universidades</w:t>
      </w:r>
      <w:r>
        <w:rPr>
          <w:spacing w:val="-1"/>
        </w:rPr>
        <w:t> </w:t>
      </w:r>
      <w:r>
        <w:rPr/>
        <w:t>públicas o</w:t>
      </w:r>
      <w:r>
        <w:rPr>
          <w:spacing w:val="-2"/>
        </w:rPr>
        <w:t> </w:t>
      </w:r>
      <w:r>
        <w:rPr/>
        <w:t>privadas,</w:t>
      </w:r>
      <w:r>
        <w:rPr>
          <w:spacing w:val="-2"/>
        </w:rPr>
        <w:t> </w:t>
      </w:r>
      <w:r>
        <w:rPr/>
        <w:t>tecnológicos y normales del país, y cualquier institución educativa pública o privada de educación básica, media o superior que tienen por objeto coordinar, de acuerdo con las autoridades educativas competentes los programas emanados de la CONADE entre la comunidad estudiantil de sus respectivos niveles, a las cuales se les reconoce el carácter de Asociaciones Deportivas.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0"/>
        <w:jc w:val="both"/>
      </w:pPr>
      <w:r>
        <w:rPr/>
        <w:t>Serán considerados Organismos Afines las asociaciones civiles que realicen actividades cuyo fin no implique la competencia deportiva, pero que tengan por objeto realizar actividades vinculadas con el deporte en general y a favor de las Asociaciones Deportivas Nacionales en particular, con carácter de investigación, difusión, promoción, apoyo, fomento, estímulo y reconocimiento.</w:t>
      </w:r>
    </w:p>
    <w:p>
      <w:pPr>
        <w:pStyle w:val="BodyText"/>
        <w:spacing w:before="229"/>
        <w:ind w:left="626" w:firstLine="0"/>
      </w:pPr>
      <w:r>
        <w:rPr/>
        <w:t>A</w:t>
      </w:r>
      <w:r>
        <w:rPr>
          <w:spacing w:val="-9"/>
        </w:rPr>
        <w:t> </w:t>
      </w:r>
      <w:r>
        <w:rPr/>
        <w:t>los</w:t>
      </w:r>
      <w:r>
        <w:rPr>
          <w:spacing w:val="-7"/>
        </w:rPr>
        <w:t> </w:t>
      </w:r>
      <w:r>
        <w:rPr/>
        <w:t>Organismos</w:t>
      </w:r>
      <w:r>
        <w:rPr>
          <w:spacing w:val="-7"/>
        </w:rPr>
        <w:t> </w:t>
      </w:r>
      <w:r>
        <w:rPr/>
        <w:t>Afines</w:t>
      </w:r>
      <w:r>
        <w:rPr>
          <w:spacing w:val="-7"/>
        </w:rPr>
        <w:t> </w:t>
      </w:r>
      <w:r>
        <w:rPr/>
        <w:t>les</w:t>
      </w:r>
      <w:r>
        <w:rPr>
          <w:spacing w:val="-7"/>
        </w:rPr>
        <w:t> </w:t>
      </w:r>
      <w:r>
        <w:rPr/>
        <w:t>será</w:t>
      </w:r>
      <w:r>
        <w:rPr>
          <w:spacing w:val="-8"/>
        </w:rPr>
        <w:t> </w:t>
      </w:r>
      <w:r>
        <w:rPr/>
        <w:t>aplicable</w:t>
      </w:r>
      <w:r>
        <w:rPr>
          <w:spacing w:val="-7"/>
        </w:rPr>
        <w:t> </w:t>
      </w:r>
      <w:r>
        <w:rPr/>
        <w:t>lo</w:t>
      </w:r>
      <w:r>
        <w:rPr>
          <w:spacing w:val="-6"/>
        </w:rPr>
        <w:t> </w:t>
      </w:r>
      <w:r>
        <w:rPr/>
        <w:t>dispuesto</w:t>
      </w:r>
      <w:r>
        <w:rPr>
          <w:spacing w:val="-8"/>
        </w:rPr>
        <w:t> </w:t>
      </w:r>
      <w:r>
        <w:rPr/>
        <w:t>para</w:t>
      </w:r>
      <w:r>
        <w:rPr>
          <w:spacing w:val="-6"/>
        </w:rPr>
        <w:t> </w:t>
      </w:r>
      <w:r>
        <w:rPr/>
        <w:t>las</w:t>
      </w:r>
      <w:r>
        <w:rPr>
          <w:spacing w:val="-6"/>
        </w:rPr>
        <w:t> </w:t>
      </w:r>
      <w:r>
        <w:rPr/>
        <w:t>Asociaciones</w:t>
      </w:r>
      <w:r>
        <w:rPr>
          <w:spacing w:val="-7"/>
        </w:rPr>
        <w:t> </w:t>
      </w:r>
      <w:r>
        <w:rPr/>
        <w:t>Deportivas</w:t>
      </w:r>
      <w:r>
        <w:rPr>
          <w:spacing w:val="-7"/>
        </w:rPr>
        <w:t> </w:t>
      </w:r>
      <w:r>
        <w:rPr>
          <w:spacing w:val="-2"/>
        </w:rPr>
        <w:t>Nacionales.</w:t>
      </w:r>
    </w:p>
    <w:p>
      <w:pPr>
        <w:pStyle w:val="BodyText"/>
        <w:spacing w:before="1"/>
        <w:ind w:left="0" w:firstLine="0"/>
      </w:pPr>
    </w:p>
    <w:p>
      <w:pPr>
        <w:pStyle w:val="BodyText"/>
        <w:ind w:right="339"/>
        <w:jc w:val="both"/>
      </w:pPr>
      <w:r>
        <w:rPr/>
        <w:t>La presente Ley y para los efectos de este artículo, se reconoce al deporte en todas sus modalidades y categorías, incluyendo al desarrollado por el sector estudiantil, al deporte para personas con discapacidad y al deporte para personas adultas mayores en plenitud.</w:t>
      </w:r>
    </w:p>
    <w:p>
      <w:pPr>
        <w:pStyle w:val="BodyText"/>
        <w:spacing w:line="242" w:lineRule="auto" w:before="227"/>
        <w:ind w:right="340"/>
        <w:jc w:val="both"/>
      </w:pPr>
      <w:bookmarkStart w:name="Artículo_47" w:id="48"/>
      <w:bookmarkEnd w:id="48"/>
      <w:r>
        <w:rPr/>
      </w:r>
      <w:r>
        <w:rPr>
          <w:rFonts w:ascii="Arial" w:hAnsi="Arial"/>
          <w:b/>
        </w:rPr>
        <w:t>Artículo 47. </w:t>
      </w:r>
      <w:r>
        <w:rPr/>
        <w:t>Para efecto</w:t>
      </w:r>
      <w:r>
        <w:rPr>
          <w:spacing w:val="-1"/>
        </w:rPr>
        <w:t> </w:t>
      </w:r>
      <w:r>
        <w:rPr/>
        <w:t>de</w:t>
      </w:r>
      <w:r>
        <w:rPr>
          <w:spacing w:val="-1"/>
        </w:rPr>
        <w:t> </w:t>
      </w:r>
      <w:r>
        <w:rPr/>
        <w:t>que la</w:t>
      </w:r>
      <w:r>
        <w:rPr>
          <w:spacing w:val="-1"/>
        </w:rPr>
        <w:t> </w:t>
      </w:r>
      <w:r>
        <w:rPr/>
        <w:t>CONADE</w:t>
      </w:r>
      <w:r>
        <w:rPr>
          <w:spacing w:val="-1"/>
        </w:rPr>
        <w:t> </w:t>
      </w:r>
      <w:r>
        <w:rPr/>
        <w:t>otorgue el</w:t>
      </w:r>
      <w:r>
        <w:rPr>
          <w:spacing w:val="-1"/>
        </w:rPr>
        <w:t> </w:t>
      </w:r>
      <w:r>
        <w:rPr/>
        <w:t>registro</w:t>
      </w:r>
      <w:r>
        <w:rPr>
          <w:spacing w:val="-1"/>
        </w:rPr>
        <w:t> </w:t>
      </w:r>
      <w:r>
        <w:rPr/>
        <w:t>correspondiente como</w:t>
      </w:r>
      <w:r>
        <w:rPr>
          <w:spacing w:val="-1"/>
        </w:rPr>
        <w:t> </w:t>
      </w:r>
      <w:r>
        <w:rPr/>
        <w:t>Asociaciones o Sociedades Deportivas, éstas deberán cumplir con los requisitos establecidos en la presente Ley, su Reglamento y demás disposiciones aplicables.</w:t>
      </w:r>
    </w:p>
    <w:p>
      <w:pPr>
        <w:pStyle w:val="BodyText"/>
        <w:spacing w:before="223"/>
        <w:ind w:right="339"/>
        <w:jc w:val="both"/>
      </w:pPr>
      <w:bookmarkStart w:name="Artículo_48" w:id="49"/>
      <w:bookmarkEnd w:id="49"/>
      <w:r>
        <w:rPr/>
      </w:r>
      <w:r>
        <w:rPr>
          <w:rFonts w:ascii="Arial" w:hAnsi="Arial"/>
          <w:b/>
        </w:rPr>
        <w:t>Artículo 48. </w:t>
      </w:r>
      <w:r>
        <w:rPr/>
        <w:t>La presente Ley reconoce el carácter de entes de promoción deportiva a aquellas personas físicas o morales, que sin tener una actividad habitual y preponderante de cultura física o deporte, conforme a lo dispuesto por este ordenamiento y los emanados de él, realicen o celebren eventos o espectáculos en estas materias de forma aislada, que no sean competiciones de las previstas en el artículo 56 de esta Ley.</w:t>
      </w:r>
    </w:p>
    <w:p>
      <w:pPr>
        <w:pStyle w:val="BodyText"/>
        <w:spacing w:before="2"/>
        <w:ind w:left="0" w:firstLine="0"/>
      </w:pPr>
    </w:p>
    <w:p>
      <w:pPr>
        <w:pStyle w:val="BodyText"/>
        <w:spacing w:before="1"/>
        <w:ind w:right="338"/>
        <w:jc w:val="both"/>
      </w:pPr>
      <w:r>
        <w:rPr/>
        <w:t>Las personas físicas o morales que se encuentren en el supuesto previsto en el párrafo anterior, deberán cumplir con las disposiciones de esta Ley que le sean aplicables y de todos aquellos ordenamientos que en materia de cultura física y deporte dicten las autoridades Federal, las entidades federativas, los Municipios y las demarcaciones territoriales de la Ciudad de México.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spacing w:line="242" w:lineRule="auto"/>
        <w:ind w:right="343"/>
        <w:jc w:val="both"/>
      </w:pPr>
      <w:bookmarkStart w:name="Artículo_49" w:id="50"/>
      <w:bookmarkEnd w:id="50"/>
      <w:r>
        <w:rPr/>
      </w:r>
      <w:r>
        <w:rPr>
          <w:rFonts w:ascii="Arial" w:hAnsi="Arial"/>
          <w:b/>
        </w:rPr>
        <w:t>Artículo 49. </w:t>
      </w:r>
      <w:r>
        <w:rPr/>
        <w:t>Las Asociaciones y Sociedades Deportivas deberán observar los lineamientos que se señalan en la fracción XXI del artículo 30 de esta Ley, respecto a la integración de las delegaciones deportivas que representen al país en competiciones internacionales.</w:t>
      </w:r>
    </w:p>
    <w:p>
      <w:pPr>
        <w:pStyle w:val="Heading1"/>
        <w:spacing w:before="221"/>
        <w:ind w:left="1688"/>
      </w:pPr>
      <w:r>
        <w:rPr/>
        <w:t>Sección</w:t>
      </w:r>
      <w:r>
        <w:rPr>
          <w:spacing w:val="-3"/>
        </w:rPr>
        <w:t> </w:t>
      </w:r>
      <w:r>
        <w:rPr>
          <w:spacing w:val="-2"/>
        </w:rPr>
        <w:t>Segunda</w:t>
      </w:r>
    </w:p>
    <w:p>
      <w:pPr>
        <w:spacing w:before="1"/>
        <w:ind w:left="1683" w:right="1683"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Asociaciones</w:t>
      </w:r>
      <w:r>
        <w:rPr>
          <w:rFonts w:ascii="Arial"/>
          <w:b/>
          <w:spacing w:val="-6"/>
          <w:sz w:val="22"/>
        </w:rPr>
        <w:t> </w:t>
      </w:r>
      <w:r>
        <w:rPr>
          <w:rFonts w:ascii="Arial"/>
          <w:b/>
          <w:sz w:val="22"/>
        </w:rPr>
        <w:t>Deportivas</w:t>
      </w:r>
      <w:r>
        <w:rPr>
          <w:rFonts w:ascii="Arial"/>
          <w:b/>
          <w:spacing w:val="-5"/>
          <w:sz w:val="22"/>
        </w:rPr>
        <w:t> </w:t>
      </w:r>
      <w:r>
        <w:rPr>
          <w:rFonts w:ascii="Arial"/>
          <w:b/>
          <w:spacing w:val="-2"/>
          <w:sz w:val="22"/>
        </w:rPr>
        <w:t>Nacionales</w:t>
      </w:r>
    </w:p>
    <w:p>
      <w:pPr>
        <w:pStyle w:val="BodyText"/>
        <w:spacing w:line="242" w:lineRule="auto" w:before="232"/>
        <w:ind w:right="343"/>
        <w:jc w:val="both"/>
      </w:pPr>
      <w:bookmarkStart w:name="Artículo_50" w:id="51"/>
      <w:bookmarkEnd w:id="51"/>
      <w:r>
        <w:rPr/>
      </w:r>
      <w:r>
        <w:rPr>
          <w:rFonts w:ascii="Arial" w:hAnsi="Arial"/>
          <w:b/>
        </w:rPr>
        <w:t>Artículo 50. </w:t>
      </w:r>
      <w:r>
        <w:rPr/>
        <w:t>La presente Ley reconoce a las Federaciones Deportivas Mexicanas el carácter de Asociaciones Deportivas Nacionales, por lo que todo lo previsto en esta Ley para las Asociaciones Deportivas, les será aplicable.</w:t>
      </w:r>
    </w:p>
    <w:p>
      <w:pPr>
        <w:pStyle w:val="BodyText"/>
        <w:spacing w:before="224"/>
        <w:ind w:right="336"/>
        <w:jc w:val="both"/>
      </w:pPr>
      <w:r>
        <w:rPr/>
        <w:t>Las Asociaciones Deportivas Nacionales regularán su estructura interna y funcionamiento, de conformidad con sus Estatutos Sociales, la presente Ley y</w:t>
      </w:r>
      <w:r>
        <w:rPr>
          <w:spacing w:val="-3"/>
        </w:rPr>
        <w:t> </w:t>
      </w:r>
      <w:r>
        <w:rPr/>
        <w:t>su Reglamento, observando en todo momento los principios de democracia, representatividad, equidad, igualdad sustantiva, legalidad, transparencia y rendición de cuentas.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w:t>
      </w:r>
      <w:r>
        <w:rPr>
          <w:rFonts w:ascii="Times New Roman" w:hAnsi="Times New Roman"/>
          <w:i/>
          <w:color w:val="0000FF"/>
          <w:spacing w:val="-4"/>
          <w:sz w:val="16"/>
        </w:rPr>
        <w:t>2022</w:t>
      </w:r>
    </w:p>
    <w:p>
      <w:pPr>
        <w:pStyle w:val="BodyText"/>
        <w:spacing w:before="50"/>
        <w:ind w:left="0" w:firstLine="0"/>
        <w:rPr>
          <w:rFonts w:ascii="Times New Roman"/>
          <w:i/>
          <w:sz w:val="16"/>
        </w:rPr>
      </w:pPr>
    </w:p>
    <w:p>
      <w:pPr>
        <w:pStyle w:val="BodyText"/>
        <w:ind w:right="345"/>
        <w:jc w:val="both"/>
      </w:pPr>
      <w:r>
        <w:rPr/>
        <w:t>Es obligación para las Asociaciones Deportivas Nacionales, la igualdad de trato y oportunidades y, la paridad entre hombres y mujeres en el acceso a sus órganos de gobierno y representación.</w:t>
      </w:r>
    </w:p>
    <w:p>
      <w:pPr>
        <w:spacing w:line="182"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25-03-</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BodyText"/>
        <w:ind w:right="339"/>
        <w:jc w:val="both"/>
      </w:pPr>
      <w:bookmarkStart w:name="Artículo_51" w:id="52"/>
      <w:bookmarkEnd w:id="52"/>
      <w:r>
        <w:rPr/>
      </w:r>
      <w:r>
        <w:rPr>
          <w:rFonts w:ascii="Arial" w:hAnsi="Arial"/>
          <w:b/>
        </w:rPr>
        <w:t>Artículo 51. </w:t>
      </w:r>
      <w:r>
        <w:rPr/>
        <w:t>Las Asociaciones Deportivas Nacionales debidamente reconocidas en términos de la presente Ley, además de sus propias atribuciones, ejercen, por delegación, funciones públicas de carácter administrativo, actuando en este caso como agentes colaboradores del Gobierno Federal, por lo que dicha actuación se considerará de utilidad pública. Además de las actividades propias de gobierno, administración, gestión, organización</w:t>
      </w:r>
      <w:r>
        <w:rPr>
          <w:spacing w:val="21"/>
        </w:rPr>
        <w:t> </w:t>
      </w:r>
      <w:r>
        <w:rPr/>
        <w:t>y reglamentación de las especialidades que corresponden a cada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13" w:firstLine="0"/>
      </w:pPr>
      <w:r>
        <w:rPr/>
        <w:t>una de sus disciplinas deportivas, ejercen bajo la coordinación de la CONADE las siguientes funciones</w:t>
      </w:r>
      <w:r>
        <w:rPr>
          <w:spacing w:val="40"/>
        </w:rPr>
        <w:t> </w:t>
      </w:r>
      <w:r>
        <w:rPr/>
        <w:t>públicas de carácter administrativo:</w:t>
      </w:r>
    </w:p>
    <w:p>
      <w:pPr>
        <w:pStyle w:val="ListParagraph"/>
        <w:numPr>
          <w:ilvl w:val="0"/>
          <w:numId w:val="18"/>
        </w:numPr>
        <w:tabs>
          <w:tab w:pos="790" w:val="left" w:leader="none"/>
        </w:tabs>
        <w:spacing w:line="240" w:lineRule="auto" w:before="226" w:after="0"/>
        <w:ind w:left="790" w:right="0" w:hanging="164"/>
        <w:jc w:val="left"/>
        <w:rPr>
          <w:sz w:val="20"/>
        </w:rPr>
      </w:pPr>
      <w:r>
        <w:rPr>
          <w:sz w:val="20"/>
        </w:rPr>
        <w:t>Calificar</w:t>
      </w:r>
      <w:r>
        <w:rPr>
          <w:spacing w:val="-5"/>
          <w:sz w:val="20"/>
        </w:rPr>
        <w:t> </w:t>
      </w:r>
      <w:r>
        <w:rPr>
          <w:sz w:val="20"/>
        </w:rPr>
        <w:t>y</w:t>
      </w:r>
      <w:r>
        <w:rPr>
          <w:spacing w:val="-8"/>
          <w:sz w:val="20"/>
        </w:rPr>
        <w:t> </w:t>
      </w:r>
      <w:r>
        <w:rPr>
          <w:sz w:val="20"/>
        </w:rPr>
        <w:t>organizar</w:t>
      </w:r>
      <w:r>
        <w:rPr>
          <w:spacing w:val="-8"/>
          <w:sz w:val="20"/>
        </w:rPr>
        <w:t> </w:t>
      </w:r>
      <w:r>
        <w:rPr>
          <w:sz w:val="20"/>
        </w:rPr>
        <w:t>en</w:t>
      </w:r>
      <w:r>
        <w:rPr>
          <w:spacing w:val="-7"/>
          <w:sz w:val="20"/>
        </w:rPr>
        <w:t> </w:t>
      </w:r>
      <w:r>
        <w:rPr>
          <w:sz w:val="20"/>
        </w:rPr>
        <w:t>su</w:t>
      </w:r>
      <w:r>
        <w:rPr>
          <w:spacing w:val="-7"/>
          <w:sz w:val="20"/>
        </w:rPr>
        <w:t> </w:t>
      </w:r>
      <w:r>
        <w:rPr>
          <w:sz w:val="20"/>
        </w:rPr>
        <w:t>caso,</w:t>
      </w:r>
      <w:r>
        <w:rPr>
          <w:spacing w:val="-8"/>
          <w:sz w:val="20"/>
        </w:rPr>
        <w:t> </w:t>
      </w:r>
      <w:r>
        <w:rPr>
          <w:sz w:val="20"/>
        </w:rPr>
        <w:t>las</w:t>
      </w:r>
      <w:r>
        <w:rPr>
          <w:spacing w:val="-6"/>
          <w:sz w:val="20"/>
        </w:rPr>
        <w:t> </w:t>
      </w:r>
      <w:r>
        <w:rPr>
          <w:sz w:val="20"/>
        </w:rPr>
        <w:t>actividades</w:t>
      </w:r>
      <w:r>
        <w:rPr>
          <w:spacing w:val="-5"/>
          <w:sz w:val="20"/>
        </w:rPr>
        <w:t> </w:t>
      </w:r>
      <w:r>
        <w:rPr>
          <w:sz w:val="20"/>
        </w:rPr>
        <w:t>y</w:t>
      </w:r>
      <w:r>
        <w:rPr>
          <w:spacing w:val="-10"/>
          <w:sz w:val="20"/>
        </w:rPr>
        <w:t> </w:t>
      </w:r>
      <w:r>
        <w:rPr>
          <w:sz w:val="20"/>
        </w:rPr>
        <w:t>competiciones</w:t>
      </w:r>
      <w:r>
        <w:rPr>
          <w:spacing w:val="-6"/>
          <w:sz w:val="20"/>
        </w:rPr>
        <w:t> </w:t>
      </w:r>
      <w:r>
        <w:rPr>
          <w:sz w:val="20"/>
        </w:rPr>
        <w:t>deportivas</w:t>
      </w:r>
      <w:r>
        <w:rPr>
          <w:spacing w:val="-7"/>
          <w:sz w:val="20"/>
        </w:rPr>
        <w:t> </w:t>
      </w:r>
      <w:r>
        <w:rPr>
          <w:spacing w:val="-2"/>
          <w:sz w:val="20"/>
        </w:rPr>
        <w:t>oficiales;</w:t>
      </w:r>
    </w:p>
    <w:p>
      <w:pPr>
        <w:pStyle w:val="BodyText"/>
        <w:spacing w:before="1"/>
        <w:ind w:left="0" w:firstLine="0"/>
      </w:pPr>
    </w:p>
    <w:p>
      <w:pPr>
        <w:pStyle w:val="ListParagraph"/>
        <w:numPr>
          <w:ilvl w:val="0"/>
          <w:numId w:val="18"/>
        </w:numPr>
        <w:tabs>
          <w:tab w:pos="868" w:val="left" w:leader="none"/>
        </w:tabs>
        <w:spacing w:line="242" w:lineRule="auto" w:before="0" w:after="0"/>
        <w:ind w:left="338" w:right="340" w:firstLine="288"/>
        <w:jc w:val="both"/>
        <w:rPr>
          <w:sz w:val="20"/>
        </w:rPr>
      </w:pPr>
      <w:r>
        <w:rPr>
          <w:sz w:val="20"/>
        </w:rPr>
        <w:t>Actuar en coordinación con sus asociados en la promoción general de su disciplina deportiva en todo el territorio nacional;</w:t>
      </w:r>
    </w:p>
    <w:p>
      <w:pPr>
        <w:pStyle w:val="ListParagraph"/>
        <w:numPr>
          <w:ilvl w:val="0"/>
          <w:numId w:val="18"/>
        </w:numPr>
        <w:tabs>
          <w:tab w:pos="904" w:val="left" w:leader="none"/>
        </w:tabs>
        <w:spacing w:line="242" w:lineRule="auto" w:before="223" w:after="0"/>
        <w:ind w:left="338" w:right="339" w:firstLine="288"/>
        <w:jc w:val="both"/>
        <w:rPr>
          <w:sz w:val="20"/>
        </w:rPr>
      </w:pPr>
      <w:r>
        <w:rPr>
          <w:sz w:val="20"/>
        </w:rPr>
        <w:t>Colaborar con la Administración Pública de la Federación, las entidades federativas, los Municipios y las demarcaciones territoriales de la Ciudad de México en la formación de técnicos deportivos y en la prevención, control y represión del uso de sustancias y grupos farmacológicos prohibidos y métodos no reglamentarios en el deporte;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18"/>
        </w:numPr>
        <w:tabs>
          <w:tab w:pos="925" w:val="left" w:leader="none"/>
        </w:tabs>
        <w:spacing w:line="242" w:lineRule="auto" w:before="0" w:after="0"/>
        <w:ind w:left="338" w:right="341" w:firstLine="288"/>
        <w:jc w:val="both"/>
        <w:rPr>
          <w:sz w:val="20"/>
        </w:rPr>
      </w:pPr>
      <w:r>
        <w:rPr>
          <w:sz w:val="20"/>
        </w:rPr>
        <w:t>Colaborar</w:t>
      </w:r>
      <w:r>
        <w:rPr>
          <w:spacing w:val="-2"/>
          <w:sz w:val="20"/>
        </w:rPr>
        <w:t> </w:t>
      </w:r>
      <w:r>
        <w:rPr>
          <w:sz w:val="20"/>
        </w:rPr>
        <w:t>con</w:t>
      </w:r>
      <w:r>
        <w:rPr>
          <w:spacing w:val="-3"/>
          <w:sz w:val="20"/>
        </w:rPr>
        <w:t> </w:t>
      </w:r>
      <w:r>
        <w:rPr>
          <w:sz w:val="20"/>
        </w:rPr>
        <w:t>la</w:t>
      </w:r>
      <w:r>
        <w:rPr>
          <w:spacing w:val="-1"/>
          <w:sz w:val="20"/>
        </w:rPr>
        <w:t> </w:t>
      </w:r>
      <w:r>
        <w:rPr>
          <w:sz w:val="20"/>
        </w:rPr>
        <w:t>Administración</w:t>
      </w:r>
      <w:r>
        <w:rPr>
          <w:spacing w:val="-1"/>
          <w:sz w:val="20"/>
        </w:rPr>
        <w:t> </w:t>
      </w:r>
      <w:r>
        <w:rPr>
          <w:sz w:val="20"/>
        </w:rPr>
        <w:t>Pública</w:t>
      </w:r>
      <w:r>
        <w:rPr>
          <w:spacing w:val="-1"/>
          <w:sz w:val="20"/>
        </w:rPr>
        <w:t> </w:t>
      </w:r>
      <w:r>
        <w:rPr>
          <w:sz w:val="20"/>
        </w:rPr>
        <w:t>de</w:t>
      </w:r>
      <w:r>
        <w:rPr>
          <w:spacing w:val="-1"/>
          <w:sz w:val="20"/>
        </w:rPr>
        <w:t> </w:t>
      </w:r>
      <w:r>
        <w:rPr>
          <w:sz w:val="20"/>
        </w:rPr>
        <w:t>la</w:t>
      </w:r>
      <w:r>
        <w:rPr>
          <w:spacing w:val="-1"/>
          <w:sz w:val="20"/>
        </w:rPr>
        <w:t> </w:t>
      </w:r>
      <w:r>
        <w:rPr>
          <w:sz w:val="20"/>
        </w:rPr>
        <w:t>Federación, las</w:t>
      </w:r>
      <w:r>
        <w:rPr>
          <w:spacing w:val="-2"/>
          <w:sz w:val="20"/>
        </w:rPr>
        <w:t> </w:t>
      </w:r>
      <w:r>
        <w:rPr>
          <w:sz w:val="20"/>
        </w:rPr>
        <w:t>entidades</w:t>
      </w:r>
      <w:r>
        <w:rPr>
          <w:spacing w:val="-2"/>
          <w:sz w:val="20"/>
        </w:rPr>
        <w:t> </w:t>
      </w:r>
      <w:r>
        <w:rPr>
          <w:sz w:val="20"/>
        </w:rPr>
        <w:t>federativas, los</w:t>
      </w:r>
      <w:r>
        <w:rPr>
          <w:spacing w:val="-2"/>
          <w:sz w:val="20"/>
        </w:rPr>
        <w:t> </w:t>
      </w:r>
      <w:r>
        <w:rPr>
          <w:sz w:val="20"/>
        </w:rPr>
        <w:t>Municipios y las demarcaciones territoriales de la Ciudad de México en el control, disminución y prevención de la obesidad y las enfermedades que provoca;</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18"/>
        </w:numPr>
        <w:tabs>
          <w:tab w:pos="874" w:val="left" w:leader="none"/>
        </w:tabs>
        <w:spacing w:line="242" w:lineRule="auto" w:before="0" w:after="0"/>
        <w:ind w:left="338" w:right="344" w:firstLine="288"/>
        <w:jc w:val="both"/>
        <w:rPr>
          <w:sz w:val="20"/>
        </w:rPr>
      </w:pPr>
      <w:r>
        <w:rPr>
          <w:sz w:val="20"/>
        </w:rPr>
        <w:t>Colaborar con la Administración Pública de la Federación, las entidades federativas, los Municipios y las demarcaciones territoriales de la Ciudad de México en la prevención de la violencia en el deporte y eventos o espectáculos públicos o privados en materia de activación física, cultura física o deporte;</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18"/>
        </w:numPr>
        <w:tabs>
          <w:tab w:pos="1026" w:val="left" w:leader="none"/>
        </w:tabs>
        <w:spacing w:line="242" w:lineRule="auto" w:before="0" w:after="0"/>
        <w:ind w:left="338" w:right="344" w:firstLine="288"/>
        <w:jc w:val="both"/>
        <w:rPr>
          <w:sz w:val="20"/>
        </w:rPr>
      </w:pPr>
      <w:r>
        <w:rPr>
          <w:sz w:val="20"/>
        </w:rPr>
        <w:t>Actuar como el organismo rector de su disciplina deportiva, en todas sus categorías, especialidades y modalidades, en la República Mexicana;</w:t>
      </w:r>
    </w:p>
    <w:p>
      <w:pPr>
        <w:pStyle w:val="ListParagraph"/>
        <w:numPr>
          <w:ilvl w:val="0"/>
          <w:numId w:val="18"/>
        </w:numPr>
        <w:tabs>
          <w:tab w:pos="977" w:val="left" w:leader="none"/>
        </w:tabs>
        <w:spacing w:line="240" w:lineRule="auto" w:before="226" w:after="0"/>
        <w:ind w:left="977" w:right="0" w:hanging="351"/>
        <w:jc w:val="left"/>
        <w:rPr>
          <w:sz w:val="20"/>
        </w:rPr>
      </w:pPr>
      <w:r>
        <w:rPr>
          <w:sz w:val="20"/>
        </w:rPr>
        <w:t>Representar</w:t>
      </w:r>
      <w:r>
        <w:rPr>
          <w:spacing w:val="-10"/>
          <w:sz w:val="20"/>
        </w:rPr>
        <w:t> </w:t>
      </w:r>
      <w:r>
        <w:rPr>
          <w:sz w:val="20"/>
        </w:rPr>
        <w:t>oficialmente</w:t>
      </w:r>
      <w:r>
        <w:rPr>
          <w:spacing w:val="-11"/>
          <w:sz w:val="20"/>
        </w:rPr>
        <w:t> </w:t>
      </w:r>
      <w:r>
        <w:rPr>
          <w:sz w:val="20"/>
        </w:rPr>
        <w:t>al</w:t>
      </w:r>
      <w:r>
        <w:rPr>
          <w:spacing w:val="-11"/>
          <w:sz w:val="20"/>
        </w:rPr>
        <w:t> </w:t>
      </w:r>
      <w:r>
        <w:rPr>
          <w:sz w:val="20"/>
        </w:rPr>
        <w:t>país</w:t>
      </w:r>
      <w:r>
        <w:rPr>
          <w:spacing w:val="-9"/>
          <w:sz w:val="20"/>
        </w:rPr>
        <w:t> </w:t>
      </w:r>
      <w:r>
        <w:rPr>
          <w:sz w:val="20"/>
        </w:rPr>
        <w:t>ante</w:t>
      </w:r>
      <w:r>
        <w:rPr>
          <w:spacing w:val="-10"/>
          <w:sz w:val="20"/>
        </w:rPr>
        <w:t> </w:t>
      </w:r>
      <w:r>
        <w:rPr>
          <w:sz w:val="20"/>
        </w:rPr>
        <w:t>sus</w:t>
      </w:r>
      <w:r>
        <w:rPr>
          <w:spacing w:val="-10"/>
          <w:sz w:val="20"/>
        </w:rPr>
        <w:t> </w:t>
      </w:r>
      <w:r>
        <w:rPr>
          <w:sz w:val="20"/>
        </w:rPr>
        <w:t>respectivas</w:t>
      </w:r>
      <w:r>
        <w:rPr>
          <w:spacing w:val="-9"/>
          <w:sz w:val="20"/>
        </w:rPr>
        <w:t> </w:t>
      </w:r>
      <w:r>
        <w:rPr>
          <w:sz w:val="20"/>
        </w:rPr>
        <w:t>federaciones</w:t>
      </w:r>
      <w:r>
        <w:rPr>
          <w:spacing w:val="-8"/>
          <w:sz w:val="20"/>
        </w:rPr>
        <w:t> </w:t>
      </w:r>
      <w:r>
        <w:rPr>
          <w:sz w:val="20"/>
        </w:rPr>
        <w:t>deportivas</w:t>
      </w:r>
      <w:r>
        <w:rPr>
          <w:spacing w:val="-9"/>
          <w:sz w:val="20"/>
        </w:rPr>
        <w:t> </w:t>
      </w:r>
      <w:r>
        <w:rPr>
          <w:sz w:val="20"/>
        </w:rPr>
        <w:t>internacionales,</w:t>
      </w:r>
      <w:r>
        <w:rPr>
          <w:spacing w:val="-8"/>
          <w:sz w:val="20"/>
        </w:rPr>
        <w:t> </w:t>
      </w:r>
      <w:r>
        <w:rPr>
          <w:spacing w:val="-10"/>
          <w:sz w:val="20"/>
        </w:rPr>
        <w:t>y</w:t>
      </w:r>
    </w:p>
    <w:p>
      <w:pPr>
        <w:pStyle w:val="ListParagraph"/>
        <w:numPr>
          <w:ilvl w:val="0"/>
          <w:numId w:val="18"/>
        </w:numPr>
        <w:tabs>
          <w:tab w:pos="1037" w:val="left" w:leader="none"/>
        </w:tabs>
        <w:spacing w:line="242" w:lineRule="auto" w:before="229" w:after="0"/>
        <w:ind w:left="338" w:right="330" w:firstLine="288"/>
        <w:jc w:val="both"/>
        <w:rPr>
          <w:sz w:val="20"/>
        </w:rPr>
      </w:pPr>
      <w:r>
        <w:rPr>
          <w:sz w:val="20"/>
        </w:rPr>
        <w:t>Ejercer</w:t>
      </w:r>
      <w:r>
        <w:rPr>
          <w:spacing w:val="-1"/>
          <w:sz w:val="20"/>
        </w:rPr>
        <w:t> </w:t>
      </w:r>
      <w:r>
        <w:rPr>
          <w:sz w:val="20"/>
        </w:rPr>
        <w:t>la potestad disciplinaria en los</w:t>
      </w:r>
      <w:r>
        <w:rPr>
          <w:spacing w:val="-1"/>
          <w:sz w:val="20"/>
        </w:rPr>
        <w:t> </w:t>
      </w:r>
      <w:r>
        <w:rPr>
          <w:sz w:val="20"/>
        </w:rPr>
        <w:t>términos</w:t>
      </w:r>
      <w:r>
        <w:rPr>
          <w:spacing w:val="-1"/>
          <w:sz w:val="20"/>
        </w:rPr>
        <w:t> </w:t>
      </w:r>
      <w:r>
        <w:rPr>
          <w:sz w:val="20"/>
        </w:rPr>
        <w:t>establecidos en la presente Ley, su Reglamento y demás ordenamientos aplicables.</w:t>
      </w:r>
    </w:p>
    <w:p>
      <w:pPr>
        <w:pStyle w:val="BodyText"/>
        <w:spacing w:before="227"/>
        <w:ind w:right="340"/>
        <w:jc w:val="both"/>
      </w:pPr>
      <w:bookmarkStart w:name="Artículo_52" w:id="53"/>
      <w:bookmarkEnd w:id="53"/>
      <w:r>
        <w:rPr/>
      </w:r>
      <w:r>
        <w:rPr>
          <w:rFonts w:ascii="Arial" w:hAnsi="Arial"/>
          <w:b/>
        </w:rPr>
        <w:t>Artículo 52. </w:t>
      </w:r>
      <w:r>
        <w:rPr/>
        <w:t>Las Asociaciones Deportivas Nacionales son la máxima instancia técnica de su disciplina y representan a un solo deporte en todas sus modalidades y especialidades, en los términos del reconocimiento de su respectiva Federación Deportiva Internacional.</w:t>
      </w:r>
    </w:p>
    <w:p>
      <w:pPr>
        <w:pStyle w:val="BodyText"/>
        <w:spacing w:line="242" w:lineRule="auto" w:before="229"/>
        <w:ind w:right="340"/>
        <w:jc w:val="both"/>
      </w:pPr>
      <w:bookmarkStart w:name="Artículo_53" w:id="54"/>
      <w:bookmarkEnd w:id="54"/>
      <w:r>
        <w:rPr/>
      </w:r>
      <w:r>
        <w:rPr>
          <w:rFonts w:ascii="Arial" w:hAnsi="Arial"/>
          <w:b/>
        </w:rPr>
        <w:t>Artículo 53. </w:t>
      </w:r>
      <w:r>
        <w:rPr/>
        <w:t>Las Asociaciones Deportivas Nacionales se rigen por lo dispuesto en la presente Ley, su Reglamento,</w:t>
      </w:r>
      <w:r>
        <w:rPr>
          <w:spacing w:val="-4"/>
        </w:rPr>
        <w:t> </w:t>
      </w:r>
      <w:r>
        <w:rPr/>
        <w:t>las</w:t>
      </w:r>
      <w:r>
        <w:rPr>
          <w:spacing w:val="-3"/>
        </w:rPr>
        <w:t> </w:t>
      </w:r>
      <w:r>
        <w:rPr/>
        <w:t>demás</w:t>
      </w:r>
      <w:r>
        <w:rPr>
          <w:spacing w:val="-3"/>
        </w:rPr>
        <w:t> </w:t>
      </w:r>
      <w:r>
        <w:rPr/>
        <w:t>disposiciones</w:t>
      </w:r>
      <w:r>
        <w:rPr>
          <w:spacing w:val="-3"/>
        </w:rPr>
        <w:t> </w:t>
      </w:r>
      <w:r>
        <w:rPr/>
        <w:t>jurídicas</w:t>
      </w:r>
      <w:r>
        <w:rPr>
          <w:spacing w:val="-3"/>
        </w:rPr>
        <w:t> </w:t>
      </w:r>
      <w:r>
        <w:rPr/>
        <w:t>que</w:t>
      </w:r>
      <w:r>
        <w:rPr>
          <w:spacing w:val="-2"/>
        </w:rPr>
        <w:t> </w:t>
      </w:r>
      <w:r>
        <w:rPr/>
        <w:t>les</w:t>
      </w:r>
      <w:r>
        <w:rPr>
          <w:spacing w:val="-1"/>
        </w:rPr>
        <w:t> </w:t>
      </w:r>
      <w:r>
        <w:rPr/>
        <w:t>sean</w:t>
      </w:r>
      <w:r>
        <w:rPr>
          <w:spacing w:val="-4"/>
        </w:rPr>
        <w:t> </w:t>
      </w:r>
      <w:r>
        <w:rPr/>
        <w:t>aplicables</w:t>
      </w:r>
      <w:r>
        <w:rPr>
          <w:spacing w:val="-1"/>
        </w:rPr>
        <w:t> </w:t>
      </w:r>
      <w:r>
        <w:rPr/>
        <w:t>y</w:t>
      </w:r>
      <w:r>
        <w:rPr>
          <w:spacing w:val="-5"/>
        </w:rPr>
        <w:t> </w:t>
      </w:r>
      <w:r>
        <w:rPr/>
        <w:t>por</w:t>
      </w:r>
      <w:r>
        <w:rPr>
          <w:spacing w:val="-3"/>
        </w:rPr>
        <w:t> </w:t>
      </w:r>
      <w:r>
        <w:rPr/>
        <w:t>sus</w:t>
      </w:r>
      <w:r>
        <w:rPr>
          <w:spacing w:val="-1"/>
        </w:rPr>
        <w:t> </w:t>
      </w:r>
      <w:r>
        <w:rPr/>
        <w:t>estatutos</w:t>
      </w:r>
      <w:r>
        <w:rPr>
          <w:spacing w:val="-1"/>
        </w:rPr>
        <w:t> </w:t>
      </w:r>
      <w:r>
        <w:rPr/>
        <w:t>y</w:t>
      </w:r>
      <w:r>
        <w:rPr>
          <w:spacing w:val="-7"/>
        </w:rPr>
        <w:t> </w:t>
      </w:r>
      <w:r>
        <w:rPr/>
        <w:t>reglamentos.</w:t>
      </w:r>
    </w:p>
    <w:p>
      <w:pPr>
        <w:pStyle w:val="BodyText"/>
        <w:spacing w:before="227"/>
        <w:ind w:right="337"/>
        <w:jc w:val="both"/>
      </w:pPr>
      <w:bookmarkStart w:name="Artículo_54" w:id="55"/>
      <w:bookmarkEnd w:id="55"/>
      <w:r>
        <w:rPr/>
      </w:r>
      <w:r>
        <w:rPr>
          <w:rFonts w:ascii="Arial" w:hAnsi="Arial"/>
          <w:b/>
        </w:rPr>
        <w:t>Artículo 54. </w:t>
      </w:r>
      <w:r>
        <w:rPr/>
        <w:t>Las Federaciones Deportivas Nacionales que soliciten su registro como Asociaciones Deportivas Nacionales a la CONADE deberán cumplir con los siguientes requisitos:</w:t>
      </w:r>
    </w:p>
    <w:p>
      <w:pPr>
        <w:pStyle w:val="ListParagraph"/>
        <w:numPr>
          <w:ilvl w:val="0"/>
          <w:numId w:val="19"/>
        </w:numPr>
        <w:tabs>
          <w:tab w:pos="790" w:val="left" w:leader="none"/>
        </w:tabs>
        <w:spacing w:line="240" w:lineRule="auto" w:before="229" w:after="0"/>
        <w:ind w:left="790" w:right="0" w:hanging="164"/>
        <w:jc w:val="left"/>
        <w:rPr>
          <w:sz w:val="20"/>
        </w:rPr>
      </w:pPr>
      <w:r>
        <w:rPr>
          <w:sz w:val="20"/>
        </w:rPr>
        <w:t>Existencia</w:t>
      </w:r>
      <w:r>
        <w:rPr>
          <w:spacing w:val="-7"/>
          <w:sz w:val="20"/>
        </w:rPr>
        <w:t> </w:t>
      </w:r>
      <w:r>
        <w:rPr>
          <w:sz w:val="20"/>
        </w:rPr>
        <w:t>de</w:t>
      </w:r>
      <w:r>
        <w:rPr>
          <w:spacing w:val="-8"/>
          <w:sz w:val="20"/>
        </w:rPr>
        <w:t> </w:t>
      </w:r>
      <w:r>
        <w:rPr>
          <w:sz w:val="20"/>
        </w:rPr>
        <w:t>interés</w:t>
      </w:r>
      <w:r>
        <w:rPr>
          <w:spacing w:val="-6"/>
          <w:sz w:val="20"/>
        </w:rPr>
        <w:t> </w:t>
      </w:r>
      <w:r>
        <w:rPr>
          <w:sz w:val="20"/>
        </w:rPr>
        <w:t>deportivo</w:t>
      </w:r>
      <w:r>
        <w:rPr>
          <w:spacing w:val="-9"/>
          <w:sz w:val="20"/>
        </w:rPr>
        <w:t> </w:t>
      </w:r>
      <w:r>
        <w:rPr>
          <w:sz w:val="20"/>
        </w:rPr>
        <w:t>nacional</w:t>
      </w:r>
      <w:r>
        <w:rPr>
          <w:spacing w:val="-7"/>
          <w:sz w:val="20"/>
        </w:rPr>
        <w:t> </w:t>
      </w:r>
      <w:r>
        <w:rPr>
          <w:sz w:val="20"/>
        </w:rPr>
        <w:t>o</w:t>
      </w:r>
      <w:r>
        <w:rPr>
          <w:spacing w:val="-7"/>
          <w:sz w:val="20"/>
        </w:rPr>
        <w:t> </w:t>
      </w:r>
      <w:r>
        <w:rPr>
          <w:sz w:val="20"/>
        </w:rPr>
        <w:t>internacional</w:t>
      </w:r>
      <w:r>
        <w:rPr>
          <w:spacing w:val="-8"/>
          <w:sz w:val="20"/>
        </w:rPr>
        <w:t> </w:t>
      </w:r>
      <w:r>
        <w:rPr>
          <w:sz w:val="20"/>
        </w:rPr>
        <w:t>de</w:t>
      </w:r>
      <w:r>
        <w:rPr>
          <w:spacing w:val="-7"/>
          <w:sz w:val="20"/>
        </w:rPr>
        <w:t> </w:t>
      </w:r>
      <w:r>
        <w:rPr>
          <w:sz w:val="20"/>
        </w:rPr>
        <w:t>la</w:t>
      </w:r>
      <w:r>
        <w:rPr>
          <w:spacing w:val="-7"/>
          <w:sz w:val="20"/>
        </w:rPr>
        <w:t> </w:t>
      </w:r>
      <w:r>
        <w:rPr>
          <w:spacing w:val="-2"/>
          <w:sz w:val="20"/>
        </w:rPr>
        <w:t>disciplina;</w:t>
      </w:r>
    </w:p>
    <w:p>
      <w:pPr>
        <w:pStyle w:val="BodyText"/>
        <w:spacing w:before="1"/>
        <w:ind w:left="0" w:firstLine="0"/>
      </w:pPr>
    </w:p>
    <w:p>
      <w:pPr>
        <w:pStyle w:val="ListParagraph"/>
        <w:numPr>
          <w:ilvl w:val="0"/>
          <w:numId w:val="19"/>
        </w:numPr>
        <w:tabs>
          <w:tab w:pos="947" w:val="left" w:leader="none"/>
        </w:tabs>
        <w:spacing w:line="242" w:lineRule="auto" w:before="0" w:after="0"/>
        <w:ind w:left="338" w:right="336" w:firstLine="288"/>
        <w:jc w:val="both"/>
        <w:rPr>
          <w:sz w:val="20"/>
        </w:rPr>
      </w:pPr>
      <w:r>
        <w:rPr>
          <w:sz w:val="20"/>
        </w:rPr>
        <w:t>La existencia de competiciones de ámbito internacional con un número significativo de </w:t>
      </w:r>
      <w:r>
        <w:rPr>
          <w:spacing w:val="-2"/>
          <w:sz w:val="20"/>
        </w:rPr>
        <w:t>participantes;</w:t>
      </w:r>
    </w:p>
    <w:p>
      <w:pPr>
        <w:pStyle w:val="ListParagraph"/>
        <w:numPr>
          <w:ilvl w:val="0"/>
          <w:numId w:val="19"/>
        </w:numPr>
        <w:tabs>
          <w:tab w:pos="899" w:val="left" w:leader="none"/>
        </w:tabs>
        <w:spacing w:line="240" w:lineRule="auto" w:before="224" w:after="0"/>
        <w:ind w:left="899" w:right="0" w:hanging="273"/>
        <w:jc w:val="left"/>
        <w:rPr>
          <w:sz w:val="20"/>
        </w:rPr>
      </w:pPr>
      <w:r>
        <w:rPr>
          <w:sz w:val="20"/>
        </w:rPr>
        <w:t>Representar</w:t>
      </w:r>
      <w:r>
        <w:rPr>
          <w:spacing w:val="-10"/>
          <w:sz w:val="20"/>
        </w:rPr>
        <w:t> </w:t>
      </w:r>
      <w:r>
        <w:rPr>
          <w:sz w:val="20"/>
        </w:rPr>
        <w:t>mayoritariamente</w:t>
      </w:r>
      <w:r>
        <w:rPr>
          <w:spacing w:val="-11"/>
          <w:sz w:val="20"/>
        </w:rPr>
        <w:t> </w:t>
      </w:r>
      <w:r>
        <w:rPr>
          <w:sz w:val="20"/>
        </w:rPr>
        <w:t>una</w:t>
      </w:r>
      <w:r>
        <w:rPr>
          <w:spacing w:val="-10"/>
          <w:sz w:val="20"/>
        </w:rPr>
        <w:t> </w:t>
      </w:r>
      <w:r>
        <w:rPr>
          <w:sz w:val="20"/>
        </w:rPr>
        <w:t>especialidad</w:t>
      </w:r>
      <w:r>
        <w:rPr>
          <w:spacing w:val="-8"/>
          <w:sz w:val="20"/>
        </w:rPr>
        <w:t> </w:t>
      </w:r>
      <w:r>
        <w:rPr>
          <w:sz w:val="20"/>
        </w:rPr>
        <w:t>deportiva</w:t>
      </w:r>
      <w:r>
        <w:rPr>
          <w:spacing w:val="-9"/>
          <w:sz w:val="20"/>
        </w:rPr>
        <w:t> </w:t>
      </w:r>
      <w:r>
        <w:rPr>
          <w:sz w:val="20"/>
        </w:rPr>
        <w:t>en</w:t>
      </w:r>
      <w:r>
        <w:rPr>
          <w:spacing w:val="-10"/>
          <w:sz w:val="20"/>
        </w:rPr>
        <w:t> </w:t>
      </w:r>
      <w:r>
        <w:rPr>
          <w:sz w:val="20"/>
        </w:rPr>
        <w:t>el</w:t>
      </w:r>
      <w:r>
        <w:rPr>
          <w:spacing w:val="-9"/>
          <w:sz w:val="20"/>
        </w:rPr>
        <w:t> </w:t>
      </w:r>
      <w:r>
        <w:rPr>
          <w:spacing w:val="-2"/>
          <w:sz w:val="20"/>
        </w:rPr>
        <w:t>país;</w:t>
      </w:r>
    </w:p>
    <w:p>
      <w:pPr>
        <w:pStyle w:val="BodyText"/>
        <w:spacing w:before="1"/>
        <w:ind w:left="0" w:firstLine="0"/>
      </w:pPr>
    </w:p>
    <w:p>
      <w:pPr>
        <w:pStyle w:val="ListParagraph"/>
        <w:numPr>
          <w:ilvl w:val="0"/>
          <w:numId w:val="19"/>
        </w:numPr>
        <w:tabs>
          <w:tab w:pos="956" w:val="left" w:leader="none"/>
        </w:tabs>
        <w:spacing w:line="242" w:lineRule="auto" w:before="0" w:after="0"/>
        <w:ind w:left="338" w:right="336" w:firstLine="288"/>
        <w:jc w:val="both"/>
        <w:rPr>
          <w:sz w:val="20"/>
        </w:rPr>
      </w:pPr>
      <w:r>
        <w:rPr>
          <w:sz w:val="20"/>
        </w:rPr>
        <w:t>Contemplar en sus estatutos, además de lo señalado en la legislación civil correspondiente, lo </w:t>
      </w:r>
      <w:r>
        <w:rPr>
          <w:spacing w:val="-2"/>
          <w:sz w:val="20"/>
        </w:rPr>
        <w:t>siguiente:</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1"/>
          <w:numId w:val="19"/>
        </w:numPr>
        <w:tabs>
          <w:tab w:pos="889" w:val="left" w:leader="none"/>
        </w:tabs>
        <w:spacing w:line="242" w:lineRule="auto" w:before="0" w:after="0"/>
        <w:ind w:left="338" w:right="339" w:firstLine="288"/>
        <w:jc w:val="both"/>
        <w:rPr>
          <w:sz w:val="20"/>
        </w:rPr>
      </w:pPr>
      <w:r>
        <w:rPr>
          <w:sz w:val="20"/>
        </w:rPr>
        <w:t>Órganos de dirección, de administración, de auditoría, de evaluación de resultados y de justicia deportiva, así como sus respectivas atribuciones, sin perjuicio de las demás que se establezcan en la presente Ley y su Reglamento;</w:t>
      </w:r>
    </w:p>
    <w:p>
      <w:pPr>
        <w:pStyle w:val="ListParagraph"/>
        <w:numPr>
          <w:ilvl w:val="1"/>
          <w:numId w:val="19"/>
        </w:numPr>
        <w:tabs>
          <w:tab w:pos="876" w:val="left" w:leader="none"/>
        </w:tabs>
        <w:spacing w:line="242" w:lineRule="auto" w:before="223" w:after="0"/>
        <w:ind w:left="338" w:right="338" w:firstLine="288"/>
        <w:jc w:val="both"/>
        <w:rPr>
          <w:sz w:val="20"/>
        </w:rPr>
      </w:pPr>
      <w:r>
        <w:rPr>
          <w:sz w:val="20"/>
        </w:rPr>
        <w:t>Tipo y número de asambleas que se realizarán durante el año, indicando las materias que en ellas podrán tratarse, y el quórum para sesionar;</w:t>
      </w:r>
    </w:p>
    <w:p>
      <w:pPr>
        <w:pStyle w:val="ListParagraph"/>
        <w:numPr>
          <w:ilvl w:val="1"/>
          <w:numId w:val="19"/>
        </w:numPr>
        <w:tabs>
          <w:tab w:pos="857" w:val="left" w:leader="none"/>
        </w:tabs>
        <w:spacing w:line="240" w:lineRule="auto" w:before="226" w:after="0"/>
        <w:ind w:left="857" w:right="0" w:hanging="231"/>
        <w:jc w:val="left"/>
        <w:rPr>
          <w:sz w:val="20"/>
        </w:rPr>
      </w:pPr>
      <w:r>
        <w:rPr>
          <w:sz w:val="20"/>
        </w:rPr>
        <w:t>Procedimiento</w:t>
      </w:r>
      <w:r>
        <w:rPr>
          <w:spacing w:val="-4"/>
          <w:sz w:val="20"/>
        </w:rPr>
        <w:t> </w:t>
      </w:r>
      <w:r>
        <w:rPr>
          <w:sz w:val="20"/>
        </w:rPr>
        <w:t>y</w:t>
      </w:r>
      <w:r>
        <w:rPr>
          <w:spacing w:val="-9"/>
          <w:sz w:val="20"/>
        </w:rPr>
        <w:t> </w:t>
      </w:r>
      <w:r>
        <w:rPr>
          <w:sz w:val="20"/>
        </w:rPr>
        <w:t>quórum</w:t>
      </w:r>
      <w:r>
        <w:rPr>
          <w:spacing w:val="-3"/>
          <w:sz w:val="20"/>
        </w:rPr>
        <w:t> </w:t>
      </w:r>
      <w:r>
        <w:rPr>
          <w:sz w:val="20"/>
        </w:rPr>
        <w:t>para</w:t>
      </w:r>
      <w:r>
        <w:rPr>
          <w:spacing w:val="-7"/>
          <w:sz w:val="20"/>
        </w:rPr>
        <w:t> </w:t>
      </w:r>
      <w:r>
        <w:rPr>
          <w:sz w:val="20"/>
        </w:rPr>
        <w:t>reforma</w:t>
      </w:r>
      <w:r>
        <w:rPr>
          <w:spacing w:val="-6"/>
          <w:sz w:val="20"/>
        </w:rPr>
        <w:t> </w:t>
      </w:r>
      <w:r>
        <w:rPr>
          <w:sz w:val="20"/>
        </w:rPr>
        <w:t>de</w:t>
      </w:r>
      <w:r>
        <w:rPr>
          <w:spacing w:val="-7"/>
          <w:sz w:val="20"/>
        </w:rPr>
        <w:t> </w:t>
      </w:r>
      <w:r>
        <w:rPr>
          <w:sz w:val="20"/>
        </w:rPr>
        <w:t>estatutos</w:t>
      </w:r>
      <w:r>
        <w:rPr>
          <w:spacing w:val="-4"/>
          <w:sz w:val="20"/>
        </w:rPr>
        <w:t> </w:t>
      </w:r>
      <w:r>
        <w:rPr>
          <w:sz w:val="20"/>
        </w:rPr>
        <w:t>y</w:t>
      </w:r>
      <w:r>
        <w:rPr>
          <w:spacing w:val="-7"/>
          <w:sz w:val="20"/>
        </w:rPr>
        <w:t> </w:t>
      </w:r>
      <w:r>
        <w:rPr>
          <w:sz w:val="20"/>
        </w:rPr>
        <w:t>adopción</w:t>
      </w:r>
      <w:r>
        <w:rPr>
          <w:spacing w:val="-6"/>
          <w:sz w:val="20"/>
        </w:rPr>
        <w:t> </w:t>
      </w:r>
      <w:r>
        <w:rPr>
          <w:sz w:val="20"/>
        </w:rPr>
        <w:t>de</w:t>
      </w:r>
      <w:r>
        <w:rPr>
          <w:spacing w:val="-8"/>
          <w:sz w:val="20"/>
        </w:rPr>
        <w:t> </w:t>
      </w:r>
      <w:r>
        <w:rPr>
          <w:spacing w:val="-2"/>
          <w:sz w:val="20"/>
        </w:rPr>
        <w:t>acuerdos;</w:t>
      </w:r>
    </w:p>
    <w:p>
      <w:pPr>
        <w:pStyle w:val="ListParagraph"/>
        <w:numPr>
          <w:ilvl w:val="1"/>
          <w:numId w:val="19"/>
        </w:numPr>
        <w:tabs>
          <w:tab w:pos="891" w:val="left" w:leader="none"/>
        </w:tabs>
        <w:spacing w:line="242" w:lineRule="auto" w:before="229" w:after="0"/>
        <w:ind w:left="338" w:right="342" w:firstLine="288"/>
        <w:jc w:val="both"/>
        <w:rPr>
          <w:sz w:val="20"/>
        </w:rPr>
      </w:pPr>
      <w:r>
        <w:rPr>
          <w:sz w:val="20"/>
        </w:rPr>
        <w:t>El reconocimiento de las facultades de la CONADE por conducto del COVED, establecidas en la presente Ley y su Reglamento en materia de vigilancia de los procesos electorales de los órganos de gobierno y representación de las Asociaciones Deportivas Nacionales, en atención a sus funciones que como agentes colaboradores del Gobierno Federal le son delegadas;</w:t>
      </w:r>
    </w:p>
    <w:p>
      <w:pPr>
        <w:pStyle w:val="ListParagraph"/>
        <w:numPr>
          <w:ilvl w:val="1"/>
          <w:numId w:val="19"/>
        </w:numPr>
        <w:tabs>
          <w:tab w:pos="857" w:val="left" w:leader="none"/>
        </w:tabs>
        <w:spacing w:line="240" w:lineRule="auto" w:before="221" w:after="0"/>
        <w:ind w:left="857" w:right="0" w:hanging="231"/>
        <w:jc w:val="left"/>
        <w:rPr>
          <w:sz w:val="20"/>
        </w:rPr>
      </w:pPr>
      <w:r>
        <w:rPr>
          <w:sz w:val="20"/>
        </w:rPr>
        <w:t>Normas</w:t>
      </w:r>
      <w:r>
        <w:rPr>
          <w:spacing w:val="-6"/>
          <w:sz w:val="20"/>
        </w:rPr>
        <w:t> </w:t>
      </w:r>
      <w:r>
        <w:rPr>
          <w:sz w:val="20"/>
        </w:rPr>
        <w:t>sobre</w:t>
      </w:r>
      <w:r>
        <w:rPr>
          <w:spacing w:val="-7"/>
          <w:sz w:val="20"/>
        </w:rPr>
        <w:t> </w:t>
      </w:r>
      <w:r>
        <w:rPr>
          <w:sz w:val="20"/>
        </w:rPr>
        <w:t>administración</w:t>
      </w:r>
      <w:r>
        <w:rPr>
          <w:spacing w:val="-6"/>
          <w:sz w:val="20"/>
        </w:rPr>
        <w:t> </w:t>
      </w:r>
      <w:r>
        <w:rPr>
          <w:sz w:val="20"/>
        </w:rPr>
        <w:t>patrimonial</w:t>
      </w:r>
      <w:r>
        <w:rPr>
          <w:spacing w:val="-4"/>
          <w:sz w:val="20"/>
        </w:rPr>
        <w:t> </w:t>
      </w:r>
      <w:r>
        <w:rPr>
          <w:sz w:val="20"/>
        </w:rPr>
        <w:t>y</w:t>
      </w:r>
      <w:r>
        <w:rPr>
          <w:spacing w:val="-9"/>
          <w:sz w:val="20"/>
        </w:rPr>
        <w:t> </w:t>
      </w:r>
      <w:r>
        <w:rPr>
          <w:sz w:val="20"/>
        </w:rPr>
        <w:t>forma</w:t>
      </w:r>
      <w:r>
        <w:rPr>
          <w:spacing w:val="-7"/>
          <w:sz w:val="20"/>
        </w:rPr>
        <w:t> </w:t>
      </w:r>
      <w:r>
        <w:rPr>
          <w:sz w:val="20"/>
        </w:rPr>
        <w:t>de</w:t>
      </w:r>
      <w:r>
        <w:rPr>
          <w:spacing w:val="-6"/>
          <w:sz w:val="20"/>
        </w:rPr>
        <w:t> </w:t>
      </w:r>
      <w:r>
        <w:rPr>
          <w:sz w:val="20"/>
        </w:rPr>
        <w:t>fijar</w:t>
      </w:r>
      <w:r>
        <w:rPr>
          <w:spacing w:val="-7"/>
          <w:sz w:val="20"/>
        </w:rPr>
        <w:t> </w:t>
      </w:r>
      <w:r>
        <w:rPr>
          <w:sz w:val="20"/>
        </w:rPr>
        <w:t>cuotas</w:t>
      </w:r>
      <w:r>
        <w:rPr>
          <w:spacing w:val="-6"/>
          <w:sz w:val="20"/>
        </w:rPr>
        <w:t> </w:t>
      </w:r>
      <w:r>
        <w:rPr>
          <w:sz w:val="20"/>
        </w:rPr>
        <w:t>de</w:t>
      </w:r>
      <w:r>
        <w:rPr>
          <w:spacing w:val="-5"/>
          <w:sz w:val="20"/>
        </w:rPr>
        <w:t> </w:t>
      </w:r>
      <w:r>
        <w:rPr>
          <w:sz w:val="20"/>
        </w:rPr>
        <w:t>los</w:t>
      </w:r>
      <w:r>
        <w:rPr>
          <w:spacing w:val="-4"/>
          <w:sz w:val="20"/>
        </w:rPr>
        <w:t> </w:t>
      </w:r>
      <w:r>
        <w:rPr>
          <w:spacing w:val="-2"/>
          <w:sz w:val="20"/>
        </w:rPr>
        <w:t>asociados;</w:t>
      </w:r>
    </w:p>
    <w:p>
      <w:pPr>
        <w:pStyle w:val="BodyText"/>
        <w:ind w:left="0" w:firstLine="0"/>
      </w:pPr>
    </w:p>
    <w:p>
      <w:pPr>
        <w:pStyle w:val="ListParagraph"/>
        <w:numPr>
          <w:ilvl w:val="1"/>
          <w:numId w:val="19"/>
        </w:numPr>
        <w:tabs>
          <w:tab w:pos="849" w:val="left" w:leader="none"/>
        </w:tabs>
        <w:spacing w:line="242" w:lineRule="auto" w:before="1" w:after="0"/>
        <w:ind w:left="338" w:right="342" w:firstLine="288"/>
        <w:jc w:val="both"/>
        <w:rPr>
          <w:sz w:val="20"/>
        </w:rPr>
      </w:pPr>
      <w:r>
        <w:rPr>
          <w:sz w:val="20"/>
        </w:rPr>
        <w:t>Mecanismos de apoyo para sus deportistas afiliados, dirigidos a todos aquellos trámites que se requieran para su participación en competiciones nacionales e internacionales, y</w:t>
      </w:r>
    </w:p>
    <w:p>
      <w:pPr>
        <w:pStyle w:val="ListParagraph"/>
        <w:numPr>
          <w:ilvl w:val="1"/>
          <w:numId w:val="19"/>
        </w:numPr>
        <w:tabs>
          <w:tab w:pos="871" w:val="left" w:leader="none"/>
        </w:tabs>
        <w:spacing w:line="240" w:lineRule="auto" w:before="226" w:after="0"/>
        <w:ind w:left="338" w:right="346" w:firstLine="288"/>
        <w:jc w:val="both"/>
        <w:rPr>
          <w:sz w:val="20"/>
        </w:rPr>
      </w:pPr>
      <w:r>
        <w:rPr>
          <w:sz w:val="20"/>
        </w:rPr>
        <w:t>El</w:t>
      </w:r>
      <w:r>
        <w:rPr>
          <w:spacing w:val="-1"/>
          <w:sz w:val="20"/>
        </w:rPr>
        <w:t> </w:t>
      </w:r>
      <w:r>
        <w:rPr>
          <w:sz w:val="20"/>
        </w:rPr>
        <w:t>reconocimiento de la</w:t>
      </w:r>
      <w:r>
        <w:rPr>
          <w:spacing w:val="-2"/>
          <w:sz w:val="20"/>
        </w:rPr>
        <w:t> </w:t>
      </w:r>
      <w:r>
        <w:rPr>
          <w:sz w:val="20"/>
        </w:rPr>
        <w:t>facultad de la CONADE de</w:t>
      </w:r>
      <w:r>
        <w:rPr>
          <w:spacing w:val="-2"/>
          <w:sz w:val="20"/>
        </w:rPr>
        <w:t> </w:t>
      </w:r>
      <w:r>
        <w:rPr>
          <w:sz w:val="20"/>
        </w:rPr>
        <w:t>fiscalizar la correcta aplicación y</w:t>
      </w:r>
      <w:r>
        <w:rPr>
          <w:spacing w:val="-3"/>
          <w:sz w:val="20"/>
        </w:rPr>
        <w:t> </w:t>
      </w:r>
      <w:r>
        <w:rPr>
          <w:sz w:val="20"/>
        </w:rPr>
        <w:t>ejercicio de los recursos públicos, así como evaluar los resultados de los programas operados con los mencionados </w:t>
      </w:r>
      <w:r>
        <w:rPr>
          <w:spacing w:val="-2"/>
          <w:sz w:val="20"/>
        </w:rPr>
        <w:t>recursos;</w:t>
      </w:r>
    </w:p>
    <w:p>
      <w:pPr>
        <w:pStyle w:val="ListParagraph"/>
        <w:numPr>
          <w:ilvl w:val="0"/>
          <w:numId w:val="19"/>
        </w:numPr>
        <w:tabs>
          <w:tab w:pos="867" w:val="left" w:leader="none"/>
        </w:tabs>
        <w:spacing w:line="240" w:lineRule="auto" w:before="230" w:after="0"/>
        <w:ind w:left="867" w:right="0" w:hanging="241"/>
        <w:jc w:val="left"/>
        <w:rPr>
          <w:sz w:val="20"/>
        </w:rPr>
      </w:pPr>
      <w:r>
        <w:rPr>
          <w:sz w:val="20"/>
        </w:rPr>
        <w:t>Contar</w:t>
      </w:r>
      <w:r>
        <w:rPr>
          <w:spacing w:val="-8"/>
          <w:sz w:val="20"/>
        </w:rPr>
        <w:t> </w:t>
      </w:r>
      <w:r>
        <w:rPr>
          <w:sz w:val="20"/>
        </w:rPr>
        <w:t>con</w:t>
      </w:r>
      <w:r>
        <w:rPr>
          <w:spacing w:val="-8"/>
          <w:sz w:val="20"/>
        </w:rPr>
        <w:t> </w:t>
      </w:r>
      <w:r>
        <w:rPr>
          <w:sz w:val="20"/>
        </w:rPr>
        <w:t>la</w:t>
      </w:r>
      <w:r>
        <w:rPr>
          <w:spacing w:val="-9"/>
          <w:sz w:val="20"/>
        </w:rPr>
        <w:t> </w:t>
      </w:r>
      <w:r>
        <w:rPr>
          <w:sz w:val="20"/>
        </w:rPr>
        <w:t>afiliación</w:t>
      </w:r>
      <w:r>
        <w:rPr>
          <w:spacing w:val="-7"/>
          <w:sz w:val="20"/>
        </w:rPr>
        <w:t> </w:t>
      </w:r>
      <w:r>
        <w:rPr>
          <w:sz w:val="20"/>
        </w:rPr>
        <w:t>a</w:t>
      </w:r>
      <w:r>
        <w:rPr>
          <w:spacing w:val="-7"/>
          <w:sz w:val="20"/>
        </w:rPr>
        <w:t> </w:t>
      </w:r>
      <w:r>
        <w:rPr>
          <w:sz w:val="20"/>
        </w:rPr>
        <w:t>la</w:t>
      </w:r>
      <w:r>
        <w:rPr>
          <w:spacing w:val="-9"/>
          <w:sz w:val="20"/>
        </w:rPr>
        <w:t> </w:t>
      </w:r>
      <w:r>
        <w:rPr>
          <w:sz w:val="20"/>
        </w:rPr>
        <w:t>Federación</w:t>
      </w:r>
      <w:r>
        <w:rPr>
          <w:spacing w:val="-9"/>
          <w:sz w:val="20"/>
        </w:rPr>
        <w:t> </w:t>
      </w:r>
      <w:r>
        <w:rPr>
          <w:sz w:val="20"/>
        </w:rPr>
        <w:t>Internacional</w:t>
      </w:r>
      <w:r>
        <w:rPr>
          <w:spacing w:val="-9"/>
          <w:sz w:val="20"/>
        </w:rPr>
        <w:t> </w:t>
      </w:r>
      <w:r>
        <w:rPr>
          <w:sz w:val="20"/>
        </w:rPr>
        <w:t>correspondiente,</w:t>
      </w:r>
      <w:r>
        <w:rPr>
          <w:spacing w:val="-5"/>
          <w:sz w:val="20"/>
        </w:rPr>
        <w:t> </w:t>
      </w:r>
      <w:r>
        <w:rPr>
          <w:spacing w:val="-10"/>
          <w:sz w:val="20"/>
        </w:rPr>
        <w:t>y</w:t>
      </w:r>
    </w:p>
    <w:p>
      <w:pPr>
        <w:pStyle w:val="BodyText"/>
        <w:ind w:left="0" w:firstLine="0"/>
      </w:pPr>
    </w:p>
    <w:p>
      <w:pPr>
        <w:pStyle w:val="ListParagraph"/>
        <w:numPr>
          <w:ilvl w:val="0"/>
          <w:numId w:val="19"/>
        </w:numPr>
        <w:tabs>
          <w:tab w:pos="925" w:val="left" w:leader="none"/>
        </w:tabs>
        <w:spacing w:line="240" w:lineRule="auto" w:before="0" w:after="0"/>
        <w:ind w:left="925" w:right="0" w:hanging="299"/>
        <w:jc w:val="left"/>
        <w:rPr>
          <w:sz w:val="20"/>
        </w:rPr>
      </w:pPr>
      <w:r>
        <w:rPr>
          <w:sz w:val="20"/>
        </w:rPr>
        <w:t>Estar</w:t>
      </w:r>
      <w:r>
        <w:rPr>
          <w:spacing w:val="-7"/>
          <w:sz w:val="20"/>
        </w:rPr>
        <w:t> </w:t>
      </w:r>
      <w:r>
        <w:rPr>
          <w:sz w:val="20"/>
        </w:rPr>
        <w:t>reconocida</w:t>
      </w:r>
      <w:r>
        <w:rPr>
          <w:spacing w:val="-5"/>
          <w:sz w:val="20"/>
        </w:rPr>
        <w:t> </w:t>
      </w:r>
      <w:r>
        <w:rPr>
          <w:sz w:val="20"/>
        </w:rPr>
        <w:t>conforme</w:t>
      </w:r>
      <w:r>
        <w:rPr>
          <w:spacing w:val="-7"/>
          <w:sz w:val="20"/>
        </w:rPr>
        <w:t> </w:t>
      </w:r>
      <w:r>
        <w:rPr>
          <w:sz w:val="20"/>
        </w:rPr>
        <w:t>a</w:t>
      </w:r>
      <w:r>
        <w:rPr>
          <w:spacing w:val="-8"/>
          <w:sz w:val="20"/>
        </w:rPr>
        <w:t> </w:t>
      </w:r>
      <w:r>
        <w:rPr>
          <w:sz w:val="20"/>
        </w:rPr>
        <w:t>la</w:t>
      </w:r>
      <w:r>
        <w:rPr>
          <w:spacing w:val="-7"/>
          <w:sz w:val="20"/>
        </w:rPr>
        <w:t> </w:t>
      </w:r>
      <w:r>
        <w:rPr>
          <w:sz w:val="20"/>
        </w:rPr>
        <w:t>presente</w:t>
      </w:r>
      <w:r>
        <w:rPr>
          <w:spacing w:val="-7"/>
          <w:sz w:val="20"/>
        </w:rPr>
        <w:t> </w:t>
      </w:r>
      <w:r>
        <w:rPr>
          <w:spacing w:val="-4"/>
          <w:sz w:val="20"/>
        </w:rPr>
        <w:t>Ley.</w:t>
      </w:r>
    </w:p>
    <w:p>
      <w:pPr>
        <w:pStyle w:val="BodyText"/>
        <w:spacing w:before="1"/>
        <w:ind w:left="0" w:firstLine="0"/>
      </w:pPr>
    </w:p>
    <w:p>
      <w:pPr>
        <w:pStyle w:val="BodyText"/>
        <w:spacing w:before="1"/>
        <w:ind w:right="345"/>
        <w:jc w:val="both"/>
      </w:pPr>
      <w:r>
        <w:rPr/>
        <w:t>Quedarán exentos del cumplimiento de lo dispuesto por la fracción V de este artículo, las Federaciones Mexicanas de Charrería y, Juegos y Deportes Autóctonos.</w:t>
      </w:r>
    </w:p>
    <w:p>
      <w:pPr>
        <w:pStyle w:val="BodyText"/>
        <w:spacing w:before="228"/>
        <w:ind w:right="340"/>
        <w:jc w:val="both"/>
      </w:pPr>
      <w:bookmarkStart w:name="Artículo_55" w:id="56"/>
      <w:bookmarkEnd w:id="56"/>
      <w:r>
        <w:rPr/>
      </w:r>
      <w:r>
        <w:rPr>
          <w:rFonts w:ascii="Arial" w:hAnsi="Arial"/>
          <w:b/>
        </w:rPr>
        <w:t>Artículo 55. </w:t>
      </w:r>
      <w:r>
        <w:rPr/>
        <w:t>Las Asociaciones Deportivas Nacionales, para ser sujetos de los apoyos y estímulos que en su caso acuerde el Ejecutivo Federal, deberán estar registradas como tales por la CONADE, cumplir con lo previsto en la presente Ley, el Programa Nacional de Cultura Física y Deporte, con las</w:t>
      </w:r>
      <w:r>
        <w:rPr>
          <w:spacing w:val="40"/>
        </w:rPr>
        <w:t> </w:t>
      </w:r>
      <w:r>
        <w:rPr/>
        <w:t>obligaciones que se les imponga como integrantes del SINADE y demás disposiciones aplicables en materia presupuestaria, incluyendo el Decreto de Presupuesto de Egresos de la Federación que anualmente</w:t>
      </w:r>
      <w:r>
        <w:rPr>
          <w:spacing w:val="-2"/>
        </w:rPr>
        <w:t> </w:t>
      </w:r>
      <w:r>
        <w:rPr/>
        <w:t>expida</w:t>
      </w:r>
      <w:r>
        <w:rPr>
          <w:spacing w:val="-2"/>
        </w:rPr>
        <w:t> </w:t>
      </w:r>
      <w:r>
        <w:rPr/>
        <w:t>la</w:t>
      </w:r>
      <w:r>
        <w:rPr>
          <w:spacing w:val="-2"/>
        </w:rPr>
        <w:t> </w:t>
      </w:r>
      <w:r>
        <w:rPr/>
        <w:t>Cámara</w:t>
      </w:r>
      <w:r>
        <w:rPr>
          <w:spacing w:val="-2"/>
        </w:rPr>
        <w:t> </w:t>
      </w:r>
      <w:r>
        <w:rPr/>
        <w:t>de</w:t>
      </w:r>
      <w:r>
        <w:rPr>
          <w:spacing w:val="-3"/>
        </w:rPr>
        <w:t> </w:t>
      </w:r>
      <w:r>
        <w:rPr/>
        <w:t>Diputados</w:t>
      </w:r>
      <w:r>
        <w:rPr>
          <w:spacing w:val="-1"/>
        </w:rPr>
        <w:t> </w:t>
      </w:r>
      <w:r>
        <w:rPr/>
        <w:t>del</w:t>
      </w:r>
      <w:r>
        <w:rPr>
          <w:spacing w:val="-3"/>
        </w:rPr>
        <w:t> </w:t>
      </w:r>
      <w:r>
        <w:rPr/>
        <w:t>Congreso</w:t>
      </w:r>
      <w:r>
        <w:rPr>
          <w:spacing w:val="-2"/>
        </w:rPr>
        <w:t> </w:t>
      </w:r>
      <w:r>
        <w:rPr/>
        <w:t>de</w:t>
      </w:r>
      <w:r>
        <w:rPr>
          <w:spacing w:val="-3"/>
        </w:rPr>
        <w:t> </w:t>
      </w:r>
      <w:r>
        <w:rPr/>
        <w:t>la</w:t>
      </w:r>
      <w:r>
        <w:rPr>
          <w:spacing w:val="-2"/>
        </w:rPr>
        <w:t> </w:t>
      </w:r>
      <w:r>
        <w:rPr/>
        <w:t>Unión,</w:t>
      </w:r>
      <w:r>
        <w:rPr>
          <w:spacing w:val="-2"/>
        </w:rPr>
        <w:t> </w:t>
      </w:r>
      <w:r>
        <w:rPr/>
        <w:t>así</w:t>
      </w:r>
      <w:r>
        <w:rPr>
          <w:spacing w:val="-2"/>
        </w:rPr>
        <w:t> </w:t>
      </w:r>
      <w:r>
        <w:rPr/>
        <w:t>como</w:t>
      </w:r>
      <w:r>
        <w:rPr>
          <w:spacing w:val="-2"/>
        </w:rPr>
        <w:t> </w:t>
      </w:r>
      <w:r>
        <w:rPr/>
        <w:t>las</w:t>
      </w:r>
      <w:r>
        <w:rPr>
          <w:spacing w:val="-1"/>
        </w:rPr>
        <w:t> </w:t>
      </w:r>
      <w:r>
        <w:rPr/>
        <w:t>Reglas</w:t>
      </w:r>
      <w:r>
        <w:rPr>
          <w:spacing w:val="-1"/>
        </w:rPr>
        <w:t> </w:t>
      </w:r>
      <w:r>
        <w:rPr/>
        <w:t>de</w:t>
      </w:r>
      <w:r>
        <w:rPr>
          <w:spacing w:val="-2"/>
        </w:rPr>
        <w:t> </w:t>
      </w:r>
      <w:r>
        <w:rPr/>
        <w:t>Operación </w:t>
      </w:r>
      <w:r>
        <w:rPr>
          <w:spacing w:val="-2"/>
        </w:rPr>
        <w:t>correspondientes.</w:t>
      </w:r>
    </w:p>
    <w:p>
      <w:pPr>
        <w:pStyle w:val="BodyText"/>
        <w:spacing w:line="242" w:lineRule="auto" w:before="229"/>
        <w:ind w:right="338"/>
        <w:jc w:val="both"/>
      </w:pPr>
      <w:bookmarkStart w:name="Artículo_56" w:id="57"/>
      <w:bookmarkEnd w:id="57"/>
      <w:r>
        <w:rPr/>
      </w:r>
      <w:r>
        <w:rPr>
          <w:rFonts w:ascii="Arial" w:hAnsi="Arial"/>
          <w:b/>
        </w:rPr>
        <w:t>Artículo 56. </w:t>
      </w:r>
      <w:r>
        <w:rPr/>
        <w:t>Las Asociaciones Deportivas Nacionales serán las únicas facultadas para convocar a competiciones realizadas bajo la denominación de “Campeonato Nacional” con estricto apego a los estatutos y reglamentos aplicables, y de acuerdo a los criterios que fije la CONADE.</w:t>
      </w:r>
    </w:p>
    <w:p>
      <w:pPr>
        <w:pStyle w:val="BodyText"/>
        <w:spacing w:before="225"/>
        <w:ind w:right="341"/>
        <w:jc w:val="both"/>
      </w:pPr>
      <w:bookmarkStart w:name="Artículo_57" w:id="58"/>
      <w:bookmarkEnd w:id="58"/>
      <w:r>
        <w:rPr/>
      </w:r>
      <w:r>
        <w:rPr>
          <w:rFonts w:ascii="Arial" w:hAnsi="Arial"/>
          <w:b/>
        </w:rPr>
        <w:t>Artículo 57. </w:t>
      </w:r>
      <w:r>
        <w:rPr/>
        <w:t>Para la realización de competiciones deportivas oficiales internacionales dentro del territorio nacional, las Asociaciones Deportivas Nacionales, tienen la obligación de registrarlas ante la CONADE, respetando en todo momento el procedimiento y requisitos que para tal efecto prevea el Reglamento de la presente Ley, asimismo, deberá cumplir y</w:t>
      </w:r>
      <w:r>
        <w:rPr>
          <w:spacing w:val="-3"/>
        </w:rPr>
        <w:t> </w:t>
      </w:r>
      <w:r>
        <w:rPr/>
        <w:t>apegarse a lo dispuesto por los lineamientos expedidos en términos de la fracción XXII del artículo 30 de la presente Ley.</w:t>
      </w:r>
    </w:p>
    <w:p>
      <w:pPr>
        <w:pStyle w:val="BodyText"/>
        <w:ind w:left="0" w:firstLine="0"/>
      </w:pPr>
    </w:p>
    <w:p>
      <w:pPr>
        <w:pStyle w:val="BodyText"/>
        <w:ind w:right="335"/>
        <w:jc w:val="both"/>
      </w:pPr>
      <w:bookmarkStart w:name="Artículo_58" w:id="59"/>
      <w:bookmarkEnd w:id="59"/>
      <w:r>
        <w:rPr/>
      </w:r>
      <w:r>
        <w:rPr>
          <w:rFonts w:ascii="Arial" w:hAnsi="Arial"/>
          <w:b/>
        </w:rPr>
        <w:t>Artículo 58. </w:t>
      </w:r>
      <w:r>
        <w:rPr/>
        <w:t>Con el fin de garantizar el cumplimiento efectivo de las funciones que como colaboradoras de la Administración Pública Federal les son delegadas a las Asociaciones Deportivas Nacionales en términos de la presente Ley, la CONADE, con absoluto y estricto respeto a los principios de</w:t>
      </w:r>
      <w:r>
        <w:rPr>
          <w:spacing w:val="22"/>
        </w:rPr>
        <w:t> </w:t>
      </w:r>
      <w:r>
        <w:rPr/>
        <w:t>auto</w:t>
      </w:r>
      <w:r>
        <w:rPr>
          <w:spacing w:val="22"/>
        </w:rPr>
        <w:t> </w:t>
      </w:r>
      <w:r>
        <w:rPr/>
        <w:t>organización</w:t>
      </w:r>
      <w:r>
        <w:rPr>
          <w:spacing w:val="22"/>
        </w:rPr>
        <w:t> </w:t>
      </w:r>
      <w:r>
        <w:rPr/>
        <w:t>que</w:t>
      </w:r>
      <w:r>
        <w:rPr>
          <w:spacing w:val="24"/>
        </w:rPr>
        <w:t> </w:t>
      </w:r>
      <w:r>
        <w:rPr/>
        <w:t>resultan</w:t>
      </w:r>
      <w:r>
        <w:rPr>
          <w:spacing w:val="24"/>
        </w:rPr>
        <w:t> </w:t>
      </w:r>
      <w:r>
        <w:rPr/>
        <w:t>compatibles</w:t>
      </w:r>
      <w:r>
        <w:rPr>
          <w:spacing w:val="23"/>
        </w:rPr>
        <w:t> </w:t>
      </w:r>
      <w:r>
        <w:rPr/>
        <w:t>con</w:t>
      </w:r>
      <w:r>
        <w:rPr>
          <w:spacing w:val="22"/>
        </w:rPr>
        <w:t> </w:t>
      </w:r>
      <w:r>
        <w:rPr/>
        <w:t>la</w:t>
      </w:r>
      <w:r>
        <w:rPr>
          <w:spacing w:val="22"/>
        </w:rPr>
        <w:t> </w:t>
      </w:r>
      <w:r>
        <w:rPr/>
        <w:t>vigilancia</w:t>
      </w:r>
      <w:r>
        <w:rPr>
          <w:spacing w:val="26"/>
        </w:rPr>
        <w:t> </w:t>
      </w:r>
      <w:r>
        <w:rPr/>
        <w:t>y</w:t>
      </w:r>
      <w:r>
        <w:rPr>
          <w:spacing w:val="19"/>
        </w:rPr>
        <w:t> </w:t>
      </w:r>
      <w:r>
        <w:rPr/>
        <w:t>protección</w:t>
      </w:r>
      <w:r>
        <w:rPr>
          <w:spacing w:val="24"/>
        </w:rPr>
        <w:t> </w:t>
      </w:r>
      <w:r>
        <w:rPr/>
        <w:t>de</w:t>
      </w:r>
      <w:r>
        <w:rPr>
          <w:spacing w:val="22"/>
        </w:rPr>
        <w:t> </w:t>
      </w:r>
      <w:r>
        <w:rPr/>
        <w:t>los</w:t>
      </w:r>
      <w:r>
        <w:rPr>
          <w:spacing w:val="23"/>
        </w:rPr>
        <w:t> </w:t>
      </w:r>
      <w:r>
        <w:rPr/>
        <w:t>intereses</w:t>
      </w:r>
      <w:r>
        <w:rPr>
          <w:spacing w:val="23"/>
        </w:rPr>
        <w:t> </w:t>
      </w:r>
      <w:r>
        <w:rPr/>
        <w:t>públicos,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13" w:firstLine="0"/>
      </w:pPr>
      <w:r>
        <w:rPr/>
        <w:t>podrá</w:t>
      </w:r>
      <w:r>
        <w:rPr>
          <w:spacing w:val="40"/>
        </w:rPr>
        <w:t> </w:t>
      </w:r>
      <w:r>
        <w:rPr/>
        <w:t>llevar</w:t>
      </w:r>
      <w:r>
        <w:rPr>
          <w:spacing w:val="40"/>
        </w:rPr>
        <w:t> </w:t>
      </w:r>
      <w:r>
        <w:rPr/>
        <w:t>a</w:t>
      </w:r>
      <w:r>
        <w:rPr>
          <w:spacing w:val="40"/>
        </w:rPr>
        <w:t> </w:t>
      </w:r>
      <w:r>
        <w:rPr/>
        <w:t>cabo</w:t>
      </w:r>
      <w:r>
        <w:rPr>
          <w:spacing w:val="40"/>
        </w:rPr>
        <w:t> </w:t>
      </w:r>
      <w:r>
        <w:rPr/>
        <w:t>acciones</w:t>
      </w:r>
      <w:r>
        <w:rPr>
          <w:spacing w:val="40"/>
        </w:rPr>
        <w:t> </w:t>
      </w:r>
      <w:r>
        <w:rPr/>
        <w:t>de</w:t>
      </w:r>
      <w:r>
        <w:rPr>
          <w:spacing w:val="40"/>
        </w:rPr>
        <w:t> </w:t>
      </w:r>
      <w:r>
        <w:rPr/>
        <w:t>fiscalización,</w:t>
      </w:r>
      <w:r>
        <w:rPr>
          <w:spacing w:val="40"/>
        </w:rPr>
        <w:t> </w:t>
      </w:r>
      <w:r>
        <w:rPr/>
        <w:t>supervisión,</w:t>
      </w:r>
      <w:r>
        <w:rPr>
          <w:spacing w:val="40"/>
        </w:rPr>
        <w:t> </w:t>
      </w:r>
      <w:r>
        <w:rPr/>
        <w:t>evaluación</w:t>
      </w:r>
      <w:r>
        <w:rPr>
          <w:spacing w:val="40"/>
        </w:rPr>
        <w:t> </w:t>
      </w:r>
      <w:r>
        <w:rPr/>
        <w:t>y</w:t>
      </w:r>
      <w:r>
        <w:rPr>
          <w:spacing w:val="40"/>
        </w:rPr>
        <w:t> </w:t>
      </w:r>
      <w:r>
        <w:rPr/>
        <w:t>vigilancia</w:t>
      </w:r>
      <w:r>
        <w:rPr>
          <w:spacing w:val="40"/>
        </w:rPr>
        <w:t> </w:t>
      </w:r>
      <w:r>
        <w:rPr/>
        <w:t>de</w:t>
      </w:r>
      <w:r>
        <w:rPr>
          <w:spacing w:val="40"/>
        </w:rPr>
        <w:t> </w:t>
      </w:r>
      <w:r>
        <w:rPr/>
        <w:t>los</w:t>
      </w:r>
      <w:r>
        <w:rPr>
          <w:spacing w:val="40"/>
        </w:rPr>
        <w:t> </w:t>
      </w:r>
      <w:r>
        <w:rPr/>
        <w:t>recursos</w:t>
      </w:r>
      <w:r>
        <w:rPr>
          <w:spacing w:val="40"/>
        </w:rPr>
        <w:t> </w:t>
      </w:r>
      <w:r>
        <w:rPr>
          <w:spacing w:val="-2"/>
        </w:rPr>
        <w:t>públicos.</w:t>
      </w:r>
    </w:p>
    <w:p>
      <w:pPr>
        <w:pStyle w:val="BodyText"/>
        <w:spacing w:line="242" w:lineRule="auto" w:before="226"/>
        <w:ind w:right="343"/>
        <w:jc w:val="both"/>
      </w:pPr>
      <w:bookmarkStart w:name="Artículo_59" w:id="60"/>
      <w:bookmarkEnd w:id="60"/>
      <w:r>
        <w:rPr/>
      </w:r>
      <w:r>
        <w:rPr>
          <w:rFonts w:ascii="Arial" w:hAnsi="Arial"/>
          <w:b/>
        </w:rPr>
        <w:t>Artículo 59. </w:t>
      </w:r>
      <w:r>
        <w:rPr/>
        <w:t>Los procesos electorales de los órganos de gobierno y representación de las Asociaciones Deportivas Nacionales serán vigilados por la CONADE a través del COVED.</w:t>
      </w:r>
    </w:p>
    <w:p>
      <w:pPr>
        <w:pStyle w:val="BodyText"/>
        <w:spacing w:before="229"/>
        <w:ind w:right="337"/>
        <w:jc w:val="both"/>
      </w:pPr>
      <w:r>
        <w:rPr/>
        <w:t>El COVED estará adscrito orgánicamente a la CONADE y velará de forma inmediata por el ajuste a Derecho de los procesos electorales en los órganos de gobierno y representación de las Asociaciones Deportivas Nacionales, vigilando que se cumplan con los principios de</w:t>
      </w:r>
      <w:r>
        <w:rPr>
          <w:spacing w:val="17"/>
        </w:rPr>
        <w:t> </w:t>
      </w:r>
      <w:r>
        <w:rPr/>
        <w:t>legalidad, transparencia, equidad</w:t>
      </w:r>
      <w:r>
        <w:rPr>
          <w:spacing w:val="40"/>
        </w:rPr>
        <w:t> </w:t>
      </w:r>
      <w:r>
        <w:rPr/>
        <w:t>e igualdad de oportunidades y de trato, y la paridad entre hombres y mujeres para tener acceso a los órganos de gobierno y representación, dentro del marco de los principios democráticos y representativos y con estricto apego de las disposiciones estatutarias y legales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25-03-</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ind w:right="340"/>
        <w:jc w:val="both"/>
      </w:pPr>
      <w:r>
        <w:rPr/>
        <w:t>En caso de que exista alguna controversia en cualquiera de las fases de los procesos de elección de los órganos de gobierno y representación de las Asociaciones Deportivas Nacionales, el COVED deberá resolver sobre el particular, de acuerdo con el procedimiento establecido en el Reglamento de esta Ley y los demás ordenamientos aplicables, garantizando el derecho de audiencia de los interesados.</w:t>
      </w:r>
    </w:p>
    <w:p>
      <w:pPr>
        <w:pStyle w:val="BodyText"/>
        <w:ind w:left="0" w:firstLine="0"/>
      </w:pPr>
    </w:p>
    <w:p>
      <w:pPr>
        <w:pStyle w:val="BodyText"/>
        <w:ind w:right="343"/>
        <w:jc w:val="both"/>
      </w:pPr>
      <w:r>
        <w:rPr/>
        <w:t>Las resoluciones definitivas dictadas por el COVED en relación con la solución de las controversias a que se refiere el</w:t>
      </w:r>
      <w:r>
        <w:rPr>
          <w:spacing w:val="-1"/>
        </w:rPr>
        <w:t> </w:t>
      </w:r>
      <w:r>
        <w:rPr/>
        <w:t>párrafo anterior podrán ser impugnadas mediante el</w:t>
      </w:r>
      <w:r>
        <w:rPr>
          <w:spacing w:val="-1"/>
        </w:rPr>
        <w:t> </w:t>
      </w:r>
      <w:r>
        <w:rPr/>
        <w:t>recurso de apelación ante la CAAD.</w:t>
      </w:r>
    </w:p>
    <w:p>
      <w:pPr>
        <w:pStyle w:val="BodyText"/>
        <w:spacing w:before="1"/>
        <w:ind w:left="0" w:firstLine="0"/>
      </w:pPr>
    </w:p>
    <w:p>
      <w:pPr>
        <w:pStyle w:val="BodyText"/>
        <w:ind w:left="626" w:firstLine="0"/>
      </w:pPr>
      <w:r>
        <w:rPr/>
        <w:t>El</w:t>
      </w:r>
      <w:r>
        <w:rPr>
          <w:spacing w:val="-8"/>
        </w:rPr>
        <w:t> </w:t>
      </w:r>
      <w:r>
        <w:rPr/>
        <w:t>COVED,</w:t>
      </w:r>
      <w:r>
        <w:rPr>
          <w:spacing w:val="-7"/>
        </w:rPr>
        <w:t> </w:t>
      </w:r>
      <w:r>
        <w:rPr/>
        <w:t>terminado</w:t>
      </w:r>
      <w:r>
        <w:rPr>
          <w:spacing w:val="-7"/>
        </w:rPr>
        <w:t> </w:t>
      </w:r>
      <w:r>
        <w:rPr/>
        <w:t>el</w:t>
      </w:r>
      <w:r>
        <w:rPr>
          <w:spacing w:val="-8"/>
        </w:rPr>
        <w:t> </w:t>
      </w:r>
      <w:r>
        <w:rPr/>
        <w:t>proceso</w:t>
      </w:r>
      <w:r>
        <w:rPr>
          <w:spacing w:val="-7"/>
        </w:rPr>
        <w:t> </w:t>
      </w:r>
      <w:r>
        <w:rPr/>
        <w:t>electoral</w:t>
      </w:r>
      <w:r>
        <w:rPr>
          <w:spacing w:val="-8"/>
        </w:rPr>
        <w:t> </w:t>
      </w:r>
      <w:r>
        <w:rPr/>
        <w:t>respectivo,</w:t>
      </w:r>
      <w:r>
        <w:rPr>
          <w:spacing w:val="-5"/>
        </w:rPr>
        <w:t> </w:t>
      </w:r>
      <w:r>
        <w:rPr/>
        <w:t>expedirá</w:t>
      </w:r>
      <w:r>
        <w:rPr>
          <w:spacing w:val="-7"/>
        </w:rPr>
        <w:t> </w:t>
      </w:r>
      <w:r>
        <w:rPr/>
        <w:t>la</w:t>
      </w:r>
      <w:r>
        <w:rPr>
          <w:spacing w:val="-6"/>
        </w:rPr>
        <w:t> </w:t>
      </w:r>
      <w:r>
        <w:rPr/>
        <w:t>constancia</w:t>
      </w:r>
      <w:r>
        <w:rPr>
          <w:spacing w:val="-6"/>
        </w:rPr>
        <w:t> </w:t>
      </w:r>
      <w:r>
        <w:rPr/>
        <w:t>que</w:t>
      </w:r>
      <w:r>
        <w:rPr>
          <w:spacing w:val="-3"/>
        </w:rPr>
        <w:t> </w:t>
      </w:r>
      <w:r>
        <w:rPr>
          <w:spacing w:val="-2"/>
        </w:rPr>
        <w:t>corresponda.</w:t>
      </w:r>
    </w:p>
    <w:p>
      <w:pPr>
        <w:pStyle w:val="BodyText"/>
        <w:spacing w:before="228"/>
        <w:ind w:right="345"/>
        <w:jc w:val="both"/>
      </w:pPr>
      <w:bookmarkStart w:name="Artículo_60" w:id="61"/>
      <w:bookmarkEnd w:id="61"/>
      <w:r>
        <w:rPr/>
      </w:r>
      <w:r>
        <w:rPr>
          <w:rFonts w:ascii="Arial" w:hAnsi="Arial"/>
          <w:b/>
        </w:rPr>
        <w:t>Artículo 60. </w:t>
      </w:r>
      <w:r>
        <w:rPr/>
        <w:t>El COVED se integrará por un Consejero Presidente y dos Consejeros Titulares con sus respectivos suplentes designados por la Junta Directiva de CONADE.</w:t>
      </w:r>
    </w:p>
    <w:p>
      <w:pPr>
        <w:pStyle w:val="BodyText"/>
        <w:spacing w:before="2"/>
        <w:ind w:left="0" w:firstLine="0"/>
      </w:pPr>
    </w:p>
    <w:p>
      <w:pPr>
        <w:pStyle w:val="BodyText"/>
        <w:ind w:right="336"/>
        <w:jc w:val="both"/>
      </w:pPr>
      <w:r>
        <w:rPr/>
        <w:t>La designación deberá recaer en personas con profesión de Licenciado en Derecho, conocimiento en el ámbito deportivo, así como reconocido prestigio y calidad moral.</w:t>
      </w:r>
    </w:p>
    <w:p>
      <w:pPr>
        <w:pStyle w:val="BodyText"/>
        <w:spacing w:before="229"/>
        <w:ind w:right="335"/>
        <w:jc w:val="both"/>
      </w:pPr>
      <w:r>
        <w:rPr/>
        <w:t>El Consejero Presidente y los Consejeros Titulares durarán cuatro años en su encargo pudiendo ser ratificados por un periodo más.</w:t>
      </w:r>
    </w:p>
    <w:p>
      <w:pPr>
        <w:pStyle w:val="BodyText"/>
        <w:spacing w:before="1"/>
        <w:ind w:left="0" w:firstLine="0"/>
      </w:pPr>
    </w:p>
    <w:p>
      <w:pPr>
        <w:pStyle w:val="BodyText"/>
        <w:ind w:right="341"/>
        <w:jc w:val="both"/>
      </w:pPr>
      <w:r>
        <w:rPr/>
        <w:t>El funcionamiento, integración y operación del COVED estarán regulados en términos de lo dispuesto en la presente Ley, su Reglamento y demás ordenamientos aplicables.</w:t>
      </w:r>
    </w:p>
    <w:p>
      <w:pPr>
        <w:pStyle w:val="Heading1"/>
        <w:spacing w:line="252" w:lineRule="exact" w:before="227"/>
        <w:ind w:left="1688"/>
      </w:pPr>
      <w:r>
        <w:rPr/>
        <w:t>Sección</w:t>
      </w:r>
      <w:r>
        <w:rPr>
          <w:spacing w:val="-3"/>
        </w:rPr>
        <w:t> </w:t>
      </w:r>
      <w:r>
        <w:rPr>
          <w:spacing w:val="-2"/>
        </w:rPr>
        <w:t>Tercera</w:t>
      </w:r>
    </w:p>
    <w:p>
      <w:pPr>
        <w:spacing w:line="252" w:lineRule="exact" w:before="0"/>
        <w:ind w:left="1684" w:right="1683" w:firstLine="0"/>
        <w:jc w:val="center"/>
        <w:rPr>
          <w:rFonts w:ascii="Arial"/>
          <w:b/>
          <w:sz w:val="22"/>
        </w:rPr>
      </w:pPr>
      <w:r>
        <w:rPr>
          <w:rFonts w:ascii="Arial"/>
          <w:b/>
          <w:sz w:val="22"/>
        </w:rPr>
        <w:t>De</w:t>
      </w:r>
      <w:r>
        <w:rPr>
          <w:rFonts w:ascii="Arial"/>
          <w:b/>
          <w:spacing w:val="-5"/>
          <w:sz w:val="22"/>
        </w:rPr>
        <w:t> </w:t>
      </w:r>
      <w:r>
        <w:rPr>
          <w:rFonts w:ascii="Arial"/>
          <w:b/>
          <w:sz w:val="22"/>
        </w:rPr>
        <w:t>Otras</w:t>
      </w:r>
      <w:r>
        <w:rPr>
          <w:rFonts w:ascii="Arial"/>
          <w:b/>
          <w:spacing w:val="-2"/>
          <w:sz w:val="22"/>
        </w:rPr>
        <w:t> </w:t>
      </w:r>
      <w:r>
        <w:rPr>
          <w:rFonts w:ascii="Arial"/>
          <w:b/>
          <w:sz w:val="22"/>
        </w:rPr>
        <w:t>Asociaciones</w:t>
      </w:r>
      <w:r>
        <w:rPr>
          <w:rFonts w:ascii="Arial"/>
          <w:b/>
          <w:spacing w:val="-4"/>
          <w:sz w:val="22"/>
        </w:rPr>
        <w:t> </w:t>
      </w:r>
      <w:r>
        <w:rPr>
          <w:rFonts w:ascii="Arial"/>
          <w:b/>
          <w:sz w:val="22"/>
        </w:rPr>
        <w:t>y</w:t>
      </w:r>
      <w:r>
        <w:rPr>
          <w:rFonts w:ascii="Arial"/>
          <w:b/>
          <w:spacing w:val="-8"/>
          <w:sz w:val="22"/>
        </w:rPr>
        <w:t> </w:t>
      </w:r>
      <w:r>
        <w:rPr>
          <w:rFonts w:ascii="Arial"/>
          <w:b/>
          <w:spacing w:val="-2"/>
          <w:sz w:val="22"/>
        </w:rPr>
        <w:t>Sociedades</w:t>
      </w:r>
    </w:p>
    <w:p>
      <w:pPr>
        <w:pStyle w:val="BodyText"/>
        <w:spacing w:before="232"/>
        <w:ind w:right="336"/>
        <w:jc w:val="both"/>
      </w:pPr>
      <w:bookmarkStart w:name="Artículo_61" w:id="62"/>
      <w:bookmarkEnd w:id="62"/>
      <w:r>
        <w:rPr/>
      </w:r>
      <w:r>
        <w:rPr>
          <w:rFonts w:ascii="Arial" w:hAnsi="Arial"/>
          <w:b/>
        </w:rPr>
        <w:t>Artículo 61. </w:t>
      </w:r>
      <w:r>
        <w:rPr/>
        <w:t>Las personas morales, cualquiera que sea su naturaleza jurídica, estructura y denominación que conforme a su objeto social promuevan, practiquen o contribuyan al desarrollo de la activación física y la recreación deportiva, serán registradas por la CONADE como Asociaciones Recreativo-Deportivas, cuando no persigan fines preponderantemente económicos o como Sociedades Recreativo-Deportivas cuando su actividad se realice con fines preponderantemente económicos o de </w:t>
      </w:r>
      <w:r>
        <w:rPr>
          <w:spacing w:val="-2"/>
        </w:rPr>
        <w:t>lucro.</w:t>
      </w:r>
    </w:p>
    <w:p>
      <w:pPr>
        <w:pStyle w:val="BodyText"/>
        <w:ind w:left="0" w:firstLine="0"/>
      </w:pPr>
    </w:p>
    <w:p>
      <w:pPr>
        <w:pStyle w:val="BodyText"/>
        <w:spacing w:before="1"/>
        <w:ind w:right="333"/>
        <w:jc w:val="both"/>
      </w:pPr>
      <w:bookmarkStart w:name="Artículo_62" w:id="63"/>
      <w:bookmarkEnd w:id="63"/>
      <w:r>
        <w:rPr/>
      </w:r>
      <w:r>
        <w:rPr>
          <w:rFonts w:ascii="Arial" w:hAnsi="Arial"/>
          <w:b/>
        </w:rPr>
        <w:t>Artículo 62. </w:t>
      </w:r>
      <w:r>
        <w:rPr/>
        <w:t>Las personas morales, cualquiera que sea su naturaleza jurídica, estructura y denominación que conforme a su objeto social desarrollen, promuevan o contribuyan a la rehabilitación</w:t>
      </w:r>
      <w:r>
        <w:rPr>
          <w:spacing w:val="40"/>
        </w:rPr>
        <w:t> </w:t>
      </w:r>
      <w:r>
        <w:rPr/>
        <w:t>en el campo de la Cultura Física-Deportiva y el Deporte, serán registradas por la CONADE como Asociaciones de Deporte en la Rehabilitación, cuando no persigan fines preponderantemente</w:t>
      </w:r>
      <w:r>
        <w:rPr>
          <w:spacing w:val="80"/>
        </w:rPr>
        <w:t> </w:t>
      </w:r>
      <w:r>
        <w:rPr/>
        <w:t>económicos o como Sociedades de Deporte en la Rehabilitación cuando su actividad se realice con fines preponderantemente económicos o de lucro.</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34"/>
        <w:jc w:val="both"/>
      </w:pPr>
      <w:bookmarkStart w:name="Artículo_63" w:id="64"/>
      <w:bookmarkEnd w:id="64"/>
      <w:r>
        <w:rPr/>
      </w:r>
      <w:r>
        <w:rPr>
          <w:rFonts w:ascii="Arial" w:hAnsi="Arial"/>
          <w:b/>
        </w:rPr>
        <w:t>Artículo 63. </w:t>
      </w:r>
      <w:r>
        <w:rPr/>
        <w:t>Las personas morales, cualquiera que sea su naturaleza jurídica, estructura y denominación que conforme a su objeto social promuevan o contribuyan a la investigación, estudio, análisis, enseñanza, difusión y fomento de la cultura física y el deporte en México, serán registradas por</w:t>
      </w:r>
      <w:r>
        <w:rPr>
          <w:spacing w:val="40"/>
        </w:rPr>
        <w:t> </w:t>
      </w:r>
      <w:r>
        <w:rPr/>
        <w:t>la CONADE como Asociaciones de Cultura Física-Deportiva, cuando no persigan fines preponderantemente</w:t>
      </w:r>
      <w:r>
        <w:rPr>
          <w:spacing w:val="-3"/>
        </w:rPr>
        <w:t> </w:t>
      </w:r>
      <w:r>
        <w:rPr/>
        <w:t>económicos</w:t>
      </w:r>
      <w:r>
        <w:rPr>
          <w:spacing w:val="-1"/>
        </w:rPr>
        <w:t> </w:t>
      </w:r>
      <w:r>
        <w:rPr/>
        <w:t>o</w:t>
      </w:r>
      <w:r>
        <w:rPr>
          <w:spacing w:val="-9"/>
        </w:rPr>
        <w:t> </w:t>
      </w:r>
      <w:r>
        <w:rPr/>
        <w:t>como</w:t>
      </w:r>
      <w:r>
        <w:rPr>
          <w:spacing w:val="-6"/>
        </w:rPr>
        <w:t> </w:t>
      </w:r>
      <w:r>
        <w:rPr/>
        <w:t>Sociedades</w:t>
      </w:r>
      <w:r>
        <w:rPr>
          <w:spacing w:val="-5"/>
        </w:rPr>
        <w:t> </w:t>
      </w:r>
      <w:r>
        <w:rPr/>
        <w:t>de</w:t>
      </w:r>
      <w:r>
        <w:rPr>
          <w:spacing w:val="-7"/>
        </w:rPr>
        <w:t> </w:t>
      </w:r>
      <w:r>
        <w:rPr/>
        <w:t>Cultura</w:t>
      </w:r>
      <w:r>
        <w:rPr>
          <w:spacing w:val="-6"/>
        </w:rPr>
        <w:t> </w:t>
      </w:r>
      <w:r>
        <w:rPr/>
        <w:t>Física-Deportiva,</w:t>
      </w:r>
      <w:r>
        <w:rPr>
          <w:spacing w:val="-8"/>
        </w:rPr>
        <w:t> </w:t>
      </w:r>
      <w:r>
        <w:rPr/>
        <w:t>cuando</w:t>
      </w:r>
      <w:r>
        <w:rPr>
          <w:spacing w:val="-7"/>
        </w:rPr>
        <w:t> </w:t>
      </w:r>
      <w:r>
        <w:rPr/>
        <w:t>su</w:t>
      </w:r>
      <w:r>
        <w:rPr>
          <w:spacing w:val="-6"/>
        </w:rPr>
        <w:t> </w:t>
      </w:r>
      <w:r>
        <w:rPr/>
        <w:t>actividad</w:t>
      </w:r>
      <w:r>
        <w:rPr>
          <w:spacing w:val="-7"/>
        </w:rPr>
        <w:t> </w:t>
      </w:r>
      <w:r>
        <w:rPr/>
        <w:t>se realice con fines económicos o de lucro.</w:t>
      </w:r>
    </w:p>
    <w:p>
      <w:pPr>
        <w:pStyle w:val="BodyText"/>
        <w:spacing w:before="1"/>
        <w:ind w:left="0" w:firstLine="0"/>
      </w:pPr>
    </w:p>
    <w:p>
      <w:pPr>
        <w:pStyle w:val="BodyText"/>
        <w:ind w:right="338"/>
        <w:jc w:val="both"/>
      </w:pPr>
      <w:bookmarkStart w:name="Artículo_64" w:id="65"/>
      <w:bookmarkEnd w:id="65"/>
      <w:r>
        <w:rPr/>
      </w:r>
      <w:r>
        <w:rPr>
          <w:rFonts w:ascii="Arial" w:hAnsi="Arial"/>
          <w:b/>
        </w:rPr>
        <w:t>Artículo 64. </w:t>
      </w:r>
      <w:r>
        <w:rPr/>
        <w:t>Para efecto de que la CONADE otorgue el</w:t>
      </w:r>
      <w:r>
        <w:rPr>
          <w:spacing w:val="-1"/>
        </w:rPr>
        <w:t> </w:t>
      </w:r>
      <w:r>
        <w:rPr/>
        <w:t>registro correspondiente como Asociaciones o Sociedades de las descritas en los artículos 61, 62 y 63 éstas deberán cumplir con el trámite previsto por el Reglamento de esta Ley.</w:t>
      </w:r>
    </w:p>
    <w:p>
      <w:pPr>
        <w:pStyle w:val="BodyText"/>
        <w:spacing w:before="229"/>
        <w:ind w:right="334"/>
        <w:jc w:val="both"/>
      </w:pPr>
      <w:bookmarkStart w:name="Artículo_65" w:id="66"/>
      <w:bookmarkEnd w:id="66"/>
      <w:r>
        <w:rPr/>
      </w:r>
      <w:r>
        <w:rPr>
          <w:rFonts w:ascii="Arial" w:hAnsi="Arial"/>
          <w:b/>
        </w:rPr>
        <w:t>Artículo 65. </w:t>
      </w:r>
      <w:r>
        <w:rPr/>
        <w:t>En el caso de que desaparecieran las condiciones o motivaciones que dieron lugar al registro de una Asociación o Sociedad Deportiva de las reconocidas por esta Ley, o que la CONADE estime que existe incumplimiento de los objetivos para los cuales fue creada, se seguirá el trámite que prevé el Reglamento de la presente Ley, para la revocación del registro inicial.</w:t>
      </w:r>
    </w:p>
    <w:p>
      <w:pPr>
        <w:pStyle w:val="BodyText"/>
        <w:ind w:left="0" w:firstLine="0"/>
      </w:pPr>
    </w:p>
    <w:p>
      <w:pPr>
        <w:pStyle w:val="BodyText"/>
        <w:spacing w:line="242" w:lineRule="auto"/>
        <w:ind w:right="340"/>
        <w:jc w:val="both"/>
      </w:pPr>
      <w:bookmarkStart w:name="Artículo_66" w:id="67"/>
      <w:bookmarkEnd w:id="67"/>
      <w:r>
        <w:rPr/>
      </w:r>
      <w:r>
        <w:rPr>
          <w:rFonts w:ascii="Arial" w:hAnsi="Arial"/>
          <w:b/>
        </w:rPr>
        <w:t>Artículo 66. </w:t>
      </w:r>
      <w:r>
        <w:rPr/>
        <w:t>Cualquier órgano ya sea público o privado de los reconocidos en este Título que reciba recursos del erario público, deberá presentar a la CONADE un informe semestral sobre la aplicación de los mismos y estarán sujetos a las auditorías financieras y evaluaciones que la misma CONADE </w:t>
      </w:r>
      <w:r>
        <w:rPr>
          <w:spacing w:val="-2"/>
        </w:rPr>
        <w:t>determine.</w:t>
      </w:r>
    </w:p>
    <w:p>
      <w:pPr>
        <w:pStyle w:val="BodyText"/>
        <w:spacing w:before="223"/>
        <w:ind w:right="340"/>
        <w:jc w:val="both"/>
      </w:pPr>
      <w:r>
        <w:rPr/>
        <w:t>De igual forma, deberán rendir a la CONADE un informe anual sobre las actividades realizadas y los resultados nacionales e internacionales alcanzados, y acompañar al mismo el programa de trabajo para</w:t>
      </w:r>
      <w:r>
        <w:rPr>
          <w:spacing w:val="40"/>
        </w:rPr>
        <w:t> </w:t>
      </w:r>
      <w:r>
        <w:rPr/>
        <w:t>el siguiente ejercicio.</w:t>
      </w:r>
    </w:p>
    <w:p>
      <w:pPr>
        <w:pStyle w:val="BodyText"/>
        <w:spacing w:before="2"/>
        <w:ind w:left="0" w:firstLine="0"/>
      </w:pPr>
    </w:p>
    <w:p>
      <w:pPr>
        <w:pStyle w:val="BodyText"/>
        <w:ind w:right="341"/>
        <w:jc w:val="both"/>
      </w:pPr>
      <w:r>
        <w:rPr/>
        <w:t>La CONADE presentará a las Cámaras de Diputados y de Senadores del Congreso de la Unión un informe semestral de los resultados alcanzados en la materia.</w:t>
      </w:r>
    </w:p>
    <w:p>
      <w:pPr>
        <w:pStyle w:val="Heading1"/>
        <w:spacing w:before="225"/>
      </w:pPr>
      <w:r>
        <w:rPr/>
        <w:t>Sección</w:t>
      </w:r>
      <w:r>
        <w:rPr>
          <w:spacing w:val="-3"/>
        </w:rPr>
        <w:t> </w:t>
      </w:r>
      <w:r>
        <w:rPr>
          <w:spacing w:val="-2"/>
        </w:rPr>
        <w:t>Cuarta</w:t>
      </w:r>
    </w:p>
    <w:p>
      <w:pPr>
        <w:spacing w:before="1"/>
        <w:ind w:left="1685" w:right="1683" w:firstLine="0"/>
        <w:jc w:val="center"/>
        <w:rPr>
          <w:rFonts w:ascii="Arial" w:hAnsi="Arial"/>
          <w:b/>
          <w:sz w:val="22"/>
        </w:rPr>
      </w:pPr>
      <w:r>
        <w:rPr>
          <w:rFonts w:ascii="Arial" w:hAnsi="Arial"/>
          <w:b/>
          <w:sz w:val="22"/>
        </w:rPr>
        <w:t>Del</w:t>
      </w:r>
      <w:r>
        <w:rPr>
          <w:rFonts w:ascii="Arial" w:hAnsi="Arial"/>
          <w:b/>
          <w:spacing w:val="-4"/>
          <w:sz w:val="22"/>
        </w:rPr>
        <w:t> </w:t>
      </w:r>
      <w:r>
        <w:rPr>
          <w:rFonts w:ascii="Arial" w:hAnsi="Arial"/>
          <w:b/>
          <w:sz w:val="22"/>
        </w:rPr>
        <w:t>Comité</w:t>
      </w:r>
      <w:r>
        <w:rPr>
          <w:rFonts w:ascii="Arial" w:hAnsi="Arial"/>
          <w:b/>
          <w:spacing w:val="-6"/>
          <w:sz w:val="22"/>
        </w:rPr>
        <w:t> </w:t>
      </w:r>
      <w:r>
        <w:rPr>
          <w:rFonts w:ascii="Arial" w:hAnsi="Arial"/>
          <w:b/>
          <w:sz w:val="22"/>
        </w:rPr>
        <w:t>Olímpico</w:t>
      </w:r>
      <w:r>
        <w:rPr>
          <w:rFonts w:ascii="Arial" w:hAnsi="Arial"/>
          <w:b/>
          <w:spacing w:val="-8"/>
          <w:sz w:val="22"/>
        </w:rPr>
        <w:t> </w:t>
      </w:r>
      <w:r>
        <w:rPr>
          <w:rFonts w:ascii="Arial" w:hAnsi="Arial"/>
          <w:b/>
          <w:spacing w:val="-2"/>
          <w:sz w:val="22"/>
        </w:rPr>
        <w:t>Mexicano</w:t>
      </w:r>
    </w:p>
    <w:p>
      <w:pPr>
        <w:pStyle w:val="BodyText"/>
        <w:spacing w:before="232"/>
        <w:ind w:right="337"/>
        <w:jc w:val="both"/>
      </w:pPr>
      <w:bookmarkStart w:name="Artículo_67" w:id="68"/>
      <w:bookmarkEnd w:id="68"/>
      <w:r>
        <w:rPr/>
      </w:r>
      <w:r>
        <w:rPr>
          <w:rFonts w:ascii="Arial" w:hAnsi="Arial"/>
          <w:b/>
        </w:rPr>
        <w:t>Artículo 67. </w:t>
      </w:r>
      <w:r>
        <w:rPr/>
        <w:t>El</w:t>
      </w:r>
      <w:r>
        <w:rPr>
          <w:spacing w:val="-2"/>
        </w:rPr>
        <w:t> </w:t>
      </w:r>
      <w:r>
        <w:rPr/>
        <w:t>COM</w:t>
      </w:r>
      <w:r>
        <w:rPr>
          <w:spacing w:val="-1"/>
        </w:rPr>
        <w:t> </w:t>
      </w:r>
      <w:r>
        <w:rPr/>
        <w:t>es una</w:t>
      </w:r>
      <w:r>
        <w:rPr>
          <w:spacing w:val="-1"/>
        </w:rPr>
        <w:t> </w:t>
      </w:r>
      <w:r>
        <w:rPr/>
        <w:t>asociación</w:t>
      </w:r>
      <w:r>
        <w:rPr>
          <w:spacing w:val="-2"/>
        </w:rPr>
        <w:t> </w:t>
      </w:r>
      <w:r>
        <w:rPr/>
        <w:t>civil autónoma,</w:t>
      </w:r>
      <w:r>
        <w:rPr>
          <w:spacing w:val="-1"/>
        </w:rPr>
        <w:t> </w:t>
      </w:r>
      <w:r>
        <w:rPr/>
        <w:t>con</w:t>
      </w:r>
      <w:r>
        <w:rPr>
          <w:spacing w:val="-2"/>
        </w:rPr>
        <w:t> </w:t>
      </w:r>
      <w:r>
        <w:rPr/>
        <w:t>personalidad</w:t>
      </w:r>
      <w:r>
        <w:rPr>
          <w:spacing w:val="-2"/>
        </w:rPr>
        <w:t> </w:t>
      </w:r>
      <w:r>
        <w:rPr/>
        <w:t>jurídica y</w:t>
      </w:r>
      <w:r>
        <w:rPr>
          <w:spacing w:val="-2"/>
        </w:rPr>
        <w:t> </w:t>
      </w:r>
      <w:r>
        <w:rPr/>
        <w:t>patrimonio</w:t>
      </w:r>
      <w:r>
        <w:rPr>
          <w:spacing w:val="-1"/>
        </w:rPr>
        <w:t> </w:t>
      </w:r>
      <w:r>
        <w:rPr/>
        <w:t>propios, compuesto entre otros, por las Asociaciones Deportivas Nacionales debidamente afiliadas a las federaciones deportivas internacionales, que cuenten con el reconocimiento del Comité Olímpico Internacional,</w:t>
      </w:r>
      <w:r>
        <w:rPr>
          <w:spacing w:val="-1"/>
        </w:rPr>
        <w:t> </w:t>
      </w:r>
      <w:r>
        <w:rPr/>
        <w:t>de</w:t>
      </w:r>
      <w:r>
        <w:rPr>
          <w:spacing w:val="-1"/>
        </w:rPr>
        <w:t> </w:t>
      </w:r>
      <w:r>
        <w:rPr/>
        <w:t>conformidad</w:t>
      </w:r>
      <w:r>
        <w:rPr>
          <w:spacing w:val="-2"/>
        </w:rPr>
        <w:t> </w:t>
      </w:r>
      <w:r>
        <w:rPr/>
        <w:t>con</w:t>
      </w:r>
      <w:r>
        <w:rPr>
          <w:spacing w:val="-2"/>
        </w:rPr>
        <w:t> </w:t>
      </w:r>
      <w:r>
        <w:rPr/>
        <w:t>el</w:t>
      </w:r>
      <w:r>
        <w:rPr>
          <w:spacing w:val="-2"/>
        </w:rPr>
        <w:t> </w:t>
      </w:r>
      <w:r>
        <w:rPr/>
        <w:t>contenido</w:t>
      </w:r>
      <w:r>
        <w:rPr>
          <w:spacing w:val="-1"/>
        </w:rPr>
        <w:t> </w:t>
      </w:r>
      <w:r>
        <w:rPr/>
        <w:t>de</w:t>
      </w:r>
      <w:r>
        <w:rPr>
          <w:spacing w:val="-2"/>
        </w:rPr>
        <w:t> </w:t>
      </w:r>
      <w:r>
        <w:rPr/>
        <w:t>la</w:t>
      </w:r>
      <w:r>
        <w:rPr>
          <w:spacing w:val="-1"/>
        </w:rPr>
        <w:t> </w:t>
      </w:r>
      <w:r>
        <w:rPr/>
        <w:t>Carta</w:t>
      </w:r>
      <w:r>
        <w:rPr>
          <w:spacing w:val="-1"/>
        </w:rPr>
        <w:t> </w:t>
      </w:r>
      <w:r>
        <w:rPr/>
        <w:t>Olímpica,</w:t>
      </w:r>
      <w:r>
        <w:rPr>
          <w:spacing w:val="-1"/>
        </w:rPr>
        <w:t> </w:t>
      </w:r>
      <w:r>
        <w:rPr/>
        <w:t>cuya</w:t>
      </w:r>
      <w:r>
        <w:rPr>
          <w:spacing w:val="-1"/>
        </w:rPr>
        <w:t> </w:t>
      </w:r>
      <w:r>
        <w:rPr/>
        <w:t>actividad</w:t>
      </w:r>
      <w:r>
        <w:rPr>
          <w:spacing w:val="-2"/>
        </w:rPr>
        <w:t> </w:t>
      </w:r>
      <w:r>
        <w:rPr/>
        <w:t>es de</w:t>
      </w:r>
      <w:r>
        <w:rPr>
          <w:spacing w:val="-2"/>
        </w:rPr>
        <w:t> </w:t>
      </w:r>
      <w:r>
        <w:rPr/>
        <w:t>utilidad</w:t>
      </w:r>
      <w:r>
        <w:rPr>
          <w:spacing w:val="-1"/>
        </w:rPr>
        <w:t> </w:t>
      </w:r>
      <w:r>
        <w:rPr/>
        <w:t>pública; en virtud de que su objeto consiste fundamentalmente en fomentar, proteger y velar por el desarrollo del deporte y el movimiento olímpico, así como la difusión de los ideales olímpicos en nuestro país y representar al Comité Olímpico Internacional en México.</w:t>
      </w:r>
    </w:p>
    <w:p>
      <w:pPr>
        <w:pStyle w:val="BodyText"/>
        <w:spacing w:line="242" w:lineRule="auto" w:before="228"/>
        <w:ind w:right="342"/>
        <w:jc w:val="both"/>
      </w:pPr>
      <w:bookmarkStart w:name="Artículo_68" w:id="69"/>
      <w:bookmarkEnd w:id="69"/>
      <w:r>
        <w:rPr/>
      </w:r>
      <w:r>
        <w:rPr>
          <w:rFonts w:ascii="Arial" w:hAnsi="Arial"/>
          <w:b/>
        </w:rPr>
        <w:t>Artículo 68. </w:t>
      </w:r>
      <w:r>
        <w:rPr/>
        <w:t>El COM se rige de acuerdo a su estatuto, reglamentos y por los principios y normas emanadas del Comité Olímpico Internacional, de conformidad con la legislación nacional e instrumentos internacionales aplicables.</w:t>
      </w:r>
    </w:p>
    <w:p>
      <w:pPr>
        <w:pStyle w:val="BodyText"/>
        <w:spacing w:before="226"/>
        <w:ind w:right="343"/>
        <w:jc w:val="both"/>
      </w:pPr>
      <w:bookmarkStart w:name="Artículo_69" w:id="70"/>
      <w:bookmarkEnd w:id="70"/>
      <w:r>
        <w:rPr/>
      </w:r>
      <w:r>
        <w:rPr>
          <w:rFonts w:ascii="Arial" w:hAnsi="Arial"/>
          <w:b/>
        </w:rPr>
        <w:t>Artículo 69. </w:t>
      </w:r>
      <w:r>
        <w:rPr/>
        <w:t>El COM es el único organismo que tiene la facultad exclusiva para la representación del país en los Juegos Olímpicos y en las competiciones multideportivas regionales, continentales o mundiales, patrocinadas por el Comité Olímpico Internacional, así como, la inscripción de los integrantes de las delegaciones deportivas nacionales a dichos eventos.</w:t>
      </w:r>
    </w:p>
    <w:p>
      <w:pPr>
        <w:pStyle w:val="BodyText"/>
        <w:spacing w:before="229"/>
        <w:ind w:right="340"/>
        <w:jc w:val="both"/>
      </w:pPr>
      <w:bookmarkStart w:name="Artículo_70" w:id="71"/>
      <w:bookmarkEnd w:id="71"/>
      <w:r>
        <w:rPr/>
      </w:r>
      <w:r>
        <w:rPr>
          <w:rFonts w:ascii="Arial" w:hAnsi="Arial"/>
          <w:b/>
        </w:rPr>
        <w:t>Artículo 70. </w:t>
      </w:r>
      <w:r>
        <w:rPr/>
        <w:t>El COM promoverá la práctica de las actividades deportivas reconocidas por la Carta Olímpica, dentro del país, y velará por el respeto a la misma difundiendo los principios fundamentales del olimpismo y</w:t>
      </w:r>
      <w:r>
        <w:rPr>
          <w:spacing w:val="-3"/>
        </w:rPr>
        <w:t> </w:t>
      </w:r>
      <w:r>
        <w:rPr/>
        <w:t>movimiento</w:t>
      </w:r>
      <w:r>
        <w:rPr>
          <w:spacing w:val="-1"/>
        </w:rPr>
        <w:t> </w:t>
      </w:r>
      <w:r>
        <w:rPr/>
        <w:t>olímpico</w:t>
      </w:r>
      <w:r>
        <w:rPr>
          <w:spacing w:val="-1"/>
        </w:rPr>
        <w:t> </w:t>
      </w:r>
      <w:r>
        <w:rPr/>
        <w:t>en</w:t>
      </w:r>
      <w:r>
        <w:rPr>
          <w:spacing w:val="-1"/>
        </w:rPr>
        <w:t> </w:t>
      </w:r>
      <w:r>
        <w:rPr/>
        <w:t>territorio nacional.</w:t>
      </w:r>
      <w:r>
        <w:rPr>
          <w:spacing w:val="-1"/>
        </w:rPr>
        <w:t> </w:t>
      </w:r>
      <w:r>
        <w:rPr/>
        <w:t>De</w:t>
      </w:r>
      <w:r>
        <w:rPr>
          <w:spacing w:val="-1"/>
        </w:rPr>
        <w:t> </w:t>
      </w:r>
      <w:r>
        <w:rPr/>
        <w:t>conformidad</w:t>
      </w:r>
      <w:r>
        <w:rPr>
          <w:spacing w:val="-1"/>
        </w:rPr>
        <w:t> </w:t>
      </w:r>
      <w:r>
        <w:rPr/>
        <w:t>con la Carta</w:t>
      </w:r>
      <w:r>
        <w:rPr>
          <w:spacing w:val="-1"/>
        </w:rPr>
        <w:t> </w:t>
      </w:r>
      <w:r>
        <w:rPr/>
        <w:t>Olímpica,</w:t>
      </w:r>
      <w:r>
        <w:rPr>
          <w:spacing w:val="-1"/>
        </w:rPr>
        <w:t> </w:t>
      </w:r>
      <w:r>
        <w:rPr/>
        <w:t>el</w:t>
      </w:r>
      <w:r>
        <w:rPr>
          <w:spacing w:val="-1"/>
        </w:rPr>
        <w:t> </w:t>
      </w:r>
      <w:r>
        <w:rPr/>
        <w:t>COM</w:t>
      </w:r>
      <w:r>
        <w:rPr>
          <w:spacing w:val="-1"/>
        </w:rPr>
        <w:t> </w:t>
      </w:r>
      <w:r>
        <w:rPr/>
        <w:t>es responsable ante el Comité Olímpico Internacional de hacer respetar en el territorio nacional las normas</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2" w:firstLine="0"/>
        <w:jc w:val="both"/>
      </w:pPr>
      <w:r>
        <w:rPr/>
        <w:t>contenidas en la misma, particularmente para tomar medidas oportunas que impidan toda utilización indebida del símbolo, la bandera, el lema o el himno olímpico, así como para obtener protección jurídica de los términos “olímpico”, “olimpiada”, “juegos olímpicos” y “comité olímpico”.</w:t>
      </w:r>
    </w:p>
    <w:p>
      <w:pPr>
        <w:pStyle w:val="BodyText"/>
        <w:spacing w:line="242" w:lineRule="auto" w:before="227"/>
        <w:ind w:right="343"/>
        <w:jc w:val="both"/>
      </w:pPr>
      <w:bookmarkStart w:name="Artículo_71" w:id="72"/>
      <w:bookmarkEnd w:id="72"/>
      <w:r>
        <w:rPr/>
      </w:r>
      <w:r>
        <w:rPr>
          <w:rFonts w:ascii="Arial" w:hAnsi="Arial"/>
          <w:b/>
        </w:rPr>
        <w:t>Artículo 71. </w:t>
      </w:r>
      <w:r>
        <w:rPr/>
        <w:t>El COM en coordinación con la CONADE participará en la integración de las</w:t>
      </w:r>
      <w:r>
        <w:rPr>
          <w:spacing w:val="40"/>
        </w:rPr>
        <w:t> </w:t>
      </w:r>
      <w:r>
        <w:rPr/>
        <w:t>delegaciones deportivas que representen al país en las competiciones que se celebren en el ámbito internacional a que se refiere el artículo 69.</w:t>
      </w:r>
    </w:p>
    <w:p>
      <w:pPr>
        <w:pStyle w:val="BodyText"/>
        <w:spacing w:line="242" w:lineRule="auto" w:before="222"/>
        <w:ind w:right="345"/>
        <w:jc w:val="both"/>
      </w:pPr>
      <w:bookmarkStart w:name="Artículo_72" w:id="73"/>
      <w:bookmarkEnd w:id="73"/>
      <w:r>
        <w:rPr/>
      </w:r>
      <w:r>
        <w:rPr>
          <w:rFonts w:ascii="Arial" w:hAnsi="Arial"/>
          <w:b/>
        </w:rPr>
        <w:t>Artículo</w:t>
      </w:r>
      <w:r>
        <w:rPr>
          <w:rFonts w:ascii="Arial" w:hAnsi="Arial"/>
          <w:b/>
          <w:spacing w:val="-1"/>
        </w:rPr>
        <w:t> </w:t>
      </w:r>
      <w:r>
        <w:rPr>
          <w:rFonts w:ascii="Arial" w:hAnsi="Arial"/>
          <w:b/>
        </w:rPr>
        <w:t>72.</w:t>
      </w:r>
      <w:r>
        <w:rPr>
          <w:rFonts w:ascii="Arial" w:hAnsi="Arial"/>
          <w:b/>
          <w:spacing w:val="-1"/>
        </w:rPr>
        <w:t> </w:t>
      </w:r>
      <w:r>
        <w:rPr/>
        <w:t>Libre</w:t>
      </w:r>
      <w:r>
        <w:rPr>
          <w:spacing w:val="-2"/>
        </w:rPr>
        <w:t> </w:t>
      </w:r>
      <w:r>
        <w:rPr/>
        <w:t>e independientemente</w:t>
      </w:r>
      <w:r>
        <w:rPr>
          <w:spacing w:val="-2"/>
        </w:rPr>
        <w:t> </w:t>
      </w:r>
      <w:r>
        <w:rPr/>
        <w:t>de</w:t>
      </w:r>
      <w:r>
        <w:rPr>
          <w:spacing w:val="-2"/>
        </w:rPr>
        <w:t> </w:t>
      </w:r>
      <w:r>
        <w:rPr/>
        <w:t>su</w:t>
      </w:r>
      <w:r>
        <w:rPr>
          <w:spacing w:val="-2"/>
        </w:rPr>
        <w:t> </w:t>
      </w:r>
      <w:r>
        <w:rPr/>
        <w:t>objeto y</w:t>
      </w:r>
      <w:r>
        <w:rPr>
          <w:spacing w:val="-4"/>
        </w:rPr>
        <w:t> </w:t>
      </w:r>
      <w:r>
        <w:rPr/>
        <w:t>facultades</w:t>
      </w:r>
      <w:r>
        <w:rPr>
          <w:spacing w:val="-1"/>
        </w:rPr>
        <w:t> </w:t>
      </w:r>
      <w:r>
        <w:rPr/>
        <w:t>que</w:t>
      </w:r>
      <w:r>
        <w:rPr>
          <w:spacing w:val="-2"/>
        </w:rPr>
        <w:t> </w:t>
      </w:r>
      <w:r>
        <w:rPr/>
        <w:t>su</w:t>
      </w:r>
      <w:r>
        <w:rPr>
          <w:spacing w:val="-2"/>
        </w:rPr>
        <w:t> </w:t>
      </w:r>
      <w:r>
        <w:rPr/>
        <w:t>estatuto</w:t>
      </w:r>
      <w:r>
        <w:rPr>
          <w:spacing w:val="-2"/>
        </w:rPr>
        <w:t> </w:t>
      </w:r>
      <w:r>
        <w:rPr/>
        <w:t>le</w:t>
      </w:r>
      <w:r>
        <w:rPr>
          <w:spacing w:val="-2"/>
        </w:rPr>
        <w:t> </w:t>
      </w:r>
      <w:r>
        <w:rPr/>
        <w:t>confiere,</w:t>
      </w:r>
      <w:r>
        <w:rPr>
          <w:spacing w:val="-2"/>
        </w:rPr>
        <w:t> </w:t>
      </w:r>
      <w:r>
        <w:rPr/>
        <w:t>el</w:t>
      </w:r>
      <w:r>
        <w:rPr>
          <w:spacing w:val="-3"/>
        </w:rPr>
        <w:t> </w:t>
      </w:r>
      <w:r>
        <w:rPr/>
        <w:t>COM tiene entre otros los siguientes fines:</w:t>
      </w:r>
    </w:p>
    <w:p>
      <w:pPr>
        <w:pStyle w:val="ListParagraph"/>
        <w:numPr>
          <w:ilvl w:val="0"/>
          <w:numId w:val="20"/>
        </w:numPr>
        <w:tabs>
          <w:tab w:pos="790" w:val="left" w:leader="none"/>
        </w:tabs>
        <w:spacing w:line="240" w:lineRule="auto" w:before="227" w:after="0"/>
        <w:ind w:left="790" w:right="0" w:hanging="164"/>
        <w:jc w:val="left"/>
        <w:rPr>
          <w:sz w:val="20"/>
        </w:rPr>
      </w:pPr>
      <w:r>
        <w:rPr>
          <w:sz w:val="20"/>
        </w:rPr>
        <w:t>Promover</w:t>
      </w:r>
      <w:r>
        <w:rPr>
          <w:spacing w:val="-6"/>
          <w:sz w:val="20"/>
        </w:rPr>
        <w:t> </w:t>
      </w:r>
      <w:r>
        <w:rPr>
          <w:sz w:val="20"/>
        </w:rPr>
        <w:t>en</w:t>
      </w:r>
      <w:r>
        <w:rPr>
          <w:spacing w:val="-5"/>
          <w:sz w:val="20"/>
        </w:rPr>
        <w:t> </w:t>
      </w:r>
      <w:r>
        <w:rPr>
          <w:sz w:val="20"/>
        </w:rPr>
        <w:t>la</w:t>
      </w:r>
      <w:r>
        <w:rPr>
          <w:spacing w:val="-5"/>
          <w:sz w:val="20"/>
        </w:rPr>
        <w:t> </w:t>
      </w:r>
      <w:r>
        <w:rPr>
          <w:sz w:val="20"/>
        </w:rPr>
        <w:t>niñez</w:t>
      </w:r>
      <w:r>
        <w:rPr>
          <w:spacing w:val="-1"/>
          <w:sz w:val="20"/>
        </w:rPr>
        <w:t> </w:t>
      </w:r>
      <w:r>
        <w:rPr>
          <w:sz w:val="20"/>
        </w:rPr>
        <w:t>y</w:t>
      </w:r>
      <w:r>
        <w:rPr>
          <w:spacing w:val="-8"/>
          <w:sz w:val="20"/>
        </w:rPr>
        <w:t> </w:t>
      </w:r>
      <w:r>
        <w:rPr>
          <w:sz w:val="20"/>
        </w:rPr>
        <w:t>en</w:t>
      </w:r>
      <w:r>
        <w:rPr>
          <w:spacing w:val="-6"/>
          <w:sz w:val="20"/>
        </w:rPr>
        <w:t> </w:t>
      </w:r>
      <w:r>
        <w:rPr>
          <w:sz w:val="20"/>
        </w:rPr>
        <w:t>la</w:t>
      </w:r>
      <w:r>
        <w:rPr>
          <w:spacing w:val="-3"/>
          <w:sz w:val="20"/>
        </w:rPr>
        <w:t> </w:t>
      </w:r>
      <w:r>
        <w:rPr>
          <w:sz w:val="20"/>
        </w:rPr>
        <w:t>juventud,</w:t>
      </w:r>
      <w:r>
        <w:rPr>
          <w:spacing w:val="-5"/>
          <w:sz w:val="20"/>
        </w:rPr>
        <w:t> </w:t>
      </w:r>
      <w:r>
        <w:rPr>
          <w:sz w:val="20"/>
        </w:rPr>
        <w:t>la</w:t>
      </w:r>
      <w:r>
        <w:rPr>
          <w:spacing w:val="-5"/>
          <w:sz w:val="20"/>
        </w:rPr>
        <w:t> </w:t>
      </w:r>
      <w:r>
        <w:rPr>
          <w:sz w:val="20"/>
        </w:rPr>
        <w:t>afición</w:t>
      </w:r>
      <w:r>
        <w:rPr>
          <w:spacing w:val="-5"/>
          <w:sz w:val="20"/>
        </w:rPr>
        <w:t> </w:t>
      </w:r>
      <w:r>
        <w:rPr>
          <w:sz w:val="20"/>
        </w:rPr>
        <w:t>al</w:t>
      </w:r>
      <w:r>
        <w:rPr>
          <w:spacing w:val="-7"/>
          <w:sz w:val="20"/>
        </w:rPr>
        <w:t> </w:t>
      </w:r>
      <w:r>
        <w:rPr>
          <w:sz w:val="20"/>
        </w:rPr>
        <w:t>deporte y</w:t>
      </w:r>
      <w:r>
        <w:rPr>
          <w:spacing w:val="-6"/>
          <w:sz w:val="20"/>
        </w:rPr>
        <w:t> </w:t>
      </w:r>
      <w:r>
        <w:rPr>
          <w:sz w:val="20"/>
        </w:rPr>
        <w:t>el</w:t>
      </w:r>
      <w:r>
        <w:rPr>
          <w:spacing w:val="-4"/>
          <w:sz w:val="20"/>
        </w:rPr>
        <w:t> </w:t>
      </w:r>
      <w:r>
        <w:rPr>
          <w:sz w:val="20"/>
        </w:rPr>
        <w:t>espíritu</w:t>
      </w:r>
      <w:r>
        <w:rPr>
          <w:spacing w:val="-6"/>
          <w:sz w:val="20"/>
        </w:rPr>
        <w:t> </w:t>
      </w:r>
      <w:r>
        <w:rPr>
          <w:sz w:val="20"/>
        </w:rPr>
        <w:t>olímpico</w:t>
      </w:r>
      <w:r>
        <w:rPr>
          <w:spacing w:val="-5"/>
          <w:sz w:val="20"/>
        </w:rPr>
        <w:t> </w:t>
      </w:r>
      <w:r>
        <w:rPr>
          <w:sz w:val="20"/>
        </w:rPr>
        <w:t>en</w:t>
      </w:r>
      <w:r>
        <w:rPr>
          <w:spacing w:val="-5"/>
          <w:sz w:val="20"/>
        </w:rPr>
        <w:t> </w:t>
      </w:r>
      <w:r>
        <w:rPr>
          <w:sz w:val="20"/>
        </w:rPr>
        <w:t>todo</w:t>
      </w:r>
      <w:r>
        <w:rPr>
          <w:spacing w:val="-3"/>
          <w:sz w:val="20"/>
        </w:rPr>
        <w:t> </w:t>
      </w:r>
      <w:r>
        <w:rPr>
          <w:sz w:val="20"/>
        </w:rPr>
        <w:t>el</w:t>
      </w:r>
      <w:r>
        <w:rPr>
          <w:spacing w:val="-5"/>
          <w:sz w:val="20"/>
        </w:rPr>
        <w:t> </w:t>
      </w:r>
      <w:r>
        <w:rPr>
          <w:spacing w:val="-2"/>
          <w:sz w:val="20"/>
        </w:rPr>
        <w:t>país;</w:t>
      </w:r>
    </w:p>
    <w:p>
      <w:pPr>
        <w:pStyle w:val="BodyText"/>
        <w:spacing w:before="1"/>
        <w:ind w:left="0" w:firstLine="0"/>
      </w:pPr>
    </w:p>
    <w:p>
      <w:pPr>
        <w:pStyle w:val="ListParagraph"/>
        <w:numPr>
          <w:ilvl w:val="0"/>
          <w:numId w:val="20"/>
        </w:numPr>
        <w:tabs>
          <w:tab w:pos="851" w:val="left" w:leader="none"/>
        </w:tabs>
        <w:spacing w:line="240" w:lineRule="auto" w:before="0" w:after="0"/>
        <w:ind w:left="338" w:right="341" w:firstLine="288"/>
        <w:jc w:val="both"/>
        <w:rPr>
          <w:sz w:val="20"/>
        </w:rPr>
      </w:pPr>
      <w:r>
        <w:rPr>
          <w:sz w:val="20"/>
        </w:rPr>
        <w:t>Establecer en coordinación con las Asociaciones Deportivas Nacionales y la CONADE los métodos y parámetros para la integración de las delegaciones deportivas mexicanas que representen al país en competencias internacionales, patrocinadas por el Comité Olímpico Internacional, celebrando para ello</w:t>
      </w:r>
      <w:r>
        <w:rPr>
          <w:spacing w:val="40"/>
          <w:sz w:val="20"/>
        </w:rPr>
        <w:t> </w:t>
      </w:r>
      <w:r>
        <w:rPr>
          <w:sz w:val="20"/>
        </w:rPr>
        <w:t>los convenios que se consideren necesarios;</w:t>
      </w:r>
    </w:p>
    <w:p>
      <w:pPr>
        <w:pStyle w:val="BodyText"/>
        <w:ind w:left="0" w:firstLine="0"/>
      </w:pPr>
    </w:p>
    <w:p>
      <w:pPr>
        <w:pStyle w:val="ListParagraph"/>
        <w:numPr>
          <w:ilvl w:val="0"/>
          <w:numId w:val="20"/>
        </w:numPr>
        <w:tabs>
          <w:tab w:pos="899" w:val="left" w:leader="none"/>
        </w:tabs>
        <w:spacing w:line="240" w:lineRule="auto" w:before="0" w:after="0"/>
        <w:ind w:left="899" w:right="0" w:hanging="273"/>
        <w:jc w:val="left"/>
        <w:rPr>
          <w:sz w:val="20"/>
        </w:rPr>
      </w:pPr>
      <w:r>
        <w:rPr>
          <w:sz w:val="20"/>
        </w:rPr>
        <w:t>Colaborar</w:t>
      </w:r>
      <w:r>
        <w:rPr>
          <w:spacing w:val="-8"/>
          <w:sz w:val="20"/>
        </w:rPr>
        <w:t> </w:t>
      </w:r>
      <w:r>
        <w:rPr>
          <w:sz w:val="20"/>
        </w:rPr>
        <w:t>con</w:t>
      </w:r>
      <w:r>
        <w:rPr>
          <w:spacing w:val="-6"/>
          <w:sz w:val="20"/>
        </w:rPr>
        <w:t> </w:t>
      </w:r>
      <w:r>
        <w:rPr>
          <w:sz w:val="20"/>
        </w:rPr>
        <w:t>las</w:t>
      </w:r>
      <w:r>
        <w:rPr>
          <w:spacing w:val="-6"/>
          <w:sz w:val="20"/>
        </w:rPr>
        <w:t> </w:t>
      </w:r>
      <w:r>
        <w:rPr>
          <w:sz w:val="20"/>
        </w:rPr>
        <w:t>entidades</w:t>
      </w:r>
      <w:r>
        <w:rPr>
          <w:spacing w:val="-7"/>
          <w:sz w:val="20"/>
        </w:rPr>
        <w:t> </w:t>
      </w:r>
      <w:r>
        <w:rPr>
          <w:sz w:val="20"/>
        </w:rPr>
        <w:t>públicas</w:t>
      </w:r>
      <w:r>
        <w:rPr>
          <w:spacing w:val="-1"/>
          <w:sz w:val="20"/>
        </w:rPr>
        <w:t> </w:t>
      </w:r>
      <w:r>
        <w:rPr>
          <w:sz w:val="20"/>
        </w:rPr>
        <w:t>y</w:t>
      </w:r>
      <w:r>
        <w:rPr>
          <w:spacing w:val="-8"/>
          <w:sz w:val="20"/>
        </w:rPr>
        <w:t> </w:t>
      </w:r>
      <w:r>
        <w:rPr>
          <w:sz w:val="20"/>
        </w:rPr>
        <w:t>privadas</w:t>
      </w:r>
      <w:r>
        <w:rPr>
          <w:spacing w:val="-6"/>
          <w:sz w:val="20"/>
        </w:rPr>
        <w:t> </w:t>
      </w:r>
      <w:r>
        <w:rPr>
          <w:sz w:val="20"/>
        </w:rPr>
        <w:t>en</w:t>
      </w:r>
      <w:r>
        <w:rPr>
          <w:spacing w:val="-6"/>
          <w:sz w:val="20"/>
        </w:rPr>
        <w:t> </w:t>
      </w:r>
      <w:r>
        <w:rPr>
          <w:sz w:val="20"/>
        </w:rPr>
        <w:t>el</w:t>
      </w:r>
      <w:r>
        <w:rPr>
          <w:spacing w:val="-8"/>
          <w:sz w:val="20"/>
        </w:rPr>
        <w:t> </w:t>
      </w:r>
      <w:r>
        <w:rPr>
          <w:sz w:val="20"/>
        </w:rPr>
        <w:t>fomento</w:t>
      </w:r>
      <w:r>
        <w:rPr>
          <w:spacing w:val="-9"/>
          <w:sz w:val="20"/>
        </w:rPr>
        <w:t> </w:t>
      </w:r>
      <w:r>
        <w:rPr>
          <w:sz w:val="20"/>
        </w:rPr>
        <w:t>de</w:t>
      </w:r>
      <w:r>
        <w:rPr>
          <w:spacing w:val="-6"/>
          <w:sz w:val="20"/>
        </w:rPr>
        <w:t> </w:t>
      </w:r>
      <w:r>
        <w:rPr>
          <w:sz w:val="20"/>
        </w:rPr>
        <w:t>una</w:t>
      </w:r>
      <w:r>
        <w:rPr>
          <w:spacing w:val="-5"/>
          <w:sz w:val="20"/>
        </w:rPr>
        <w:t> </w:t>
      </w:r>
      <w:r>
        <w:rPr>
          <w:sz w:val="20"/>
        </w:rPr>
        <w:t>política</w:t>
      </w:r>
      <w:r>
        <w:rPr>
          <w:spacing w:val="-6"/>
          <w:sz w:val="20"/>
        </w:rPr>
        <w:t> </w:t>
      </w:r>
      <w:r>
        <w:rPr>
          <w:sz w:val="20"/>
        </w:rPr>
        <w:t>sana</w:t>
      </w:r>
      <w:r>
        <w:rPr>
          <w:spacing w:val="-5"/>
          <w:sz w:val="20"/>
        </w:rPr>
        <w:t> </w:t>
      </w:r>
      <w:r>
        <w:rPr>
          <w:sz w:val="20"/>
        </w:rPr>
        <w:t>del</w:t>
      </w:r>
      <w:r>
        <w:rPr>
          <w:spacing w:val="-7"/>
          <w:sz w:val="20"/>
        </w:rPr>
        <w:t> </w:t>
      </w:r>
      <w:r>
        <w:rPr>
          <w:spacing w:val="-2"/>
          <w:sz w:val="20"/>
        </w:rPr>
        <w:t>deporte;</w:t>
      </w:r>
    </w:p>
    <w:p>
      <w:pPr>
        <w:pStyle w:val="ListParagraph"/>
        <w:numPr>
          <w:ilvl w:val="0"/>
          <w:numId w:val="20"/>
        </w:numPr>
        <w:tabs>
          <w:tab w:pos="925" w:val="left" w:leader="none"/>
        </w:tabs>
        <w:spacing w:line="242" w:lineRule="auto" w:before="228" w:after="0"/>
        <w:ind w:left="338" w:right="343" w:firstLine="288"/>
        <w:jc w:val="both"/>
        <w:rPr>
          <w:sz w:val="20"/>
        </w:rPr>
      </w:pPr>
      <w:r>
        <w:rPr>
          <w:sz w:val="20"/>
        </w:rPr>
        <w:t>Fomentar</w:t>
      </w:r>
      <w:r>
        <w:rPr>
          <w:spacing w:val="-1"/>
          <w:sz w:val="20"/>
        </w:rPr>
        <w:t> </w:t>
      </w:r>
      <w:r>
        <w:rPr>
          <w:sz w:val="20"/>
        </w:rPr>
        <w:t>el</w:t>
      </w:r>
      <w:r>
        <w:rPr>
          <w:spacing w:val="-3"/>
          <w:sz w:val="20"/>
        </w:rPr>
        <w:t> </w:t>
      </w:r>
      <w:r>
        <w:rPr>
          <w:sz w:val="20"/>
        </w:rPr>
        <w:t>establecimiento de escuelas y</w:t>
      </w:r>
      <w:r>
        <w:rPr>
          <w:spacing w:val="-5"/>
          <w:sz w:val="20"/>
        </w:rPr>
        <w:t> </w:t>
      </w:r>
      <w:r>
        <w:rPr>
          <w:sz w:val="20"/>
        </w:rPr>
        <w:t>centros de</w:t>
      </w:r>
      <w:r>
        <w:rPr>
          <w:spacing w:val="-3"/>
          <w:sz w:val="20"/>
        </w:rPr>
        <w:t> </w:t>
      </w:r>
      <w:r>
        <w:rPr>
          <w:sz w:val="20"/>
        </w:rPr>
        <w:t>capacitación</w:t>
      </w:r>
      <w:r>
        <w:rPr>
          <w:spacing w:val="-2"/>
          <w:sz w:val="20"/>
        </w:rPr>
        <w:t> </w:t>
      </w:r>
      <w:r>
        <w:rPr>
          <w:sz w:val="20"/>
        </w:rPr>
        <w:t>para entrenadores,</w:t>
      </w:r>
      <w:r>
        <w:rPr>
          <w:spacing w:val="-2"/>
          <w:sz w:val="20"/>
        </w:rPr>
        <w:t> </w:t>
      </w:r>
      <w:r>
        <w:rPr>
          <w:sz w:val="20"/>
        </w:rPr>
        <w:t>dirigentes y administradores deportivos, y</w:t>
      </w:r>
    </w:p>
    <w:p>
      <w:pPr>
        <w:pStyle w:val="ListParagraph"/>
        <w:numPr>
          <w:ilvl w:val="0"/>
          <w:numId w:val="20"/>
        </w:numPr>
        <w:tabs>
          <w:tab w:pos="867" w:val="left" w:leader="none"/>
        </w:tabs>
        <w:spacing w:line="240" w:lineRule="auto" w:before="227" w:after="0"/>
        <w:ind w:left="867" w:right="0" w:hanging="241"/>
        <w:jc w:val="left"/>
        <w:rPr>
          <w:sz w:val="20"/>
        </w:rPr>
      </w:pPr>
      <w:r>
        <w:rPr>
          <w:sz w:val="20"/>
        </w:rPr>
        <w:t>Colaborar</w:t>
      </w:r>
      <w:r>
        <w:rPr>
          <w:spacing w:val="-2"/>
          <w:sz w:val="20"/>
        </w:rPr>
        <w:t> </w:t>
      </w:r>
      <w:r>
        <w:rPr>
          <w:sz w:val="20"/>
        </w:rPr>
        <w:t>y</w:t>
      </w:r>
      <w:r>
        <w:rPr>
          <w:spacing w:val="-9"/>
          <w:sz w:val="20"/>
        </w:rPr>
        <w:t> </w:t>
      </w:r>
      <w:r>
        <w:rPr>
          <w:sz w:val="20"/>
        </w:rPr>
        <w:t>apoyar</w:t>
      </w:r>
      <w:r>
        <w:rPr>
          <w:spacing w:val="-5"/>
          <w:sz w:val="20"/>
        </w:rPr>
        <w:t> </w:t>
      </w:r>
      <w:r>
        <w:rPr>
          <w:sz w:val="20"/>
        </w:rPr>
        <w:t>a</w:t>
      </w:r>
      <w:r>
        <w:rPr>
          <w:spacing w:val="-5"/>
          <w:sz w:val="20"/>
        </w:rPr>
        <w:t> </w:t>
      </w:r>
      <w:r>
        <w:rPr>
          <w:sz w:val="20"/>
        </w:rPr>
        <w:t>la</w:t>
      </w:r>
      <w:r>
        <w:rPr>
          <w:spacing w:val="-4"/>
          <w:sz w:val="20"/>
        </w:rPr>
        <w:t> </w:t>
      </w:r>
      <w:r>
        <w:rPr>
          <w:sz w:val="20"/>
        </w:rPr>
        <w:t>CONADE</w:t>
      </w:r>
      <w:r>
        <w:rPr>
          <w:spacing w:val="-6"/>
          <w:sz w:val="20"/>
        </w:rPr>
        <w:t> </w:t>
      </w:r>
      <w:r>
        <w:rPr>
          <w:sz w:val="20"/>
        </w:rPr>
        <w:t>en</w:t>
      </w:r>
      <w:r>
        <w:rPr>
          <w:spacing w:val="-4"/>
          <w:sz w:val="20"/>
        </w:rPr>
        <w:t> </w:t>
      </w:r>
      <w:r>
        <w:rPr>
          <w:sz w:val="20"/>
        </w:rPr>
        <w:t>todo</w:t>
      </w:r>
      <w:r>
        <w:rPr>
          <w:spacing w:val="-6"/>
          <w:sz w:val="20"/>
        </w:rPr>
        <w:t> </w:t>
      </w:r>
      <w:r>
        <w:rPr>
          <w:sz w:val="20"/>
        </w:rPr>
        <w:t>lo</w:t>
      </w:r>
      <w:r>
        <w:rPr>
          <w:spacing w:val="-6"/>
          <w:sz w:val="20"/>
        </w:rPr>
        <w:t> </w:t>
      </w:r>
      <w:r>
        <w:rPr>
          <w:sz w:val="20"/>
        </w:rPr>
        <w:t>relacionado</w:t>
      </w:r>
      <w:r>
        <w:rPr>
          <w:spacing w:val="-4"/>
          <w:sz w:val="20"/>
        </w:rPr>
        <w:t> </w:t>
      </w:r>
      <w:r>
        <w:rPr>
          <w:sz w:val="20"/>
        </w:rPr>
        <w:t>al</w:t>
      </w:r>
      <w:r>
        <w:rPr>
          <w:spacing w:val="-5"/>
          <w:sz w:val="20"/>
        </w:rPr>
        <w:t> </w:t>
      </w:r>
      <w:r>
        <w:rPr>
          <w:sz w:val="20"/>
        </w:rPr>
        <w:t>desarrollo</w:t>
      </w:r>
      <w:r>
        <w:rPr>
          <w:spacing w:val="-6"/>
          <w:sz w:val="20"/>
        </w:rPr>
        <w:t> </w:t>
      </w:r>
      <w:r>
        <w:rPr>
          <w:sz w:val="20"/>
        </w:rPr>
        <w:t>del</w:t>
      </w:r>
      <w:r>
        <w:rPr>
          <w:spacing w:val="-7"/>
          <w:sz w:val="20"/>
        </w:rPr>
        <w:t> </w:t>
      </w:r>
      <w:r>
        <w:rPr>
          <w:spacing w:val="-2"/>
          <w:sz w:val="20"/>
        </w:rPr>
        <w:t>deporte.</w:t>
      </w:r>
    </w:p>
    <w:p>
      <w:pPr>
        <w:pStyle w:val="Heading1"/>
        <w:spacing w:line="252" w:lineRule="exact" w:before="229"/>
      </w:pPr>
      <w:r>
        <w:rPr/>
        <w:t>Sección</w:t>
      </w:r>
      <w:r>
        <w:rPr>
          <w:spacing w:val="-5"/>
        </w:rPr>
        <w:t> </w:t>
      </w:r>
      <w:r>
        <w:rPr>
          <w:spacing w:val="-2"/>
        </w:rPr>
        <w:t>Quinta</w:t>
      </w:r>
    </w:p>
    <w:p>
      <w:pPr>
        <w:spacing w:line="252" w:lineRule="exact" w:before="0"/>
        <w:ind w:left="1684" w:right="1683"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Comité</w:t>
      </w:r>
      <w:r>
        <w:rPr>
          <w:rFonts w:ascii="Arial" w:hAnsi="Arial"/>
          <w:b/>
          <w:spacing w:val="-8"/>
          <w:sz w:val="22"/>
        </w:rPr>
        <w:t> </w:t>
      </w:r>
      <w:r>
        <w:rPr>
          <w:rFonts w:ascii="Arial" w:hAnsi="Arial"/>
          <w:b/>
          <w:sz w:val="22"/>
        </w:rPr>
        <w:t>Paralímpico</w:t>
      </w:r>
      <w:r>
        <w:rPr>
          <w:rFonts w:ascii="Arial" w:hAnsi="Arial"/>
          <w:b/>
          <w:spacing w:val="-5"/>
          <w:sz w:val="22"/>
        </w:rPr>
        <w:t> </w:t>
      </w:r>
      <w:r>
        <w:rPr>
          <w:rFonts w:ascii="Arial" w:hAnsi="Arial"/>
          <w:b/>
          <w:spacing w:val="-2"/>
          <w:sz w:val="22"/>
        </w:rPr>
        <w:t>Mexicano</w:t>
      </w:r>
    </w:p>
    <w:p>
      <w:pPr>
        <w:pStyle w:val="BodyText"/>
        <w:spacing w:before="231"/>
        <w:ind w:right="333"/>
        <w:jc w:val="both"/>
      </w:pPr>
      <w:bookmarkStart w:name="Artículo_73" w:id="74"/>
      <w:bookmarkEnd w:id="74"/>
      <w:r>
        <w:rPr/>
      </w:r>
      <w:r>
        <w:rPr>
          <w:rFonts w:ascii="Arial" w:hAnsi="Arial"/>
          <w:b/>
        </w:rPr>
        <w:t>Artículo 73. </w:t>
      </w:r>
      <w:r>
        <w:rPr/>
        <w:t>El Comité Paralímpico Mexicano es una asociación civil autónoma, con personalidad jurídica y patrimonio propios, constituida por las Asociaciones Deportivas Nacionales que rigen y organizan el deporte adaptado y sus modalidades deportivas para las personas con discapacidad, debidamente afiliadas a las Federaciones Deportivas Internacionales que cuenten con el reconocimiento del Comité Paralímpico Internacional.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50"/>
        <w:ind w:left="0" w:firstLine="0"/>
        <w:rPr>
          <w:rFonts w:ascii="Times New Roman"/>
          <w:i/>
          <w:sz w:val="16"/>
        </w:rPr>
      </w:pPr>
    </w:p>
    <w:p>
      <w:pPr>
        <w:pStyle w:val="BodyText"/>
        <w:ind w:right="345"/>
        <w:jc w:val="both"/>
      </w:pPr>
      <w:r>
        <w:rPr/>
        <w:t>Su objeto consiste fundamentalmente en fomentar, proteger y velar por el desarrollo del deporte y el movimiento paralímpicos, así como la difusión de los ideales paralímpicos en nuestro país y representar al Comité Paralímpico Internacional en México y su actividad es considerada de utilidad pública.</w:t>
      </w:r>
    </w:p>
    <w:p>
      <w:pPr>
        <w:pStyle w:val="BodyText"/>
        <w:spacing w:line="242" w:lineRule="auto" w:before="227"/>
        <w:ind w:right="333"/>
        <w:jc w:val="both"/>
      </w:pPr>
      <w:bookmarkStart w:name="Artículo_74" w:id="75"/>
      <w:bookmarkEnd w:id="75"/>
      <w:r>
        <w:rPr/>
      </w:r>
      <w:r>
        <w:rPr>
          <w:rFonts w:ascii="Arial" w:hAnsi="Arial"/>
          <w:b/>
        </w:rPr>
        <w:t>Artículo 74. </w:t>
      </w:r>
      <w:r>
        <w:rPr/>
        <w:t>El COPAME se rige de acuerdo con su estatuto y reglamento y por los principios y normas del Comité Paralímpico Internacional, de conformidad con la legislación nacional e instrumentos internacionales aplicables.</w:t>
      </w:r>
    </w:p>
    <w:p>
      <w:pPr>
        <w:pStyle w:val="BodyText"/>
        <w:spacing w:line="242" w:lineRule="auto" w:before="223"/>
        <w:ind w:right="343"/>
        <w:jc w:val="both"/>
      </w:pPr>
      <w:bookmarkStart w:name="Artículo_75" w:id="76"/>
      <w:bookmarkEnd w:id="76"/>
      <w:r>
        <w:rPr/>
      </w:r>
      <w:r>
        <w:rPr>
          <w:rFonts w:ascii="Arial" w:hAnsi="Arial"/>
          <w:b/>
        </w:rPr>
        <w:t>Artículo 75. </w:t>
      </w:r>
      <w:r>
        <w:rPr/>
        <w:t>El COPAME es el único organismo que tiene la facultad exclusiva para la representación del país en los Juegos Paralímpicos y en las competencias regionales, continentales y mundiales, así como la inscripción de los integrantes de las delegaciones deportivas nacionales a dichos eventos.</w:t>
      </w:r>
    </w:p>
    <w:p>
      <w:pPr>
        <w:pStyle w:val="BodyText"/>
        <w:spacing w:before="224"/>
        <w:ind w:right="335"/>
        <w:jc w:val="both"/>
      </w:pPr>
      <w:bookmarkStart w:name="Artículo_76" w:id="77"/>
      <w:bookmarkEnd w:id="77"/>
      <w:r>
        <w:rPr/>
      </w:r>
      <w:r>
        <w:rPr>
          <w:rFonts w:ascii="Arial" w:hAnsi="Arial"/>
          <w:b/>
        </w:rPr>
        <w:t>Artículo 76. </w:t>
      </w:r>
      <w:r>
        <w:rPr/>
        <w:t>El COPAME apoyará a las Asociaciones Deportivas Nacionales en el fomento y promoción de la práctica dentro del país de las actividades deportivas reconocidas por el Comité Paralímpico</w:t>
      </w:r>
      <w:r>
        <w:rPr>
          <w:spacing w:val="-2"/>
        </w:rPr>
        <w:t> </w:t>
      </w:r>
      <w:r>
        <w:rPr/>
        <w:t>Internacional y</w:t>
      </w:r>
      <w:r>
        <w:rPr>
          <w:spacing w:val="-3"/>
        </w:rPr>
        <w:t> </w:t>
      </w:r>
      <w:r>
        <w:rPr/>
        <w:t>velará por</w:t>
      </w:r>
      <w:r>
        <w:rPr>
          <w:spacing w:val="-1"/>
        </w:rPr>
        <w:t> </w:t>
      </w:r>
      <w:r>
        <w:rPr/>
        <w:t>el</w:t>
      </w:r>
      <w:r>
        <w:rPr>
          <w:spacing w:val="-3"/>
        </w:rPr>
        <w:t> </w:t>
      </w:r>
      <w:r>
        <w:rPr/>
        <w:t>respeto a la misma,</w:t>
      </w:r>
      <w:r>
        <w:rPr>
          <w:spacing w:val="-2"/>
        </w:rPr>
        <w:t> </w:t>
      </w:r>
      <w:r>
        <w:rPr/>
        <w:t>difundiendo los principios fundamentales</w:t>
      </w:r>
      <w:r>
        <w:rPr>
          <w:spacing w:val="-1"/>
        </w:rPr>
        <w:t> </w:t>
      </w:r>
      <w:r>
        <w:rPr/>
        <w:t>del paralimpismo en territorio nacional, de conformidad con el Comité Paralímpico Internacional.</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right="335"/>
        <w:jc w:val="both"/>
      </w:pPr>
      <w:bookmarkStart w:name="Artículo_77" w:id="78"/>
      <w:bookmarkEnd w:id="78"/>
      <w:r>
        <w:rPr/>
      </w:r>
      <w:r>
        <w:rPr>
          <w:rFonts w:ascii="Arial" w:hAnsi="Arial"/>
          <w:b/>
        </w:rPr>
        <w:t>Artículo 77. </w:t>
      </w:r>
      <w:r>
        <w:rPr/>
        <w:t>El COPAME participará, en coordinación y respeto mutuo de sus respectivos derechos y jurisdicciones con la CONADE en la integración de las delegaciones deportivas que representen al país en las competencias que se celebren en el ámbito internacional al que se refiere el artículo 75.</w:t>
      </w:r>
    </w:p>
    <w:p>
      <w:pPr>
        <w:pStyle w:val="Heading1"/>
        <w:spacing w:before="221"/>
      </w:pPr>
      <w:r>
        <w:rPr/>
        <w:t>Título</w:t>
      </w:r>
      <w:r>
        <w:rPr>
          <w:spacing w:val="-2"/>
        </w:rPr>
        <w:t> Tercero</w:t>
      </w:r>
    </w:p>
    <w:p>
      <w:pPr>
        <w:spacing w:before="1"/>
        <w:ind w:left="1683" w:right="168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Comisión</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Apelación</w:t>
      </w:r>
      <w:r>
        <w:rPr>
          <w:rFonts w:ascii="Arial" w:hAnsi="Arial"/>
          <w:b/>
          <w:spacing w:val="-4"/>
          <w:sz w:val="22"/>
        </w:rPr>
        <w:t> </w:t>
      </w:r>
      <w:r>
        <w:rPr>
          <w:rFonts w:ascii="Arial" w:hAnsi="Arial"/>
          <w:b/>
          <w:sz w:val="22"/>
        </w:rPr>
        <w:t>y</w:t>
      </w:r>
      <w:r>
        <w:rPr>
          <w:rFonts w:ascii="Arial" w:hAnsi="Arial"/>
          <w:b/>
          <w:spacing w:val="-3"/>
          <w:sz w:val="22"/>
        </w:rPr>
        <w:t> </w:t>
      </w:r>
      <w:r>
        <w:rPr>
          <w:rFonts w:ascii="Arial" w:hAnsi="Arial"/>
          <w:b/>
          <w:sz w:val="22"/>
        </w:rPr>
        <w:t>Arbitraje</w:t>
      </w:r>
      <w:r>
        <w:rPr>
          <w:rFonts w:ascii="Arial" w:hAnsi="Arial"/>
          <w:b/>
          <w:spacing w:val="-4"/>
          <w:sz w:val="22"/>
        </w:rPr>
        <w:t> </w:t>
      </w:r>
      <w:r>
        <w:rPr>
          <w:rFonts w:ascii="Arial" w:hAnsi="Arial"/>
          <w:b/>
          <w:sz w:val="22"/>
        </w:rPr>
        <w:t>del</w:t>
      </w:r>
      <w:r>
        <w:rPr>
          <w:rFonts w:ascii="Arial" w:hAnsi="Arial"/>
          <w:b/>
          <w:spacing w:val="-2"/>
          <w:sz w:val="22"/>
        </w:rPr>
        <w:t> Deporte</w:t>
      </w:r>
    </w:p>
    <w:p>
      <w:pPr>
        <w:pStyle w:val="BodyText"/>
        <w:spacing w:before="232"/>
        <w:ind w:right="332"/>
        <w:jc w:val="both"/>
      </w:pPr>
      <w:bookmarkStart w:name="Artículo_78" w:id="79"/>
      <w:bookmarkEnd w:id="79"/>
      <w:r>
        <w:rPr/>
      </w:r>
      <w:r>
        <w:rPr>
          <w:rFonts w:ascii="Arial" w:hAnsi="Arial"/>
          <w:b/>
        </w:rPr>
        <w:t>Artículo 78. </w:t>
      </w:r>
      <w:r>
        <w:rPr/>
        <w:t>La CAAD es un órgano desconcentrado de la SEP cuyo objeto es resolver el recurso de apelación que se interponga en los casos y términos previstos en esta Ley y su Reglamento, así como fungir como Panel de Arbitraje, o coadyuvar en las mediaciones y conciliaciones, respecto de las controversias de naturaleza jurídica deportiva que se susciten o puedan suscitarse entre deportistas, entrenadores, directivos, autoridades, entidades u organismos deportivos, con la organización y competencia que esta Ley establece; dotado de plena jurisdicción y autonomía para dictar sus acuerdos, laudos y resoluciones e independiente de las autoridades administrativas.</w:t>
      </w:r>
    </w:p>
    <w:p>
      <w:pPr>
        <w:spacing w:before="229"/>
        <w:ind w:left="626" w:right="0" w:firstLine="0"/>
        <w:jc w:val="left"/>
        <w:rPr>
          <w:sz w:val="20"/>
        </w:rPr>
      </w:pPr>
      <w:bookmarkStart w:name="Artículo_79" w:id="80"/>
      <w:bookmarkEnd w:id="80"/>
      <w:r>
        <w:rPr/>
      </w:r>
      <w:r>
        <w:rPr>
          <w:rFonts w:ascii="Arial" w:hAnsi="Arial"/>
          <w:b/>
          <w:sz w:val="20"/>
        </w:rPr>
        <w:t>Artículo</w:t>
      </w:r>
      <w:r>
        <w:rPr>
          <w:rFonts w:ascii="Arial" w:hAnsi="Arial"/>
          <w:b/>
          <w:spacing w:val="-6"/>
          <w:sz w:val="20"/>
        </w:rPr>
        <w:t> </w:t>
      </w:r>
      <w:r>
        <w:rPr>
          <w:rFonts w:ascii="Arial" w:hAnsi="Arial"/>
          <w:b/>
          <w:sz w:val="20"/>
        </w:rPr>
        <w:t>79.</w:t>
      </w:r>
      <w:r>
        <w:rPr>
          <w:rFonts w:ascii="Arial" w:hAnsi="Arial"/>
          <w:b/>
          <w:spacing w:val="-6"/>
          <w:sz w:val="20"/>
        </w:rPr>
        <w:t> </w:t>
      </w:r>
      <w:r>
        <w:rPr>
          <w:sz w:val="20"/>
        </w:rPr>
        <w:t>La</w:t>
      </w:r>
      <w:r>
        <w:rPr>
          <w:spacing w:val="-7"/>
          <w:sz w:val="20"/>
        </w:rPr>
        <w:t> </w:t>
      </w:r>
      <w:r>
        <w:rPr>
          <w:sz w:val="20"/>
        </w:rPr>
        <w:t>CAAD,</w:t>
      </w:r>
      <w:r>
        <w:rPr>
          <w:spacing w:val="-6"/>
          <w:sz w:val="20"/>
        </w:rPr>
        <w:t> </w:t>
      </w:r>
      <w:r>
        <w:rPr>
          <w:sz w:val="20"/>
        </w:rPr>
        <w:t>tendrá</w:t>
      </w:r>
      <w:r>
        <w:rPr>
          <w:spacing w:val="-6"/>
          <w:sz w:val="20"/>
        </w:rPr>
        <w:t> </w:t>
      </w:r>
      <w:r>
        <w:rPr>
          <w:sz w:val="20"/>
        </w:rPr>
        <w:t>las</w:t>
      </w:r>
      <w:r>
        <w:rPr>
          <w:spacing w:val="-6"/>
          <w:sz w:val="20"/>
        </w:rPr>
        <w:t> </w:t>
      </w:r>
      <w:r>
        <w:rPr>
          <w:sz w:val="20"/>
        </w:rPr>
        <w:t>siguientes</w:t>
      </w:r>
      <w:r>
        <w:rPr>
          <w:spacing w:val="-5"/>
          <w:sz w:val="20"/>
        </w:rPr>
        <w:t> </w:t>
      </w:r>
      <w:r>
        <w:rPr>
          <w:spacing w:val="-2"/>
          <w:sz w:val="20"/>
        </w:rPr>
        <w:t>atribuciones:</w:t>
      </w:r>
    </w:p>
    <w:p>
      <w:pPr>
        <w:pStyle w:val="BodyText"/>
        <w:ind w:left="0" w:firstLine="0"/>
      </w:pPr>
    </w:p>
    <w:p>
      <w:pPr>
        <w:pStyle w:val="ListParagraph"/>
        <w:numPr>
          <w:ilvl w:val="0"/>
          <w:numId w:val="21"/>
        </w:numPr>
        <w:tabs>
          <w:tab w:pos="833" w:val="left" w:leader="none"/>
        </w:tabs>
        <w:spacing w:line="240" w:lineRule="auto" w:before="0" w:after="0"/>
        <w:ind w:left="338" w:right="345" w:firstLine="288"/>
        <w:jc w:val="both"/>
        <w:rPr>
          <w:sz w:val="20"/>
        </w:rPr>
      </w:pPr>
      <w:r>
        <w:rPr>
          <w:sz w:val="20"/>
        </w:rPr>
        <w:t>Conocer y resolver mediante el recurso de apelación, sobre las impugnaciones planteadas por cualquier persona física o moral inscrita en el RENADE o cualquiera de los miembros del SINADE, en contra de actos, omisiones, decisiones, acuerdos o resoluciones emitidos por las autoridades, entidades</w:t>
      </w:r>
      <w:r>
        <w:rPr>
          <w:spacing w:val="40"/>
          <w:sz w:val="20"/>
        </w:rPr>
        <w:t> </w:t>
      </w:r>
      <w:r>
        <w:rPr>
          <w:sz w:val="20"/>
        </w:rPr>
        <w:t>u organismos deportivos, que afecten los derechos deportivos establecidos a favor del apelante, en la presente Ley o en los reglamentos y demás disposiciones que de ella emanen.</w:t>
      </w:r>
    </w:p>
    <w:p>
      <w:pPr>
        <w:pStyle w:val="BodyText"/>
        <w:spacing w:before="3"/>
        <w:ind w:left="0" w:firstLine="0"/>
      </w:pPr>
    </w:p>
    <w:p>
      <w:pPr>
        <w:pStyle w:val="BodyText"/>
        <w:ind w:right="348"/>
        <w:jc w:val="both"/>
      </w:pPr>
      <w:r>
        <w:rPr/>
        <w:t>El impugnante podrá optar en agotar el medio de defensa que corresponda o interponer directamente el recurso de apelación;</w:t>
      </w:r>
    </w:p>
    <w:p>
      <w:pPr>
        <w:pStyle w:val="ListParagraph"/>
        <w:numPr>
          <w:ilvl w:val="0"/>
          <w:numId w:val="21"/>
        </w:numPr>
        <w:tabs>
          <w:tab w:pos="854" w:val="left" w:leader="none"/>
        </w:tabs>
        <w:spacing w:line="240" w:lineRule="auto" w:before="229" w:after="0"/>
        <w:ind w:left="338" w:right="344" w:firstLine="288"/>
        <w:jc w:val="both"/>
        <w:rPr>
          <w:sz w:val="20"/>
        </w:rPr>
      </w:pPr>
      <w:r>
        <w:rPr>
          <w:sz w:val="20"/>
        </w:rPr>
        <w:t>Conceder la suspensión provisional y, en su caso, definitiva, del acto impugnado dentro del trámite del recurso de apelación;</w:t>
      </w:r>
    </w:p>
    <w:p>
      <w:pPr>
        <w:pStyle w:val="ListParagraph"/>
        <w:numPr>
          <w:ilvl w:val="0"/>
          <w:numId w:val="21"/>
        </w:numPr>
        <w:tabs>
          <w:tab w:pos="934" w:val="left" w:leader="none"/>
        </w:tabs>
        <w:spacing w:line="242" w:lineRule="auto" w:before="229" w:after="0"/>
        <w:ind w:left="338" w:right="346" w:firstLine="288"/>
        <w:jc w:val="both"/>
        <w:rPr>
          <w:sz w:val="20"/>
        </w:rPr>
      </w:pPr>
      <w:r>
        <w:rPr>
          <w:sz w:val="20"/>
        </w:rPr>
        <w:t>Efectuar la suplencia de la deficiencia de la queja dentro del trámite del recurso de apelación, cuando el impugnante no sea directivo, autoridad, entidad u organismo deportivo;</w:t>
      </w:r>
    </w:p>
    <w:p>
      <w:pPr>
        <w:pStyle w:val="ListParagraph"/>
        <w:numPr>
          <w:ilvl w:val="0"/>
          <w:numId w:val="21"/>
        </w:numPr>
        <w:tabs>
          <w:tab w:pos="923" w:val="left" w:leader="none"/>
        </w:tabs>
        <w:spacing w:line="240" w:lineRule="auto" w:before="224" w:after="0"/>
        <w:ind w:left="923" w:right="0" w:hanging="297"/>
        <w:jc w:val="left"/>
        <w:rPr>
          <w:sz w:val="20"/>
        </w:rPr>
      </w:pPr>
      <w:r>
        <w:rPr>
          <w:sz w:val="20"/>
        </w:rPr>
        <w:t>Fungir</w:t>
      </w:r>
      <w:r>
        <w:rPr>
          <w:spacing w:val="-7"/>
          <w:sz w:val="20"/>
        </w:rPr>
        <w:t> </w:t>
      </w:r>
      <w:r>
        <w:rPr>
          <w:sz w:val="20"/>
        </w:rPr>
        <w:t>como</w:t>
      </w:r>
      <w:r>
        <w:rPr>
          <w:spacing w:val="-7"/>
          <w:sz w:val="20"/>
        </w:rPr>
        <w:t> </w:t>
      </w:r>
      <w:r>
        <w:rPr>
          <w:sz w:val="20"/>
        </w:rPr>
        <w:t>conciliador</w:t>
      </w:r>
      <w:r>
        <w:rPr>
          <w:spacing w:val="-4"/>
          <w:sz w:val="20"/>
        </w:rPr>
        <w:t> </w:t>
      </w:r>
      <w:r>
        <w:rPr>
          <w:sz w:val="20"/>
        </w:rPr>
        <w:t>dentro</w:t>
      </w:r>
      <w:r>
        <w:rPr>
          <w:spacing w:val="-5"/>
          <w:sz w:val="20"/>
        </w:rPr>
        <w:t> </w:t>
      </w:r>
      <w:r>
        <w:rPr>
          <w:sz w:val="20"/>
        </w:rPr>
        <w:t>del</w:t>
      </w:r>
      <w:r>
        <w:rPr>
          <w:spacing w:val="-8"/>
          <w:sz w:val="20"/>
        </w:rPr>
        <w:t> </w:t>
      </w:r>
      <w:r>
        <w:rPr>
          <w:sz w:val="20"/>
        </w:rPr>
        <w:t>trámite</w:t>
      </w:r>
      <w:r>
        <w:rPr>
          <w:spacing w:val="-8"/>
          <w:sz w:val="20"/>
        </w:rPr>
        <w:t> </w:t>
      </w:r>
      <w:r>
        <w:rPr>
          <w:sz w:val="20"/>
        </w:rPr>
        <w:t>del</w:t>
      </w:r>
      <w:r>
        <w:rPr>
          <w:spacing w:val="-8"/>
          <w:sz w:val="20"/>
        </w:rPr>
        <w:t> </w:t>
      </w:r>
      <w:r>
        <w:rPr>
          <w:sz w:val="20"/>
        </w:rPr>
        <w:t>recurso</w:t>
      </w:r>
      <w:r>
        <w:rPr>
          <w:spacing w:val="-7"/>
          <w:sz w:val="20"/>
        </w:rPr>
        <w:t> </w:t>
      </w:r>
      <w:r>
        <w:rPr>
          <w:sz w:val="20"/>
        </w:rPr>
        <w:t>de</w:t>
      </w:r>
      <w:r>
        <w:rPr>
          <w:spacing w:val="-7"/>
          <w:sz w:val="20"/>
        </w:rPr>
        <w:t> </w:t>
      </w:r>
      <w:r>
        <w:rPr>
          <w:spacing w:val="-2"/>
          <w:sz w:val="20"/>
        </w:rPr>
        <w:t>apelación;</w:t>
      </w:r>
    </w:p>
    <w:p>
      <w:pPr>
        <w:pStyle w:val="BodyText"/>
        <w:spacing w:before="1"/>
        <w:ind w:left="0" w:firstLine="0"/>
      </w:pPr>
    </w:p>
    <w:p>
      <w:pPr>
        <w:pStyle w:val="ListParagraph"/>
        <w:numPr>
          <w:ilvl w:val="0"/>
          <w:numId w:val="21"/>
        </w:numPr>
        <w:tabs>
          <w:tab w:pos="881" w:val="left" w:leader="none"/>
        </w:tabs>
        <w:spacing w:line="242" w:lineRule="auto" w:before="0" w:after="0"/>
        <w:ind w:left="338" w:right="342" w:firstLine="288"/>
        <w:jc w:val="both"/>
        <w:rPr>
          <w:sz w:val="20"/>
        </w:rPr>
      </w:pPr>
      <w:r>
        <w:rPr>
          <w:sz w:val="20"/>
        </w:rPr>
        <w:t>Intervenir como Panel de Arbitraje en las controversias que se susciten o puedan suscitarse entre deportistas, entrenadores, directivos, autoridades, entidades u organismos deportivos, o entre unos y otros, de conformidad con el Reglamento que se expida para tal efecto;</w:t>
      </w:r>
    </w:p>
    <w:p>
      <w:pPr>
        <w:pStyle w:val="ListParagraph"/>
        <w:numPr>
          <w:ilvl w:val="0"/>
          <w:numId w:val="21"/>
        </w:numPr>
        <w:tabs>
          <w:tab w:pos="935" w:val="left" w:leader="none"/>
        </w:tabs>
        <w:spacing w:line="242" w:lineRule="auto" w:before="223" w:after="0"/>
        <w:ind w:left="338" w:right="340" w:firstLine="288"/>
        <w:jc w:val="both"/>
        <w:rPr>
          <w:sz w:val="20"/>
        </w:rPr>
      </w:pPr>
      <w:r>
        <w:rPr>
          <w:sz w:val="20"/>
        </w:rPr>
        <w:t>Coordinar un área de mediación y conciliación con la participación de personal calificado y, en su caso, de mediadores o conciliadores independientes, para permitir la solución de controversias que se susciten o puedan suscitarse entre deportistas, entrenadores, directivos, autoridades, entidades u organismos deportivos, o entre unos y otros, de conformidad con el Reglamento que se expida para tal </w:t>
      </w:r>
      <w:r>
        <w:rPr>
          <w:spacing w:val="-2"/>
          <w:sz w:val="20"/>
        </w:rPr>
        <w:t>efecto.</w:t>
      </w:r>
    </w:p>
    <w:p>
      <w:pPr>
        <w:pStyle w:val="BodyText"/>
        <w:spacing w:before="221"/>
        <w:ind w:right="329"/>
        <w:jc w:val="both"/>
      </w:pPr>
      <w:r>
        <w:rPr/>
        <w:t>Para efectos de esta fracción se entiende por mediación la función de establecer comunicación y negociación entre las partes para prevenir o resolver un conflicto, y por conciliación el método para proponer a las partes alternativas concretas de solución para que resuelvan de común sus diferencias;</w:t>
      </w:r>
    </w:p>
    <w:p>
      <w:pPr>
        <w:pStyle w:val="ListParagraph"/>
        <w:numPr>
          <w:ilvl w:val="0"/>
          <w:numId w:val="21"/>
        </w:numPr>
        <w:tabs>
          <w:tab w:pos="1011" w:val="left" w:leader="none"/>
        </w:tabs>
        <w:spacing w:line="240" w:lineRule="auto" w:before="229" w:after="0"/>
        <w:ind w:left="338" w:right="333" w:firstLine="288"/>
        <w:jc w:val="both"/>
        <w:rPr>
          <w:sz w:val="20"/>
        </w:rPr>
      </w:pPr>
      <w:r>
        <w:rPr>
          <w:sz w:val="20"/>
        </w:rPr>
        <w:t>Imponer correcciones disciplinarias y medidas de apremio a todas aquellas personas físicas o morales, organismos y entidades deportivas por conducto de sus titulares que se nieguen a acatar y ejecutar o que no acaten y ejecuten en sus términos, los acuerdos, decisiones, laudos y resoluciones emitidos por la propia CAAD;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ListParagraph"/>
        <w:numPr>
          <w:ilvl w:val="0"/>
          <w:numId w:val="21"/>
        </w:numPr>
        <w:tabs>
          <w:tab w:pos="1061" w:val="left" w:leader="none"/>
        </w:tabs>
        <w:spacing w:line="242" w:lineRule="auto" w:before="0" w:after="0"/>
        <w:ind w:left="338" w:right="345" w:firstLine="288"/>
        <w:jc w:val="left"/>
        <w:rPr>
          <w:sz w:val="20"/>
        </w:rPr>
      </w:pPr>
      <w:r>
        <w:rPr>
          <w:sz w:val="20"/>
        </w:rPr>
        <w:t>Garantizar</w:t>
      </w:r>
      <w:r>
        <w:rPr>
          <w:spacing w:val="25"/>
          <w:sz w:val="20"/>
        </w:rPr>
        <w:t> </w:t>
      </w:r>
      <w:r>
        <w:rPr>
          <w:sz w:val="20"/>
        </w:rPr>
        <w:t>a</w:t>
      </w:r>
      <w:r>
        <w:rPr>
          <w:spacing w:val="26"/>
          <w:sz w:val="20"/>
        </w:rPr>
        <w:t> </w:t>
      </w:r>
      <w:r>
        <w:rPr>
          <w:sz w:val="20"/>
        </w:rPr>
        <w:t>los</w:t>
      </w:r>
      <w:r>
        <w:rPr>
          <w:spacing w:val="25"/>
          <w:sz w:val="20"/>
        </w:rPr>
        <w:t> </w:t>
      </w:r>
      <w:r>
        <w:rPr>
          <w:sz w:val="20"/>
        </w:rPr>
        <w:t>deportistas</w:t>
      </w:r>
      <w:r>
        <w:rPr>
          <w:spacing w:val="25"/>
          <w:sz w:val="20"/>
        </w:rPr>
        <w:t> </w:t>
      </w:r>
      <w:r>
        <w:rPr>
          <w:sz w:val="20"/>
        </w:rPr>
        <w:t>con</w:t>
      </w:r>
      <w:r>
        <w:rPr>
          <w:spacing w:val="24"/>
          <w:sz w:val="20"/>
        </w:rPr>
        <w:t> </w:t>
      </w:r>
      <w:r>
        <w:rPr>
          <w:sz w:val="20"/>
        </w:rPr>
        <w:t>discapacidad</w:t>
      </w:r>
      <w:r>
        <w:rPr>
          <w:spacing w:val="24"/>
          <w:sz w:val="20"/>
        </w:rPr>
        <w:t> </w:t>
      </w:r>
      <w:r>
        <w:rPr>
          <w:sz w:val="20"/>
        </w:rPr>
        <w:t>la</w:t>
      </w:r>
      <w:r>
        <w:rPr>
          <w:spacing w:val="26"/>
          <w:sz w:val="20"/>
        </w:rPr>
        <w:t> </w:t>
      </w:r>
      <w:r>
        <w:rPr>
          <w:sz w:val="20"/>
        </w:rPr>
        <w:t>defensa</w:t>
      </w:r>
      <w:r>
        <w:rPr>
          <w:spacing w:val="24"/>
          <w:sz w:val="20"/>
        </w:rPr>
        <w:t> </w:t>
      </w:r>
      <w:r>
        <w:rPr>
          <w:sz w:val="20"/>
        </w:rPr>
        <w:t>de</w:t>
      </w:r>
      <w:r>
        <w:rPr>
          <w:spacing w:val="24"/>
          <w:sz w:val="20"/>
        </w:rPr>
        <w:t> </w:t>
      </w:r>
      <w:r>
        <w:rPr>
          <w:sz w:val="20"/>
        </w:rPr>
        <w:t>sus</w:t>
      </w:r>
      <w:r>
        <w:rPr>
          <w:spacing w:val="25"/>
          <w:sz w:val="20"/>
        </w:rPr>
        <w:t> </w:t>
      </w:r>
      <w:r>
        <w:rPr>
          <w:sz w:val="20"/>
        </w:rPr>
        <w:t>derechos</w:t>
      </w:r>
      <w:r>
        <w:rPr>
          <w:spacing w:val="25"/>
          <w:sz w:val="20"/>
        </w:rPr>
        <w:t> </w:t>
      </w:r>
      <w:r>
        <w:rPr>
          <w:sz w:val="20"/>
        </w:rPr>
        <w:t>en</w:t>
      </w:r>
      <w:r>
        <w:rPr>
          <w:spacing w:val="24"/>
          <w:sz w:val="20"/>
        </w:rPr>
        <w:t> </w:t>
      </w:r>
      <w:r>
        <w:rPr>
          <w:sz w:val="20"/>
        </w:rPr>
        <w:t>los</w:t>
      </w:r>
      <w:r>
        <w:rPr>
          <w:spacing w:val="25"/>
          <w:sz w:val="20"/>
        </w:rPr>
        <w:t> </w:t>
      </w:r>
      <w:r>
        <w:rPr>
          <w:sz w:val="20"/>
        </w:rPr>
        <w:t>procesos</w:t>
      </w:r>
      <w:r>
        <w:rPr>
          <w:spacing w:val="25"/>
          <w:sz w:val="20"/>
        </w:rPr>
        <w:t> </w:t>
      </w:r>
      <w:r>
        <w:rPr>
          <w:sz w:val="20"/>
        </w:rPr>
        <w:t>de apelación en los que intervengan, en términos de la fracción III de este artículo,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ListParagraph"/>
        <w:numPr>
          <w:ilvl w:val="0"/>
          <w:numId w:val="21"/>
        </w:numPr>
        <w:tabs>
          <w:tab w:pos="922" w:val="left" w:leader="none"/>
        </w:tabs>
        <w:spacing w:line="240" w:lineRule="auto" w:before="0" w:after="0"/>
        <w:ind w:left="922" w:right="0" w:hanging="296"/>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establezca</w:t>
      </w:r>
      <w:r>
        <w:rPr>
          <w:spacing w:val="-7"/>
          <w:sz w:val="20"/>
        </w:rPr>
        <w:t> </w:t>
      </w:r>
      <w:r>
        <w:rPr>
          <w:sz w:val="20"/>
        </w:rPr>
        <w:t>la</w:t>
      </w:r>
      <w:r>
        <w:rPr>
          <w:spacing w:val="-6"/>
          <w:sz w:val="20"/>
        </w:rPr>
        <w:t> </w:t>
      </w:r>
      <w:r>
        <w:rPr>
          <w:sz w:val="20"/>
        </w:rPr>
        <w:t>presente</w:t>
      </w:r>
      <w:r>
        <w:rPr>
          <w:spacing w:val="-6"/>
          <w:sz w:val="20"/>
        </w:rPr>
        <w:t> </w:t>
      </w:r>
      <w:r>
        <w:rPr>
          <w:sz w:val="20"/>
        </w:rPr>
        <w:t>Ley</w:t>
      </w:r>
      <w:r>
        <w:rPr>
          <w:spacing w:val="-5"/>
          <w:sz w:val="20"/>
        </w:rPr>
        <w:t> </w:t>
      </w:r>
      <w:r>
        <w:rPr>
          <w:sz w:val="20"/>
        </w:rPr>
        <w:t>y</w:t>
      </w:r>
      <w:r>
        <w:rPr>
          <w:spacing w:val="-9"/>
          <w:sz w:val="20"/>
        </w:rPr>
        <w:t> </w:t>
      </w:r>
      <w:r>
        <w:rPr>
          <w:sz w:val="20"/>
        </w:rPr>
        <w:t>otras</w:t>
      </w:r>
      <w:r>
        <w:rPr>
          <w:spacing w:val="-4"/>
          <w:sz w:val="20"/>
        </w:rPr>
        <w:t> </w:t>
      </w:r>
      <w:r>
        <w:rPr>
          <w:sz w:val="20"/>
        </w:rPr>
        <w:t>disposiciones</w:t>
      </w:r>
      <w:r>
        <w:rPr>
          <w:spacing w:val="-6"/>
          <w:sz w:val="20"/>
        </w:rPr>
        <w:t> </w:t>
      </w:r>
      <w:r>
        <w:rPr>
          <w:spacing w:val="-2"/>
          <w:sz w:val="20"/>
        </w:rPr>
        <w:t>reglamentarias.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5"/>
        <w:ind w:left="0" w:firstLine="0"/>
        <w:rPr>
          <w:rFonts w:ascii="Times New Roman"/>
          <w:i/>
          <w:sz w:val="16"/>
        </w:rPr>
      </w:pPr>
    </w:p>
    <w:p>
      <w:pPr>
        <w:pStyle w:val="BodyText"/>
        <w:spacing w:line="242" w:lineRule="auto"/>
        <w:ind w:right="347"/>
        <w:jc w:val="both"/>
      </w:pPr>
      <w:bookmarkStart w:name="Artículo_80" w:id="81"/>
      <w:bookmarkEnd w:id="81"/>
      <w:r>
        <w:rPr/>
      </w:r>
      <w:r>
        <w:rPr>
          <w:rFonts w:ascii="Arial" w:hAnsi="Arial"/>
          <w:b/>
        </w:rPr>
        <w:t>Artículo 80. </w:t>
      </w:r>
      <w:r>
        <w:rPr/>
        <w:t>La CAAD se integrará por un Pleno, por las unidades administrativas y Oficinas Regionales, necesarias para el cabal desempeño de sus funciones.</w:t>
      </w:r>
    </w:p>
    <w:p>
      <w:pPr>
        <w:pStyle w:val="BodyText"/>
        <w:spacing w:before="229"/>
        <w:ind w:right="338"/>
        <w:jc w:val="both"/>
      </w:pPr>
      <w:r>
        <w:rPr/>
        <w:t>El</w:t>
      </w:r>
      <w:r>
        <w:rPr>
          <w:spacing w:val="-1"/>
        </w:rPr>
        <w:t> </w:t>
      </w:r>
      <w:r>
        <w:rPr/>
        <w:t>Pleno</w:t>
      </w:r>
      <w:r>
        <w:rPr>
          <w:spacing w:val="-3"/>
        </w:rPr>
        <w:t> </w:t>
      </w:r>
      <w:r>
        <w:rPr/>
        <w:t>se</w:t>
      </w:r>
      <w:r>
        <w:rPr>
          <w:spacing w:val="-2"/>
        </w:rPr>
        <w:t> </w:t>
      </w:r>
      <w:r>
        <w:rPr/>
        <w:t>integrará</w:t>
      </w:r>
      <w:r>
        <w:rPr>
          <w:spacing w:val="-2"/>
        </w:rPr>
        <w:t> </w:t>
      </w:r>
      <w:r>
        <w:rPr/>
        <w:t>por</w:t>
      </w:r>
      <w:r>
        <w:rPr>
          <w:spacing w:val="-2"/>
        </w:rPr>
        <w:t> </w:t>
      </w:r>
      <w:r>
        <w:rPr/>
        <w:t>una Presidencia</w:t>
      </w:r>
      <w:r>
        <w:rPr>
          <w:spacing w:val="-1"/>
        </w:rPr>
        <w:t> </w:t>
      </w:r>
      <w:r>
        <w:rPr/>
        <w:t>y</w:t>
      </w:r>
      <w:r>
        <w:rPr>
          <w:spacing w:val="-5"/>
        </w:rPr>
        <w:t> </w:t>
      </w:r>
      <w:r>
        <w:rPr/>
        <w:t>cuatro</w:t>
      </w:r>
      <w:r>
        <w:rPr>
          <w:spacing w:val="-2"/>
        </w:rPr>
        <w:t> </w:t>
      </w:r>
      <w:r>
        <w:rPr/>
        <w:t>personas</w:t>
      </w:r>
      <w:r>
        <w:rPr>
          <w:spacing w:val="-2"/>
        </w:rPr>
        <w:t> </w:t>
      </w:r>
      <w:r>
        <w:rPr/>
        <w:t>integrantes Titulares.</w:t>
      </w:r>
      <w:r>
        <w:rPr>
          <w:spacing w:val="-2"/>
        </w:rPr>
        <w:t> </w:t>
      </w:r>
      <w:r>
        <w:rPr/>
        <w:t>El</w:t>
      </w:r>
      <w:r>
        <w:rPr>
          <w:spacing w:val="-3"/>
        </w:rPr>
        <w:t> </w:t>
      </w:r>
      <w:r>
        <w:rPr/>
        <w:t>Ejecutivo</w:t>
      </w:r>
      <w:r>
        <w:rPr>
          <w:spacing w:val="-2"/>
        </w:rPr>
        <w:t> </w:t>
      </w:r>
      <w:r>
        <w:rPr/>
        <w:t>Federal designará a quien presida y a las personas integrantes Titulares, observando el principio de paridad de </w:t>
      </w:r>
      <w:r>
        <w:rPr>
          <w:spacing w:val="-2"/>
        </w:rPr>
        <w:t>género.</w:t>
      </w:r>
    </w:p>
    <w:p>
      <w:pPr>
        <w:spacing w:line="182"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firstLine="0"/>
        <w:rPr>
          <w:rFonts w:ascii="Times New Roman"/>
          <w:i/>
          <w:sz w:val="16"/>
        </w:rPr>
      </w:pPr>
    </w:p>
    <w:p>
      <w:pPr>
        <w:pStyle w:val="BodyText"/>
        <w:spacing w:before="1"/>
      </w:pPr>
      <w:r>
        <w:rPr/>
        <w:t>Los</w:t>
      </w:r>
      <w:r>
        <w:rPr>
          <w:spacing w:val="40"/>
        </w:rPr>
        <w:t> </w:t>
      </w:r>
      <w:r>
        <w:rPr/>
        <w:t>nombramientos</w:t>
      </w:r>
      <w:r>
        <w:rPr>
          <w:spacing w:val="40"/>
        </w:rPr>
        <w:t> </w:t>
      </w:r>
      <w:r>
        <w:rPr/>
        <w:t>antes</w:t>
      </w:r>
      <w:r>
        <w:rPr>
          <w:spacing w:val="40"/>
        </w:rPr>
        <w:t> </w:t>
      </w:r>
      <w:r>
        <w:rPr/>
        <w:t>citados,</w:t>
      </w:r>
      <w:r>
        <w:rPr>
          <w:spacing w:val="40"/>
        </w:rPr>
        <w:t> </w:t>
      </w:r>
      <w:r>
        <w:rPr/>
        <w:t>deberán</w:t>
      </w:r>
      <w:r>
        <w:rPr>
          <w:spacing w:val="40"/>
        </w:rPr>
        <w:t> </w:t>
      </w:r>
      <w:r>
        <w:rPr/>
        <w:t>recaer</w:t>
      </w:r>
      <w:r>
        <w:rPr>
          <w:spacing w:val="40"/>
        </w:rPr>
        <w:t> </w:t>
      </w:r>
      <w:r>
        <w:rPr/>
        <w:t>en</w:t>
      </w:r>
      <w:r>
        <w:rPr>
          <w:spacing w:val="40"/>
        </w:rPr>
        <w:t> </w:t>
      </w:r>
      <w:r>
        <w:rPr/>
        <w:t>personas</w:t>
      </w:r>
      <w:r>
        <w:rPr>
          <w:spacing w:val="40"/>
        </w:rPr>
        <w:t> </w:t>
      </w:r>
      <w:r>
        <w:rPr/>
        <w:t>con</w:t>
      </w:r>
      <w:r>
        <w:rPr>
          <w:spacing w:val="40"/>
        </w:rPr>
        <w:t> </w:t>
      </w:r>
      <w:r>
        <w:rPr/>
        <w:t>profesión</w:t>
      </w:r>
      <w:r>
        <w:rPr>
          <w:spacing w:val="40"/>
        </w:rPr>
        <w:t> </w:t>
      </w:r>
      <w:r>
        <w:rPr/>
        <w:t>de</w:t>
      </w:r>
      <w:r>
        <w:rPr>
          <w:spacing w:val="40"/>
        </w:rPr>
        <w:t> </w:t>
      </w:r>
      <w:r>
        <w:rPr/>
        <w:t>Licenciatura</w:t>
      </w:r>
      <w:r>
        <w:rPr>
          <w:spacing w:val="40"/>
        </w:rPr>
        <w:t> </w:t>
      </w:r>
      <w:r>
        <w:rPr/>
        <w:t>en Derecho o Abogacía, amplio conocimiento del ámbito deportivo, y reconocido prestigio y calidad moral.</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9"/>
        <w:ind w:left="0" w:firstLine="0"/>
        <w:rPr>
          <w:rFonts w:ascii="Times New Roman"/>
          <w:i/>
          <w:sz w:val="16"/>
        </w:rPr>
      </w:pPr>
    </w:p>
    <w:p>
      <w:pPr>
        <w:pStyle w:val="BodyText"/>
      </w:pPr>
      <w:r>
        <w:rPr/>
        <w:t>La</w:t>
      </w:r>
      <w:r>
        <w:rPr>
          <w:spacing w:val="24"/>
        </w:rPr>
        <w:t> </w:t>
      </w:r>
      <w:r>
        <w:rPr/>
        <w:t>Presidencia</w:t>
      </w:r>
      <w:r>
        <w:rPr>
          <w:spacing w:val="29"/>
        </w:rPr>
        <w:t> </w:t>
      </w:r>
      <w:r>
        <w:rPr/>
        <w:t>y</w:t>
      </w:r>
      <w:r>
        <w:rPr>
          <w:spacing w:val="21"/>
        </w:rPr>
        <w:t> </w:t>
      </w:r>
      <w:r>
        <w:rPr/>
        <w:t>las</w:t>
      </w:r>
      <w:r>
        <w:rPr>
          <w:spacing w:val="25"/>
        </w:rPr>
        <w:t> </w:t>
      </w:r>
      <w:r>
        <w:rPr/>
        <w:t>personas</w:t>
      </w:r>
      <w:r>
        <w:rPr>
          <w:spacing w:val="25"/>
        </w:rPr>
        <w:t> </w:t>
      </w:r>
      <w:r>
        <w:rPr/>
        <w:t>integrantes</w:t>
      </w:r>
      <w:r>
        <w:rPr>
          <w:spacing w:val="25"/>
        </w:rPr>
        <w:t> </w:t>
      </w:r>
      <w:r>
        <w:rPr/>
        <w:t>Titulares</w:t>
      </w:r>
      <w:r>
        <w:rPr>
          <w:spacing w:val="25"/>
        </w:rPr>
        <w:t> </w:t>
      </w:r>
      <w:r>
        <w:rPr/>
        <w:t>de</w:t>
      </w:r>
      <w:r>
        <w:rPr>
          <w:spacing w:val="24"/>
        </w:rPr>
        <w:t> </w:t>
      </w:r>
      <w:r>
        <w:rPr/>
        <w:t>la</w:t>
      </w:r>
      <w:r>
        <w:rPr>
          <w:spacing w:val="26"/>
        </w:rPr>
        <w:t> </w:t>
      </w:r>
      <w:r>
        <w:rPr/>
        <w:t>CAAD,</w:t>
      </w:r>
      <w:r>
        <w:rPr>
          <w:spacing w:val="24"/>
        </w:rPr>
        <w:t> </w:t>
      </w:r>
      <w:r>
        <w:rPr/>
        <w:t>durarán</w:t>
      </w:r>
      <w:r>
        <w:rPr>
          <w:spacing w:val="24"/>
        </w:rPr>
        <w:t> </w:t>
      </w:r>
      <w:r>
        <w:rPr/>
        <w:t>tres</w:t>
      </w:r>
      <w:r>
        <w:rPr>
          <w:spacing w:val="27"/>
        </w:rPr>
        <w:t> </w:t>
      </w:r>
      <w:r>
        <w:rPr/>
        <w:t>años</w:t>
      </w:r>
      <w:r>
        <w:rPr>
          <w:spacing w:val="25"/>
        </w:rPr>
        <w:t> </w:t>
      </w:r>
      <w:r>
        <w:rPr/>
        <w:t>en</w:t>
      </w:r>
      <w:r>
        <w:rPr>
          <w:spacing w:val="24"/>
        </w:rPr>
        <w:t> </w:t>
      </w:r>
      <w:r>
        <w:rPr/>
        <w:t>su</w:t>
      </w:r>
      <w:r>
        <w:rPr>
          <w:spacing w:val="24"/>
        </w:rPr>
        <w:t> </w:t>
      </w:r>
      <w:r>
        <w:rPr/>
        <w:t>encargo, pudiendo ser reelectas para un periodo más.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spacing w:line="242" w:lineRule="auto"/>
        <w:ind w:right="339"/>
        <w:jc w:val="both"/>
      </w:pPr>
      <w:bookmarkStart w:name="Artículo_81" w:id="82"/>
      <w:bookmarkEnd w:id="82"/>
      <w:r>
        <w:rPr/>
      </w:r>
      <w:r>
        <w:rPr>
          <w:rFonts w:ascii="Arial" w:hAnsi="Arial"/>
          <w:b/>
        </w:rPr>
        <w:t>Artículo 81. </w:t>
      </w:r>
      <w:r>
        <w:rPr/>
        <w:t>El Pleno de la CAAD, requerirá para la celebración en sus sesiones de la mayoría de sus miembros integrantes.</w:t>
      </w:r>
    </w:p>
    <w:p>
      <w:pPr>
        <w:pStyle w:val="BodyText"/>
        <w:spacing w:before="227"/>
        <w:ind w:right="344"/>
        <w:jc w:val="both"/>
      </w:pPr>
      <w:r>
        <w:rPr/>
        <w:t>En ausencia del Presidente, en cualquiera de las sesiones, asumirá sus funciones, uno de los Miembros Titulares, elegido por mayoría de los presentes.</w:t>
      </w:r>
    </w:p>
    <w:p>
      <w:pPr>
        <w:pStyle w:val="BodyText"/>
        <w:spacing w:before="1"/>
        <w:ind w:left="0" w:firstLine="0"/>
      </w:pPr>
    </w:p>
    <w:p>
      <w:pPr>
        <w:pStyle w:val="BodyText"/>
        <w:ind w:right="335"/>
        <w:jc w:val="both"/>
      </w:pPr>
      <w:r>
        <w:rPr/>
        <w:t>Cuando</w:t>
      </w:r>
      <w:r>
        <w:rPr>
          <w:spacing w:val="-2"/>
        </w:rPr>
        <w:t> </w:t>
      </w:r>
      <w:r>
        <w:rPr/>
        <w:t>la</w:t>
      </w:r>
      <w:r>
        <w:rPr>
          <w:spacing w:val="-1"/>
        </w:rPr>
        <w:t> </w:t>
      </w:r>
      <w:r>
        <w:rPr/>
        <w:t>ausencia</w:t>
      </w:r>
      <w:r>
        <w:rPr>
          <w:spacing w:val="-1"/>
        </w:rPr>
        <w:t> </w:t>
      </w:r>
      <w:r>
        <w:rPr/>
        <w:t>del</w:t>
      </w:r>
      <w:r>
        <w:rPr>
          <w:spacing w:val="-2"/>
        </w:rPr>
        <w:t> </w:t>
      </w:r>
      <w:r>
        <w:rPr/>
        <w:t>Presidente</w:t>
      </w:r>
      <w:r>
        <w:rPr>
          <w:spacing w:val="-2"/>
        </w:rPr>
        <w:t> </w:t>
      </w:r>
      <w:r>
        <w:rPr/>
        <w:t>sea</w:t>
      </w:r>
      <w:r>
        <w:rPr>
          <w:spacing w:val="-2"/>
        </w:rPr>
        <w:t> </w:t>
      </w:r>
      <w:r>
        <w:rPr/>
        <w:t>definitiva,</w:t>
      </w:r>
      <w:r>
        <w:rPr>
          <w:spacing w:val="-1"/>
        </w:rPr>
        <w:t> </w:t>
      </w:r>
      <w:r>
        <w:rPr/>
        <w:t>el</w:t>
      </w:r>
      <w:r>
        <w:rPr>
          <w:spacing w:val="-2"/>
        </w:rPr>
        <w:t> </w:t>
      </w:r>
      <w:r>
        <w:rPr/>
        <w:t>titular</w:t>
      </w:r>
      <w:r>
        <w:rPr>
          <w:spacing w:val="-1"/>
        </w:rPr>
        <w:t> </w:t>
      </w:r>
      <w:r>
        <w:rPr/>
        <w:t>del</w:t>
      </w:r>
      <w:r>
        <w:rPr>
          <w:spacing w:val="-2"/>
        </w:rPr>
        <w:t> </w:t>
      </w:r>
      <w:r>
        <w:rPr/>
        <w:t>Ejecutivo</w:t>
      </w:r>
      <w:r>
        <w:rPr>
          <w:spacing w:val="-1"/>
        </w:rPr>
        <w:t> </w:t>
      </w:r>
      <w:r>
        <w:rPr/>
        <w:t>Federal designará</w:t>
      </w:r>
      <w:r>
        <w:rPr>
          <w:spacing w:val="-1"/>
        </w:rPr>
        <w:t> </w:t>
      </w:r>
      <w:r>
        <w:rPr/>
        <w:t>de entre</w:t>
      </w:r>
      <w:r>
        <w:rPr>
          <w:spacing w:val="-1"/>
        </w:rPr>
        <w:t> </w:t>
      </w:r>
      <w:r>
        <w:rPr/>
        <w:t>los Miembros Titulares, a quien deba sustituirlo para que concluya el periodo respectivo. Ante la ausencia definitiva de cualquiera de los Miembros Titulares, el titular del Ejecutivo Federal, designará a quien deba sustituirlo para que concluya el periodo respectivo.</w:t>
      </w:r>
    </w:p>
    <w:p>
      <w:pPr>
        <w:pStyle w:val="BodyText"/>
        <w:spacing w:line="242" w:lineRule="auto" w:before="228"/>
        <w:ind w:right="336"/>
        <w:jc w:val="both"/>
      </w:pPr>
      <w:bookmarkStart w:name="Artículo_82" w:id="83"/>
      <w:bookmarkEnd w:id="83"/>
      <w:r>
        <w:rPr/>
      </w:r>
      <w:r>
        <w:rPr>
          <w:rFonts w:ascii="Arial" w:hAnsi="Arial"/>
          <w:b/>
        </w:rPr>
        <w:t>Artículo 82. </w:t>
      </w:r>
      <w:r>
        <w:rPr/>
        <w:t>El Ejecutivo Federal expedirá las normas reglamentarias necesarias para la integración y funcionamiento de la CAAD. Asimismo, proporcionará anualmente el presupuesto para su</w:t>
      </w:r>
      <w:r>
        <w:rPr>
          <w:spacing w:val="40"/>
        </w:rPr>
        <w:t> </w:t>
      </w:r>
      <w:r>
        <w:rPr>
          <w:spacing w:val="-2"/>
        </w:rPr>
        <w:t>funcionamiento.</w:t>
      </w:r>
    </w:p>
    <w:p>
      <w:pPr>
        <w:pStyle w:val="BodyText"/>
        <w:spacing w:line="242" w:lineRule="auto" w:before="222"/>
        <w:ind w:right="346"/>
        <w:jc w:val="both"/>
      </w:pPr>
      <w:bookmarkStart w:name="Artículo_83" w:id="84"/>
      <w:bookmarkEnd w:id="84"/>
      <w:r>
        <w:rPr/>
      </w:r>
      <w:r>
        <w:rPr>
          <w:rFonts w:ascii="Arial" w:hAnsi="Arial"/>
          <w:b/>
        </w:rPr>
        <w:t>Artículo 83. </w:t>
      </w:r>
      <w:r>
        <w:rPr/>
        <w:t>La</w:t>
      </w:r>
      <w:r>
        <w:rPr>
          <w:spacing w:val="-1"/>
        </w:rPr>
        <w:t> </w:t>
      </w:r>
      <w:r>
        <w:rPr/>
        <w:t>tramitación y</w:t>
      </w:r>
      <w:r>
        <w:rPr>
          <w:spacing w:val="-2"/>
        </w:rPr>
        <w:t> </w:t>
      </w:r>
      <w:r>
        <w:rPr/>
        <w:t>resolución del</w:t>
      </w:r>
      <w:r>
        <w:rPr>
          <w:spacing w:val="-2"/>
        </w:rPr>
        <w:t> </w:t>
      </w:r>
      <w:r>
        <w:rPr/>
        <w:t>recurso de</w:t>
      </w:r>
      <w:r>
        <w:rPr>
          <w:spacing w:val="-1"/>
        </w:rPr>
        <w:t> </w:t>
      </w:r>
      <w:r>
        <w:rPr/>
        <w:t>apelación a que hace</w:t>
      </w:r>
      <w:r>
        <w:rPr>
          <w:spacing w:val="-1"/>
        </w:rPr>
        <w:t> </w:t>
      </w:r>
      <w:r>
        <w:rPr/>
        <w:t>referencia este Título,</w:t>
      </w:r>
      <w:r>
        <w:rPr>
          <w:spacing w:val="-1"/>
        </w:rPr>
        <w:t> </w:t>
      </w:r>
      <w:r>
        <w:rPr/>
        <w:t>se sujetará a los requisitos y condiciones siguientes:</w:t>
      </w:r>
    </w:p>
    <w:p>
      <w:pPr>
        <w:pStyle w:val="ListParagraph"/>
        <w:numPr>
          <w:ilvl w:val="0"/>
          <w:numId w:val="22"/>
        </w:numPr>
        <w:tabs>
          <w:tab w:pos="830" w:val="left" w:leader="none"/>
        </w:tabs>
        <w:spacing w:line="240" w:lineRule="auto" w:before="227" w:after="0"/>
        <w:ind w:left="338" w:right="332" w:firstLine="288"/>
        <w:jc w:val="both"/>
        <w:rPr>
          <w:sz w:val="20"/>
        </w:rPr>
      </w:pPr>
      <w:r>
        <w:rPr>
          <w:sz w:val="20"/>
        </w:rPr>
        <w:t>Se interpondrá por escrito, por comparecencia o a través de medios electrónicos, ópticos o de cualquier otra tecnología, dentro de los quince días hábiles siguientes al que surta efectos la notificación</w:t>
      </w:r>
      <w:r>
        <w:rPr>
          <w:spacing w:val="40"/>
          <w:sz w:val="20"/>
        </w:rPr>
        <w:t> </w:t>
      </w:r>
      <w:r>
        <w:rPr>
          <w:sz w:val="20"/>
        </w:rPr>
        <w:t>o se tenga conocimiento del acto, omisión, decisión, acuerdo o resolución impugnado, debiéndose</w:t>
      </w:r>
      <w:r>
        <w:rPr>
          <w:spacing w:val="40"/>
          <w:sz w:val="20"/>
        </w:rPr>
        <w:t> </w:t>
      </w:r>
      <w:r>
        <w:rPr>
          <w:sz w:val="20"/>
        </w:rPr>
        <w:t>señalar la autoridad, organismo o entidad que lo emitió o que fue omiso en su realización, acompañando en su caso, el documento original que lo contenga y su constancia de notificación, así como señalando</w:t>
      </w:r>
      <w:r>
        <w:rPr>
          <w:spacing w:val="40"/>
          <w:sz w:val="20"/>
        </w:rPr>
        <w:t> </w:t>
      </w:r>
      <w:r>
        <w:rPr>
          <w:sz w:val="20"/>
        </w:rPr>
        <w:t>los hechos y agravios que se le causaron, y ofreciendo las pruebas que acrediten dichos hechos y </w:t>
      </w:r>
      <w:r>
        <w:rPr>
          <w:spacing w:val="-2"/>
          <w:sz w:val="20"/>
        </w:rPr>
        <w:t>agravios.</w:t>
      </w:r>
    </w:p>
    <w:p>
      <w:pPr>
        <w:pStyle w:val="BodyText"/>
        <w:spacing w:before="1"/>
        <w:ind w:left="0" w:firstLine="0"/>
      </w:pPr>
    </w:p>
    <w:p>
      <w:pPr>
        <w:pStyle w:val="BodyText"/>
        <w:ind w:right="347"/>
        <w:jc w:val="both"/>
      </w:pPr>
      <w:r>
        <w:rPr/>
        <w:t>Si la interposición del recurso de apelación se hace por medios electrónicos, ópticos o de cualquier otra tecnología, el apelante deberá ratificar dicho recurso por escrito y exhibir la documentación a que hace referencia el párrafo anterior, dentro de los tres días hábiles siguientes al de su interposición;</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ListParagraph"/>
        <w:numPr>
          <w:ilvl w:val="0"/>
          <w:numId w:val="22"/>
        </w:numPr>
        <w:tabs>
          <w:tab w:pos="919" w:val="left" w:leader="none"/>
        </w:tabs>
        <w:spacing w:line="242" w:lineRule="auto" w:before="0" w:after="0"/>
        <w:ind w:left="338" w:right="339" w:firstLine="288"/>
        <w:jc w:val="both"/>
        <w:rPr>
          <w:sz w:val="20"/>
        </w:rPr>
      </w:pPr>
      <w:r>
        <w:rPr>
          <w:sz w:val="20"/>
        </w:rPr>
        <w:t>La CAAD, dentro de los cinco días hábiles siguientes a la recepción del escrito o de la comparecencia respectiva, por la que se interpuso el recurso de apelación, o en su caso, a la ratificación del recurso, acordará sobre la prevención, admisibilidad o no del recurso.</w:t>
      </w:r>
    </w:p>
    <w:p>
      <w:pPr>
        <w:pStyle w:val="BodyText"/>
        <w:spacing w:before="225"/>
        <w:ind w:right="340"/>
        <w:jc w:val="both"/>
      </w:pPr>
      <w:r>
        <w:rPr/>
        <w:t>Si el recurso fuera obscuro o irregular, o no cumpliera con alguno de los requisitos establecidos en la fracción anterior, la CAAD prevendrá al apelante para que dentro del término de tres días hábiles</w:t>
      </w:r>
      <w:r>
        <w:rPr>
          <w:spacing w:val="40"/>
        </w:rPr>
        <w:t> </w:t>
      </w:r>
      <w:r>
        <w:rPr/>
        <w:t>subsane los defectos. De no hacerlo transcurrido el término, la CAAD lo tendrá por no admitido y devolverá al apelante todos los documentos que haya presentado.</w:t>
      </w:r>
    </w:p>
    <w:p>
      <w:pPr>
        <w:pStyle w:val="BodyText"/>
        <w:ind w:left="0" w:firstLine="0"/>
      </w:pPr>
    </w:p>
    <w:p>
      <w:pPr>
        <w:pStyle w:val="BodyText"/>
        <w:ind w:right="340"/>
        <w:jc w:val="both"/>
      </w:pPr>
      <w:r>
        <w:rPr/>
        <w:t>Una vez admitido el recurso, se correrá traslado al apelado para que dentro del término de cinco días hábiles siguientes a que surta efectos la notificación correspondiente, rinda un informe por escrito justificando el acto, omisión, decisión, acuerdo o resolución impugnado, ofreciendo las pruebas que </w:t>
      </w:r>
      <w:r>
        <w:rPr>
          <w:spacing w:val="-2"/>
        </w:rPr>
        <w:t>correspondan.</w:t>
      </w:r>
    </w:p>
    <w:p>
      <w:pPr>
        <w:pStyle w:val="BodyText"/>
        <w:ind w:left="0" w:firstLine="0"/>
      </w:pPr>
    </w:p>
    <w:p>
      <w:pPr>
        <w:pStyle w:val="BodyText"/>
        <w:ind w:right="344"/>
        <w:jc w:val="both"/>
      </w:pPr>
      <w:r>
        <w:rPr/>
        <w:t>En el acuerdo que determine la admisibilidad del recurso de apelación se citará a las partes a una audiencia de conciliación dentro de los diez días hábiles siguientes, la que se llevará a cabo concurran o no las partes;</w:t>
      </w:r>
    </w:p>
    <w:p>
      <w:pPr>
        <w:pStyle w:val="ListParagraph"/>
        <w:numPr>
          <w:ilvl w:val="0"/>
          <w:numId w:val="22"/>
        </w:numPr>
        <w:tabs>
          <w:tab w:pos="909" w:val="left" w:leader="none"/>
        </w:tabs>
        <w:spacing w:line="240" w:lineRule="auto" w:before="229" w:after="0"/>
        <w:ind w:left="338" w:right="337" w:firstLine="288"/>
        <w:jc w:val="both"/>
        <w:rPr>
          <w:sz w:val="20"/>
        </w:rPr>
      </w:pPr>
      <w:r>
        <w:rPr>
          <w:sz w:val="20"/>
        </w:rPr>
        <w:t>Admitido el recurso de apelación, la CAAD podrá conceder la suspensión provisional y en su caso definitiva del acto impugnado o de la resolución materia de la apelación, siempre y</w:t>
      </w:r>
      <w:r>
        <w:rPr>
          <w:spacing w:val="-2"/>
          <w:sz w:val="20"/>
        </w:rPr>
        <w:t> </w:t>
      </w:r>
      <w:r>
        <w:rPr>
          <w:sz w:val="20"/>
        </w:rPr>
        <w:t>cuando lo justifique el apelante, no se trate de actos consumados, no se ponga en riesgo a la comunidad de la disciplina deportiva respectiva, ni se contravengan disposiciones de orden público. La CAAD podrá revocar en cualquier momento esta suspensión, cuando cambien las condiciones de su otorgamiento;</w:t>
      </w:r>
    </w:p>
    <w:p>
      <w:pPr>
        <w:pStyle w:val="BodyText"/>
        <w:ind w:left="0" w:firstLine="0"/>
      </w:pPr>
    </w:p>
    <w:p>
      <w:pPr>
        <w:pStyle w:val="ListParagraph"/>
        <w:numPr>
          <w:ilvl w:val="0"/>
          <w:numId w:val="22"/>
        </w:numPr>
        <w:tabs>
          <w:tab w:pos="961" w:val="left" w:leader="none"/>
        </w:tabs>
        <w:spacing w:line="240" w:lineRule="auto" w:before="0" w:after="0"/>
        <w:ind w:left="338" w:right="332" w:firstLine="288"/>
        <w:jc w:val="both"/>
        <w:rPr>
          <w:sz w:val="20"/>
        </w:rPr>
      </w:pPr>
      <w:r>
        <w:rPr>
          <w:sz w:val="20"/>
        </w:rPr>
        <w:t>En la audiencia de conciliación, la CAAD escuchará a las partes en conflicto y de ser posible propondrá una solución al mismo, que podrá ser aceptada por ambas partes, mediante la celebración de un convenio que tendrá los efectos de una resolución definitiva emitida por la CAAD. En caso de que las partes no quisieran conciliar, la CAAD continuará con la secuela del procedimiento, pronunciándose</w:t>
      </w:r>
      <w:r>
        <w:rPr>
          <w:spacing w:val="40"/>
          <w:sz w:val="20"/>
        </w:rPr>
        <w:t> </w:t>
      </w:r>
      <w:r>
        <w:rPr>
          <w:sz w:val="20"/>
        </w:rPr>
        <w:t>sobre la admisión de las pruebas ofrecidas por las partes, y citándolas a una audiencia de desahogo de pruebas y</w:t>
      </w:r>
      <w:r>
        <w:rPr>
          <w:spacing w:val="-4"/>
          <w:sz w:val="20"/>
        </w:rPr>
        <w:t> </w:t>
      </w:r>
      <w:r>
        <w:rPr>
          <w:sz w:val="20"/>
        </w:rPr>
        <w:t>alegatos,</w:t>
      </w:r>
      <w:r>
        <w:rPr>
          <w:spacing w:val="-1"/>
          <w:sz w:val="20"/>
        </w:rPr>
        <w:t> </w:t>
      </w:r>
      <w:r>
        <w:rPr>
          <w:sz w:val="20"/>
        </w:rPr>
        <w:t>dentro de</w:t>
      </w:r>
      <w:r>
        <w:rPr>
          <w:spacing w:val="-2"/>
          <w:sz w:val="20"/>
        </w:rPr>
        <w:t> </w:t>
      </w:r>
      <w:r>
        <w:rPr>
          <w:sz w:val="20"/>
        </w:rPr>
        <w:t>los diez</w:t>
      </w:r>
      <w:r>
        <w:rPr>
          <w:spacing w:val="-4"/>
          <w:sz w:val="20"/>
        </w:rPr>
        <w:t> </w:t>
      </w:r>
      <w:r>
        <w:rPr>
          <w:sz w:val="20"/>
        </w:rPr>
        <w:t>días</w:t>
      </w:r>
      <w:r>
        <w:rPr>
          <w:spacing w:val="-2"/>
          <w:sz w:val="20"/>
        </w:rPr>
        <w:t> </w:t>
      </w:r>
      <w:r>
        <w:rPr>
          <w:sz w:val="20"/>
        </w:rPr>
        <w:t>hábiles siguientes,</w:t>
      </w:r>
      <w:r>
        <w:rPr>
          <w:spacing w:val="-1"/>
          <w:sz w:val="20"/>
        </w:rPr>
        <w:t> </w:t>
      </w:r>
      <w:r>
        <w:rPr>
          <w:sz w:val="20"/>
        </w:rPr>
        <w:t>la</w:t>
      </w:r>
      <w:r>
        <w:rPr>
          <w:spacing w:val="-1"/>
          <w:sz w:val="20"/>
        </w:rPr>
        <w:t> </w:t>
      </w:r>
      <w:r>
        <w:rPr>
          <w:sz w:val="20"/>
        </w:rPr>
        <w:t>que</w:t>
      </w:r>
      <w:r>
        <w:rPr>
          <w:spacing w:val="-1"/>
          <w:sz w:val="20"/>
        </w:rPr>
        <w:t> </w:t>
      </w:r>
      <w:r>
        <w:rPr>
          <w:sz w:val="20"/>
        </w:rPr>
        <w:t>se</w:t>
      </w:r>
      <w:r>
        <w:rPr>
          <w:spacing w:val="-1"/>
          <w:sz w:val="20"/>
        </w:rPr>
        <w:t> </w:t>
      </w:r>
      <w:r>
        <w:rPr>
          <w:sz w:val="20"/>
        </w:rPr>
        <w:t>llevará</w:t>
      </w:r>
      <w:r>
        <w:rPr>
          <w:spacing w:val="-1"/>
          <w:sz w:val="20"/>
        </w:rPr>
        <w:t> </w:t>
      </w:r>
      <w:r>
        <w:rPr>
          <w:sz w:val="20"/>
        </w:rPr>
        <w:t>a</w:t>
      </w:r>
      <w:r>
        <w:rPr>
          <w:spacing w:val="-1"/>
          <w:sz w:val="20"/>
        </w:rPr>
        <w:t> </w:t>
      </w:r>
      <w:r>
        <w:rPr>
          <w:sz w:val="20"/>
        </w:rPr>
        <w:t>cabo</w:t>
      </w:r>
      <w:r>
        <w:rPr>
          <w:spacing w:val="-3"/>
          <w:sz w:val="20"/>
        </w:rPr>
        <w:t> </w:t>
      </w:r>
      <w:r>
        <w:rPr>
          <w:sz w:val="20"/>
        </w:rPr>
        <w:t>concurran</w:t>
      </w:r>
      <w:r>
        <w:rPr>
          <w:spacing w:val="-1"/>
          <w:sz w:val="20"/>
        </w:rPr>
        <w:t> </w:t>
      </w:r>
      <w:r>
        <w:rPr>
          <w:sz w:val="20"/>
        </w:rPr>
        <w:t>o</w:t>
      </w:r>
      <w:r>
        <w:rPr>
          <w:spacing w:val="-1"/>
          <w:sz w:val="20"/>
        </w:rPr>
        <w:t> </w:t>
      </w:r>
      <w:r>
        <w:rPr>
          <w:sz w:val="20"/>
        </w:rPr>
        <w:t>no</w:t>
      </w:r>
      <w:r>
        <w:rPr>
          <w:spacing w:val="-1"/>
          <w:sz w:val="20"/>
        </w:rPr>
        <w:t> </w:t>
      </w:r>
      <w:r>
        <w:rPr>
          <w:sz w:val="20"/>
        </w:rPr>
        <w:t>las </w:t>
      </w:r>
      <w:r>
        <w:rPr>
          <w:spacing w:val="-2"/>
          <w:sz w:val="20"/>
        </w:rPr>
        <w:t>partes;</w:t>
      </w:r>
    </w:p>
    <w:p>
      <w:pPr>
        <w:pStyle w:val="ListParagraph"/>
        <w:numPr>
          <w:ilvl w:val="0"/>
          <w:numId w:val="22"/>
        </w:numPr>
        <w:tabs>
          <w:tab w:pos="884" w:val="left" w:leader="none"/>
        </w:tabs>
        <w:spacing w:line="242" w:lineRule="auto" w:before="229" w:after="0"/>
        <w:ind w:left="338" w:right="334" w:firstLine="288"/>
        <w:jc w:val="both"/>
        <w:rPr>
          <w:sz w:val="20"/>
        </w:rPr>
      </w:pPr>
      <w:r>
        <w:rPr>
          <w:sz w:val="20"/>
        </w:rPr>
        <w:t>Las pruebas admitidas se desahogarán en la audiencia de desahogo de pruebas y alegatos, y de ser posible en un solo día. Acto seguido, en su caso las partes formularán alegatos y se citará para la resolución definitiva que deberá emitir el Pleno de la CAAD en ese momento, o dentro de los quince días hábiles siguientes, en razón de lo voluminoso del expediente;</w:t>
      </w:r>
    </w:p>
    <w:p>
      <w:pPr>
        <w:pStyle w:val="ListParagraph"/>
        <w:numPr>
          <w:ilvl w:val="0"/>
          <w:numId w:val="22"/>
        </w:numPr>
        <w:tabs>
          <w:tab w:pos="942" w:val="left" w:leader="none"/>
        </w:tabs>
        <w:spacing w:line="242" w:lineRule="auto" w:before="221" w:after="0"/>
        <w:ind w:left="338" w:right="338" w:firstLine="288"/>
        <w:jc w:val="both"/>
        <w:rPr>
          <w:sz w:val="20"/>
        </w:rPr>
      </w:pPr>
      <w:r>
        <w:rPr>
          <w:sz w:val="20"/>
        </w:rPr>
        <w:t>Las notificaciones se podrán hacer a las partes por correspondencia o mediante la utilización de medios electrónicos, ópticos o de cualquier otra tecnología. Asimismo, se podrán utilizar dichos medios para la administración de los expedientes formados con motivo del recurso de apelación;</w:t>
      </w:r>
    </w:p>
    <w:p>
      <w:pPr>
        <w:pStyle w:val="ListParagraph"/>
        <w:numPr>
          <w:ilvl w:val="0"/>
          <w:numId w:val="22"/>
        </w:numPr>
        <w:tabs>
          <w:tab w:pos="1026" w:val="left" w:leader="none"/>
        </w:tabs>
        <w:spacing w:line="240" w:lineRule="auto" w:before="225" w:after="0"/>
        <w:ind w:left="338" w:right="340" w:firstLine="288"/>
        <w:jc w:val="both"/>
        <w:rPr>
          <w:sz w:val="20"/>
        </w:rPr>
      </w:pPr>
      <w:r>
        <w:rPr>
          <w:sz w:val="20"/>
        </w:rPr>
        <w:t>Las resoluciones definitivas emitidas por la CAAD no admitirán recurso alguno en el ámbito deportivo, agotarán la vía administrativa, serán obligatorias y se ejecutarán en su caso, a través de la autoridad, entidad u organismo que corresponda, que será responsable de su estricto y efectivo cumplimiento, y</w:t>
      </w:r>
    </w:p>
    <w:p>
      <w:pPr>
        <w:pStyle w:val="BodyText"/>
        <w:ind w:left="0" w:firstLine="0"/>
      </w:pPr>
    </w:p>
    <w:p>
      <w:pPr>
        <w:pStyle w:val="ListParagraph"/>
        <w:numPr>
          <w:ilvl w:val="0"/>
          <w:numId w:val="22"/>
        </w:numPr>
        <w:tabs>
          <w:tab w:pos="1078" w:val="left" w:leader="none"/>
        </w:tabs>
        <w:spacing w:line="242" w:lineRule="auto" w:before="0" w:after="0"/>
        <w:ind w:left="338" w:right="344" w:firstLine="288"/>
        <w:jc w:val="both"/>
        <w:rPr>
          <w:sz w:val="20"/>
        </w:rPr>
      </w:pPr>
      <w:r>
        <w:rPr>
          <w:sz w:val="20"/>
        </w:rPr>
        <w:t>En todo lo no previsto en esta Ley y su Reglamento para la substanciación del recurso de apelación, la CAAD aplicará supletoriamente lo dispuesto por el Código Federal de Procedimientos </w:t>
      </w:r>
      <w:r>
        <w:rPr>
          <w:spacing w:val="-2"/>
          <w:sz w:val="20"/>
        </w:rPr>
        <w:t>Civiles.</w:t>
      </w:r>
    </w:p>
    <w:p>
      <w:pPr>
        <w:pStyle w:val="Heading1"/>
        <w:spacing w:before="220"/>
        <w:ind w:left="1686"/>
      </w:pPr>
      <w:r>
        <w:rPr/>
        <w:t>Título</w:t>
      </w:r>
      <w:r>
        <w:rPr>
          <w:spacing w:val="-2"/>
        </w:rPr>
        <w:t> Cuarto</w:t>
      </w:r>
    </w:p>
    <w:p>
      <w:pPr>
        <w:spacing w:before="2"/>
        <w:ind w:left="1683" w:right="1683" w:firstLine="0"/>
        <w:jc w:val="center"/>
        <w:rPr>
          <w:rFonts w:ascii="Arial"/>
          <w:b/>
          <w:sz w:val="22"/>
        </w:rPr>
      </w:pPr>
      <w:r>
        <w:rPr>
          <w:rFonts w:ascii="Arial"/>
          <w:b/>
          <w:sz w:val="22"/>
        </w:rPr>
        <w:t>Del</w:t>
      </w:r>
      <w:r>
        <w:rPr>
          <w:rFonts w:ascii="Arial"/>
          <w:b/>
          <w:spacing w:val="-2"/>
          <w:sz w:val="22"/>
        </w:rPr>
        <w:t> </w:t>
      </w:r>
      <w:r>
        <w:rPr>
          <w:rFonts w:ascii="Arial"/>
          <w:b/>
          <w:sz w:val="22"/>
        </w:rPr>
        <w:t>Deporte</w:t>
      </w:r>
      <w:r>
        <w:rPr>
          <w:rFonts w:ascii="Arial"/>
          <w:b/>
          <w:spacing w:val="-4"/>
          <w:sz w:val="22"/>
        </w:rPr>
        <w:t> </w:t>
      </w:r>
      <w:r>
        <w:rPr>
          <w:rFonts w:ascii="Arial"/>
          <w:b/>
          <w:spacing w:val="-2"/>
          <w:sz w:val="22"/>
        </w:rPr>
        <w:t>Profesional</w:t>
      </w:r>
    </w:p>
    <w:p>
      <w:pPr>
        <w:spacing w:after="0"/>
        <w:jc w:val="center"/>
        <w:rPr>
          <w:rFonts w:ascii="Arial"/>
          <w:b/>
          <w:sz w:val="22"/>
        </w:rPr>
        <w:sectPr>
          <w:pgSz w:w="12240" w:h="15840"/>
          <w:pgMar w:header="724" w:footer="712" w:top="1880" w:bottom="900" w:left="1080" w:right="1080"/>
        </w:sectPr>
      </w:pPr>
    </w:p>
    <w:p>
      <w:pPr>
        <w:pStyle w:val="BodyText"/>
        <w:ind w:left="0" w:firstLine="0"/>
        <w:rPr>
          <w:rFonts w:ascii="Arial"/>
          <w:b/>
        </w:rPr>
      </w:pPr>
    </w:p>
    <w:p>
      <w:pPr>
        <w:pStyle w:val="BodyText"/>
        <w:spacing w:before="66"/>
        <w:ind w:left="0" w:firstLine="0"/>
        <w:rPr>
          <w:rFonts w:ascii="Arial"/>
          <w:b/>
        </w:rPr>
      </w:pPr>
    </w:p>
    <w:p>
      <w:pPr>
        <w:pStyle w:val="BodyText"/>
        <w:spacing w:line="242" w:lineRule="auto"/>
        <w:ind w:right="349"/>
        <w:jc w:val="both"/>
      </w:pPr>
      <w:bookmarkStart w:name="Artículo_84" w:id="85"/>
      <w:bookmarkEnd w:id="85"/>
      <w:r>
        <w:rPr/>
      </w:r>
      <w:r>
        <w:rPr>
          <w:rFonts w:ascii="Arial" w:hAnsi="Arial"/>
          <w:b/>
        </w:rPr>
        <w:t>Artículo 84. </w:t>
      </w:r>
      <w:r>
        <w:rPr/>
        <w:t>Se</w:t>
      </w:r>
      <w:r>
        <w:rPr>
          <w:spacing w:val="-1"/>
        </w:rPr>
        <w:t> </w:t>
      </w:r>
      <w:r>
        <w:rPr/>
        <w:t>entiende por</w:t>
      </w:r>
      <w:r>
        <w:rPr>
          <w:spacing w:val="-1"/>
        </w:rPr>
        <w:t> </w:t>
      </w:r>
      <w:r>
        <w:rPr/>
        <w:t>deporte profesional</w:t>
      </w:r>
      <w:r>
        <w:rPr>
          <w:spacing w:val="-1"/>
        </w:rPr>
        <w:t> </w:t>
      </w:r>
      <w:r>
        <w:rPr/>
        <w:t>aquél</w:t>
      </w:r>
      <w:r>
        <w:rPr>
          <w:spacing w:val="-2"/>
        </w:rPr>
        <w:t> </w:t>
      </w:r>
      <w:r>
        <w:rPr/>
        <w:t>en el</w:t>
      </w:r>
      <w:r>
        <w:rPr>
          <w:spacing w:val="-1"/>
        </w:rPr>
        <w:t> </w:t>
      </w:r>
      <w:r>
        <w:rPr/>
        <w:t>que</w:t>
      </w:r>
      <w:r>
        <w:rPr>
          <w:spacing w:val="-1"/>
        </w:rPr>
        <w:t> </w:t>
      </w:r>
      <w:r>
        <w:rPr/>
        <w:t>el deportista se sujeta</w:t>
      </w:r>
      <w:r>
        <w:rPr>
          <w:spacing w:val="-2"/>
        </w:rPr>
        <w:t> </w:t>
      </w:r>
      <w:r>
        <w:rPr/>
        <w:t>a una</w:t>
      </w:r>
      <w:r>
        <w:rPr>
          <w:spacing w:val="-1"/>
        </w:rPr>
        <w:t> </w:t>
      </w:r>
      <w:r>
        <w:rPr/>
        <w:t>relación de trabajo, obteniendo una remuneración económica por su práctica.</w:t>
      </w:r>
    </w:p>
    <w:p>
      <w:pPr>
        <w:pStyle w:val="BodyText"/>
        <w:spacing w:line="242" w:lineRule="auto" w:before="224"/>
        <w:ind w:right="336"/>
        <w:jc w:val="both"/>
      </w:pPr>
      <w:bookmarkStart w:name="Artículo_85" w:id="86"/>
      <w:bookmarkEnd w:id="86"/>
      <w:r>
        <w:rPr/>
      </w:r>
      <w:r>
        <w:rPr>
          <w:rFonts w:ascii="Arial" w:hAnsi="Arial"/>
          <w:b/>
        </w:rPr>
        <w:t>Artículo 85. </w:t>
      </w:r>
      <w:r>
        <w:rPr/>
        <w:t>Los deportistas que participen dentro del deporte profesional, se regirán por lo</w:t>
      </w:r>
      <w:r>
        <w:rPr>
          <w:spacing w:val="40"/>
        </w:rPr>
        <w:t> </w:t>
      </w:r>
      <w:r>
        <w:rPr/>
        <w:t>establecido en la Ley Federal del Trabajo.</w:t>
      </w:r>
    </w:p>
    <w:p>
      <w:pPr>
        <w:pStyle w:val="BodyText"/>
        <w:spacing w:before="227"/>
        <w:ind w:right="343"/>
        <w:jc w:val="both"/>
      </w:pPr>
      <w:bookmarkStart w:name="Artículo_86" w:id="87"/>
      <w:bookmarkEnd w:id="87"/>
      <w:r>
        <w:rPr/>
      </w:r>
      <w:r>
        <w:rPr>
          <w:rFonts w:ascii="Arial" w:hAnsi="Arial"/>
          <w:b/>
        </w:rPr>
        <w:t>Artículo 86. </w:t>
      </w:r>
      <w:r>
        <w:rPr/>
        <w:t>Los deportistas profesionales mexicanos que integren preselecciones y selecciones nacionales, que involucren oficialmente la representación del país en competiciones internacionales, gozarán de los mismos derechos e incentivos establecidos dentro de esta Ley, para los deportistas de</w:t>
      </w:r>
      <w:r>
        <w:rPr>
          <w:spacing w:val="40"/>
        </w:rPr>
        <w:t> </w:t>
      </w:r>
      <w:r>
        <w:rPr/>
        <w:t>alto rendimiento.</w:t>
      </w:r>
    </w:p>
    <w:p>
      <w:pPr>
        <w:pStyle w:val="BodyText"/>
        <w:ind w:left="0" w:firstLine="0"/>
      </w:pPr>
    </w:p>
    <w:p>
      <w:pPr>
        <w:pStyle w:val="BodyText"/>
        <w:ind w:right="341"/>
        <w:jc w:val="both"/>
      </w:pPr>
      <w:bookmarkStart w:name="Artículo_87" w:id="88"/>
      <w:bookmarkEnd w:id="88"/>
      <w:r>
        <w:rPr/>
      </w:r>
      <w:r>
        <w:rPr>
          <w:rFonts w:ascii="Arial" w:hAnsi="Arial"/>
          <w:b/>
        </w:rPr>
        <w:t>Artículo 87. </w:t>
      </w:r>
      <w:r>
        <w:rPr/>
        <w:t>La CONADE coordinará y promoverá la constitución de comisiones nacionales de Deporte Profesional, quienes se integrarán al SINADE de acuerdo a lo establecido en el Reglamento de esta Ley.</w:t>
      </w:r>
    </w:p>
    <w:p>
      <w:pPr>
        <w:pStyle w:val="Heading1"/>
        <w:spacing w:before="227"/>
        <w:ind w:left="1687"/>
      </w:pPr>
      <w:r>
        <w:rPr/>
        <w:t>Título</w:t>
      </w:r>
      <w:r>
        <w:rPr>
          <w:spacing w:val="-5"/>
        </w:rPr>
        <w:t> </w:t>
      </w:r>
      <w:r>
        <w:rPr>
          <w:spacing w:val="-2"/>
        </w:rPr>
        <w:t>Quinto</w:t>
      </w:r>
    </w:p>
    <w:p>
      <w:pPr>
        <w:spacing w:before="2"/>
        <w:ind w:left="1683" w:right="168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Cultura</w:t>
      </w:r>
      <w:r>
        <w:rPr>
          <w:rFonts w:ascii="Arial" w:hAnsi="Arial"/>
          <w:b/>
          <w:spacing w:val="-2"/>
          <w:sz w:val="22"/>
        </w:rPr>
        <w:t> </w:t>
      </w:r>
      <w:r>
        <w:rPr>
          <w:rFonts w:ascii="Arial" w:hAnsi="Arial"/>
          <w:b/>
          <w:sz w:val="22"/>
        </w:rPr>
        <w:t>Física</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el </w:t>
      </w:r>
      <w:r>
        <w:rPr>
          <w:rFonts w:ascii="Arial" w:hAnsi="Arial"/>
          <w:b/>
          <w:spacing w:val="-2"/>
          <w:sz w:val="22"/>
        </w:rPr>
        <w:t>Deporte</w:t>
      </w:r>
    </w:p>
    <w:p>
      <w:pPr>
        <w:pStyle w:val="BodyText"/>
        <w:spacing w:before="231"/>
        <w:ind w:right="336"/>
        <w:jc w:val="both"/>
      </w:pPr>
      <w:bookmarkStart w:name="Artículo_88" w:id="89"/>
      <w:bookmarkEnd w:id="89"/>
      <w:r>
        <w:rPr/>
      </w:r>
      <w:r>
        <w:rPr>
          <w:rFonts w:ascii="Arial" w:hAnsi="Arial"/>
          <w:b/>
        </w:rPr>
        <w:t>Artículo 88. </w:t>
      </w:r>
      <w:r>
        <w:rPr/>
        <w:t>La cultura física deberá ser promovida, fomentada y estimulada en todos los niveles y grados</w:t>
      </w:r>
      <w:r>
        <w:rPr>
          <w:spacing w:val="-1"/>
        </w:rPr>
        <w:t> </w:t>
      </w:r>
      <w:r>
        <w:rPr/>
        <w:t>de</w:t>
      </w:r>
      <w:r>
        <w:rPr>
          <w:spacing w:val="-2"/>
        </w:rPr>
        <w:t> </w:t>
      </w:r>
      <w:r>
        <w:rPr/>
        <w:t>educación y</w:t>
      </w:r>
      <w:r>
        <w:rPr>
          <w:spacing w:val="-4"/>
        </w:rPr>
        <w:t> </w:t>
      </w:r>
      <w:r>
        <w:rPr/>
        <w:t>enseñanza</w:t>
      </w:r>
      <w:r>
        <w:rPr>
          <w:spacing w:val="-2"/>
        </w:rPr>
        <w:t> </w:t>
      </w:r>
      <w:r>
        <w:rPr/>
        <w:t>del</w:t>
      </w:r>
      <w:r>
        <w:rPr>
          <w:spacing w:val="-2"/>
        </w:rPr>
        <w:t> </w:t>
      </w:r>
      <w:r>
        <w:rPr/>
        <w:t>país</w:t>
      </w:r>
      <w:r>
        <w:rPr>
          <w:spacing w:val="-2"/>
        </w:rPr>
        <w:t> </w:t>
      </w:r>
      <w:r>
        <w:rPr/>
        <w:t>como</w:t>
      </w:r>
      <w:r>
        <w:rPr>
          <w:spacing w:val="-3"/>
        </w:rPr>
        <w:t> </w:t>
      </w:r>
      <w:r>
        <w:rPr/>
        <w:t>factor</w:t>
      </w:r>
      <w:r>
        <w:rPr>
          <w:spacing w:val="-3"/>
        </w:rPr>
        <w:t> </w:t>
      </w:r>
      <w:r>
        <w:rPr/>
        <w:t>fundamental</w:t>
      </w:r>
      <w:r>
        <w:rPr>
          <w:spacing w:val="-2"/>
        </w:rPr>
        <w:t> </w:t>
      </w:r>
      <w:r>
        <w:rPr/>
        <w:t>del</w:t>
      </w:r>
      <w:r>
        <w:rPr>
          <w:spacing w:val="-2"/>
        </w:rPr>
        <w:t> </w:t>
      </w:r>
      <w:r>
        <w:rPr/>
        <w:t>desarrollo</w:t>
      </w:r>
      <w:r>
        <w:rPr>
          <w:spacing w:val="-3"/>
        </w:rPr>
        <w:t> </w:t>
      </w:r>
      <w:r>
        <w:rPr/>
        <w:t>armónico</w:t>
      </w:r>
      <w:r>
        <w:rPr>
          <w:spacing w:val="-3"/>
        </w:rPr>
        <w:t> </w:t>
      </w:r>
      <w:r>
        <w:rPr/>
        <w:t>e</w:t>
      </w:r>
      <w:r>
        <w:rPr>
          <w:spacing w:val="-2"/>
        </w:rPr>
        <w:t> </w:t>
      </w:r>
      <w:r>
        <w:rPr/>
        <w:t>integral</w:t>
      </w:r>
      <w:r>
        <w:rPr>
          <w:spacing w:val="-2"/>
        </w:rPr>
        <w:t> </w:t>
      </w:r>
      <w:r>
        <w:rPr/>
        <w:t>del ser humano.</w:t>
      </w:r>
    </w:p>
    <w:p>
      <w:pPr>
        <w:pStyle w:val="BodyText"/>
        <w:spacing w:before="2"/>
        <w:ind w:left="0" w:firstLine="0"/>
      </w:pPr>
    </w:p>
    <w:p>
      <w:pPr>
        <w:pStyle w:val="BodyText"/>
        <w:ind w:right="338"/>
        <w:jc w:val="both"/>
      </w:pPr>
      <w:r>
        <w:rPr/>
        <w:t>La</w:t>
      </w:r>
      <w:r>
        <w:rPr>
          <w:spacing w:val="-2"/>
        </w:rPr>
        <w:t> </w:t>
      </w:r>
      <w:r>
        <w:rPr/>
        <w:t>Federación, las</w:t>
      </w:r>
      <w:r>
        <w:rPr>
          <w:spacing w:val="-1"/>
        </w:rPr>
        <w:t> </w:t>
      </w:r>
      <w:r>
        <w:rPr/>
        <w:t>entidades</w:t>
      </w:r>
      <w:r>
        <w:rPr>
          <w:spacing w:val="-1"/>
        </w:rPr>
        <w:t> </w:t>
      </w:r>
      <w:r>
        <w:rPr/>
        <w:t>federativas, los Municipios y</w:t>
      </w:r>
      <w:r>
        <w:rPr>
          <w:spacing w:val="-2"/>
        </w:rPr>
        <w:t> </w:t>
      </w:r>
      <w:r>
        <w:rPr/>
        <w:t>las</w:t>
      </w:r>
      <w:r>
        <w:rPr>
          <w:spacing w:val="-1"/>
        </w:rPr>
        <w:t> </w:t>
      </w:r>
      <w:r>
        <w:rPr/>
        <w:t>demarcaciones</w:t>
      </w:r>
      <w:r>
        <w:rPr>
          <w:spacing w:val="-1"/>
        </w:rPr>
        <w:t> </w:t>
      </w:r>
      <w:r>
        <w:rPr/>
        <w:t>territoriales de la</w:t>
      </w:r>
      <w:r>
        <w:rPr>
          <w:spacing w:val="-1"/>
        </w:rPr>
        <w:t> </w:t>
      </w:r>
      <w:r>
        <w:rPr/>
        <w:t>Ciudad de México, se coordinarán, en el ámbito de sus respectivas competencias, involucrando la participación de los sectores social y privado, para realizar las acciones generales siguientes: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23"/>
        </w:numPr>
        <w:tabs>
          <w:tab w:pos="1195" w:val="left" w:leader="none"/>
        </w:tabs>
        <w:spacing w:line="242" w:lineRule="auto" w:before="1" w:after="0"/>
        <w:ind w:left="1195" w:right="345" w:hanging="569"/>
        <w:jc w:val="left"/>
        <w:rPr>
          <w:sz w:val="20"/>
        </w:rPr>
      </w:pPr>
      <w:r>
        <w:rPr>
          <w:sz w:val="20"/>
        </w:rPr>
        <w:t>Difundir programas y</w:t>
      </w:r>
      <w:r>
        <w:rPr>
          <w:spacing w:val="-5"/>
          <w:sz w:val="20"/>
        </w:rPr>
        <w:t> </w:t>
      </w:r>
      <w:r>
        <w:rPr>
          <w:sz w:val="20"/>
        </w:rPr>
        <w:t>actividades que den a conocer los contenidos y</w:t>
      </w:r>
      <w:r>
        <w:rPr>
          <w:spacing w:val="-3"/>
          <w:sz w:val="20"/>
        </w:rPr>
        <w:t> </w:t>
      </w:r>
      <w:r>
        <w:rPr>
          <w:sz w:val="20"/>
        </w:rPr>
        <w:t>valores de la cultura física y deportiva;</w:t>
      </w:r>
    </w:p>
    <w:p>
      <w:pPr>
        <w:pStyle w:val="ListParagraph"/>
        <w:numPr>
          <w:ilvl w:val="0"/>
          <w:numId w:val="23"/>
        </w:numPr>
        <w:tabs>
          <w:tab w:pos="1195" w:val="left" w:leader="none"/>
        </w:tabs>
        <w:spacing w:line="242" w:lineRule="auto" w:before="224" w:after="0"/>
        <w:ind w:left="1195" w:right="345" w:hanging="569"/>
        <w:jc w:val="left"/>
        <w:rPr>
          <w:sz w:val="20"/>
        </w:rPr>
      </w:pPr>
      <w:r>
        <w:rPr>
          <w:sz w:val="20"/>
        </w:rPr>
        <w:t>Promover, fomentar y estimular las actividades de cultura física con motivo de la celebración de competiciones o eventos deportivos;</w:t>
      </w:r>
    </w:p>
    <w:p>
      <w:pPr>
        <w:pStyle w:val="ListParagraph"/>
        <w:numPr>
          <w:ilvl w:val="0"/>
          <w:numId w:val="23"/>
        </w:numPr>
        <w:tabs>
          <w:tab w:pos="1195" w:val="left" w:leader="none"/>
        </w:tabs>
        <w:spacing w:line="242" w:lineRule="auto" w:before="226" w:after="0"/>
        <w:ind w:left="1195" w:right="346" w:hanging="569"/>
        <w:jc w:val="left"/>
        <w:rPr>
          <w:sz w:val="20"/>
        </w:rPr>
      </w:pPr>
      <w:r>
        <w:rPr>
          <w:sz w:val="20"/>
        </w:rPr>
        <w:t>Promover,</w:t>
      </w:r>
      <w:r>
        <w:rPr>
          <w:spacing w:val="40"/>
          <w:sz w:val="20"/>
        </w:rPr>
        <w:t> </w:t>
      </w:r>
      <w:r>
        <w:rPr>
          <w:sz w:val="20"/>
        </w:rPr>
        <w:t>fomentar</w:t>
      </w:r>
      <w:r>
        <w:rPr>
          <w:spacing w:val="40"/>
          <w:sz w:val="20"/>
        </w:rPr>
        <w:t> </w:t>
      </w:r>
      <w:r>
        <w:rPr>
          <w:sz w:val="20"/>
        </w:rPr>
        <w:t>y</w:t>
      </w:r>
      <w:r>
        <w:rPr>
          <w:spacing w:val="40"/>
          <w:sz w:val="20"/>
        </w:rPr>
        <w:t> </w:t>
      </w:r>
      <w:r>
        <w:rPr>
          <w:sz w:val="20"/>
        </w:rPr>
        <w:t>estimular</w:t>
      </w:r>
      <w:r>
        <w:rPr>
          <w:spacing w:val="40"/>
          <w:sz w:val="20"/>
        </w:rPr>
        <w:t> </w:t>
      </w:r>
      <w:r>
        <w:rPr>
          <w:sz w:val="20"/>
        </w:rPr>
        <w:t>las</w:t>
      </w:r>
      <w:r>
        <w:rPr>
          <w:spacing w:val="40"/>
          <w:sz w:val="20"/>
        </w:rPr>
        <w:t> </w:t>
      </w:r>
      <w:r>
        <w:rPr>
          <w:sz w:val="20"/>
        </w:rPr>
        <w:t>investigaciones</w:t>
      </w:r>
      <w:r>
        <w:rPr>
          <w:spacing w:val="40"/>
          <w:sz w:val="20"/>
        </w:rPr>
        <w:t> </w:t>
      </w:r>
      <w:r>
        <w:rPr>
          <w:sz w:val="20"/>
        </w:rPr>
        <w:t>sobre</w:t>
      </w:r>
      <w:r>
        <w:rPr>
          <w:spacing w:val="40"/>
          <w:sz w:val="20"/>
        </w:rPr>
        <w:t> </w:t>
      </w:r>
      <w:r>
        <w:rPr>
          <w:sz w:val="20"/>
        </w:rPr>
        <w:t>la</w:t>
      </w:r>
      <w:r>
        <w:rPr>
          <w:spacing w:val="40"/>
          <w:sz w:val="20"/>
        </w:rPr>
        <w:t> </w:t>
      </w:r>
      <w:r>
        <w:rPr>
          <w:sz w:val="20"/>
        </w:rPr>
        <w:t>cultura</w:t>
      </w:r>
      <w:r>
        <w:rPr>
          <w:spacing w:val="40"/>
          <w:sz w:val="20"/>
        </w:rPr>
        <w:t> </w:t>
      </w:r>
      <w:r>
        <w:rPr>
          <w:sz w:val="20"/>
        </w:rPr>
        <w:t>física</w:t>
      </w:r>
      <w:r>
        <w:rPr>
          <w:spacing w:val="40"/>
          <w:sz w:val="20"/>
        </w:rPr>
        <w:t> </w:t>
      </w:r>
      <w:r>
        <w:rPr>
          <w:sz w:val="20"/>
        </w:rPr>
        <w:t>y</w:t>
      </w:r>
      <w:r>
        <w:rPr>
          <w:spacing w:val="40"/>
          <w:sz w:val="20"/>
        </w:rPr>
        <w:t> </w:t>
      </w:r>
      <w:r>
        <w:rPr>
          <w:sz w:val="20"/>
        </w:rPr>
        <w:t>los</w:t>
      </w:r>
      <w:r>
        <w:rPr>
          <w:spacing w:val="40"/>
          <w:sz w:val="20"/>
        </w:rPr>
        <w:t> </w:t>
      </w:r>
      <w:r>
        <w:rPr>
          <w:sz w:val="20"/>
        </w:rPr>
        <w:t>resultados </w:t>
      </w:r>
      <w:r>
        <w:rPr>
          <w:spacing w:val="-2"/>
          <w:sz w:val="20"/>
        </w:rPr>
        <w:t>correspondientes;</w:t>
      </w:r>
    </w:p>
    <w:p>
      <w:pPr>
        <w:pStyle w:val="ListParagraph"/>
        <w:numPr>
          <w:ilvl w:val="0"/>
          <w:numId w:val="23"/>
        </w:numPr>
        <w:tabs>
          <w:tab w:pos="1195" w:val="left" w:leader="none"/>
        </w:tabs>
        <w:spacing w:line="242" w:lineRule="auto" w:before="225" w:after="0"/>
        <w:ind w:left="1195" w:right="345" w:hanging="569"/>
        <w:jc w:val="left"/>
        <w:rPr>
          <w:sz w:val="20"/>
        </w:rPr>
      </w:pPr>
      <w:r>
        <w:rPr>
          <w:sz w:val="20"/>
        </w:rPr>
        <w:t>Promover,</w:t>
      </w:r>
      <w:r>
        <w:rPr>
          <w:spacing w:val="27"/>
          <w:sz w:val="20"/>
        </w:rPr>
        <w:t> </w:t>
      </w:r>
      <w:r>
        <w:rPr>
          <w:sz w:val="20"/>
        </w:rPr>
        <w:t>fomentar</w:t>
      </w:r>
      <w:r>
        <w:rPr>
          <w:spacing w:val="29"/>
          <w:sz w:val="20"/>
        </w:rPr>
        <w:t> </w:t>
      </w:r>
      <w:r>
        <w:rPr>
          <w:sz w:val="20"/>
        </w:rPr>
        <w:t>y</w:t>
      </w:r>
      <w:r>
        <w:rPr>
          <w:spacing w:val="24"/>
          <w:sz w:val="20"/>
        </w:rPr>
        <w:t> </w:t>
      </w:r>
      <w:r>
        <w:rPr>
          <w:sz w:val="20"/>
        </w:rPr>
        <w:t>estimular</w:t>
      </w:r>
      <w:r>
        <w:rPr>
          <w:spacing w:val="27"/>
          <w:sz w:val="20"/>
        </w:rPr>
        <w:t> </w:t>
      </w:r>
      <w:r>
        <w:rPr>
          <w:sz w:val="20"/>
        </w:rPr>
        <w:t>el</w:t>
      </w:r>
      <w:r>
        <w:rPr>
          <w:spacing w:val="25"/>
          <w:sz w:val="20"/>
        </w:rPr>
        <w:t> </w:t>
      </w:r>
      <w:r>
        <w:rPr>
          <w:sz w:val="20"/>
        </w:rPr>
        <w:t>desarrollo</w:t>
      </w:r>
      <w:r>
        <w:rPr>
          <w:spacing w:val="26"/>
          <w:sz w:val="20"/>
        </w:rPr>
        <w:t> </w:t>
      </w:r>
      <w:r>
        <w:rPr>
          <w:sz w:val="20"/>
        </w:rPr>
        <w:t>de</w:t>
      </w:r>
      <w:r>
        <w:rPr>
          <w:spacing w:val="26"/>
          <w:sz w:val="20"/>
        </w:rPr>
        <w:t> </w:t>
      </w:r>
      <w:r>
        <w:rPr>
          <w:sz w:val="20"/>
        </w:rPr>
        <w:t>una</w:t>
      </w:r>
      <w:r>
        <w:rPr>
          <w:spacing w:val="28"/>
          <w:sz w:val="20"/>
        </w:rPr>
        <w:t> </w:t>
      </w:r>
      <w:r>
        <w:rPr>
          <w:sz w:val="20"/>
        </w:rPr>
        <w:t>cultura</w:t>
      </w:r>
      <w:r>
        <w:rPr>
          <w:spacing w:val="27"/>
          <w:sz w:val="20"/>
        </w:rPr>
        <w:t> </w:t>
      </w:r>
      <w:r>
        <w:rPr>
          <w:sz w:val="20"/>
        </w:rPr>
        <w:t>deportiva</w:t>
      </w:r>
      <w:r>
        <w:rPr>
          <w:spacing w:val="26"/>
          <w:sz w:val="20"/>
        </w:rPr>
        <w:t> </w:t>
      </w:r>
      <w:r>
        <w:rPr>
          <w:sz w:val="20"/>
        </w:rPr>
        <w:t>nacional</w:t>
      </w:r>
      <w:r>
        <w:rPr>
          <w:spacing w:val="27"/>
          <w:sz w:val="20"/>
        </w:rPr>
        <w:t> </w:t>
      </w:r>
      <w:r>
        <w:rPr>
          <w:sz w:val="20"/>
        </w:rPr>
        <w:t>que</w:t>
      </w:r>
      <w:r>
        <w:rPr>
          <w:spacing w:val="26"/>
          <w:sz w:val="20"/>
        </w:rPr>
        <w:t> </w:t>
      </w:r>
      <w:r>
        <w:rPr>
          <w:sz w:val="20"/>
        </w:rPr>
        <w:t>haga</w:t>
      </w:r>
      <w:r>
        <w:rPr>
          <w:spacing w:val="29"/>
          <w:sz w:val="20"/>
        </w:rPr>
        <w:t> </w:t>
      </w:r>
      <w:r>
        <w:rPr>
          <w:sz w:val="20"/>
        </w:rPr>
        <w:t>del deporte un bien social y un hábito de vida;</w:t>
      </w:r>
    </w:p>
    <w:p>
      <w:pPr>
        <w:pStyle w:val="ListParagraph"/>
        <w:numPr>
          <w:ilvl w:val="0"/>
          <w:numId w:val="23"/>
        </w:numPr>
        <w:tabs>
          <w:tab w:pos="1195" w:val="left" w:leader="none"/>
        </w:tabs>
        <w:spacing w:line="240" w:lineRule="auto" w:before="226" w:after="0"/>
        <w:ind w:left="1195" w:right="0" w:hanging="569"/>
        <w:jc w:val="left"/>
        <w:rPr>
          <w:sz w:val="20"/>
        </w:rPr>
      </w:pPr>
      <w:r>
        <w:rPr>
          <w:sz w:val="20"/>
        </w:rPr>
        <w:t>Difundir</w:t>
      </w:r>
      <w:r>
        <w:rPr>
          <w:spacing w:val="-8"/>
          <w:sz w:val="20"/>
        </w:rPr>
        <w:t> </w:t>
      </w:r>
      <w:r>
        <w:rPr>
          <w:sz w:val="20"/>
        </w:rPr>
        <w:t>el</w:t>
      </w:r>
      <w:r>
        <w:rPr>
          <w:spacing w:val="-10"/>
          <w:sz w:val="20"/>
        </w:rPr>
        <w:t> </w:t>
      </w:r>
      <w:r>
        <w:rPr>
          <w:sz w:val="20"/>
        </w:rPr>
        <w:t>patrimonio</w:t>
      </w:r>
      <w:r>
        <w:rPr>
          <w:spacing w:val="-9"/>
          <w:sz w:val="20"/>
        </w:rPr>
        <w:t> </w:t>
      </w:r>
      <w:r>
        <w:rPr>
          <w:sz w:val="20"/>
        </w:rPr>
        <w:t>cultural</w:t>
      </w:r>
      <w:r>
        <w:rPr>
          <w:spacing w:val="-11"/>
          <w:sz w:val="20"/>
        </w:rPr>
        <w:t> </w:t>
      </w:r>
      <w:r>
        <w:rPr>
          <w:spacing w:val="-2"/>
          <w:sz w:val="20"/>
        </w:rPr>
        <w:t>deportivo;</w:t>
      </w:r>
    </w:p>
    <w:p>
      <w:pPr>
        <w:pStyle w:val="BodyText"/>
        <w:spacing w:before="2"/>
        <w:ind w:left="0" w:firstLine="0"/>
      </w:pPr>
    </w:p>
    <w:p>
      <w:pPr>
        <w:pStyle w:val="ListParagraph"/>
        <w:numPr>
          <w:ilvl w:val="0"/>
          <w:numId w:val="23"/>
        </w:numPr>
        <w:tabs>
          <w:tab w:pos="1195" w:val="left" w:leader="none"/>
        </w:tabs>
        <w:spacing w:line="240" w:lineRule="auto" w:before="0" w:after="0"/>
        <w:ind w:left="1195" w:right="0" w:hanging="569"/>
        <w:jc w:val="left"/>
        <w:rPr>
          <w:sz w:val="20"/>
        </w:rPr>
      </w:pPr>
      <w:r>
        <w:rPr>
          <w:sz w:val="20"/>
        </w:rPr>
        <w:t>Promover</w:t>
      </w:r>
      <w:r>
        <w:rPr>
          <w:spacing w:val="-10"/>
          <w:sz w:val="20"/>
        </w:rPr>
        <w:t> </w:t>
      </w:r>
      <w:r>
        <w:rPr>
          <w:sz w:val="20"/>
        </w:rPr>
        <w:t>certámenes,</w:t>
      </w:r>
      <w:r>
        <w:rPr>
          <w:spacing w:val="-9"/>
          <w:sz w:val="20"/>
        </w:rPr>
        <w:t> </w:t>
      </w:r>
      <w:r>
        <w:rPr>
          <w:sz w:val="20"/>
        </w:rPr>
        <w:t>concursos</w:t>
      </w:r>
      <w:r>
        <w:rPr>
          <w:spacing w:val="-8"/>
          <w:sz w:val="20"/>
        </w:rPr>
        <w:t> </w:t>
      </w:r>
      <w:r>
        <w:rPr>
          <w:sz w:val="20"/>
        </w:rPr>
        <w:t>o</w:t>
      </w:r>
      <w:r>
        <w:rPr>
          <w:spacing w:val="-10"/>
          <w:sz w:val="20"/>
        </w:rPr>
        <w:t> </w:t>
      </w:r>
      <w:r>
        <w:rPr>
          <w:sz w:val="20"/>
        </w:rPr>
        <w:t>competiciones</w:t>
      </w:r>
      <w:r>
        <w:rPr>
          <w:spacing w:val="-8"/>
          <w:sz w:val="20"/>
        </w:rPr>
        <w:t> </w:t>
      </w:r>
      <w:r>
        <w:rPr>
          <w:sz w:val="20"/>
        </w:rPr>
        <w:t>de</w:t>
      </w:r>
      <w:r>
        <w:rPr>
          <w:spacing w:val="-7"/>
          <w:sz w:val="20"/>
        </w:rPr>
        <w:t> </w:t>
      </w:r>
      <w:r>
        <w:rPr>
          <w:sz w:val="20"/>
        </w:rPr>
        <w:t>naturaleza</w:t>
      </w:r>
      <w:r>
        <w:rPr>
          <w:spacing w:val="-9"/>
          <w:sz w:val="20"/>
        </w:rPr>
        <w:t> </w:t>
      </w:r>
      <w:r>
        <w:rPr>
          <w:sz w:val="20"/>
        </w:rPr>
        <w:t>cultural</w:t>
      </w:r>
      <w:r>
        <w:rPr>
          <w:spacing w:val="-9"/>
          <w:sz w:val="20"/>
        </w:rPr>
        <w:t> </w:t>
      </w:r>
      <w:r>
        <w:rPr>
          <w:sz w:val="20"/>
        </w:rPr>
        <w:t>deportiva,</w:t>
      </w:r>
      <w:r>
        <w:rPr>
          <w:spacing w:val="-7"/>
          <w:sz w:val="20"/>
        </w:rPr>
        <w:t> </w:t>
      </w:r>
      <w:r>
        <w:rPr>
          <w:spacing w:val="-10"/>
          <w:sz w:val="20"/>
        </w:rPr>
        <w:t>y</w:t>
      </w:r>
    </w:p>
    <w:p>
      <w:pPr>
        <w:pStyle w:val="ListParagraph"/>
        <w:numPr>
          <w:ilvl w:val="0"/>
          <w:numId w:val="23"/>
        </w:numPr>
        <w:tabs>
          <w:tab w:pos="1195" w:val="left" w:leader="none"/>
        </w:tabs>
        <w:spacing w:line="240" w:lineRule="auto" w:before="228" w:after="0"/>
        <w:ind w:left="1195" w:right="0" w:hanging="569"/>
        <w:jc w:val="left"/>
        <w:rPr>
          <w:sz w:val="20"/>
        </w:rPr>
      </w:pPr>
      <w:r>
        <w:rPr>
          <w:sz w:val="20"/>
        </w:rPr>
        <w:t>Las</w:t>
      </w:r>
      <w:r>
        <w:rPr>
          <w:spacing w:val="-7"/>
          <w:sz w:val="20"/>
        </w:rPr>
        <w:t> </w:t>
      </w:r>
      <w:r>
        <w:rPr>
          <w:sz w:val="20"/>
        </w:rPr>
        <w:t>demás</w:t>
      </w:r>
      <w:r>
        <w:rPr>
          <w:spacing w:val="-7"/>
          <w:sz w:val="20"/>
        </w:rPr>
        <w:t> </w:t>
      </w:r>
      <w:r>
        <w:rPr>
          <w:sz w:val="20"/>
        </w:rPr>
        <w:t>que</w:t>
      </w:r>
      <w:r>
        <w:rPr>
          <w:spacing w:val="-8"/>
          <w:sz w:val="20"/>
        </w:rPr>
        <w:t> </w:t>
      </w:r>
      <w:r>
        <w:rPr>
          <w:sz w:val="20"/>
        </w:rPr>
        <w:t>dispongan</w:t>
      </w:r>
      <w:r>
        <w:rPr>
          <w:spacing w:val="-6"/>
          <w:sz w:val="20"/>
        </w:rPr>
        <w:t> </w:t>
      </w:r>
      <w:r>
        <w:rPr>
          <w:sz w:val="20"/>
        </w:rPr>
        <w:t>otras</w:t>
      </w:r>
      <w:r>
        <w:rPr>
          <w:spacing w:val="-6"/>
          <w:sz w:val="20"/>
        </w:rPr>
        <w:t> </w:t>
      </w:r>
      <w:r>
        <w:rPr>
          <w:sz w:val="20"/>
        </w:rPr>
        <w:t>leyes</w:t>
      </w:r>
      <w:r>
        <w:rPr>
          <w:spacing w:val="-7"/>
          <w:sz w:val="20"/>
        </w:rPr>
        <w:t> </w:t>
      </w:r>
      <w:r>
        <w:rPr>
          <w:sz w:val="20"/>
        </w:rPr>
        <w:t>u</w:t>
      </w:r>
      <w:r>
        <w:rPr>
          <w:spacing w:val="-6"/>
          <w:sz w:val="20"/>
        </w:rPr>
        <w:t> </w:t>
      </w:r>
      <w:r>
        <w:rPr>
          <w:sz w:val="20"/>
        </w:rPr>
        <w:t>ordenamientos</w:t>
      </w:r>
      <w:r>
        <w:rPr>
          <w:spacing w:val="-7"/>
          <w:sz w:val="20"/>
        </w:rPr>
        <w:t> </w:t>
      </w:r>
      <w:r>
        <w:rPr>
          <w:spacing w:val="-2"/>
          <w:sz w:val="20"/>
        </w:rPr>
        <w:t>aplicables.</w:t>
      </w:r>
    </w:p>
    <w:p>
      <w:pPr>
        <w:pStyle w:val="BodyText"/>
        <w:spacing w:before="3"/>
        <w:ind w:left="0" w:firstLine="0"/>
      </w:pPr>
    </w:p>
    <w:p>
      <w:pPr>
        <w:pStyle w:val="BodyText"/>
        <w:ind w:right="337"/>
        <w:jc w:val="both"/>
      </w:pPr>
      <w:r>
        <w:rPr/>
        <w:t>Los Juegos Tradicionales y Autóctonos y la Charrería serán considerados como parte del patrimonio cultural deportivo del país y la Federación, las entidades federativas, los Municipios y las demarcaciones territoriales de la Ciudad de México en el ámbito de sus respectivas competencias deberán preservarlos, apoyarlos,</w:t>
      </w:r>
      <w:r>
        <w:rPr>
          <w:spacing w:val="-2"/>
        </w:rPr>
        <w:t> </w:t>
      </w:r>
      <w:r>
        <w:rPr/>
        <w:t>promoverlos,</w:t>
      </w:r>
      <w:r>
        <w:rPr>
          <w:spacing w:val="-2"/>
        </w:rPr>
        <w:t> </w:t>
      </w:r>
      <w:r>
        <w:rPr/>
        <w:t>fomentarlos y</w:t>
      </w:r>
      <w:r>
        <w:rPr>
          <w:spacing w:val="-5"/>
        </w:rPr>
        <w:t> </w:t>
      </w:r>
      <w:r>
        <w:rPr/>
        <w:t>estimularlos,</w:t>
      </w:r>
      <w:r>
        <w:rPr>
          <w:spacing w:val="-2"/>
        </w:rPr>
        <w:t> </w:t>
      </w:r>
      <w:r>
        <w:rPr/>
        <w:t>celebrando</w:t>
      </w:r>
      <w:r>
        <w:rPr>
          <w:spacing w:val="-2"/>
        </w:rPr>
        <w:t> </w:t>
      </w:r>
      <w:r>
        <w:rPr/>
        <w:t>convenios</w:t>
      </w:r>
      <w:r>
        <w:rPr>
          <w:spacing w:val="-1"/>
        </w:rPr>
        <w:t> </w:t>
      </w:r>
      <w:r>
        <w:rPr/>
        <w:t>de</w:t>
      </w:r>
      <w:r>
        <w:rPr>
          <w:spacing w:val="-2"/>
        </w:rPr>
        <w:t> </w:t>
      </w:r>
      <w:r>
        <w:rPr/>
        <w:t>coordinación y</w:t>
      </w:r>
      <w:r>
        <w:rPr>
          <w:spacing w:val="-5"/>
        </w:rPr>
        <w:t> </w:t>
      </w:r>
      <w:r>
        <w:rPr/>
        <w:t>colaboración entre ellos y con las Asociaciones Deportivas Nacionales y Asociaciones Deportivas de las entidades federativas, los Municipios y las demarcaciones territoriales de la Ciudad de México correspondientes.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1" w:lineRule="exact"/>
        <w:jc w:val="lef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ind w:right="332"/>
        <w:jc w:val="both"/>
      </w:pPr>
      <w:bookmarkStart w:name="Artículo_89" w:id="90"/>
      <w:bookmarkEnd w:id="90"/>
      <w:r>
        <w:rPr/>
      </w:r>
      <w:r>
        <w:rPr>
          <w:rFonts w:ascii="Arial" w:hAnsi="Arial"/>
          <w:b/>
        </w:rPr>
        <w:t>Artículo 89. </w:t>
      </w:r>
      <w:r>
        <w:rPr/>
        <w:t>La CONADE en coordinación con la SEP, las entidades federativas, los Municipios y las demarcaciones territoriales de la Ciudad de México planificará y promocionará el uso óptimo de las instalaciones deportivas de carácter público, para promover y fomentar entre la población en general la práctica de actividades físicas y deportivas.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39"/>
        <w:jc w:val="both"/>
      </w:pPr>
      <w:r>
        <w:rPr/>
        <w:t>Los titulares de las dependencias de la Administración Pública Federal, tendrán la obligación de promover y fomentar la práctica de actividades físicas o deportivas entre sus trabajadores, con objeto de contribuir al control del sobrepeso y la obesidad, el mejoramiento de su estado físico y mental, y facilitar su plena integración en el desarrollo social y cultural.</w:t>
      </w:r>
    </w:p>
    <w:p>
      <w:pPr>
        <w:pStyle w:val="BodyText"/>
        <w:ind w:left="0" w:firstLine="0"/>
      </w:pPr>
    </w:p>
    <w:p>
      <w:pPr>
        <w:pStyle w:val="BodyText"/>
        <w:ind w:left="626" w:firstLine="0"/>
      </w:pPr>
      <w:r>
        <w:rPr/>
        <w:t>Para</w:t>
      </w:r>
      <w:r>
        <w:rPr>
          <w:spacing w:val="-9"/>
        </w:rPr>
        <w:t> </w:t>
      </w:r>
      <w:r>
        <w:rPr/>
        <w:t>cumplir</w:t>
      </w:r>
      <w:r>
        <w:rPr>
          <w:spacing w:val="-7"/>
        </w:rPr>
        <w:t> </w:t>
      </w:r>
      <w:r>
        <w:rPr/>
        <w:t>con</w:t>
      </w:r>
      <w:r>
        <w:rPr>
          <w:spacing w:val="-7"/>
        </w:rPr>
        <w:t> </w:t>
      </w:r>
      <w:r>
        <w:rPr/>
        <w:t>esta</w:t>
      </w:r>
      <w:r>
        <w:rPr>
          <w:spacing w:val="-9"/>
        </w:rPr>
        <w:t> </w:t>
      </w:r>
      <w:r>
        <w:rPr/>
        <w:t>responsabilidad</w:t>
      </w:r>
      <w:r>
        <w:rPr>
          <w:spacing w:val="-8"/>
        </w:rPr>
        <w:t> </w:t>
      </w:r>
      <w:r>
        <w:rPr/>
        <w:t>podrán</w:t>
      </w:r>
      <w:r>
        <w:rPr>
          <w:spacing w:val="-8"/>
        </w:rPr>
        <w:t> </w:t>
      </w:r>
      <w:r>
        <w:rPr/>
        <w:t>celebrar</w:t>
      </w:r>
      <w:r>
        <w:rPr>
          <w:spacing w:val="-7"/>
        </w:rPr>
        <w:t> </w:t>
      </w:r>
      <w:r>
        <w:rPr/>
        <w:t>acuerdos</w:t>
      </w:r>
      <w:r>
        <w:rPr>
          <w:spacing w:val="-8"/>
        </w:rPr>
        <w:t> </w:t>
      </w:r>
      <w:r>
        <w:rPr/>
        <w:t>de</w:t>
      </w:r>
      <w:r>
        <w:rPr>
          <w:spacing w:val="-8"/>
        </w:rPr>
        <w:t> </w:t>
      </w:r>
      <w:r>
        <w:rPr/>
        <w:t>colaboración</w:t>
      </w:r>
      <w:r>
        <w:rPr>
          <w:spacing w:val="-6"/>
        </w:rPr>
        <w:t> </w:t>
      </w:r>
      <w:r>
        <w:rPr/>
        <w:t>con</w:t>
      </w:r>
      <w:r>
        <w:rPr>
          <w:spacing w:val="-9"/>
        </w:rPr>
        <w:t> </w:t>
      </w:r>
      <w:r>
        <w:rPr/>
        <w:t>la</w:t>
      </w:r>
      <w:r>
        <w:rPr>
          <w:spacing w:val="-8"/>
        </w:rPr>
        <w:t> </w:t>
      </w:r>
      <w:r>
        <w:rPr>
          <w:spacing w:val="-2"/>
        </w:rPr>
        <w:t>CONADE.</w:t>
      </w:r>
    </w:p>
    <w:p>
      <w:pPr>
        <w:pStyle w:val="BodyText"/>
        <w:spacing w:before="228"/>
        <w:ind w:right="346"/>
        <w:jc w:val="both"/>
      </w:pPr>
      <w:r>
        <w:rPr/>
        <w:t>Asimismo, impulsarán la adopción de disposiciones y acuerdos tendientes a facilitar las condiciones</w:t>
      </w:r>
      <w:r>
        <w:rPr>
          <w:spacing w:val="40"/>
        </w:rPr>
        <w:t> </w:t>
      </w:r>
      <w:r>
        <w:rPr/>
        <w:t>de empleo compatibles con la activación física su entrenamiento y participación en competiciones </w:t>
      </w:r>
      <w:r>
        <w:rPr>
          <w:spacing w:val="-2"/>
        </w:rPr>
        <w:t>oficiales.</w:t>
      </w:r>
    </w:p>
    <w:p>
      <w:pPr>
        <w:pStyle w:val="Heading1"/>
        <w:spacing w:line="252" w:lineRule="exact" w:before="228"/>
      </w:pPr>
      <w:r>
        <w:rPr/>
        <w:t>Capítulo</w:t>
      </w:r>
      <w:r>
        <w:rPr>
          <w:spacing w:val="-5"/>
        </w:rPr>
        <w:t> </w:t>
      </w:r>
      <w:r>
        <w:rPr>
          <w:spacing w:val="-10"/>
        </w:rPr>
        <w:t>I</w:t>
      </w:r>
    </w:p>
    <w:p>
      <w:pPr>
        <w:spacing w:line="252" w:lineRule="exact" w:before="0"/>
        <w:ind w:left="1686" w:right="1683" w:firstLine="0"/>
        <w:jc w:val="center"/>
        <w:rPr>
          <w:rFonts w:ascii="Arial"/>
          <w:b/>
          <w:sz w:val="22"/>
        </w:rPr>
      </w:pPr>
      <w:r>
        <w:rPr>
          <w:rFonts w:ascii="Arial"/>
          <w:b/>
          <w:sz w:val="22"/>
        </w:rPr>
        <w:t>De</w:t>
      </w:r>
      <w:r>
        <w:rPr>
          <w:rFonts w:ascii="Arial"/>
          <w:b/>
          <w:spacing w:val="-1"/>
          <w:sz w:val="22"/>
        </w:rPr>
        <w:t> </w:t>
      </w:r>
      <w:r>
        <w:rPr>
          <w:rFonts w:ascii="Arial"/>
          <w:b/>
          <w:sz w:val="22"/>
        </w:rPr>
        <w:t>la</w:t>
      </w:r>
      <w:r>
        <w:rPr>
          <w:rFonts w:ascii="Arial"/>
          <w:b/>
          <w:spacing w:val="-2"/>
          <w:sz w:val="22"/>
        </w:rPr>
        <w:t> Infraestructura</w:t>
      </w:r>
    </w:p>
    <w:p>
      <w:pPr>
        <w:pStyle w:val="BodyText"/>
        <w:spacing w:line="242" w:lineRule="auto" w:before="231"/>
        <w:ind w:right="342"/>
        <w:jc w:val="both"/>
      </w:pPr>
      <w:bookmarkStart w:name="Artículo_90" w:id="91"/>
      <w:bookmarkEnd w:id="91"/>
      <w:r>
        <w:rPr/>
      </w:r>
      <w:r>
        <w:rPr>
          <w:rFonts w:ascii="Arial" w:hAnsi="Arial"/>
          <w:b/>
        </w:rPr>
        <w:t>Artículo 90. </w:t>
      </w:r>
      <w:r>
        <w:rPr/>
        <w:t>Es de interés público la construcción, remodelación, ampliación, adecuación, mantenimiento, conservación y recuperación de las instalaciones que permitan atender adecuadamente las demandas que requiera el desarrollo de la activación física, la cultura física y el</w:t>
      </w:r>
      <w:r>
        <w:rPr>
          <w:spacing w:val="-1"/>
        </w:rPr>
        <w:t> </w:t>
      </w:r>
      <w:r>
        <w:rPr/>
        <w:t>deporte, promoviendo para este fin, la participación de los sectores social y privado en el territorio nacional.</w:t>
      </w:r>
    </w:p>
    <w:p>
      <w:pPr>
        <w:pStyle w:val="BodyText"/>
        <w:spacing w:before="220"/>
        <w:ind w:right="337"/>
        <w:jc w:val="both"/>
      </w:pPr>
      <w:bookmarkStart w:name="Artículo_91" w:id="92"/>
      <w:bookmarkEnd w:id="92"/>
      <w:r>
        <w:rPr/>
      </w:r>
      <w:r>
        <w:rPr>
          <w:rFonts w:ascii="Arial" w:hAnsi="Arial"/>
          <w:b/>
        </w:rPr>
        <w:t>Artículo 91. </w:t>
      </w:r>
      <w:r>
        <w:rPr/>
        <w:t>La planificación y construcción de instalaciones de cultura física y deporte financiadas</w:t>
      </w:r>
      <w:r>
        <w:rPr>
          <w:spacing w:val="40"/>
        </w:rPr>
        <w:t> </w:t>
      </w:r>
      <w:r>
        <w:rPr/>
        <w:t>con recursos provenientes del erario público, deberán realizarse tomando en cuenta las especificaciones técnicas de los deportes y actividades que se proyecta desarrollar, considerando la opinión de la Asociación Deportiva Nacional que corresponda, así como los requerimientos de construcción y</w:t>
      </w:r>
      <w:r>
        <w:rPr>
          <w:spacing w:val="40"/>
        </w:rPr>
        <w:t> </w:t>
      </w:r>
      <w:r>
        <w:rPr/>
        <w:t>seguridad determinados en la Norma Oficial Mexicana correspondiente, que para tal efecto expida la dependencia en la materia, para el uso normal de las mismas por parte de personas con alguna discapacidad física, garantizando en todo momento que se favorezca su utilización multifuncional, teniendo en cuenta las diferentes disciplinas deportivas, la máxima disponibilidad de horario y los</w:t>
      </w:r>
      <w:r>
        <w:rPr>
          <w:spacing w:val="40"/>
        </w:rPr>
        <w:t> </w:t>
      </w:r>
      <w:r>
        <w:rPr/>
        <w:t>distintos niveles de práctica de los ciudadanos. Estas instalaciones deberán ser puestas a disposición de la comunidad para su uso público.</w:t>
      </w:r>
    </w:p>
    <w:p>
      <w:pPr>
        <w:pStyle w:val="BodyText"/>
        <w:ind w:left="0" w:firstLine="0"/>
      </w:pPr>
    </w:p>
    <w:p>
      <w:pPr>
        <w:pStyle w:val="BodyText"/>
        <w:spacing w:line="242" w:lineRule="auto" w:before="1"/>
        <w:ind w:right="344"/>
        <w:jc w:val="both"/>
      </w:pPr>
      <w:bookmarkStart w:name="Artículo_92" w:id="93"/>
      <w:bookmarkEnd w:id="93"/>
      <w:r>
        <w:rPr/>
      </w:r>
      <w:r>
        <w:rPr>
          <w:rFonts w:ascii="Arial" w:hAnsi="Arial"/>
          <w:b/>
        </w:rPr>
        <w:t>Artículo</w:t>
      </w:r>
      <w:r>
        <w:rPr>
          <w:rFonts w:ascii="Arial" w:hAnsi="Arial"/>
          <w:b/>
          <w:spacing w:val="-2"/>
        </w:rPr>
        <w:t> </w:t>
      </w:r>
      <w:r>
        <w:rPr>
          <w:rFonts w:ascii="Arial" w:hAnsi="Arial"/>
          <w:b/>
        </w:rPr>
        <w:t>92.</w:t>
      </w:r>
      <w:r>
        <w:rPr>
          <w:rFonts w:ascii="Arial" w:hAnsi="Arial"/>
          <w:b/>
          <w:spacing w:val="-2"/>
        </w:rPr>
        <w:t> </w:t>
      </w:r>
      <w:r>
        <w:rPr/>
        <w:t>Los</w:t>
      </w:r>
      <w:r>
        <w:rPr>
          <w:spacing w:val="-1"/>
        </w:rPr>
        <w:t> </w:t>
      </w:r>
      <w:r>
        <w:rPr/>
        <w:t>integrantes</w:t>
      </w:r>
      <w:r>
        <w:rPr>
          <w:spacing w:val="-4"/>
        </w:rPr>
        <w:t> </w:t>
      </w:r>
      <w:r>
        <w:rPr/>
        <w:t>del</w:t>
      </w:r>
      <w:r>
        <w:rPr>
          <w:spacing w:val="-4"/>
        </w:rPr>
        <w:t> </w:t>
      </w:r>
      <w:r>
        <w:rPr/>
        <w:t>SINADE</w:t>
      </w:r>
      <w:r>
        <w:rPr>
          <w:spacing w:val="-3"/>
        </w:rPr>
        <w:t> </w:t>
      </w:r>
      <w:r>
        <w:rPr/>
        <w:t>promoverán</w:t>
      </w:r>
      <w:r>
        <w:rPr>
          <w:spacing w:val="-1"/>
        </w:rPr>
        <w:t> </w:t>
      </w:r>
      <w:r>
        <w:rPr/>
        <w:t>acciones</w:t>
      </w:r>
      <w:r>
        <w:rPr>
          <w:spacing w:val="-2"/>
        </w:rPr>
        <w:t> </w:t>
      </w:r>
      <w:r>
        <w:rPr/>
        <w:t>para</w:t>
      </w:r>
      <w:r>
        <w:rPr>
          <w:spacing w:val="-3"/>
        </w:rPr>
        <w:t> </w:t>
      </w:r>
      <w:r>
        <w:rPr/>
        <w:t>el</w:t>
      </w:r>
      <w:r>
        <w:rPr>
          <w:spacing w:val="-6"/>
        </w:rPr>
        <w:t> </w:t>
      </w:r>
      <w:r>
        <w:rPr/>
        <w:t>uso</w:t>
      </w:r>
      <w:r>
        <w:rPr>
          <w:spacing w:val="-3"/>
        </w:rPr>
        <w:t> </w:t>
      </w:r>
      <w:r>
        <w:rPr/>
        <w:t>óptimo</w:t>
      </w:r>
      <w:r>
        <w:rPr>
          <w:spacing w:val="-5"/>
        </w:rPr>
        <w:t> </w:t>
      </w:r>
      <w:r>
        <w:rPr/>
        <w:t>de</w:t>
      </w:r>
      <w:r>
        <w:rPr>
          <w:spacing w:val="-3"/>
        </w:rPr>
        <w:t> </w:t>
      </w:r>
      <w:r>
        <w:rPr/>
        <w:t>las</w:t>
      </w:r>
      <w:r>
        <w:rPr>
          <w:spacing w:val="-2"/>
        </w:rPr>
        <w:t> </w:t>
      </w:r>
      <w:r>
        <w:rPr/>
        <w:t>instalaciones </w:t>
      </w:r>
      <w:r>
        <w:rPr>
          <w:spacing w:val="-2"/>
        </w:rPr>
        <w:t>públicas.</w:t>
      </w:r>
    </w:p>
    <w:p>
      <w:pPr>
        <w:pStyle w:val="BodyText"/>
        <w:spacing w:before="229"/>
        <w:ind w:right="340"/>
        <w:jc w:val="both"/>
      </w:pPr>
      <w:r>
        <w:rPr/>
        <w:t>Las actividades físicas y</w:t>
      </w:r>
      <w:r>
        <w:rPr>
          <w:spacing w:val="-3"/>
        </w:rPr>
        <w:t> </w:t>
      </w:r>
      <w:r>
        <w:rPr/>
        <w:t>la práctica del deporte en espacios naturales deben regirse por los principios de respeto por la naturaleza y de preservación de sus recursos, debiéndose observar las disposiciones</w:t>
      </w:r>
      <w:r>
        <w:rPr>
          <w:spacing w:val="40"/>
        </w:rPr>
        <w:t> </w:t>
      </w:r>
      <w:r>
        <w:rPr/>
        <w:t>de los instrumentos de gestión territorial vigentes.</w:t>
      </w:r>
    </w:p>
    <w:p>
      <w:pPr>
        <w:pStyle w:val="BodyText"/>
        <w:spacing w:before="229"/>
        <w:ind w:right="340"/>
        <w:jc w:val="both"/>
      </w:pPr>
      <w:r>
        <w:rPr/>
        <w:t>Asimismo, se respetarán las áreas clasificadas para asegurar la conservación de la diversidad biológica, la protección de ecosistemas y la gestión de recursos, el tratamiento de los residuos y la preservación del patrimonio natural y cultural.</w:t>
      </w:r>
    </w:p>
    <w:p>
      <w:pPr>
        <w:pStyle w:val="BodyText"/>
        <w:ind w:left="0" w:firstLine="0"/>
      </w:pPr>
    </w:p>
    <w:p>
      <w:pPr>
        <w:pStyle w:val="BodyText"/>
        <w:ind w:right="336"/>
        <w:jc w:val="both"/>
      </w:pPr>
      <w:bookmarkStart w:name="Artículo_93" w:id="94"/>
      <w:bookmarkEnd w:id="94"/>
      <w:r>
        <w:rPr/>
      </w:r>
      <w:r>
        <w:rPr>
          <w:rFonts w:ascii="Arial" w:hAnsi="Arial"/>
          <w:b/>
        </w:rPr>
        <w:t>Artículo 93. </w:t>
      </w:r>
      <w:r>
        <w:rPr/>
        <w:t>La CONADE coordinará con la SEP, las entidades federativas, los Municipios, las demarcaciones territoriales de la Ciudad de México y los sectores social y privado el adecuado mantenimiento, conservación y uso óptimo de las instalaciones de cultura física y deporte y emitirá para ello los lineamientos correspondientes.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spacing w:line="242" w:lineRule="auto"/>
        <w:ind w:right="344"/>
        <w:jc w:val="both"/>
      </w:pPr>
      <w:bookmarkStart w:name="Artículo_94" w:id="95"/>
      <w:bookmarkEnd w:id="95"/>
      <w:r>
        <w:rPr/>
      </w:r>
      <w:r>
        <w:rPr>
          <w:rFonts w:ascii="Arial" w:hAnsi="Arial"/>
          <w:b/>
        </w:rPr>
        <w:t>Artículo 94. </w:t>
      </w:r>
      <w:r>
        <w:rPr/>
        <w:t>La CONADE formulará las normas y criterios requeridos en materia de instalaciones deportivo-recreativas, deportivas, del deporte en la rehabilitación y activación física deportiva.</w:t>
      </w:r>
    </w:p>
    <w:p>
      <w:pPr>
        <w:spacing w:line="178" w:lineRule="exact" w:before="0"/>
        <w:ind w:left="0" w:right="3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06-11-2020:</w:t>
      </w:r>
      <w:r>
        <w:rPr>
          <w:rFonts w:ascii="Times New Roman" w:hAnsi="Times New Roman"/>
          <w:i/>
          <w:color w:val="585858"/>
          <w:spacing w:val="-4"/>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ind w:left="0" w:firstLine="0"/>
        <w:rPr>
          <w:rFonts w:ascii="Times New Roman"/>
          <w:i/>
          <w:sz w:val="16"/>
        </w:rPr>
      </w:pPr>
    </w:p>
    <w:p>
      <w:pPr>
        <w:pStyle w:val="BodyText"/>
        <w:ind w:right="343"/>
        <w:jc w:val="both"/>
      </w:pPr>
      <w:bookmarkStart w:name="Artículo_95" w:id="96"/>
      <w:bookmarkEnd w:id="96"/>
      <w:r>
        <w:rPr/>
      </w:r>
      <w:r>
        <w:rPr>
          <w:rFonts w:ascii="Arial" w:hAnsi="Arial"/>
          <w:b/>
        </w:rPr>
        <w:t>Artículo 95. </w:t>
      </w:r>
      <w:r>
        <w:rPr/>
        <w:t>En los términos de los convenios de coordinación y colaboración respectivos, los Gobiernos de las entidades federativas, los Municipios y las demarcaciones territoriales de la Ciudad de México inscribirán sus instalaciones destinadas a la activación física, la cultura física y deporte al RENADE, previa</w:t>
      </w:r>
      <w:r>
        <w:rPr>
          <w:spacing w:val="-1"/>
        </w:rPr>
        <w:t> </w:t>
      </w:r>
      <w:r>
        <w:rPr/>
        <w:t>solicitud de</w:t>
      </w:r>
      <w:r>
        <w:rPr>
          <w:spacing w:val="-1"/>
        </w:rPr>
        <w:t> </w:t>
      </w:r>
      <w:r>
        <w:rPr/>
        <w:t>los responsables o</w:t>
      </w:r>
      <w:r>
        <w:rPr>
          <w:spacing w:val="-1"/>
        </w:rPr>
        <w:t> </w:t>
      </w:r>
      <w:r>
        <w:rPr/>
        <w:t>administradores de</w:t>
      </w:r>
      <w:r>
        <w:rPr>
          <w:spacing w:val="-1"/>
        </w:rPr>
        <w:t> </w:t>
      </w:r>
      <w:r>
        <w:rPr/>
        <w:t>cualquier instalación</w:t>
      </w:r>
      <w:r>
        <w:rPr>
          <w:spacing w:val="-1"/>
        </w:rPr>
        <w:t> </w:t>
      </w:r>
      <w:r>
        <w:rPr/>
        <w:t>de</w:t>
      </w:r>
      <w:r>
        <w:rPr>
          <w:spacing w:val="-1"/>
        </w:rPr>
        <w:t> </w:t>
      </w:r>
      <w:r>
        <w:rPr/>
        <w:t>cultura física o deporte, con la finalidad de contar con la información actualizada que permita la planeación nacional.</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spacing w:before="1"/>
        <w:ind w:right="338"/>
        <w:jc w:val="both"/>
      </w:pPr>
      <w:r>
        <w:rPr/>
        <w:t>La CONADE podrá solicitar a las autoridades correspondientes que se suspenda total o parcialmente el uso de cualquier instalación que no cumpla con los requisitos mínimos de operación señalados en las Normas Oficiales Mexicanas, ordenamientos técnicos de las disciplinas deportivas correspondientes y demás disposiciones aplicables, cumpliendo el procedimiento que para ese propósito prevea el Reglamento de esta Ley.</w:t>
      </w:r>
    </w:p>
    <w:p>
      <w:pPr>
        <w:pStyle w:val="BodyText"/>
        <w:spacing w:before="228"/>
        <w:ind w:right="340"/>
        <w:jc w:val="both"/>
      </w:pPr>
      <w:bookmarkStart w:name="Artículo_96" w:id="97"/>
      <w:bookmarkEnd w:id="97"/>
      <w:r>
        <w:rPr/>
      </w:r>
      <w:r>
        <w:rPr>
          <w:rFonts w:ascii="Arial" w:hAnsi="Arial"/>
          <w:b/>
        </w:rPr>
        <w:t>Artículo 96. </w:t>
      </w:r>
      <w:r>
        <w:rPr/>
        <w:t>Las instalaciones destinadas a la activación física, la cultura física, el deporte y en las</w:t>
      </w:r>
      <w:r>
        <w:rPr>
          <w:spacing w:val="40"/>
        </w:rPr>
        <w:t> </w:t>
      </w:r>
      <w:r>
        <w:rPr/>
        <w:t>que se celebren eventos o espectáculos deportivos deberán proyectarse, construirse, operarse y administrarse en el marco de la normatividad aplicable, a fin de procurar la integridad y seguridad de los asistentes y participantes, privilegiando la sana y pacífica convivencia, de manera que impidan o limiten</w:t>
      </w:r>
      <w:r>
        <w:rPr>
          <w:spacing w:val="40"/>
        </w:rPr>
        <w:t> </w:t>
      </w:r>
      <w:r>
        <w:rPr/>
        <w:t>al máximo las posibles manifestaciones de violencia y discriminación y</w:t>
      </w:r>
      <w:r>
        <w:rPr>
          <w:spacing w:val="-2"/>
        </w:rPr>
        <w:t> </w:t>
      </w:r>
      <w:r>
        <w:rPr/>
        <w:t>cualquier otra conducta antisocial.</w:t>
      </w:r>
    </w:p>
    <w:p>
      <w:pPr>
        <w:pStyle w:val="BodyText"/>
        <w:ind w:left="0" w:firstLine="0"/>
      </w:pPr>
    </w:p>
    <w:p>
      <w:pPr>
        <w:pStyle w:val="BodyText"/>
        <w:spacing w:line="242" w:lineRule="auto"/>
        <w:ind w:right="343"/>
        <w:jc w:val="both"/>
      </w:pPr>
      <w:bookmarkStart w:name="Artículo_97" w:id="98"/>
      <w:bookmarkEnd w:id="98"/>
      <w:r>
        <w:rPr/>
      </w:r>
      <w:r>
        <w:rPr>
          <w:rFonts w:ascii="Arial" w:hAnsi="Arial"/>
          <w:b/>
        </w:rPr>
        <w:t>Artículo</w:t>
      </w:r>
      <w:r>
        <w:rPr>
          <w:rFonts w:ascii="Arial" w:hAnsi="Arial"/>
          <w:b/>
          <w:spacing w:val="-2"/>
        </w:rPr>
        <w:t> </w:t>
      </w:r>
      <w:r>
        <w:rPr>
          <w:rFonts w:ascii="Arial" w:hAnsi="Arial"/>
          <w:b/>
        </w:rPr>
        <w:t>97.</w:t>
      </w:r>
      <w:r>
        <w:rPr>
          <w:rFonts w:ascii="Arial" w:hAnsi="Arial"/>
          <w:b/>
          <w:spacing w:val="-2"/>
        </w:rPr>
        <w:t> </w:t>
      </w:r>
      <w:r>
        <w:rPr/>
        <w:t>La</w:t>
      </w:r>
      <w:r>
        <w:rPr>
          <w:spacing w:val="-4"/>
        </w:rPr>
        <w:t> </w:t>
      </w:r>
      <w:r>
        <w:rPr/>
        <w:t>CONADE</w:t>
      </w:r>
      <w:r>
        <w:rPr>
          <w:spacing w:val="-3"/>
        </w:rPr>
        <w:t> </w:t>
      </w:r>
      <w:r>
        <w:rPr/>
        <w:t>promoverá</w:t>
      </w:r>
      <w:r>
        <w:rPr>
          <w:spacing w:val="-3"/>
        </w:rPr>
        <w:t> </w:t>
      </w:r>
      <w:r>
        <w:rPr/>
        <w:t>ante</w:t>
      </w:r>
      <w:r>
        <w:rPr>
          <w:spacing w:val="-3"/>
        </w:rPr>
        <w:t> </w:t>
      </w:r>
      <w:r>
        <w:rPr/>
        <w:t>las</w:t>
      </w:r>
      <w:r>
        <w:rPr>
          <w:spacing w:val="-2"/>
        </w:rPr>
        <w:t> </w:t>
      </w:r>
      <w:r>
        <w:rPr/>
        <w:t>diversas instancias</w:t>
      </w:r>
      <w:r>
        <w:rPr>
          <w:spacing w:val="-2"/>
        </w:rPr>
        <w:t> </w:t>
      </w:r>
      <w:r>
        <w:rPr/>
        <w:t>de</w:t>
      </w:r>
      <w:r>
        <w:rPr>
          <w:spacing w:val="-4"/>
        </w:rPr>
        <w:t> </w:t>
      </w:r>
      <w:r>
        <w:rPr/>
        <w:t>gobierno</w:t>
      </w:r>
      <w:r>
        <w:rPr>
          <w:spacing w:val="-1"/>
        </w:rPr>
        <w:t> </w:t>
      </w:r>
      <w:r>
        <w:rPr/>
        <w:t>la</w:t>
      </w:r>
      <w:r>
        <w:rPr>
          <w:spacing w:val="-3"/>
        </w:rPr>
        <w:t> </w:t>
      </w:r>
      <w:r>
        <w:rPr/>
        <w:t>utilización</w:t>
      </w:r>
      <w:r>
        <w:rPr>
          <w:spacing w:val="-3"/>
        </w:rPr>
        <w:t> </w:t>
      </w:r>
      <w:r>
        <w:rPr/>
        <w:t>concertada de laboratorios, centros de salud, parques, plazas y demás espacios o instalaciones públicas en apoyo a la cultura física y el deporte.</w:t>
      </w:r>
    </w:p>
    <w:p>
      <w:pPr>
        <w:pStyle w:val="BodyText"/>
        <w:spacing w:before="225"/>
        <w:ind w:right="344"/>
        <w:jc w:val="both"/>
      </w:pPr>
      <w:bookmarkStart w:name="Artículo_98" w:id="99"/>
      <w:bookmarkEnd w:id="99"/>
      <w:r>
        <w:rPr/>
      </w:r>
      <w:r>
        <w:rPr>
          <w:rFonts w:ascii="Arial" w:hAnsi="Arial"/>
          <w:b/>
        </w:rPr>
        <w:t>Artículo 98. </w:t>
      </w:r>
      <w:r>
        <w:rPr/>
        <w:t>En el uso de las instalaciones a que se refiere este Capítulo, con fines de espectáculo, deberán tomarse las providencias necesarias que determine la presente Ley y la Comisión Especial.</w:t>
      </w:r>
    </w:p>
    <w:p>
      <w:pPr>
        <w:pStyle w:val="BodyText"/>
        <w:spacing w:before="1"/>
        <w:ind w:left="0" w:firstLine="0"/>
      </w:pPr>
    </w:p>
    <w:p>
      <w:pPr>
        <w:pStyle w:val="BodyText"/>
        <w:ind w:right="334"/>
        <w:jc w:val="both"/>
      </w:pPr>
      <w:r>
        <w:rPr/>
        <w:t>Asimismo, deberán respetarse los programas y calendarios previamente establecidos, así como acreditar por parte de los organizadores, ante la Comisión Especial, que se cuenta con póliza de seguro vigente que cubra la reparación de los daños a personas y bienes que pudieran ocasionarse, cuando así se acredite su responsabilidad y que sea sujeto de ser asegurado.</w:t>
      </w:r>
    </w:p>
    <w:p>
      <w:pPr>
        <w:pStyle w:val="BodyText"/>
        <w:spacing w:line="242" w:lineRule="auto" w:before="228"/>
        <w:ind w:right="345"/>
        <w:jc w:val="both"/>
      </w:pPr>
      <w:bookmarkStart w:name="Artículo_98_Bis" w:id="100"/>
      <w:bookmarkEnd w:id="100"/>
      <w:r>
        <w:rPr/>
      </w:r>
      <w:r>
        <w:rPr>
          <w:rFonts w:ascii="Arial" w:hAnsi="Arial"/>
          <w:b/>
        </w:rPr>
        <w:t>Artículo 98 Bis. </w:t>
      </w:r>
      <w:r>
        <w:rPr/>
        <w:t>Para la celebración de eventos deportivos masivos o con fines de espectáculo, las instalaciones en que pretendan realizarse, independientemente del origen de los fondos con que hayan sido construidas, deberán contar con el equipamiento de seguridad y protección civil que establezcan las leyes y demás ordenamientos aplicables.</w:t>
      </w:r>
    </w:p>
    <w:p>
      <w:pPr>
        <w:pStyle w:val="BodyText"/>
        <w:spacing w:before="223"/>
        <w:ind w:right="337"/>
        <w:jc w:val="both"/>
      </w:pPr>
      <w:r>
        <w:rPr/>
        <w:t>Las</w:t>
      </w:r>
      <w:r>
        <w:rPr>
          <w:spacing w:val="-1"/>
        </w:rPr>
        <w:t> </w:t>
      </w:r>
      <w:r>
        <w:rPr/>
        <w:t>autoridades</w:t>
      </w:r>
      <w:r>
        <w:rPr>
          <w:spacing w:val="-1"/>
        </w:rPr>
        <w:t> </w:t>
      </w:r>
      <w:r>
        <w:rPr/>
        <w:t>municipales,</w:t>
      </w:r>
      <w:r>
        <w:rPr>
          <w:spacing w:val="-2"/>
        </w:rPr>
        <w:t> </w:t>
      </w:r>
      <w:r>
        <w:rPr/>
        <w:t>o las</w:t>
      </w:r>
      <w:r>
        <w:rPr>
          <w:spacing w:val="-1"/>
        </w:rPr>
        <w:t> </w:t>
      </w:r>
      <w:r>
        <w:rPr/>
        <w:t>correspondientes de</w:t>
      </w:r>
      <w:r>
        <w:rPr>
          <w:spacing w:val="-2"/>
        </w:rPr>
        <w:t> </w:t>
      </w:r>
      <w:r>
        <w:rPr/>
        <w:t>la Ciudad de México, serán</w:t>
      </w:r>
      <w:r>
        <w:rPr>
          <w:spacing w:val="-3"/>
        </w:rPr>
        <w:t> </w:t>
      </w:r>
      <w:r>
        <w:rPr/>
        <w:t>competentes</w:t>
      </w:r>
      <w:r>
        <w:rPr>
          <w:spacing w:val="-1"/>
        </w:rPr>
        <w:t> </w:t>
      </w:r>
      <w:r>
        <w:rPr/>
        <w:t>para verificar el cumplimiento de la presente disposición.</w:t>
      </w:r>
    </w:p>
    <w:p>
      <w:pPr>
        <w:pStyle w:val="BodyText"/>
        <w:spacing w:after="0"/>
        <w:jc w:val="both"/>
        <w:sectPr>
          <w:pgSz w:w="12240" w:h="15840"/>
          <w:pgMar w:header="724" w:footer="712" w:top="1880" w:bottom="900" w:left="1080" w:right="1080"/>
        </w:sectPr>
      </w:pPr>
    </w:p>
    <w:p>
      <w:pPr>
        <w:pStyle w:val="BodyText"/>
        <w:ind w:left="0" w:firstLine="0"/>
        <w:rPr>
          <w:sz w:val="22"/>
        </w:rPr>
      </w:pPr>
    </w:p>
    <w:p>
      <w:pPr>
        <w:pStyle w:val="BodyText"/>
        <w:spacing w:before="88"/>
        <w:ind w:left="0" w:firstLine="0"/>
        <w:rPr>
          <w:sz w:val="22"/>
        </w:rPr>
      </w:pPr>
    </w:p>
    <w:p>
      <w:pPr>
        <w:pStyle w:val="Heading1"/>
        <w:ind w:left="2845" w:right="1"/>
      </w:pPr>
      <w:r>
        <w:rPr/>
        <w:t>Capítulo</w:t>
      </w:r>
      <w:r>
        <w:rPr>
          <w:spacing w:val="-5"/>
        </w:rPr>
        <w:t> II</w:t>
      </w:r>
    </w:p>
    <w:p>
      <w:pPr>
        <w:spacing w:before="2"/>
        <w:ind w:left="2845" w:right="0"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Enseñanza,</w:t>
      </w:r>
      <w:r>
        <w:rPr>
          <w:rFonts w:ascii="Arial" w:hAnsi="Arial"/>
          <w:b/>
          <w:spacing w:val="-5"/>
          <w:sz w:val="22"/>
        </w:rPr>
        <w:t> </w:t>
      </w:r>
      <w:r>
        <w:rPr>
          <w:rFonts w:ascii="Arial" w:hAnsi="Arial"/>
          <w:b/>
          <w:sz w:val="22"/>
        </w:rPr>
        <w:t>Investigación</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pacing w:val="-2"/>
          <w:sz w:val="22"/>
        </w:rPr>
        <w:t>Difusión</w:t>
      </w:r>
    </w:p>
    <w:p>
      <w:pPr>
        <w:spacing w:before="0"/>
        <w:ind w:left="26" w:right="333" w:firstLine="62"/>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2014</w:t>
      </w:r>
    </w:p>
    <w:p>
      <w:pPr>
        <w:spacing w:after="0"/>
        <w:jc w:val="left"/>
        <w:rPr>
          <w:rFonts w:ascii="Times New Roman" w:hAnsi="Times New Roman"/>
          <w:i/>
          <w:sz w:val="16"/>
        </w:rPr>
        <w:sectPr>
          <w:type w:val="continuous"/>
          <w:pgSz w:w="12240" w:h="15840"/>
          <w:pgMar w:header="724" w:footer="712" w:top="1880" w:bottom="900" w:left="1080" w:right="1080"/>
          <w:cols w:num="2" w:equalWidth="0">
            <w:col w:w="7237" w:space="40"/>
            <w:col w:w="2803"/>
          </w:cols>
        </w:sectPr>
      </w:pPr>
    </w:p>
    <w:p>
      <w:pPr>
        <w:pStyle w:val="BodyText"/>
        <w:spacing w:before="1"/>
        <w:ind w:left="0" w:firstLine="0"/>
        <w:rPr>
          <w:rFonts w:ascii="Times New Roman"/>
          <w:i/>
        </w:rPr>
      </w:pPr>
    </w:p>
    <w:p>
      <w:pPr>
        <w:pStyle w:val="BodyText"/>
        <w:ind w:right="341"/>
        <w:jc w:val="both"/>
      </w:pPr>
      <w:bookmarkStart w:name="Artículo_99" w:id="101"/>
      <w:bookmarkEnd w:id="101"/>
      <w:r>
        <w:rPr/>
      </w:r>
      <w:r>
        <w:rPr>
          <w:rFonts w:ascii="Arial" w:hAnsi="Arial"/>
          <w:b/>
        </w:rPr>
        <w:t>Artículo 99. </w:t>
      </w:r>
      <w:r>
        <w:rPr/>
        <w:t>La CONADE promoverá, coordinará e impulsará en coordinación con la SEP la enseñanza, investigación, difusión del desarrollo tecnológico, la aplicación de los conocimientos científicos en materia de activación física, cultura física y</w:t>
      </w:r>
      <w:r>
        <w:rPr>
          <w:spacing w:val="-2"/>
        </w:rPr>
        <w:t> </w:t>
      </w:r>
      <w:r>
        <w:rPr/>
        <w:t>deporte, así como la construcción de centros de enseñanza y capacitación de estas actividades.</w:t>
      </w:r>
    </w:p>
    <w:p>
      <w:pPr>
        <w:pStyle w:val="BodyText"/>
        <w:spacing w:after="0"/>
        <w:jc w:val="both"/>
        <w:sectPr>
          <w:type w:val="continuous"/>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39"/>
        <w:jc w:val="both"/>
      </w:pPr>
      <w:bookmarkStart w:name="Artículo_100" w:id="102"/>
      <w:bookmarkEnd w:id="102"/>
      <w:r>
        <w:rPr/>
      </w:r>
      <w:r>
        <w:rPr>
          <w:rFonts w:ascii="Arial" w:hAnsi="Arial"/>
          <w:b/>
        </w:rPr>
        <w:t>Artículo 100. </w:t>
      </w:r>
      <w:r>
        <w:rPr/>
        <w:t>En el desarrollo de la investigación y conocimientos científicos, deberán participar los integrantes del SINADE, quienes podrán asesorarse de universidades públicas o privadas e instituciones de educación superior del país de acuerdo a los lineamientos que para este fin se establezcan en el Reglamento de la presente Ley.</w:t>
      </w:r>
    </w:p>
    <w:p>
      <w:pPr>
        <w:pStyle w:val="BodyText"/>
        <w:spacing w:before="229"/>
        <w:ind w:right="334"/>
        <w:jc w:val="both"/>
      </w:pPr>
      <w:bookmarkStart w:name="Artículo_101" w:id="103"/>
      <w:bookmarkEnd w:id="103"/>
      <w:r>
        <w:rPr/>
      </w:r>
      <w:r>
        <w:rPr>
          <w:rFonts w:ascii="Arial" w:hAnsi="Arial"/>
          <w:b/>
        </w:rPr>
        <w:t>Artículo 101. </w:t>
      </w:r>
      <w:r>
        <w:rPr/>
        <w:t>La CONADE participará en la elaboración de programas de capacitación en actividades de activación física, cultura física y deporte con las Dependencias y Entidades de la Administración Pública Federal, Gobiernos de las Entidades Federativas, Municipales y de las demarcaciones</w:t>
      </w:r>
      <w:r>
        <w:rPr>
          <w:spacing w:val="40"/>
        </w:rPr>
        <w:t> </w:t>
      </w:r>
      <w:r>
        <w:rPr/>
        <w:t>territoriales de la Ciudad de México, organismos públicos, sociales y privados, nacionales e internacionales para el establecimiento de escuelas y centros de educación y capacitación para la formación de profesionales y técnicos en ramas de la cultura física y el deporte. En los citados</w:t>
      </w:r>
      <w:r>
        <w:rPr>
          <w:spacing w:val="40"/>
        </w:rPr>
        <w:t> </w:t>
      </w:r>
      <w:r>
        <w:rPr/>
        <w:t>programas, se deberá contemplar la capacitación y especialización con respecto del deporte adaptado y sus modalidades que practican las personas con algún tipo de discapacidad.</w:t>
      </w:r>
    </w:p>
    <w:p>
      <w:pPr>
        <w:spacing w:line="183"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19-01-2018,</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2022</w:t>
      </w:r>
    </w:p>
    <w:p>
      <w:pPr>
        <w:pStyle w:val="BodyText"/>
        <w:spacing w:before="48"/>
        <w:ind w:left="0" w:firstLine="0"/>
        <w:rPr>
          <w:rFonts w:ascii="Times New Roman"/>
          <w:i/>
          <w:sz w:val="16"/>
        </w:rPr>
      </w:pPr>
    </w:p>
    <w:p>
      <w:pPr>
        <w:pStyle w:val="BodyText"/>
        <w:ind w:right="339"/>
        <w:jc w:val="both"/>
      </w:pPr>
      <w:bookmarkStart w:name="Artículo_102" w:id="104"/>
      <w:bookmarkEnd w:id="104"/>
      <w:r>
        <w:rPr/>
      </w:r>
      <w:r>
        <w:rPr>
          <w:rFonts w:ascii="Arial" w:hAnsi="Arial"/>
          <w:b/>
        </w:rPr>
        <w:t>Artículo 102. </w:t>
      </w:r>
      <w:r>
        <w:rPr/>
        <w:t>La CONADE promoverá y gestionará conjuntamente con las Asociaciones Deportivas Nacionales la formación, capacitación, actualización y certificación de recursos humanos para la enseñanza y práctica de actividades de cultura física deportiva y deporte. Para tal efecto, emitirá los lineamientos necesarios en los que se determine el procedimiento de acreditación considerando lo dispuesto por la Ley General de Educación.</w:t>
      </w:r>
    </w:p>
    <w:p>
      <w:pPr>
        <w:pStyle w:val="Heading1"/>
        <w:spacing w:line="252" w:lineRule="exact" w:before="228"/>
        <w:ind w:left="1683"/>
      </w:pPr>
      <w:r>
        <w:rPr/>
        <w:t>Capítulo</w:t>
      </w:r>
      <w:r>
        <w:rPr>
          <w:spacing w:val="-5"/>
        </w:rPr>
        <w:t> III</w:t>
      </w:r>
    </w:p>
    <w:p>
      <w:pPr>
        <w:spacing w:line="252" w:lineRule="exact" w:before="0"/>
        <w:ind w:left="1683" w:right="1683"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3"/>
          <w:sz w:val="22"/>
        </w:rPr>
        <w:t> </w:t>
      </w:r>
      <w:r>
        <w:rPr>
          <w:rFonts w:ascii="Arial"/>
          <w:b/>
          <w:sz w:val="22"/>
        </w:rPr>
        <w:t>Ciencias</w:t>
      </w:r>
      <w:r>
        <w:rPr>
          <w:rFonts w:ascii="Arial"/>
          <w:b/>
          <w:spacing w:val="-3"/>
          <w:sz w:val="22"/>
        </w:rPr>
        <w:t> </w:t>
      </w:r>
      <w:r>
        <w:rPr>
          <w:rFonts w:ascii="Arial"/>
          <w:b/>
          <w:spacing w:val="-2"/>
          <w:sz w:val="22"/>
        </w:rPr>
        <w:t>Aplicadas</w:t>
      </w:r>
    </w:p>
    <w:p>
      <w:pPr>
        <w:pStyle w:val="BodyText"/>
        <w:spacing w:before="234"/>
        <w:ind w:right="340"/>
        <w:jc w:val="both"/>
      </w:pPr>
      <w:bookmarkStart w:name="Artículo_103" w:id="105"/>
      <w:bookmarkEnd w:id="105"/>
      <w:r>
        <w:rPr/>
      </w:r>
      <w:r>
        <w:rPr>
          <w:rFonts w:ascii="Arial" w:hAnsi="Arial"/>
          <w:b/>
        </w:rPr>
        <w:t>Artículo</w:t>
      </w:r>
      <w:r>
        <w:rPr>
          <w:rFonts w:ascii="Arial" w:hAnsi="Arial"/>
          <w:b/>
          <w:spacing w:val="-1"/>
        </w:rPr>
        <w:t> </w:t>
      </w:r>
      <w:r>
        <w:rPr>
          <w:rFonts w:ascii="Arial" w:hAnsi="Arial"/>
          <w:b/>
        </w:rPr>
        <w:t>103. </w:t>
      </w:r>
      <w:r>
        <w:rPr/>
        <w:t>La</w:t>
      </w:r>
      <w:r>
        <w:rPr>
          <w:spacing w:val="-3"/>
        </w:rPr>
        <w:t> </w:t>
      </w:r>
      <w:r>
        <w:rPr/>
        <w:t>CONADE promoverá</w:t>
      </w:r>
      <w:r>
        <w:rPr>
          <w:spacing w:val="-2"/>
        </w:rPr>
        <w:t> </w:t>
      </w:r>
      <w:r>
        <w:rPr/>
        <w:t>en</w:t>
      </w:r>
      <w:r>
        <w:rPr>
          <w:spacing w:val="-3"/>
        </w:rPr>
        <w:t> </w:t>
      </w:r>
      <w:r>
        <w:rPr/>
        <w:t>coordinación con</w:t>
      </w:r>
      <w:r>
        <w:rPr>
          <w:spacing w:val="-3"/>
        </w:rPr>
        <w:t> </w:t>
      </w:r>
      <w:r>
        <w:rPr/>
        <w:t>la SEP, el</w:t>
      </w:r>
      <w:r>
        <w:rPr>
          <w:spacing w:val="-1"/>
        </w:rPr>
        <w:t> </w:t>
      </w:r>
      <w:r>
        <w:rPr/>
        <w:t>desarrollo e investigación</w:t>
      </w:r>
      <w:r>
        <w:rPr>
          <w:spacing w:val="-3"/>
        </w:rPr>
        <w:t> </w:t>
      </w:r>
      <w:r>
        <w:rPr/>
        <w:t>en</w:t>
      </w:r>
      <w:r>
        <w:rPr>
          <w:spacing w:val="-2"/>
        </w:rPr>
        <w:t> </w:t>
      </w:r>
      <w:r>
        <w:rPr/>
        <w:t>las áreas de Medicina Deportiva, Biomecánica, Control del Dopaje, Psicología del Deporte, Nutrición y</w:t>
      </w:r>
      <w:r>
        <w:rPr>
          <w:spacing w:val="40"/>
        </w:rPr>
        <w:t> </w:t>
      </w:r>
      <w:r>
        <w:rPr/>
        <w:t>demás ciencias aplicadas al</w:t>
      </w:r>
      <w:r>
        <w:rPr>
          <w:spacing w:val="-2"/>
        </w:rPr>
        <w:t> </w:t>
      </w:r>
      <w:r>
        <w:rPr/>
        <w:t>deporte y</w:t>
      </w:r>
      <w:r>
        <w:rPr>
          <w:spacing w:val="-2"/>
        </w:rPr>
        <w:t> </w:t>
      </w:r>
      <w:r>
        <w:rPr/>
        <w:t>las que</w:t>
      </w:r>
      <w:r>
        <w:rPr>
          <w:spacing w:val="-1"/>
        </w:rPr>
        <w:t> </w:t>
      </w:r>
      <w:r>
        <w:rPr/>
        <w:t>se</w:t>
      </w:r>
      <w:r>
        <w:rPr>
          <w:spacing w:val="-1"/>
        </w:rPr>
        <w:t> </w:t>
      </w:r>
      <w:r>
        <w:rPr/>
        <w:t>requieran</w:t>
      </w:r>
      <w:r>
        <w:rPr>
          <w:spacing w:val="-1"/>
        </w:rPr>
        <w:t> </w:t>
      </w:r>
      <w:r>
        <w:rPr/>
        <w:t>para</w:t>
      </w:r>
      <w:r>
        <w:rPr>
          <w:spacing w:val="-1"/>
        </w:rPr>
        <w:t> </w:t>
      </w:r>
      <w:r>
        <w:rPr/>
        <w:t>la</w:t>
      </w:r>
      <w:r>
        <w:rPr>
          <w:spacing w:val="-1"/>
        </w:rPr>
        <w:t> </w:t>
      </w:r>
      <w:r>
        <w:rPr/>
        <w:t>práctica</w:t>
      </w:r>
      <w:r>
        <w:rPr>
          <w:spacing w:val="-1"/>
        </w:rPr>
        <w:t> </w:t>
      </w:r>
      <w:r>
        <w:rPr/>
        <w:t>óptima</w:t>
      </w:r>
      <w:r>
        <w:rPr>
          <w:spacing w:val="-1"/>
        </w:rPr>
        <w:t> </w:t>
      </w:r>
      <w:r>
        <w:rPr/>
        <w:t>de la</w:t>
      </w:r>
      <w:r>
        <w:rPr>
          <w:spacing w:val="-1"/>
        </w:rPr>
        <w:t> </w:t>
      </w:r>
      <w:r>
        <w:rPr/>
        <w:t>cultura</w:t>
      </w:r>
      <w:r>
        <w:rPr>
          <w:spacing w:val="-1"/>
        </w:rPr>
        <w:t> </w:t>
      </w:r>
      <w:r>
        <w:rPr/>
        <w:t>física y</w:t>
      </w:r>
      <w:r>
        <w:rPr>
          <w:spacing w:val="-4"/>
        </w:rPr>
        <w:t> </w:t>
      </w:r>
      <w:r>
        <w:rPr/>
        <w:t>el </w:t>
      </w:r>
      <w:r>
        <w:rPr>
          <w:spacing w:val="-2"/>
        </w:rPr>
        <w:t>deporte.</w:t>
      </w:r>
    </w:p>
    <w:p>
      <w:pPr>
        <w:pStyle w:val="BodyText"/>
        <w:ind w:left="0" w:firstLine="0"/>
      </w:pPr>
    </w:p>
    <w:p>
      <w:pPr>
        <w:pStyle w:val="BodyText"/>
        <w:ind w:right="343"/>
        <w:jc w:val="both"/>
      </w:pPr>
      <w:bookmarkStart w:name="Artículo_104" w:id="106"/>
      <w:bookmarkEnd w:id="106"/>
      <w:r>
        <w:rPr/>
      </w:r>
      <w:r>
        <w:rPr>
          <w:rFonts w:ascii="Arial" w:hAnsi="Arial"/>
          <w:b/>
        </w:rPr>
        <w:t>Artículo 104. </w:t>
      </w:r>
      <w:r>
        <w:rPr/>
        <w:t>La CONADE coordinará las acciones necesarias a fin de que los integrantes del</w:t>
      </w:r>
      <w:r>
        <w:rPr>
          <w:spacing w:val="40"/>
        </w:rPr>
        <w:t> </w:t>
      </w:r>
      <w:r>
        <w:rPr/>
        <w:t>SINADE obtengan los beneficios que por el desarrollo e investigación en estas ciencias se adquieran.</w:t>
      </w:r>
    </w:p>
    <w:p>
      <w:pPr>
        <w:pStyle w:val="BodyText"/>
        <w:spacing w:line="242" w:lineRule="auto" w:before="225"/>
        <w:ind w:right="339"/>
        <w:jc w:val="both"/>
      </w:pPr>
      <w:bookmarkStart w:name="Artículo_105" w:id="107"/>
      <w:bookmarkEnd w:id="107"/>
      <w:r>
        <w:rPr/>
      </w:r>
      <w:r>
        <w:rPr>
          <w:rFonts w:ascii="Arial" w:hAnsi="Arial"/>
          <w:b/>
        </w:rPr>
        <w:t>Artículo</w:t>
      </w:r>
      <w:r>
        <w:rPr>
          <w:rFonts w:ascii="Arial" w:hAnsi="Arial"/>
          <w:b/>
          <w:spacing w:val="-2"/>
        </w:rPr>
        <w:t> </w:t>
      </w:r>
      <w:r>
        <w:rPr>
          <w:rFonts w:ascii="Arial" w:hAnsi="Arial"/>
          <w:b/>
        </w:rPr>
        <w:t>105.</w:t>
      </w:r>
      <w:r>
        <w:rPr>
          <w:rFonts w:ascii="Arial" w:hAnsi="Arial"/>
          <w:b/>
          <w:spacing w:val="-4"/>
        </w:rPr>
        <w:t> </w:t>
      </w:r>
      <w:r>
        <w:rPr/>
        <w:t>Los</w:t>
      </w:r>
      <w:r>
        <w:rPr>
          <w:spacing w:val="-4"/>
        </w:rPr>
        <w:t> </w:t>
      </w:r>
      <w:r>
        <w:rPr/>
        <w:t>deportistas</w:t>
      </w:r>
      <w:r>
        <w:rPr>
          <w:spacing w:val="-4"/>
        </w:rPr>
        <w:t> </w:t>
      </w:r>
      <w:r>
        <w:rPr/>
        <w:t>integrantes</w:t>
      </w:r>
      <w:r>
        <w:rPr>
          <w:spacing w:val="-2"/>
        </w:rPr>
        <w:t> </w:t>
      </w:r>
      <w:r>
        <w:rPr/>
        <w:t>del</w:t>
      </w:r>
      <w:r>
        <w:rPr>
          <w:spacing w:val="-4"/>
        </w:rPr>
        <w:t> </w:t>
      </w:r>
      <w:r>
        <w:rPr/>
        <w:t>SINADE</w:t>
      </w:r>
      <w:r>
        <w:rPr>
          <w:spacing w:val="-1"/>
        </w:rPr>
        <w:t> </w:t>
      </w:r>
      <w:r>
        <w:rPr/>
        <w:t>tendrán</w:t>
      </w:r>
      <w:r>
        <w:rPr>
          <w:spacing w:val="-3"/>
        </w:rPr>
        <w:t> </w:t>
      </w:r>
      <w:r>
        <w:rPr/>
        <w:t>derecho</w:t>
      </w:r>
      <w:r>
        <w:rPr>
          <w:spacing w:val="-3"/>
        </w:rPr>
        <w:t> </w:t>
      </w:r>
      <w:r>
        <w:rPr/>
        <w:t>a</w:t>
      </w:r>
      <w:r>
        <w:rPr>
          <w:spacing w:val="-3"/>
        </w:rPr>
        <w:t> </w:t>
      </w:r>
      <w:r>
        <w:rPr/>
        <w:t>recibir</w:t>
      </w:r>
      <w:r>
        <w:rPr>
          <w:spacing w:val="-4"/>
        </w:rPr>
        <w:t> </w:t>
      </w:r>
      <w:r>
        <w:rPr/>
        <w:t>atención</w:t>
      </w:r>
      <w:r>
        <w:rPr>
          <w:spacing w:val="-4"/>
        </w:rPr>
        <w:t> </w:t>
      </w:r>
      <w:r>
        <w:rPr/>
        <w:t>médica.</w:t>
      </w:r>
      <w:r>
        <w:rPr>
          <w:spacing w:val="-3"/>
        </w:rPr>
        <w:t> </w:t>
      </w:r>
      <w:r>
        <w:rPr/>
        <w:t>Para tal efecto, las Autoridades Federales, las entidades federativas, los Municipios y las demarcaciones territoriales de la Ciudad de México promoverán los mecanismos de concertación con las instituciones públicas o privadas que integren el sector salud.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38"/>
        <w:jc w:val="both"/>
      </w:pPr>
      <w:r>
        <w:rPr/>
        <w:t>Los deportistas y los entrenadores que integren el padrón de deportistas de alto rendimiento dentro</w:t>
      </w:r>
      <w:r>
        <w:rPr>
          <w:spacing w:val="40"/>
        </w:rPr>
        <w:t> </w:t>
      </w:r>
      <w:r>
        <w:rPr/>
        <w:t>del RENADE, así como aquellos considerados como talentos deportivos que integren preselecciones y selecciones nacionales, deberán contar con un seguro de vida y gastos médicos que proporcionará la CONADE, así como incentivos económicos con base a los resultados obtenidos. El procedimiento correspondiente quedará establecido en el Reglamento de la presente Ley.</w:t>
      </w:r>
    </w:p>
    <w:p>
      <w:pPr>
        <w:pStyle w:val="BodyText"/>
        <w:spacing w:line="242" w:lineRule="auto" w:before="228"/>
        <w:ind w:right="343"/>
        <w:jc w:val="both"/>
      </w:pPr>
      <w:bookmarkStart w:name="Artículo_106" w:id="108"/>
      <w:bookmarkEnd w:id="108"/>
      <w:r>
        <w:rPr/>
      </w:r>
      <w:r>
        <w:rPr>
          <w:rFonts w:ascii="Arial" w:hAnsi="Arial"/>
          <w:b/>
        </w:rPr>
        <w:t>Artículo 106. </w:t>
      </w:r>
      <w:r>
        <w:rPr/>
        <w:t>Las instituciones y organizaciones de los sectores social y privado están obligadas a prestar el servicio médico que se requiera durante las prácticas y</w:t>
      </w:r>
      <w:r>
        <w:rPr>
          <w:spacing w:val="-3"/>
        </w:rPr>
        <w:t> </w:t>
      </w:r>
      <w:r>
        <w:rPr/>
        <w:t>competiciones oficiales que promuevan y organicen.</w:t>
      </w:r>
    </w:p>
    <w:p>
      <w:pPr>
        <w:pStyle w:val="BodyText"/>
        <w:spacing w:line="242" w:lineRule="auto" w:before="222"/>
        <w:ind w:right="331"/>
        <w:jc w:val="both"/>
      </w:pPr>
      <w:bookmarkStart w:name="Artículo_107" w:id="109"/>
      <w:bookmarkEnd w:id="109"/>
      <w:r>
        <w:rPr/>
      </w:r>
      <w:r>
        <w:rPr>
          <w:rFonts w:ascii="Arial" w:hAnsi="Arial"/>
          <w:b/>
        </w:rPr>
        <w:t>Artículo 107. </w:t>
      </w:r>
      <w:r>
        <w:rPr/>
        <w:t>Las instituciones del sector salud y educativo promoverán en su respectivo ámbito de competencia, programas de atención médica, psicológica y de nutrición para deportistas, formación y actualización de especialistas en medicina del deporte y ciencias aplicadas, así como para la investigación científica.</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44"/>
        <w:jc w:val="both"/>
      </w:pPr>
      <w:bookmarkStart w:name="Artículo_108" w:id="110"/>
      <w:bookmarkEnd w:id="110"/>
      <w:r>
        <w:rPr/>
      </w:r>
      <w:r>
        <w:rPr>
          <w:rFonts w:ascii="Arial" w:hAnsi="Arial"/>
          <w:b/>
        </w:rPr>
        <w:t>Artículo 108. </w:t>
      </w:r>
      <w:r>
        <w:rPr/>
        <w:t>La Secretaría de Salud y la CONADE, procurarán la existencia y aplicación de programas preventivos relacionados con enfermedades y lesiones derivadas de la práctica deportiva, así como proporcionar servicios especializados y de alta calidad en medicina y demás ciencias aplicadas al </w:t>
      </w:r>
      <w:r>
        <w:rPr>
          <w:spacing w:val="-2"/>
        </w:rPr>
        <w:t>deporte.</w:t>
      </w:r>
    </w:p>
    <w:p>
      <w:pPr>
        <w:pStyle w:val="BodyText"/>
        <w:spacing w:before="229"/>
        <w:ind w:right="338"/>
        <w:jc w:val="both"/>
      </w:pPr>
      <w:bookmarkStart w:name="Artículo_109" w:id="111"/>
      <w:bookmarkEnd w:id="111"/>
      <w:r>
        <w:rPr/>
      </w:r>
      <w:r>
        <w:rPr>
          <w:rFonts w:ascii="Arial" w:hAnsi="Arial"/>
          <w:b/>
        </w:rPr>
        <w:t>Artículo 109. </w:t>
      </w:r>
      <w:r>
        <w:rPr/>
        <w:t>Las instancias correspondientes, verificarán y certificarán que los laboratorios y profesionistas dedicados al ejercicio de estas ciencias, cumplan con los requisitos que fijen los Reglamentos y Normas Oficiales Mexicanas que sobre el particular, emita la dependencia con competencia en la materia.</w:t>
      </w:r>
    </w:p>
    <w:p>
      <w:pPr>
        <w:pStyle w:val="Heading1"/>
        <w:spacing w:before="228"/>
      </w:pPr>
      <w:r>
        <w:rPr/>
        <w:t>Capítulo</w:t>
      </w:r>
      <w:r>
        <w:rPr>
          <w:spacing w:val="-5"/>
        </w:rPr>
        <w:t> IV</w:t>
      </w:r>
    </w:p>
    <w:p>
      <w:pPr>
        <w:spacing w:before="2"/>
        <w:ind w:left="1683" w:right="1683"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Estímulo</w:t>
      </w:r>
      <w:r>
        <w:rPr>
          <w:rFonts w:ascii="Arial" w:hAnsi="Arial"/>
          <w:b/>
          <w:spacing w:val="-3"/>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5"/>
          <w:sz w:val="22"/>
        </w:rPr>
        <w:t> </w:t>
      </w:r>
      <w:r>
        <w:rPr>
          <w:rFonts w:ascii="Arial" w:hAnsi="Arial"/>
          <w:b/>
          <w:sz w:val="22"/>
        </w:rPr>
        <w:t>Cultura</w:t>
      </w:r>
      <w:r>
        <w:rPr>
          <w:rFonts w:ascii="Arial" w:hAnsi="Arial"/>
          <w:b/>
          <w:spacing w:val="-1"/>
          <w:sz w:val="22"/>
        </w:rPr>
        <w:t> </w:t>
      </w:r>
      <w:r>
        <w:rPr>
          <w:rFonts w:ascii="Arial" w:hAnsi="Arial"/>
          <w:b/>
          <w:sz w:val="22"/>
        </w:rPr>
        <w:t>Física</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al</w:t>
      </w:r>
      <w:r>
        <w:rPr>
          <w:rFonts w:ascii="Arial" w:hAnsi="Arial"/>
          <w:b/>
          <w:spacing w:val="-1"/>
          <w:sz w:val="22"/>
        </w:rPr>
        <w:t> </w:t>
      </w:r>
      <w:r>
        <w:rPr>
          <w:rFonts w:ascii="Arial" w:hAnsi="Arial"/>
          <w:b/>
          <w:spacing w:val="-2"/>
          <w:sz w:val="22"/>
        </w:rPr>
        <w:t>Deporte</w:t>
      </w:r>
    </w:p>
    <w:p>
      <w:pPr>
        <w:pStyle w:val="BodyText"/>
        <w:spacing w:before="232"/>
        <w:ind w:right="333"/>
        <w:jc w:val="both"/>
      </w:pPr>
      <w:bookmarkStart w:name="Artículo_110" w:id="112"/>
      <w:bookmarkEnd w:id="112"/>
      <w:r>
        <w:rPr/>
      </w:r>
      <w:r>
        <w:rPr>
          <w:rFonts w:ascii="Arial" w:hAnsi="Arial"/>
          <w:b/>
        </w:rPr>
        <w:t>Artículo 110. </w:t>
      </w:r>
      <w:r>
        <w:rPr/>
        <w:t>Corresponde a la CONADE y a los organismos de los sectores públicos otorgar y promover en el ámbito de sus respectivas competencias, ayudas, subvenciones y reconocimientos a los deportistas, técnicos y organismos de cultura física y deporte ajustándose a lo dispuesto en la presente Ley, su Reglamento y en su caso, en la convocatoria correspondiente.</w:t>
      </w:r>
    </w:p>
    <w:p>
      <w:pPr>
        <w:pStyle w:val="BodyText"/>
        <w:spacing w:before="1"/>
        <w:ind w:left="0" w:firstLine="0"/>
      </w:pPr>
    </w:p>
    <w:p>
      <w:pPr>
        <w:pStyle w:val="BodyText"/>
        <w:spacing w:before="1"/>
        <w:ind w:right="337"/>
        <w:jc w:val="both"/>
      </w:pPr>
      <w:r>
        <w:rPr/>
        <w:t>La CONADE gestionará y establecerá los mecanismos necesarios para que los deportistas con discapacidad, sin discriminación alguna, gocen de los mismos reconocimientos y estímulos que otorgue</w:t>
      </w:r>
      <w:r>
        <w:rPr>
          <w:spacing w:val="40"/>
        </w:rPr>
        <w:t> </w:t>
      </w:r>
      <w:r>
        <w:rPr/>
        <w:t>el Gobierno Federal a los deportistas convencionales.</w:t>
      </w:r>
    </w:p>
    <w:p>
      <w:pPr>
        <w:spacing w:line="180" w:lineRule="exact" w:before="0"/>
        <w:ind w:left="4066"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06-11-2020:</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2"/>
          <w:sz w:val="16"/>
        </w:rPr>
        <w:t>tercero</w:t>
      </w:r>
    </w:p>
    <w:p>
      <w:pPr>
        <w:pStyle w:val="BodyText"/>
        <w:spacing w:before="47"/>
        <w:ind w:left="0" w:firstLine="0"/>
        <w:rPr>
          <w:rFonts w:ascii="Times New Roman"/>
          <w:i/>
          <w:sz w:val="16"/>
        </w:rPr>
      </w:pPr>
    </w:p>
    <w:p>
      <w:pPr>
        <w:pStyle w:val="BodyText"/>
        <w:spacing w:line="242" w:lineRule="auto"/>
        <w:ind w:right="344"/>
        <w:jc w:val="both"/>
      </w:pPr>
      <w:bookmarkStart w:name="Artículo_111" w:id="113"/>
      <w:bookmarkEnd w:id="113"/>
      <w:r>
        <w:rPr/>
      </w:r>
      <w:r>
        <w:rPr>
          <w:rFonts w:ascii="Arial" w:hAnsi="Arial"/>
          <w:b/>
        </w:rPr>
        <w:t>Artículo 111. </w:t>
      </w:r>
      <w:r>
        <w:rPr/>
        <w:t>Los estímulos a que se refiere el presente Capítulo, que se otorguen con cargo al presupuesto de la CONADE, tendrán por finalidad el cumplimiento de alguno de los siguientes objetivos:</w:t>
      </w:r>
    </w:p>
    <w:p>
      <w:pPr>
        <w:pStyle w:val="ListParagraph"/>
        <w:numPr>
          <w:ilvl w:val="0"/>
          <w:numId w:val="24"/>
        </w:numPr>
        <w:tabs>
          <w:tab w:pos="790" w:val="left" w:leader="none"/>
        </w:tabs>
        <w:spacing w:line="240" w:lineRule="auto" w:before="225" w:after="0"/>
        <w:ind w:left="790" w:right="0" w:hanging="164"/>
        <w:jc w:val="left"/>
        <w:rPr>
          <w:sz w:val="20"/>
        </w:rPr>
      </w:pPr>
      <w:r>
        <w:rPr>
          <w:sz w:val="20"/>
        </w:rPr>
        <w:t>Desarrollar</w:t>
      </w:r>
      <w:r>
        <w:rPr>
          <w:spacing w:val="-7"/>
          <w:sz w:val="20"/>
        </w:rPr>
        <w:t> </w:t>
      </w:r>
      <w:r>
        <w:rPr>
          <w:sz w:val="20"/>
        </w:rPr>
        <w:t>los</w:t>
      </w:r>
      <w:r>
        <w:rPr>
          <w:spacing w:val="-8"/>
          <w:sz w:val="20"/>
        </w:rPr>
        <w:t> </w:t>
      </w:r>
      <w:r>
        <w:rPr>
          <w:sz w:val="20"/>
        </w:rPr>
        <w:t>programas</w:t>
      </w:r>
      <w:r>
        <w:rPr>
          <w:spacing w:val="-9"/>
          <w:sz w:val="20"/>
        </w:rPr>
        <w:t> </w:t>
      </w:r>
      <w:r>
        <w:rPr>
          <w:sz w:val="20"/>
        </w:rPr>
        <w:t>deportivos</w:t>
      </w:r>
      <w:r>
        <w:rPr>
          <w:spacing w:val="-8"/>
          <w:sz w:val="20"/>
        </w:rPr>
        <w:t> </w:t>
      </w:r>
      <w:r>
        <w:rPr>
          <w:sz w:val="20"/>
        </w:rPr>
        <w:t>de</w:t>
      </w:r>
      <w:r>
        <w:rPr>
          <w:spacing w:val="-8"/>
          <w:sz w:val="20"/>
        </w:rPr>
        <w:t> </w:t>
      </w:r>
      <w:r>
        <w:rPr>
          <w:sz w:val="20"/>
        </w:rPr>
        <w:t>las</w:t>
      </w:r>
      <w:r>
        <w:rPr>
          <w:spacing w:val="-7"/>
          <w:sz w:val="20"/>
        </w:rPr>
        <w:t> </w:t>
      </w:r>
      <w:r>
        <w:rPr>
          <w:sz w:val="20"/>
        </w:rPr>
        <w:t>Asociaciones</w:t>
      </w:r>
      <w:r>
        <w:rPr>
          <w:spacing w:val="-8"/>
          <w:sz w:val="20"/>
        </w:rPr>
        <w:t> </w:t>
      </w:r>
      <w:r>
        <w:rPr>
          <w:sz w:val="20"/>
        </w:rPr>
        <w:t>Deportivas</w:t>
      </w:r>
      <w:r>
        <w:rPr>
          <w:spacing w:val="-9"/>
          <w:sz w:val="20"/>
        </w:rPr>
        <w:t> </w:t>
      </w:r>
      <w:r>
        <w:rPr>
          <w:spacing w:val="-2"/>
          <w:sz w:val="20"/>
        </w:rPr>
        <w:t>Nacionales;</w:t>
      </w:r>
    </w:p>
    <w:p>
      <w:pPr>
        <w:pStyle w:val="BodyText"/>
        <w:ind w:left="0" w:firstLine="0"/>
      </w:pPr>
    </w:p>
    <w:p>
      <w:pPr>
        <w:pStyle w:val="ListParagraph"/>
        <w:numPr>
          <w:ilvl w:val="0"/>
          <w:numId w:val="24"/>
        </w:numPr>
        <w:tabs>
          <w:tab w:pos="844" w:val="left" w:leader="none"/>
        </w:tabs>
        <w:spacing w:line="240" w:lineRule="auto" w:before="1" w:after="0"/>
        <w:ind w:left="844" w:right="0" w:hanging="218"/>
        <w:jc w:val="left"/>
        <w:rPr>
          <w:sz w:val="20"/>
        </w:rPr>
      </w:pPr>
      <w:r>
        <w:rPr>
          <w:sz w:val="20"/>
        </w:rPr>
        <w:t>Impulsar</w:t>
      </w:r>
      <w:r>
        <w:rPr>
          <w:spacing w:val="-8"/>
          <w:sz w:val="20"/>
        </w:rPr>
        <w:t> </w:t>
      </w:r>
      <w:r>
        <w:rPr>
          <w:sz w:val="20"/>
        </w:rPr>
        <w:t>la</w:t>
      </w:r>
      <w:r>
        <w:rPr>
          <w:spacing w:val="-5"/>
          <w:sz w:val="20"/>
        </w:rPr>
        <w:t> </w:t>
      </w:r>
      <w:r>
        <w:rPr>
          <w:sz w:val="20"/>
        </w:rPr>
        <w:t>investigación</w:t>
      </w:r>
      <w:r>
        <w:rPr>
          <w:spacing w:val="-6"/>
          <w:sz w:val="20"/>
        </w:rPr>
        <w:t> </w:t>
      </w:r>
      <w:r>
        <w:rPr>
          <w:sz w:val="20"/>
        </w:rPr>
        <w:t>científica</w:t>
      </w:r>
      <w:r>
        <w:rPr>
          <w:spacing w:val="-6"/>
          <w:sz w:val="20"/>
        </w:rPr>
        <w:t> </w:t>
      </w:r>
      <w:r>
        <w:rPr>
          <w:sz w:val="20"/>
        </w:rPr>
        <w:t>en</w:t>
      </w:r>
      <w:r>
        <w:rPr>
          <w:spacing w:val="-8"/>
          <w:sz w:val="20"/>
        </w:rPr>
        <w:t> </w:t>
      </w:r>
      <w:r>
        <w:rPr>
          <w:sz w:val="20"/>
        </w:rPr>
        <w:t>materia</w:t>
      </w:r>
      <w:r>
        <w:rPr>
          <w:spacing w:val="-7"/>
          <w:sz w:val="20"/>
        </w:rPr>
        <w:t> </w:t>
      </w:r>
      <w:r>
        <w:rPr>
          <w:sz w:val="20"/>
        </w:rPr>
        <w:t>de</w:t>
      </w:r>
      <w:r>
        <w:rPr>
          <w:spacing w:val="-7"/>
          <w:sz w:val="20"/>
        </w:rPr>
        <w:t> </w:t>
      </w:r>
      <w:r>
        <w:rPr>
          <w:sz w:val="20"/>
        </w:rPr>
        <w:t>activación</w:t>
      </w:r>
      <w:r>
        <w:rPr>
          <w:spacing w:val="-6"/>
          <w:sz w:val="20"/>
        </w:rPr>
        <w:t> </w:t>
      </w:r>
      <w:r>
        <w:rPr>
          <w:sz w:val="20"/>
        </w:rPr>
        <w:t>física,</w:t>
      </w:r>
      <w:r>
        <w:rPr>
          <w:spacing w:val="-7"/>
          <w:sz w:val="20"/>
        </w:rPr>
        <w:t> </w:t>
      </w:r>
      <w:r>
        <w:rPr>
          <w:sz w:val="20"/>
        </w:rPr>
        <w:t>cultura</w:t>
      </w:r>
      <w:r>
        <w:rPr>
          <w:spacing w:val="-8"/>
          <w:sz w:val="20"/>
        </w:rPr>
        <w:t> </w:t>
      </w:r>
      <w:r>
        <w:rPr>
          <w:sz w:val="20"/>
        </w:rPr>
        <w:t>física</w:t>
      </w:r>
      <w:r>
        <w:rPr>
          <w:spacing w:val="-7"/>
          <w:sz w:val="20"/>
        </w:rPr>
        <w:t> </w:t>
      </w:r>
      <w:r>
        <w:rPr>
          <w:sz w:val="20"/>
        </w:rPr>
        <w:t>y</w:t>
      </w:r>
      <w:r>
        <w:rPr>
          <w:spacing w:val="-9"/>
          <w:sz w:val="20"/>
        </w:rPr>
        <w:t> </w:t>
      </w:r>
      <w:r>
        <w:rPr>
          <w:spacing w:val="-2"/>
          <w:sz w:val="20"/>
        </w:rPr>
        <w:t>deporte;</w:t>
      </w:r>
    </w:p>
    <w:p>
      <w:pPr>
        <w:pStyle w:val="ListParagraph"/>
        <w:numPr>
          <w:ilvl w:val="0"/>
          <w:numId w:val="24"/>
        </w:numPr>
        <w:tabs>
          <w:tab w:pos="944" w:val="left" w:leader="none"/>
        </w:tabs>
        <w:spacing w:line="242" w:lineRule="auto" w:before="228" w:after="0"/>
        <w:ind w:left="338" w:right="343" w:firstLine="288"/>
        <w:jc w:val="both"/>
        <w:rPr>
          <w:sz w:val="20"/>
        </w:rPr>
      </w:pPr>
      <w:r>
        <w:rPr>
          <w:sz w:val="20"/>
        </w:rPr>
        <w:t>Fomentar las actividades de las Asociaciones Deportivas, Recreativas, de Rehabilitación y de Cultura Física, cuyo ámbito de actuación trascienda de aquél de las Entidades Federativas;</w:t>
      </w:r>
    </w:p>
    <w:p>
      <w:pPr>
        <w:pStyle w:val="ListParagraph"/>
        <w:numPr>
          <w:ilvl w:val="0"/>
          <w:numId w:val="24"/>
        </w:numPr>
        <w:tabs>
          <w:tab w:pos="977" w:val="left" w:leader="none"/>
        </w:tabs>
        <w:spacing w:line="242" w:lineRule="auto" w:before="227" w:after="0"/>
        <w:ind w:left="338" w:right="345" w:firstLine="288"/>
        <w:jc w:val="both"/>
        <w:rPr>
          <w:sz w:val="20"/>
        </w:rPr>
      </w:pPr>
      <w:r>
        <w:rPr>
          <w:sz w:val="20"/>
        </w:rPr>
        <w:t>Promover la actividad de clubes, asociaciones, ligas y deportistas, cuando esta actividad se desarrolle en el ámbito nacional;</w:t>
      </w:r>
    </w:p>
    <w:p>
      <w:pPr>
        <w:pStyle w:val="ListParagraph"/>
        <w:numPr>
          <w:ilvl w:val="0"/>
          <w:numId w:val="24"/>
        </w:numPr>
        <w:tabs>
          <w:tab w:pos="879" w:val="left" w:leader="none"/>
        </w:tabs>
        <w:spacing w:line="240" w:lineRule="auto" w:before="224" w:after="0"/>
        <w:ind w:left="338" w:right="341" w:firstLine="288"/>
        <w:jc w:val="both"/>
        <w:rPr>
          <w:sz w:val="20"/>
        </w:rPr>
      </w:pPr>
      <w:r>
        <w:rPr>
          <w:sz w:val="20"/>
        </w:rPr>
        <w:t>Cooperar con los Órganos de las entidades federativas de Cultura Física y Deporte y, en su caso, con los Municipales o demarcaciones territoriales de la Ciudad de México, y con el sector social y</w:t>
      </w:r>
      <w:r>
        <w:rPr>
          <w:spacing w:val="40"/>
          <w:sz w:val="20"/>
        </w:rPr>
        <w:t> </w:t>
      </w:r>
      <w:r>
        <w:rPr>
          <w:sz w:val="20"/>
        </w:rPr>
        <w:t>privado, en el</w:t>
      </w:r>
      <w:r>
        <w:rPr>
          <w:spacing w:val="-1"/>
          <w:sz w:val="20"/>
        </w:rPr>
        <w:t> </w:t>
      </w:r>
      <w:r>
        <w:rPr>
          <w:sz w:val="20"/>
        </w:rPr>
        <w:t>desarrollo de los</w:t>
      </w:r>
      <w:r>
        <w:rPr>
          <w:spacing w:val="-1"/>
          <w:sz w:val="20"/>
        </w:rPr>
        <w:t> </w:t>
      </w:r>
      <w:r>
        <w:rPr>
          <w:sz w:val="20"/>
        </w:rPr>
        <w:t>planes</w:t>
      </w:r>
      <w:r>
        <w:rPr>
          <w:spacing w:val="-1"/>
          <w:sz w:val="20"/>
        </w:rPr>
        <w:t> </w:t>
      </w:r>
      <w:r>
        <w:rPr>
          <w:sz w:val="20"/>
        </w:rPr>
        <w:t>de la actividad deportiva</w:t>
      </w:r>
      <w:r>
        <w:rPr>
          <w:spacing w:val="-2"/>
          <w:sz w:val="20"/>
        </w:rPr>
        <w:t> </w:t>
      </w:r>
      <w:r>
        <w:rPr>
          <w:sz w:val="20"/>
        </w:rPr>
        <w:t>escolar y</w:t>
      </w:r>
      <w:r>
        <w:rPr>
          <w:spacing w:val="-3"/>
          <w:sz w:val="20"/>
        </w:rPr>
        <w:t> </w:t>
      </w:r>
      <w:r>
        <w:rPr>
          <w:sz w:val="20"/>
        </w:rPr>
        <w:t>universitaria, así</w:t>
      </w:r>
      <w:r>
        <w:rPr>
          <w:spacing w:val="-2"/>
          <w:sz w:val="20"/>
        </w:rPr>
        <w:t> </w:t>
      </w:r>
      <w:r>
        <w:rPr>
          <w:sz w:val="20"/>
        </w:rPr>
        <w:t>como</w:t>
      </w:r>
      <w:r>
        <w:rPr>
          <w:spacing w:val="-2"/>
          <w:sz w:val="20"/>
        </w:rPr>
        <w:t> </w:t>
      </w:r>
      <w:r>
        <w:rPr>
          <w:sz w:val="20"/>
        </w:rPr>
        <w:t>en</w:t>
      </w:r>
      <w:r>
        <w:rPr>
          <w:spacing w:val="-3"/>
          <w:sz w:val="20"/>
        </w:rPr>
        <w:t> </w:t>
      </w:r>
      <w:r>
        <w:rPr>
          <w:sz w:val="20"/>
        </w:rPr>
        <w:t>los de construcción, mejora y sostenimiento de instalaciones deportivas para el desarrollo del deporte de alto </w:t>
      </w:r>
      <w:r>
        <w:rPr>
          <w:spacing w:val="-2"/>
          <w:sz w:val="20"/>
        </w:rPr>
        <w:t>rendimiento;</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24"/>
        </w:numPr>
        <w:tabs>
          <w:tab w:pos="935" w:val="left" w:leader="none"/>
        </w:tabs>
        <w:spacing w:line="242" w:lineRule="auto" w:before="0" w:after="0"/>
        <w:ind w:left="338" w:right="346" w:firstLine="288"/>
        <w:jc w:val="both"/>
        <w:rPr>
          <w:sz w:val="20"/>
        </w:rPr>
      </w:pPr>
      <w:r>
        <w:rPr>
          <w:sz w:val="20"/>
        </w:rPr>
        <w:t>Promover con los CONDE, Universidades y demás instituciones educativas la participación en los programas</w:t>
      </w:r>
      <w:r>
        <w:rPr>
          <w:spacing w:val="-1"/>
          <w:sz w:val="20"/>
        </w:rPr>
        <w:t> </w:t>
      </w:r>
      <w:r>
        <w:rPr>
          <w:sz w:val="20"/>
        </w:rPr>
        <w:t>deportivos y</w:t>
      </w:r>
      <w:r>
        <w:rPr>
          <w:spacing w:val="-5"/>
          <w:sz w:val="20"/>
        </w:rPr>
        <w:t> </w:t>
      </w:r>
      <w:r>
        <w:rPr>
          <w:sz w:val="20"/>
        </w:rPr>
        <w:t>cooperar</w:t>
      </w:r>
      <w:r>
        <w:rPr>
          <w:spacing w:val="-1"/>
          <w:sz w:val="20"/>
        </w:rPr>
        <w:t> </w:t>
      </w:r>
      <w:r>
        <w:rPr>
          <w:sz w:val="20"/>
        </w:rPr>
        <w:t>con</w:t>
      </w:r>
      <w:r>
        <w:rPr>
          <w:spacing w:val="-2"/>
          <w:sz w:val="20"/>
        </w:rPr>
        <w:t> </w:t>
      </w:r>
      <w:r>
        <w:rPr>
          <w:sz w:val="20"/>
        </w:rPr>
        <w:t>éstos</w:t>
      </w:r>
      <w:r>
        <w:rPr>
          <w:spacing w:val="-1"/>
          <w:sz w:val="20"/>
        </w:rPr>
        <w:t> </w:t>
      </w:r>
      <w:r>
        <w:rPr>
          <w:sz w:val="20"/>
        </w:rPr>
        <w:t>para la</w:t>
      </w:r>
      <w:r>
        <w:rPr>
          <w:spacing w:val="-2"/>
          <w:sz w:val="20"/>
        </w:rPr>
        <w:t> </w:t>
      </w:r>
      <w:r>
        <w:rPr>
          <w:sz w:val="20"/>
        </w:rPr>
        <w:t>dotación de instalaciones y</w:t>
      </w:r>
      <w:r>
        <w:rPr>
          <w:spacing w:val="-5"/>
          <w:sz w:val="20"/>
        </w:rPr>
        <w:t> </w:t>
      </w:r>
      <w:r>
        <w:rPr>
          <w:sz w:val="20"/>
        </w:rPr>
        <w:t>medios</w:t>
      </w:r>
      <w:r>
        <w:rPr>
          <w:spacing w:val="-1"/>
          <w:sz w:val="20"/>
        </w:rPr>
        <w:t> </w:t>
      </w:r>
      <w:r>
        <w:rPr>
          <w:sz w:val="20"/>
        </w:rPr>
        <w:t>necesarios</w:t>
      </w:r>
      <w:r>
        <w:rPr>
          <w:spacing w:val="-1"/>
          <w:sz w:val="20"/>
        </w:rPr>
        <w:t> </w:t>
      </w:r>
      <w:r>
        <w:rPr>
          <w:sz w:val="20"/>
        </w:rPr>
        <w:t>para</w:t>
      </w:r>
      <w:r>
        <w:rPr>
          <w:spacing w:val="-2"/>
          <w:sz w:val="20"/>
        </w:rPr>
        <w:t> </w:t>
      </w:r>
      <w:r>
        <w:rPr>
          <w:sz w:val="20"/>
        </w:rPr>
        <w:t>el desarrollo de sus programas;</w:t>
      </w:r>
    </w:p>
    <w:p>
      <w:pPr>
        <w:pStyle w:val="ListParagraph"/>
        <w:numPr>
          <w:ilvl w:val="0"/>
          <w:numId w:val="24"/>
        </w:numPr>
        <w:tabs>
          <w:tab w:pos="1023" w:val="left" w:leader="none"/>
        </w:tabs>
        <w:spacing w:line="242" w:lineRule="auto" w:before="222" w:after="0"/>
        <w:ind w:left="338" w:right="342" w:firstLine="288"/>
        <w:jc w:val="both"/>
        <w:rPr>
          <w:sz w:val="20"/>
        </w:rPr>
      </w:pPr>
      <w:r>
        <w:rPr>
          <w:sz w:val="20"/>
        </w:rPr>
        <w:t>Promover con las Universidades la participación en los programas deportivos universitarios y cooperar con éstas para la dotación de instalaciones y medios necesarios para el desarrollo de sus </w:t>
      </w:r>
      <w:r>
        <w:rPr>
          <w:spacing w:val="-2"/>
          <w:sz w:val="20"/>
        </w:rPr>
        <w:t>programas;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24"/>
        </w:numPr>
        <w:tabs>
          <w:tab w:pos="1042" w:val="left" w:leader="none"/>
        </w:tabs>
        <w:spacing w:line="242" w:lineRule="auto" w:before="0" w:after="0"/>
        <w:ind w:left="338" w:right="344" w:firstLine="288"/>
        <w:jc w:val="both"/>
        <w:rPr>
          <w:sz w:val="20"/>
        </w:rPr>
      </w:pPr>
      <w:r>
        <w:rPr>
          <w:sz w:val="20"/>
        </w:rPr>
        <w:t>Contribuir a elevar el desarrollo deportivo de los países de nuestro entorno histórico y cultural en respuesta a tratados o convenios de cooperación internacional;</w:t>
      </w:r>
    </w:p>
    <w:p>
      <w:pPr>
        <w:pStyle w:val="ListParagraph"/>
        <w:numPr>
          <w:ilvl w:val="0"/>
          <w:numId w:val="24"/>
        </w:numPr>
        <w:tabs>
          <w:tab w:pos="928" w:val="left" w:leader="none"/>
        </w:tabs>
        <w:spacing w:line="242" w:lineRule="auto" w:before="225" w:after="0"/>
        <w:ind w:left="338" w:right="344" w:firstLine="288"/>
        <w:jc w:val="both"/>
        <w:rPr>
          <w:sz w:val="20"/>
        </w:rPr>
      </w:pPr>
      <w:r>
        <w:rPr>
          <w:sz w:val="20"/>
        </w:rPr>
        <w:t>Fomentar y</w:t>
      </w:r>
      <w:r>
        <w:rPr>
          <w:spacing w:val="-3"/>
          <w:sz w:val="20"/>
        </w:rPr>
        <w:t> </w:t>
      </w:r>
      <w:r>
        <w:rPr>
          <w:sz w:val="20"/>
        </w:rPr>
        <w:t>promover equitativamente planes y</w:t>
      </w:r>
      <w:r>
        <w:rPr>
          <w:spacing w:val="-3"/>
          <w:sz w:val="20"/>
        </w:rPr>
        <w:t> </w:t>
      </w:r>
      <w:r>
        <w:rPr>
          <w:sz w:val="20"/>
        </w:rPr>
        <w:t>programas destinados al impulso y</w:t>
      </w:r>
      <w:r>
        <w:rPr>
          <w:spacing w:val="-3"/>
          <w:sz w:val="20"/>
        </w:rPr>
        <w:t> </w:t>
      </w:r>
      <w:r>
        <w:rPr>
          <w:sz w:val="20"/>
        </w:rPr>
        <w:t>desarrollo de la actividad física y del deporte para las personas con discapacidad, y</w:t>
      </w:r>
    </w:p>
    <w:p>
      <w:pPr>
        <w:pStyle w:val="ListParagraph"/>
        <w:numPr>
          <w:ilvl w:val="0"/>
          <w:numId w:val="24"/>
        </w:numPr>
        <w:tabs>
          <w:tab w:pos="879" w:val="left" w:leader="none"/>
        </w:tabs>
        <w:spacing w:line="242" w:lineRule="auto" w:before="226" w:after="0"/>
        <w:ind w:left="338" w:right="335" w:firstLine="288"/>
        <w:jc w:val="both"/>
        <w:rPr>
          <w:sz w:val="20"/>
        </w:rPr>
      </w:pPr>
      <w:r>
        <w:rPr>
          <w:sz w:val="20"/>
        </w:rPr>
        <w:t>Realizar cualquier actividad que contribuya al desarrollo de las competiciones que de acuerdo con la legislación vigente corresponda a la CONADE.</w:t>
      </w:r>
    </w:p>
    <w:p>
      <w:pPr>
        <w:pStyle w:val="BodyText"/>
        <w:spacing w:line="242" w:lineRule="auto" w:before="224"/>
        <w:ind w:right="343"/>
        <w:jc w:val="both"/>
      </w:pPr>
      <w:bookmarkStart w:name="Artículo_112" w:id="114"/>
      <w:bookmarkEnd w:id="114"/>
      <w:r>
        <w:rPr/>
      </w:r>
      <w:r>
        <w:rPr>
          <w:rFonts w:ascii="Arial" w:hAnsi="Arial"/>
          <w:b/>
        </w:rPr>
        <w:t>Artículo 112. </w:t>
      </w:r>
      <w:r>
        <w:rPr/>
        <w:t>Los candidatos a obtener estímulos y apoyos a que se refiere este Capítulo, deberán satisfacer además de los requisitos que establezca el Reglamento de la presente Ley los siguientes:</w:t>
      </w:r>
    </w:p>
    <w:p>
      <w:pPr>
        <w:pStyle w:val="ListParagraph"/>
        <w:numPr>
          <w:ilvl w:val="0"/>
          <w:numId w:val="25"/>
        </w:numPr>
        <w:tabs>
          <w:tab w:pos="790" w:val="left" w:leader="none"/>
        </w:tabs>
        <w:spacing w:line="240" w:lineRule="auto" w:before="228" w:after="0"/>
        <w:ind w:left="790" w:right="0" w:hanging="164"/>
        <w:jc w:val="left"/>
        <w:rPr>
          <w:sz w:val="20"/>
        </w:rPr>
      </w:pPr>
      <w:r>
        <w:rPr>
          <w:sz w:val="20"/>
        </w:rPr>
        <w:t>Formar</w:t>
      </w:r>
      <w:r>
        <w:rPr>
          <w:spacing w:val="-7"/>
          <w:sz w:val="20"/>
        </w:rPr>
        <w:t> </w:t>
      </w:r>
      <w:r>
        <w:rPr>
          <w:sz w:val="20"/>
        </w:rPr>
        <w:t>parte</w:t>
      </w:r>
      <w:r>
        <w:rPr>
          <w:spacing w:val="-6"/>
          <w:sz w:val="20"/>
        </w:rPr>
        <w:t> </w:t>
      </w:r>
      <w:r>
        <w:rPr>
          <w:sz w:val="20"/>
        </w:rPr>
        <w:t>del</w:t>
      </w:r>
      <w:r>
        <w:rPr>
          <w:spacing w:val="-6"/>
          <w:sz w:val="20"/>
        </w:rPr>
        <w:t> </w:t>
      </w:r>
      <w:r>
        <w:rPr>
          <w:sz w:val="20"/>
        </w:rPr>
        <w:t>SINADE,</w:t>
      </w:r>
      <w:r>
        <w:rPr>
          <w:spacing w:val="-4"/>
          <w:sz w:val="20"/>
        </w:rPr>
        <w:t> </w:t>
      </w:r>
      <w:r>
        <w:rPr>
          <w:spacing w:val="-10"/>
          <w:sz w:val="20"/>
        </w:rPr>
        <w:t>y</w:t>
      </w:r>
    </w:p>
    <w:p>
      <w:pPr>
        <w:pStyle w:val="ListParagraph"/>
        <w:numPr>
          <w:ilvl w:val="0"/>
          <w:numId w:val="25"/>
        </w:numPr>
        <w:tabs>
          <w:tab w:pos="844" w:val="left" w:leader="none"/>
        </w:tabs>
        <w:spacing w:line="240" w:lineRule="auto" w:before="228" w:after="0"/>
        <w:ind w:left="844" w:right="0" w:hanging="218"/>
        <w:jc w:val="left"/>
        <w:rPr>
          <w:sz w:val="20"/>
        </w:rPr>
      </w:pPr>
      <w:r>
        <w:rPr>
          <w:sz w:val="20"/>
        </w:rPr>
        <w:t>Ser</w:t>
      </w:r>
      <w:r>
        <w:rPr>
          <w:spacing w:val="-9"/>
          <w:sz w:val="20"/>
        </w:rPr>
        <w:t> </w:t>
      </w:r>
      <w:r>
        <w:rPr>
          <w:sz w:val="20"/>
        </w:rPr>
        <w:t>propuesto</w:t>
      </w:r>
      <w:r>
        <w:rPr>
          <w:spacing w:val="-7"/>
          <w:sz w:val="20"/>
        </w:rPr>
        <w:t> </w:t>
      </w:r>
      <w:r>
        <w:rPr>
          <w:sz w:val="20"/>
        </w:rPr>
        <w:t>por</w:t>
      </w:r>
      <w:r>
        <w:rPr>
          <w:spacing w:val="-8"/>
          <w:sz w:val="20"/>
        </w:rPr>
        <w:t> </w:t>
      </w:r>
      <w:r>
        <w:rPr>
          <w:sz w:val="20"/>
        </w:rPr>
        <w:t>la</w:t>
      </w:r>
      <w:r>
        <w:rPr>
          <w:spacing w:val="-7"/>
          <w:sz w:val="20"/>
        </w:rPr>
        <w:t> </w:t>
      </w:r>
      <w:r>
        <w:rPr>
          <w:sz w:val="20"/>
        </w:rPr>
        <w:t>Asociación</w:t>
      </w:r>
      <w:r>
        <w:rPr>
          <w:spacing w:val="-6"/>
          <w:sz w:val="20"/>
        </w:rPr>
        <w:t> </w:t>
      </w:r>
      <w:r>
        <w:rPr>
          <w:sz w:val="20"/>
        </w:rPr>
        <w:t>Deportiva</w:t>
      </w:r>
      <w:r>
        <w:rPr>
          <w:spacing w:val="-7"/>
          <w:sz w:val="20"/>
        </w:rPr>
        <w:t> </w:t>
      </w:r>
      <w:r>
        <w:rPr>
          <w:sz w:val="20"/>
        </w:rPr>
        <w:t>Nacional</w:t>
      </w:r>
      <w:r>
        <w:rPr>
          <w:spacing w:val="-8"/>
          <w:sz w:val="20"/>
        </w:rPr>
        <w:t> </w:t>
      </w:r>
      <w:r>
        <w:rPr>
          <w:spacing w:val="-2"/>
          <w:sz w:val="20"/>
        </w:rPr>
        <w:t>correspondiente.</w:t>
      </w:r>
    </w:p>
    <w:p>
      <w:pPr>
        <w:pStyle w:val="BodyText"/>
        <w:spacing w:before="3"/>
        <w:ind w:left="0" w:firstLine="0"/>
      </w:pPr>
    </w:p>
    <w:p>
      <w:pPr>
        <w:pStyle w:val="BodyText"/>
        <w:ind w:right="341"/>
        <w:jc w:val="both"/>
      </w:pPr>
      <w:r>
        <w:rPr/>
        <w:t>El trámite y demás requisitos para ser acreedores de los estímulos a que se refiere este Capítulo, se especificarán en el Reglamento de la presente Ley y su otorgamiento y goce estará sujeto al estricto cumplimiento de las disposiciones antes mencionadas, los Reglamentos Técnicos y Deportivos de su disciplina deportiva, así como a las bases que establezca el Ejecutivo Federal por conducto de la </w:t>
      </w:r>
      <w:r>
        <w:rPr>
          <w:spacing w:val="-2"/>
        </w:rPr>
        <w:t>CONADE.</w:t>
      </w:r>
    </w:p>
    <w:p>
      <w:pPr>
        <w:pStyle w:val="BodyText"/>
        <w:spacing w:before="228"/>
        <w:ind w:left="626" w:firstLine="0"/>
      </w:pPr>
      <w:bookmarkStart w:name="Artículo_113" w:id="115"/>
      <w:bookmarkEnd w:id="115"/>
      <w:r>
        <w:rPr/>
      </w:r>
      <w:r>
        <w:rPr>
          <w:rFonts w:ascii="Arial" w:hAnsi="Arial"/>
          <w:b/>
        </w:rPr>
        <w:t>Artículo</w:t>
      </w:r>
      <w:r>
        <w:rPr>
          <w:rFonts w:ascii="Arial" w:hAnsi="Arial"/>
          <w:b/>
          <w:spacing w:val="-7"/>
        </w:rPr>
        <w:t> </w:t>
      </w:r>
      <w:r>
        <w:rPr>
          <w:rFonts w:ascii="Arial" w:hAnsi="Arial"/>
          <w:b/>
        </w:rPr>
        <w:t>113.</w:t>
      </w:r>
      <w:r>
        <w:rPr>
          <w:rFonts w:ascii="Arial" w:hAnsi="Arial"/>
          <w:b/>
          <w:spacing w:val="-4"/>
        </w:rPr>
        <w:t> </w:t>
      </w:r>
      <w:r>
        <w:rPr/>
        <w:t>Los</w:t>
      </w:r>
      <w:r>
        <w:rPr>
          <w:spacing w:val="-6"/>
        </w:rPr>
        <w:t> </w:t>
      </w:r>
      <w:r>
        <w:rPr/>
        <w:t>estímulos</w:t>
      </w:r>
      <w:r>
        <w:rPr>
          <w:spacing w:val="-6"/>
        </w:rPr>
        <w:t> </w:t>
      </w:r>
      <w:r>
        <w:rPr/>
        <w:t>previstos</w:t>
      </w:r>
      <w:r>
        <w:rPr>
          <w:spacing w:val="-6"/>
        </w:rPr>
        <w:t> </w:t>
      </w:r>
      <w:r>
        <w:rPr/>
        <w:t>en</w:t>
      </w:r>
      <w:r>
        <w:rPr>
          <w:spacing w:val="-6"/>
        </w:rPr>
        <w:t> </w:t>
      </w:r>
      <w:r>
        <w:rPr/>
        <w:t>esta</w:t>
      </w:r>
      <w:r>
        <w:rPr>
          <w:spacing w:val="-8"/>
        </w:rPr>
        <w:t> </w:t>
      </w:r>
      <w:r>
        <w:rPr/>
        <w:t>Ley</w:t>
      </w:r>
      <w:r>
        <w:rPr>
          <w:spacing w:val="-8"/>
        </w:rPr>
        <w:t> </w:t>
      </w:r>
      <w:r>
        <w:rPr/>
        <w:t>podrán</w:t>
      </w:r>
      <w:r>
        <w:rPr>
          <w:spacing w:val="-7"/>
        </w:rPr>
        <w:t> </w:t>
      </w:r>
      <w:r>
        <w:rPr/>
        <w:t>consistir</w:t>
      </w:r>
      <w:r>
        <w:rPr>
          <w:spacing w:val="-7"/>
        </w:rPr>
        <w:t> </w:t>
      </w:r>
      <w:r>
        <w:rPr>
          <w:spacing w:val="-5"/>
        </w:rPr>
        <w:t>en:</w:t>
      </w:r>
    </w:p>
    <w:p>
      <w:pPr>
        <w:pStyle w:val="BodyText"/>
        <w:spacing w:before="1"/>
        <w:ind w:left="0" w:firstLine="0"/>
      </w:pPr>
    </w:p>
    <w:p>
      <w:pPr>
        <w:pStyle w:val="ListParagraph"/>
        <w:numPr>
          <w:ilvl w:val="0"/>
          <w:numId w:val="26"/>
        </w:numPr>
        <w:tabs>
          <w:tab w:pos="790" w:val="left" w:leader="none"/>
        </w:tabs>
        <w:spacing w:line="240" w:lineRule="auto" w:before="0" w:after="0"/>
        <w:ind w:left="790" w:right="0" w:hanging="164"/>
        <w:jc w:val="left"/>
        <w:rPr>
          <w:sz w:val="20"/>
        </w:rPr>
      </w:pPr>
      <w:r>
        <w:rPr>
          <w:sz w:val="20"/>
        </w:rPr>
        <w:t>Dinero</w:t>
      </w:r>
      <w:r>
        <w:rPr>
          <w:spacing w:val="-8"/>
          <w:sz w:val="20"/>
        </w:rPr>
        <w:t> </w:t>
      </w:r>
      <w:r>
        <w:rPr>
          <w:sz w:val="20"/>
        </w:rPr>
        <w:t>o</w:t>
      </w:r>
      <w:r>
        <w:rPr>
          <w:spacing w:val="-3"/>
          <w:sz w:val="20"/>
        </w:rPr>
        <w:t> </w:t>
      </w:r>
      <w:r>
        <w:rPr>
          <w:spacing w:val="-2"/>
          <w:sz w:val="20"/>
        </w:rPr>
        <w:t>especie;</w:t>
      </w:r>
    </w:p>
    <w:p>
      <w:pPr>
        <w:pStyle w:val="ListParagraph"/>
        <w:numPr>
          <w:ilvl w:val="0"/>
          <w:numId w:val="26"/>
        </w:numPr>
        <w:tabs>
          <w:tab w:pos="844" w:val="left" w:leader="none"/>
        </w:tabs>
        <w:spacing w:line="240" w:lineRule="auto" w:before="228" w:after="0"/>
        <w:ind w:left="844" w:right="0" w:hanging="218"/>
        <w:jc w:val="left"/>
        <w:rPr>
          <w:sz w:val="20"/>
        </w:rPr>
      </w:pPr>
      <w:r>
        <w:rPr>
          <w:spacing w:val="-2"/>
          <w:sz w:val="20"/>
        </w:rPr>
        <w:t>Capacitación;</w:t>
      </w:r>
    </w:p>
    <w:p>
      <w:pPr>
        <w:pStyle w:val="BodyText"/>
        <w:spacing w:before="1"/>
        <w:ind w:left="0" w:firstLine="0"/>
      </w:pPr>
    </w:p>
    <w:p>
      <w:pPr>
        <w:pStyle w:val="ListParagraph"/>
        <w:numPr>
          <w:ilvl w:val="0"/>
          <w:numId w:val="26"/>
        </w:numPr>
        <w:tabs>
          <w:tab w:pos="899" w:val="left" w:leader="none"/>
        </w:tabs>
        <w:spacing w:line="240" w:lineRule="auto" w:before="1" w:after="0"/>
        <w:ind w:left="899" w:right="0" w:hanging="273"/>
        <w:jc w:val="left"/>
        <w:rPr>
          <w:sz w:val="20"/>
        </w:rPr>
      </w:pPr>
      <w:r>
        <w:rPr>
          <w:spacing w:val="-2"/>
          <w:sz w:val="20"/>
        </w:rPr>
        <w:t>Asesoría;</w:t>
      </w:r>
    </w:p>
    <w:p>
      <w:pPr>
        <w:pStyle w:val="BodyText"/>
        <w:ind w:left="0" w:firstLine="0"/>
      </w:pPr>
    </w:p>
    <w:p>
      <w:pPr>
        <w:pStyle w:val="ListParagraph"/>
        <w:numPr>
          <w:ilvl w:val="0"/>
          <w:numId w:val="26"/>
        </w:numPr>
        <w:tabs>
          <w:tab w:pos="925" w:val="left" w:leader="none"/>
        </w:tabs>
        <w:spacing w:line="240" w:lineRule="auto" w:before="0" w:after="0"/>
        <w:ind w:left="925" w:right="0" w:hanging="299"/>
        <w:jc w:val="left"/>
        <w:rPr>
          <w:sz w:val="20"/>
        </w:rPr>
      </w:pPr>
      <w:r>
        <w:rPr>
          <w:sz w:val="20"/>
        </w:rPr>
        <w:t>Asistencia,</w:t>
      </w:r>
      <w:r>
        <w:rPr>
          <w:spacing w:val="-10"/>
          <w:sz w:val="20"/>
        </w:rPr>
        <w:t> y</w:t>
      </w:r>
    </w:p>
    <w:p>
      <w:pPr>
        <w:pStyle w:val="ListParagraph"/>
        <w:numPr>
          <w:ilvl w:val="0"/>
          <w:numId w:val="26"/>
        </w:numPr>
        <w:tabs>
          <w:tab w:pos="867" w:val="left" w:leader="none"/>
        </w:tabs>
        <w:spacing w:line="240" w:lineRule="auto" w:before="229" w:after="0"/>
        <w:ind w:left="867" w:right="0" w:hanging="241"/>
        <w:jc w:val="left"/>
        <w:rPr>
          <w:sz w:val="20"/>
        </w:rPr>
      </w:pPr>
      <w:r>
        <w:rPr>
          <w:spacing w:val="-2"/>
          <w:sz w:val="20"/>
        </w:rPr>
        <w:t>Gestoría.</w:t>
      </w:r>
    </w:p>
    <w:p>
      <w:pPr>
        <w:pStyle w:val="BodyText"/>
        <w:ind w:left="0" w:firstLine="0"/>
      </w:pPr>
    </w:p>
    <w:p>
      <w:pPr>
        <w:pStyle w:val="BodyText"/>
        <w:spacing w:before="1"/>
        <w:ind w:left="626" w:firstLine="0"/>
      </w:pPr>
      <w:bookmarkStart w:name="Artículo_114" w:id="116"/>
      <w:bookmarkEnd w:id="116"/>
      <w:r>
        <w:rPr/>
      </w:r>
      <w:r>
        <w:rPr>
          <w:rFonts w:ascii="Arial" w:hAnsi="Arial"/>
          <w:b/>
        </w:rPr>
        <w:t>Artículo</w:t>
      </w:r>
      <w:r>
        <w:rPr>
          <w:rFonts w:ascii="Arial" w:hAnsi="Arial"/>
          <w:b/>
          <w:spacing w:val="-7"/>
        </w:rPr>
        <w:t> </w:t>
      </w:r>
      <w:r>
        <w:rPr>
          <w:rFonts w:ascii="Arial" w:hAnsi="Arial"/>
          <w:b/>
        </w:rPr>
        <w:t>114.</w:t>
      </w:r>
      <w:r>
        <w:rPr>
          <w:rFonts w:ascii="Arial" w:hAnsi="Arial"/>
          <w:b/>
          <w:spacing w:val="-5"/>
        </w:rPr>
        <w:t> </w:t>
      </w:r>
      <w:r>
        <w:rPr/>
        <w:t>Serán</w:t>
      </w:r>
      <w:r>
        <w:rPr>
          <w:spacing w:val="-8"/>
        </w:rPr>
        <w:t> </w:t>
      </w:r>
      <w:r>
        <w:rPr/>
        <w:t>obligaciones</w:t>
      </w:r>
      <w:r>
        <w:rPr>
          <w:spacing w:val="-7"/>
        </w:rPr>
        <w:t> </w:t>
      </w:r>
      <w:r>
        <w:rPr/>
        <w:t>de</w:t>
      </w:r>
      <w:r>
        <w:rPr>
          <w:spacing w:val="-7"/>
        </w:rPr>
        <w:t> </w:t>
      </w:r>
      <w:r>
        <w:rPr/>
        <w:t>los</w:t>
      </w:r>
      <w:r>
        <w:rPr>
          <w:spacing w:val="-7"/>
        </w:rPr>
        <w:t> </w:t>
      </w:r>
      <w:r>
        <w:rPr/>
        <w:t>beneficiarios</w:t>
      </w:r>
      <w:r>
        <w:rPr>
          <w:spacing w:val="-5"/>
        </w:rPr>
        <w:t> </w:t>
      </w:r>
      <w:r>
        <w:rPr/>
        <w:t>de</w:t>
      </w:r>
      <w:r>
        <w:rPr>
          <w:spacing w:val="-8"/>
        </w:rPr>
        <w:t> </w:t>
      </w:r>
      <w:r>
        <w:rPr/>
        <w:t>los</w:t>
      </w:r>
      <w:r>
        <w:rPr>
          <w:spacing w:val="-7"/>
        </w:rPr>
        <w:t> </w:t>
      </w:r>
      <w:r>
        <w:rPr/>
        <w:t>estímulos</w:t>
      </w:r>
      <w:r>
        <w:rPr>
          <w:spacing w:val="-7"/>
        </w:rPr>
        <w:t> </w:t>
      </w:r>
      <w:r>
        <w:rPr/>
        <w:t>antes</w:t>
      </w:r>
      <w:r>
        <w:rPr>
          <w:spacing w:val="-7"/>
        </w:rPr>
        <w:t> </w:t>
      </w:r>
      <w:r>
        <w:rPr>
          <w:spacing w:val="-2"/>
        </w:rPr>
        <w:t>señalados:</w:t>
      </w:r>
    </w:p>
    <w:p>
      <w:pPr>
        <w:pStyle w:val="BodyText"/>
        <w:ind w:left="0" w:firstLine="0"/>
      </w:pPr>
    </w:p>
    <w:p>
      <w:pPr>
        <w:pStyle w:val="ListParagraph"/>
        <w:numPr>
          <w:ilvl w:val="0"/>
          <w:numId w:val="27"/>
        </w:numPr>
        <w:tabs>
          <w:tab w:pos="790" w:val="left" w:leader="none"/>
        </w:tabs>
        <w:spacing w:line="240" w:lineRule="auto" w:before="0" w:after="0"/>
        <w:ind w:left="790" w:right="0" w:hanging="164"/>
        <w:jc w:val="left"/>
        <w:rPr>
          <w:sz w:val="20"/>
        </w:rPr>
      </w:pPr>
      <w:r>
        <w:rPr>
          <w:sz w:val="20"/>
        </w:rPr>
        <w:t>Realizar</w:t>
      </w:r>
      <w:r>
        <w:rPr>
          <w:spacing w:val="-5"/>
          <w:sz w:val="20"/>
        </w:rPr>
        <w:t> </w:t>
      </w:r>
      <w:r>
        <w:rPr>
          <w:sz w:val="20"/>
        </w:rPr>
        <w:t>la</w:t>
      </w:r>
      <w:r>
        <w:rPr>
          <w:spacing w:val="-5"/>
          <w:sz w:val="20"/>
        </w:rPr>
        <w:t> </w:t>
      </w:r>
      <w:r>
        <w:rPr>
          <w:sz w:val="20"/>
        </w:rPr>
        <w:t>actividad</w:t>
      </w:r>
      <w:r>
        <w:rPr>
          <w:spacing w:val="-6"/>
          <w:sz w:val="20"/>
        </w:rPr>
        <w:t> </w:t>
      </w:r>
      <w:r>
        <w:rPr>
          <w:sz w:val="20"/>
        </w:rPr>
        <w:t>o</w:t>
      </w:r>
      <w:r>
        <w:rPr>
          <w:spacing w:val="-7"/>
          <w:sz w:val="20"/>
        </w:rPr>
        <w:t> </w:t>
      </w:r>
      <w:r>
        <w:rPr>
          <w:sz w:val="20"/>
        </w:rPr>
        <w:t>adoptar</w:t>
      </w:r>
      <w:r>
        <w:rPr>
          <w:spacing w:val="-7"/>
          <w:sz w:val="20"/>
        </w:rPr>
        <w:t> </w:t>
      </w:r>
      <w:r>
        <w:rPr>
          <w:sz w:val="20"/>
        </w:rPr>
        <w:t>el</w:t>
      </w:r>
      <w:r>
        <w:rPr>
          <w:spacing w:val="-8"/>
          <w:sz w:val="20"/>
        </w:rPr>
        <w:t> </w:t>
      </w:r>
      <w:r>
        <w:rPr>
          <w:sz w:val="20"/>
        </w:rPr>
        <w:t>comportamiento</w:t>
      </w:r>
      <w:r>
        <w:rPr>
          <w:spacing w:val="-8"/>
          <w:sz w:val="20"/>
        </w:rPr>
        <w:t> </w:t>
      </w:r>
      <w:r>
        <w:rPr>
          <w:sz w:val="20"/>
        </w:rPr>
        <w:t>que</w:t>
      </w:r>
      <w:r>
        <w:rPr>
          <w:spacing w:val="-7"/>
          <w:sz w:val="20"/>
        </w:rPr>
        <w:t> </w:t>
      </w:r>
      <w:r>
        <w:rPr>
          <w:sz w:val="20"/>
        </w:rPr>
        <w:t>fundamenta</w:t>
      </w:r>
      <w:r>
        <w:rPr>
          <w:spacing w:val="-9"/>
          <w:sz w:val="20"/>
        </w:rPr>
        <w:t> </w:t>
      </w:r>
      <w:r>
        <w:rPr>
          <w:sz w:val="20"/>
        </w:rPr>
        <w:t>la</w:t>
      </w:r>
      <w:r>
        <w:rPr>
          <w:spacing w:val="-7"/>
          <w:sz w:val="20"/>
        </w:rPr>
        <w:t> </w:t>
      </w:r>
      <w:r>
        <w:rPr>
          <w:sz w:val="20"/>
        </w:rPr>
        <w:t>concesión</w:t>
      </w:r>
      <w:r>
        <w:rPr>
          <w:spacing w:val="-6"/>
          <w:sz w:val="20"/>
        </w:rPr>
        <w:t> </w:t>
      </w:r>
      <w:r>
        <w:rPr>
          <w:sz w:val="20"/>
        </w:rPr>
        <w:t>de</w:t>
      </w:r>
      <w:r>
        <w:rPr>
          <w:spacing w:val="-8"/>
          <w:sz w:val="20"/>
        </w:rPr>
        <w:t> </w:t>
      </w:r>
      <w:r>
        <w:rPr>
          <w:sz w:val="20"/>
        </w:rPr>
        <w:t>los</w:t>
      </w:r>
      <w:r>
        <w:rPr>
          <w:spacing w:val="-6"/>
          <w:sz w:val="20"/>
        </w:rPr>
        <w:t> </w:t>
      </w:r>
      <w:r>
        <w:rPr>
          <w:spacing w:val="-2"/>
          <w:sz w:val="20"/>
        </w:rPr>
        <w:t>estímulos;</w:t>
      </w:r>
    </w:p>
    <w:p>
      <w:pPr>
        <w:pStyle w:val="ListParagraph"/>
        <w:numPr>
          <w:ilvl w:val="0"/>
          <w:numId w:val="27"/>
        </w:numPr>
        <w:tabs>
          <w:tab w:pos="949" w:val="left" w:leader="none"/>
        </w:tabs>
        <w:spacing w:line="242" w:lineRule="auto" w:before="229" w:after="0"/>
        <w:ind w:left="338" w:right="340" w:firstLine="288"/>
        <w:jc w:val="both"/>
        <w:rPr>
          <w:sz w:val="20"/>
        </w:rPr>
      </w:pPr>
      <w:r>
        <w:rPr>
          <w:sz w:val="20"/>
        </w:rPr>
        <w:t>Acreditar ante la entidad concedente, la realización de la actividad o la adopción del comportamiento así como el cumplimiento de los requisitos y condiciones que determinen la concesión o disfrute de la ayuda;</w:t>
      </w:r>
    </w:p>
    <w:p>
      <w:pPr>
        <w:pStyle w:val="ListParagraph"/>
        <w:numPr>
          <w:ilvl w:val="0"/>
          <w:numId w:val="27"/>
        </w:numPr>
        <w:tabs>
          <w:tab w:pos="904" w:val="left" w:leader="none"/>
        </w:tabs>
        <w:spacing w:line="240" w:lineRule="auto" w:before="225" w:after="0"/>
        <w:ind w:left="338" w:right="345" w:firstLine="288"/>
        <w:jc w:val="both"/>
        <w:rPr>
          <w:sz w:val="20"/>
        </w:rPr>
      </w:pPr>
      <w:r>
        <w:rPr>
          <w:sz w:val="20"/>
        </w:rPr>
        <w:t>El sometimiento a las actuaciones de comprobación y</w:t>
      </w:r>
      <w:r>
        <w:rPr>
          <w:spacing w:val="-2"/>
          <w:sz w:val="20"/>
        </w:rPr>
        <w:t> </w:t>
      </w:r>
      <w:r>
        <w:rPr>
          <w:sz w:val="20"/>
        </w:rPr>
        <w:t>a las de control financiero que correspondan en relación a los estímulos y apoyos concedidos, y</w:t>
      </w:r>
    </w:p>
    <w:p>
      <w:pPr>
        <w:pStyle w:val="ListParagraph"/>
        <w:numPr>
          <w:ilvl w:val="0"/>
          <w:numId w:val="27"/>
        </w:numPr>
        <w:tabs>
          <w:tab w:pos="965" w:val="left" w:leader="none"/>
        </w:tabs>
        <w:spacing w:line="242" w:lineRule="auto" w:before="229" w:after="0"/>
        <w:ind w:left="338" w:right="342" w:firstLine="288"/>
        <w:jc w:val="both"/>
        <w:rPr>
          <w:sz w:val="20"/>
        </w:rPr>
      </w:pPr>
      <w:r>
        <w:rPr>
          <w:sz w:val="20"/>
        </w:rPr>
        <w:t>Facilitar cuanta información le sea requerida por las autoridades de la Administración Pública </w:t>
      </w:r>
      <w:r>
        <w:rPr>
          <w:spacing w:val="-2"/>
          <w:sz w:val="20"/>
        </w:rPr>
        <w:t>Federal.</w:t>
      </w:r>
    </w:p>
    <w:p>
      <w:pPr>
        <w:pStyle w:val="BodyText"/>
        <w:spacing w:before="227"/>
        <w:ind w:right="336"/>
        <w:jc w:val="both"/>
      </w:pPr>
      <w:bookmarkStart w:name="Artículo_115" w:id="117"/>
      <w:bookmarkEnd w:id="117"/>
      <w:r>
        <w:rPr/>
      </w:r>
      <w:r>
        <w:rPr>
          <w:rFonts w:ascii="Arial" w:hAnsi="Arial"/>
          <w:b/>
        </w:rPr>
        <w:t>Artículo 115. </w:t>
      </w:r>
      <w:r>
        <w:rPr/>
        <w:t>Las personas físicas y morales, así como las agrupaciones que hubieren contribuido al desarrollo de la cultura física y el deporte nacional, podrán obtener reconocimiento por parte de la CONADE, así como en su caso, estímulos en dinero o en especie previo cumplimiento de los requisitos que para tal efecto se establezcan.</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40"/>
        <w:jc w:val="both"/>
      </w:pPr>
      <w:bookmarkStart w:name="Artículo_116" w:id="118"/>
      <w:bookmarkEnd w:id="118"/>
      <w:r>
        <w:rPr/>
      </w:r>
      <w:r>
        <w:rPr>
          <w:rFonts w:ascii="Arial" w:hAnsi="Arial"/>
          <w:b/>
        </w:rPr>
        <w:t>Artículo 116. </w:t>
      </w:r>
      <w:r>
        <w:rPr/>
        <w:t>Para efecto del cumplimiento de lo dispuesto por el presente Capítulo, la CONADE con cargo a su presupuesto autorizado, brindará los apoyos económicos y materiales para la práctica y desarrollo del deporte de alto rendimiento con posibilidad de participar en Juegos Olímpicos y </w:t>
      </w:r>
      <w:r>
        <w:rPr>
          <w:spacing w:val="-2"/>
        </w:rPr>
        <w:t>Paralímpicos.</w:t>
      </w:r>
    </w:p>
    <w:p>
      <w:pPr>
        <w:pStyle w:val="BodyText"/>
        <w:spacing w:before="2"/>
        <w:ind w:left="0" w:firstLine="0"/>
      </w:pPr>
    </w:p>
    <w:p>
      <w:pPr>
        <w:pStyle w:val="BodyText"/>
        <w:ind w:right="339"/>
        <w:jc w:val="both"/>
      </w:pPr>
      <w:r>
        <w:rPr/>
        <w:t>El procedimiento para el otorgamiento de los apoyos quedará establecido en el Reglamento correspondiente de la presente Ley y deberá considerar, entre otros criterios, la opinión de expertos en</w:t>
      </w:r>
      <w:r>
        <w:rPr>
          <w:spacing w:val="40"/>
        </w:rPr>
        <w:t> </w:t>
      </w:r>
      <w:r>
        <w:rPr/>
        <w:t>las respectivas disciplinas y el rendimiento de deportistas en competencias oficiales.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06-11-</w:t>
      </w:r>
      <w:r>
        <w:rPr>
          <w:rFonts w:ascii="Times New Roman" w:hAnsi="Times New Roman"/>
          <w:i/>
          <w:color w:val="0000FF"/>
          <w:spacing w:val="-4"/>
          <w:sz w:val="16"/>
        </w:rPr>
        <w:t>2020</w:t>
      </w:r>
    </w:p>
    <w:p>
      <w:pPr>
        <w:pStyle w:val="BodyText"/>
        <w:spacing w:before="48"/>
        <w:ind w:left="0" w:firstLine="0"/>
        <w:rPr>
          <w:rFonts w:ascii="Times New Roman"/>
          <w:i/>
          <w:sz w:val="16"/>
        </w:rPr>
      </w:pPr>
    </w:p>
    <w:p>
      <w:pPr>
        <w:pStyle w:val="BodyText"/>
        <w:spacing w:line="242" w:lineRule="auto"/>
        <w:ind w:right="342"/>
        <w:jc w:val="both"/>
      </w:pPr>
      <w:bookmarkStart w:name="Artículo_117" w:id="119"/>
      <w:bookmarkEnd w:id="119"/>
      <w:r>
        <w:rPr/>
      </w:r>
      <w:r>
        <w:rPr>
          <w:rFonts w:ascii="Arial" w:hAnsi="Arial"/>
          <w:b/>
        </w:rPr>
        <w:t>Artículo 117. </w:t>
      </w:r>
      <w:r>
        <w:rPr/>
        <w:t>Los deportistas y entrenadores de alto rendimiento que gocen de apoyos económicos y materiales a que se refiere el presente Capítulo, deberán participar en los eventos nacionales e internacionales a que convoque la CONADE.</w:t>
      </w:r>
    </w:p>
    <w:p>
      <w:pPr>
        <w:pStyle w:val="Heading1"/>
        <w:spacing w:before="221"/>
      </w:pPr>
      <w:r>
        <w:rPr/>
        <w:t>Capítulo</w:t>
      </w:r>
      <w:r>
        <w:rPr>
          <w:spacing w:val="-5"/>
        </w:rPr>
        <w:t> </w:t>
      </w:r>
      <w:r>
        <w:rPr>
          <w:spacing w:val="-10"/>
        </w:rPr>
        <w:t>V</w:t>
      </w:r>
    </w:p>
    <w:p>
      <w:pPr>
        <w:spacing w:before="1"/>
        <w:ind w:left="0" w:right="0" w:firstLine="0"/>
        <w:jc w:val="center"/>
        <w:rPr>
          <w:rFonts w:ascii="Arial" w:hAnsi="Arial"/>
          <w:b/>
          <w:sz w:val="22"/>
        </w:rPr>
      </w:pPr>
      <w:r>
        <w:rPr>
          <w:rFonts w:ascii="Arial" w:hAnsi="Arial"/>
          <w:b/>
          <w:sz w:val="22"/>
        </w:rPr>
        <w:t>Del</w:t>
      </w:r>
      <w:r>
        <w:rPr>
          <w:rFonts w:ascii="Arial" w:hAnsi="Arial"/>
          <w:b/>
          <w:spacing w:val="-6"/>
          <w:sz w:val="22"/>
        </w:rPr>
        <w:t> </w:t>
      </w:r>
      <w:r>
        <w:rPr>
          <w:rFonts w:ascii="Arial" w:hAnsi="Arial"/>
          <w:b/>
          <w:sz w:val="22"/>
        </w:rPr>
        <w:t>Control</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Sustancias</w:t>
      </w:r>
      <w:r>
        <w:rPr>
          <w:rFonts w:ascii="Arial" w:hAnsi="Arial"/>
          <w:b/>
          <w:spacing w:val="-4"/>
          <w:sz w:val="22"/>
        </w:rPr>
        <w:t> </w:t>
      </w:r>
      <w:r>
        <w:rPr>
          <w:rFonts w:ascii="Arial" w:hAnsi="Arial"/>
          <w:b/>
          <w:sz w:val="22"/>
        </w:rPr>
        <w:t>Prohibidas</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Métodos</w:t>
      </w:r>
      <w:r>
        <w:rPr>
          <w:rFonts w:ascii="Arial" w:hAnsi="Arial"/>
          <w:b/>
          <w:spacing w:val="-4"/>
          <w:sz w:val="22"/>
        </w:rPr>
        <w:t> </w:t>
      </w:r>
      <w:r>
        <w:rPr>
          <w:rFonts w:ascii="Arial" w:hAnsi="Arial"/>
          <w:b/>
          <w:sz w:val="22"/>
        </w:rPr>
        <w:t>no</w:t>
      </w:r>
      <w:r>
        <w:rPr>
          <w:rFonts w:ascii="Arial" w:hAnsi="Arial"/>
          <w:b/>
          <w:spacing w:val="-4"/>
          <w:sz w:val="22"/>
        </w:rPr>
        <w:t> </w:t>
      </w:r>
      <w:r>
        <w:rPr>
          <w:rFonts w:ascii="Arial" w:hAnsi="Arial"/>
          <w:b/>
          <w:sz w:val="22"/>
        </w:rPr>
        <w:t>Reglamentarios</w:t>
      </w:r>
      <w:r>
        <w:rPr>
          <w:rFonts w:ascii="Arial" w:hAnsi="Arial"/>
          <w:b/>
          <w:spacing w:val="-8"/>
          <w:sz w:val="22"/>
        </w:rPr>
        <w:t> </w:t>
      </w:r>
      <w:r>
        <w:rPr>
          <w:rFonts w:ascii="Arial" w:hAnsi="Arial"/>
          <w:b/>
          <w:sz w:val="22"/>
        </w:rPr>
        <w:t>en</w:t>
      </w:r>
      <w:r>
        <w:rPr>
          <w:rFonts w:ascii="Arial" w:hAnsi="Arial"/>
          <w:b/>
          <w:spacing w:val="-4"/>
          <w:sz w:val="22"/>
        </w:rPr>
        <w:t> </w:t>
      </w:r>
      <w:r>
        <w:rPr>
          <w:rFonts w:ascii="Arial" w:hAnsi="Arial"/>
          <w:b/>
          <w:sz w:val="22"/>
        </w:rPr>
        <w:t>el</w:t>
      </w:r>
      <w:r>
        <w:rPr>
          <w:rFonts w:ascii="Arial" w:hAnsi="Arial"/>
          <w:b/>
          <w:spacing w:val="-5"/>
          <w:sz w:val="22"/>
        </w:rPr>
        <w:t> </w:t>
      </w:r>
      <w:r>
        <w:rPr>
          <w:rFonts w:ascii="Arial" w:hAnsi="Arial"/>
          <w:b/>
          <w:spacing w:val="-2"/>
          <w:sz w:val="22"/>
        </w:rPr>
        <w:t>Deporte</w:t>
      </w:r>
    </w:p>
    <w:p>
      <w:pPr>
        <w:pStyle w:val="BodyText"/>
        <w:spacing w:before="232"/>
        <w:ind w:right="335"/>
        <w:jc w:val="both"/>
      </w:pPr>
      <w:bookmarkStart w:name="Artículo_118" w:id="120"/>
      <w:bookmarkEnd w:id="120"/>
      <w:r>
        <w:rPr/>
      </w:r>
      <w:r>
        <w:rPr>
          <w:rFonts w:ascii="Arial" w:hAnsi="Arial"/>
          <w:b/>
        </w:rPr>
        <w:t>Artículo 118. </w:t>
      </w:r>
      <w:r>
        <w:rPr/>
        <w:t>Se declara de interés público, la prohibición del consumo, uso y distribución de sustancias farmacológicas potencialmente peligrosas para la salud y métodos no reglamentarios destinados a aumentar artificialmente las capacidades físicas de los deportistas o a</w:t>
      </w:r>
      <w:r>
        <w:rPr>
          <w:spacing w:val="-2"/>
        </w:rPr>
        <w:t> </w:t>
      </w:r>
      <w:r>
        <w:rPr/>
        <w:t>modificar el</w:t>
      </w:r>
      <w:r>
        <w:rPr>
          <w:spacing w:val="-1"/>
        </w:rPr>
        <w:t> </w:t>
      </w:r>
      <w:r>
        <w:rPr/>
        <w:t>resultado de las competiciones.</w:t>
      </w:r>
    </w:p>
    <w:p>
      <w:pPr>
        <w:pStyle w:val="BodyText"/>
        <w:spacing w:before="229"/>
        <w:ind w:right="334"/>
        <w:jc w:val="both"/>
      </w:pPr>
      <w:bookmarkStart w:name="Artículo_119" w:id="121"/>
      <w:bookmarkEnd w:id="121"/>
      <w:r>
        <w:rPr/>
      </w:r>
      <w:r>
        <w:rPr>
          <w:rFonts w:ascii="Arial" w:hAnsi="Arial"/>
          <w:b/>
        </w:rPr>
        <w:t>Artículo 119. </w:t>
      </w:r>
      <w:r>
        <w:rPr/>
        <w:t>Se entenderá por dopaje en el deporte la administración a los deportistas o a los animales que estos utilicen en su disciplina, así como su uso deliberado o inadvertido de una sustancia prohibida o de un método no reglamentario; enunciado en la lista vigente de la Agencia Mundial Antidopaje, misma que será publicada por la CONADE anualmente para efectos del</w:t>
      </w:r>
      <w:r>
        <w:rPr>
          <w:spacing w:val="40"/>
        </w:rPr>
        <w:t> </w:t>
      </w:r>
      <w:r>
        <w:rPr/>
        <w:t>conocimiento</w:t>
      </w:r>
      <w:r>
        <w:rPr>
          <w:spacing w:val="40"/>
        </w:rPr>
        <w:t> </w:t>
      </w:r>
      <w:r>
        <w:rPr>
          <w:spacing w:val="-2"/>
        </w:rPr>
        <w:t>público.</w:t>
      </w:r>
    </w:p>
    <w:p>
      <w:pPr>
        <w:pStyle w:val="BodyText"/>
        <w:spacing w:before="3"/>
        <w:ind w:left="0" w:firstLine="0"/>
      </w:pPr>
    </w:p>
    <w:p>
      <w:pPr>
        <w:pStyle w:val="BodyText"/>
        <w:ind w:right="340"/>
        <w:jc w:val="both"/>
      </w:pPr>
      <w:r>
        <w:rPr/>
        <w:t>Se</w:t>
      </w:r>
      <w:r>
        <w:rPr>
          <w:spacing w:val="-10"/>
        </w:rPr>
        <w:t> </w:t>
      </w:r>
      <w:r>
        <w:rPr/>
        <w:t>sancionará</w:t>
      </w:r>
      <w:r>
        <w:rPr>
          <w:spacing w:val="-10"/>
        </w:rPr>
        <w:t> </w:t>
      </w:r>
      <w:r>
        <w:rPr/>
        <w:t>como</w:t>
      </w:r>
      <w:r>
        <w:rPr>
          <w:spacing w:val="-12"/>
        </w:rPr>
        <w:t> </w:t>
      </w:r>
      <w:r>
        <w:rPr/>
        <w:t>infracción,</w:t>
      </w:r>
      <w:r>
        <w:rPr>
          <w:spacing w:val="-10"/>
        </w:rPr>
        <w:t> </w:t>
      </w:r>
      <w:r>
        <w:rPr/>
        <w:t>por</w:t>
      </w:r>
      <w:r>
        <w:rPr>
          <w:spacing w:val="-9"/>
        </w:rPr>
        <w:t> </w:t>
      </w:r>
      <w:r>
        <w:rPr/>
        <w:t>dopaje,</w:t>
      </w:r>
      <w:r>
        <w:rPr>
          <w:spacing w:val="-7"/>
        </w:rPr>
        <w:t> </w:t>
      </w:r>
      <w:r>
        <w:rPr/>
        <w:t>lo</w:t>
      </w:r>
      <w:r>
        <w:rPr>
          <w:spacing w:val="-10"/>
        </w:rPr>
        <w:t> </w:t>
      </w:r>
      <w:r>
        <w:rPr/>
        <w:t>establecido</w:t>
      </w:r>
      <w:r>
        <w:rPr>
          <w:spacing w:val="-10"/>
        </w:rPr>
        <w:t> </w:t>
      </w:r>
      <w:r>
        <w:rPr/>
        <w:t>en</w:t>
      </w:r>
      <w:r>
        <w:rPr>
          <w:spacing w:val="-11"/>
        </w:rPr>
        <w:t> </w:t>
      </w:r>
      <w:r>
        <w:rPr/>
        <w:t>la</w:t>
      </w:r>
      <w:r>
        <w:rPr>
          <w:spacing w:val="-10"/>
        </w:rPr>
        <w:t> </w:t>
      </w:r>
      <w:r>
        <w:rPr/>
        <w:t>fracción</w:t>
      </w:r>
      <w:r>
        <w:rPr>
          <w:spacing w:val="-11"/>
        </w:rPr>
        <w:t> </w:t>
      </w:r>
      <w:r>
        <w:rPr/>
        <w:t>I</w:t>
      </w:r>
      <w:r>
        <w:rPr>
          <w:spacing w:val="-10"/>
        </w:rPr>
        <w:t> </w:t>
      </w:r>
      <w:r>
        <w:rPr/>
        <w:t>del</w:t>
      </w:r>
      <w:r>
        <w:rPr>
          <w:spacing w:val="-8"/>
        </w:rPr>
        <w:t> </w:t>
      </w:r>
      <w:r>
        <w:rPr/>
        <w:t>artículo</w:t>
      </w:r>
      <w:r>
        <w:rPr>
          <w:spacing w:val="-10"/>
        </w:rPr>
        <w:t> </w:t>
      </w:r>
      <w:r>
        <w:rPr/>
        <w:t>151</w:t>
      </w:r>
      <w:r>
        <w:rPr>
          <w:spacing w:val="-10"/>
        </w:rPr>
        <w:t> </w:t>
      </w:r>
      <w:r>
        <w:rPr/>
        <w:t>de</w:t>
      </w:r>
      <w:r>
        <w:rPr>
          <w:spacing w:val="-8"/>
        </w:rPr>
        <w:t> </w:t>
      </w:r>
      <w:r>
        <w:rPr/>
        <w:t>la</w:t>
      </w:r>
      <w:r>
        <w:rPr>
          <w:spacing w:val="-8"/>
        </w:rPr>
        <w:t> </w:t>
      </w:r>
      <w:r>
        <w:rPr/>
        <w:t>presente </w:t>
      </w:r>
      <w:r>
        <w:rPr>
          <w:spacing w:val="-4"/>
        </w:rPr>
        <w:t>Ley.</w:t>
      </w:r>
    </w:p>
    <w:p>
      <w:pPr>
        <w:pStyle w:val="BodyText"/>
        <w:spacing w:before="229"/>
        <w:ind w:right="342"/>
        <w:jc w:val="both"/>
      </w:pPr>
      <w:r>
        <w:rPr/>
        <w:t>La</w:t>
      </w:r>
      <w:r>
        <w:rPr>
          <w:spacing w:val="-3"/>
        </w:rPr>
        <w:t> </w:t>
      </w:r>
      <w:r>
        <w:rPr/>
        <w:t>Federación, las</w:t>
      </w:r>
      <w:r>
        <w:rPr>
          <w:spacing w:val="-1"/>
        </w:rPr>
        <w:t> </w:t>
      </w:r>
      <w:r>
        <w:rPr/>
        <w:t>entidades</w:t>
      </w:r>
      <w:r>
        <w:rPr>
          <w:spacing w:val="-1"/>
        </w:rPr>
        <w:t> </w:t>
      </w:r>
      <w:r>
        <w:rPr/>
        <w:t>federativas, los Municipios y</w:t>
      </w:r>
      <w:r>
        <w:rPr>
          <w:spacing w:val="-3"/>
        </w:rPr>
        <w:t> </w:t>
      </w:r>
      <w:r>
        <w:rPr/>
        <w:t>las</w:t>
      </w:r>
      <w:r>
        <w:rPr>
          <w:spacing w:val="-1"/>
        </w:rPr>
        <w:t> </w:t>
      </w:r>
      <w:r>
        <w:rPr/>
        <w:t>demarcaciones</w:t>
      </w:r>
      <w:r>
        <w:rPr>
          <w:spacing w:val="-1"/>
        </w:rPr>
        <w:t> </w:t>
      </w:r>
      <w:r>
        <w:rPr/>
        <w:t>territoriales de la</w:t>
      </w:r>
      <w:r>
        <w:rPr>
          <w:spacing w:val="-2"/>
        </w:rPr>
        <w:t> </w:t>
      </w:r>
      <w:r>
        <w:rPr/>
        <w:t>Ciudad de México, en el ámbito de sus respectivas competencias, con la participación de los sectores social y privado velarán por la aplicación de la Convención Internacional contra el Dopaje en el Deporte y los demás ordenamientos que resulten aplicables.</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BodyText"/>
        <w:spacing w:line="242" w:lineRule="auto"/>
        <w:ind w:right="344"/>
        <w:jc w:val="both"/>
      </w:pPr>
      <w:bookmarkStart w:name="Artículo_120" w:id="122"/>
      <w:bookmarkEnd w:id="122"/>
      <w:r>
        <w:rPr/>
      </w:r>
      <w:r>
        <w:rPr>
          <w:rFonts w:ascii="Arial" w:hAnsi="Arial"/>
          <w:b/>
        </w:rPr>
        <w:t>Artículo 120. </w:t>
      </w:r>
      <w:r>
        <w:rPr/>
        <w:t>La CONADE promoverá la creación de un Comité Nacional Antidopaje, involucrando para el efecto, a todas aquellas instancias públicas o privadas que a través de sus respectivas competencias puedan formar parte de dicho Comité.</w:t>
      </w:r>
    </w:p>
    <w:p>
      <w:pPr>
        <w:pStyle w:val="BodyText"/>
        <w:spacing w:before="224"/>
        <w:ind w:right="338"/>
        <w:jc w:val="both"/>
      </w:pPr>
      <w:bookmarkStart w:name="Artículo_121" w:id="123"/>
      <w:bookmarkEnd w:id="123"/>
      <w:r>
        <w:rPr/>
      </w:r>
      <w:r>
        <w:rPr>
          <w:rFonts w:ascii="Arial" w:hAnsi="Arial"/>
          <w:b/>
        </w:rPr>
        <w:t>Artículo 121. </w:t>
      </w:r>
      <w:r>
        <w:rPr/>
        <w:t>El Comité Nacional Antidopaje será la única autoridad facultada para recolectar muestras biológicas e iniciar la gestión de investigación, para los resultados analíticos adversos y/o atípicos y también para las infracciones no analíticas descritas en el Código Mundial Antidopaje. Asimismo, dará inicio y seguimiento al procedimiento disciplinario hasta su terminación, pronunciando la resolución respectiva, en los términos establecidos en el Código referido en el presente párrafo.</w:t>
      </w:r>
    </w:p>
    <w:p>
      <w:pPr>
        <w:spacing w:before="1"/>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BodyText"/>
        <w:spacing w:before="44"/>
        <w:ind w:left="0" w:firstLine="0"/>
        <w:rPr>
          <w:rFonts w:ascii="Times New Roman"/>
          <w:i/>
          <w:sz w:val="16"/>
        </w:rPr>
      </w:pPr>
    </w:p>
    <w:p>
      <w:pPr>
        <w:pStyle w:val="BodyText"/>
        <w:spacing w:line="242" w:lineRule="auto" w:before="1"/>
        <w:ind w:right="346"/>
        <w:jc w:val="both"/>
      </w:pPr>
      <w:bookmarkStart w:name="Artículo_122" w:id="124"/>
      <w:bookmarkEnd w:id="124"/>
      <w:r>
        <w:rPr/>
      </w:r>
      <w:r>
        <w:rPr>
          <w:rFonts w:ascii="Arial" w:hAnsi="Arial"/>
          <w:b/>
        </w:rPr>
        <w:t>Artículo 122.</w:t>
      </w:r>
      <w:r>
        <w:rPr>
          <w:rFonts w:ascii="Arial" w:hAnsi="Arial"/>
          <w:b/>
          <w:spacing w:val="-1"/>
        </w:rPr>
        <w:t> </w:t>
      </w:r>
      <w:r>
        <w:rPr/>
        <w:t>Cuando</w:t>
      </w:r>
      <w:r>
        <w:rPr>
          <w:spacing w:val="-3"/>
        </w:rPr>
        <w:t> </w:t>
      </w:r>
      <w:r>
        <w:rPr/>
        <w:t>se determinen</w:t>
      </w:r>
      <w:r>
        <w:rPr>
          <w:spacing w:val="-2"/>
        </w:rPr>
        <w:t> </w:t>
      </w:r>
      <w:r>
        <w:rPr/>
        <w:t>casos de dopaje dentro o</w:t>
      </w:r>
      <w:r>
        <w:rPr>
          <w:spacing w:val="-2"/>
        </w:rPr>
        <w:t> </w:t>
      </w:r>
      <w:r>
        <w:rPr/>
        <w:t>fuera de competición, las</w:t>
      </w:r>
      <w:r>
        <w:rPr>
          <w:spacing w:val="-1"/>
        </w:rPr>
        <w:t> </w:t>
      </w:r>
      <w:r>
        <w:rPr/>
        <w:t>asociaciones deportivas nacionales cuyos atletas hayan resultado positivos, tendrán la obligación de hacer del conocimiento de la CONADE y el COM, cuando corresponda, dicha situación.</w:t>
      </w:r>
    </w:p>
    <w:p>
      <w:pPr>
        <w:pStyle w:val="BodyText"/>
        <w:spacing w:after="0" w:line="242" w:lineRule="auto"/>
        <w:jc w:val="both"/>
        <w:sectPr>
          <w:pgSz w:w="12240" w:h="15840"/>
          <w:pgMar w:header="724" w:footer="712" w:top="1880" w:bottom="900" w:left="1080" w:right="1080"/>
        </w:sectPr>
      </w:pPr>
    </w:p>
    <w:p>
      <w:pPr>
        <w:pStyle w:val="BodyText"/>
        <w:spacing w:before="65"/>
        <w:ind w:left="0" w:firstLine="0"/>
      </w:pPr>
    </w:p>
    <w:p>
      <w:pPr>
        <w:pStyle w:val="BodyText"/>
        <w:ind w:right="340"/>
        <w:jc w:val="both"/>
      </w:pPr>
      <w:bookmarkStart w:name="Artículo_123" w:id="125"/>
      <w:bookmarkEnd w:id="125"/>
      <w:r>
        <w:rPr/>
      </w:r>
      <w:r>
        <w:rPr>
          <w:rFonts w:ascii="Arial" w:hAnsi="Arial"/>
          <w:b/>
        </w:rPr>
        <w:t>Artículo 123. </w:t>
      </w:r>
      <w:r>
        <w:rPr/>
        <w:t>La CONADE, conjuntamente con las Autoridades Federales, de las entidades federativas y Municipales, del sector salud y los integrantes del SINADE, promoverá e impulsará las medidas de prevención y control del uso de sustancias y de la práctica de los métodos referidos en el artículo 118 de la presente Ley. Asimismo, realizará informes y estudios sobre las causas y efectos del uso de dichas sustancias.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38"/>
        <w:jc w:val="both"/>
      </w:pPr>
      <w:bookmarkStart w:name="Artículo_124" w:id="126"/>
      <w:bookmarkEnd w:id="126"/>
      <w:r>
        <w:rPr/>
      </w:r>
      <w:r>
        <w:rPr>
          <w:rFonts w:ascii="Arial" w:hAnsi="Arial"/>
          <w:b/>
        </w:rPr>
        <w:t>Artículo 124. </w:t>
      </w:r>
      <w:r>
        <w:rPr/>
        <w:t>Se establece la obligación de contar con la Cartilla Oficial de Control de Sustancias Prohibidas y Métodos no Reglamentarios que expedirá la CONADE, a los deportistas que integren el padrón de alto rendimiento y talentos deportivos dentro del RENADE. Los requisitos para el</w:t>
      </w:r>
      <w:r>
        <w:rPr>
          <w:spacing w:val="-1"/>
        </w:rPr>
        <w:t> </w:t>
      </w:r>
      <w:r>
        <w:rPr/>
        <w:t>otorgamiento de la cartilla mencionada en el presente artículo, se establecerán en el Reglamento de la presente Ley.</w:t>
      </w:r>
    </w:p>
    <w:p>
      <w:pPr>
        <w:pStyle w:val="BodyText"/>
        <w:ind w:left="0" w:firstLine="0"/>
      </w:pPr>
    </w:p>
    <w:p>
      <w:pPr>
        <w:pStyle w:val="BodyText"/>
        <w:spacing w:before="1"/>
        <w:ind w:right="334"/>
        <w:jc w:val="both"/>
      </w:pPr>
      <w:bookmarkStart w:name="Artículo_125" w:id="127"/>
      <w:bookmarkEnd w:id="127"/>
      <w:r>
        <w:rPr/>
      </w:r>
      <w:r>
        <w:rPr>
          <w:rFonts w:ascii="Arial" w:hAnsi="Arial"/>
          <w:b/>
        </w:rPr>
        <w:t>Artículo 125. </w:t>
      </w:r>
      <w:r>
        <w:rPr/>
        <w:t>Todos los deportistas que integren las preselecciones y selecciones nacionales,</w:t>
      </w:r>
      <w:r>
        <w:rPr>
          <w:spacing w:val="40"/>
        </w:rPr>
        <w:t> </w:t>
      </w:r>
      <w:r>
        <w:rPr/>
        <w:t>deberán someterse a los controles para la detección del uso de sustancias prohibidas y métodos no reglamentarios para participar en competiciones nacionales e internacionales o por lo menos en tres ocasiones al año, pudiendo ser éstas dentro o fuera de competición y de acuerdo a lo que se establezca en el Reglamento de la presente Ley.</w:t>
      </w:r>
    </w:p>
    <w:p>
      <w:pPr>
        <w:pStyle w:val="BodyText"/>
        <w:spacing w:before="2"/>
        <w:ind w:left="0" w:firstLine="0"/>
      </w:pPr>
    </w:p>
    <w:p>
      <w:pPr>
        <w:pStyle w:val="BodyText"/>
        <w:ind w:right="344"/>
        <w:jc w:val="both"/>
      </w:pPr>
      <w:r>
        <w:rPr/>
        <w:t>Para los atletas de otras nacionalidades que compitan en eventos deportivos dentro del territorio nacional, sólo será requisito, el pasar control si son designados en la competición en que participen.</w:t>
      </w:r>
    </w:p>
    <w:p>
      <w:pPr>
        <w:pStyle w:val="BodyText"/>
        <w:spacing w:before="227"/>
        <w:ind w:right="339"/>
        <w:jc w:val="both"/>
      </w:pPr>
      <w:bookmarkStart w:name="Artículo_126" w:id="128"/>
      <w:bookmarkEnd w:id="128"/>
      <w:r>
        <w:rPr/>
      </w:r>
      <w:r>
        <w:rPr>
          <w:rFonts w:ascii="Arial" w:hAnsi="Arial"/>
          <w:b/>
        </w:rPr>
        <w:t>Artículo 126. </w:t>
      </w:r>
      <w:r>
        <w:rPr/>
        <w:t>Para los efectos de la presente Ley y su Reglamento, se considera infracción administrativa el resultado positivo del análisis antidopaje practicado al deportista o los animales que estos utilicen en su disciplina. Lo anterior sin menoscabo de las sanciones que procedan en el ámbito deportivo y que al efecto se establezcan en el Reglamento de la presente Ley, así como de la responsabilidad penal en que se incurra de conformidad con las disposiciones legales aplicables.</w:t>
      </w:r>
    </w:p>
    <w:p>
      <w:pPr>
        <w:pStyle w:val="BodyText"/>
        <w:spacing w:before="230"/>
        <w:ind w:right="335"/>
        <w:jc w:val="both"/>
      </w:pPr>
      <w:bookmarkStart w:name="Artículo_127" w:id="129"/>
      <w:bookmarkEnd w:id="129"/>
      <w:r>
        <w:rPr/>
      </w:r>
      <w:r>
        <w:rPr>
          <w:rFonts w:ascii="Arial" w:hAnsi="Arial"/>
          <w:b/>
        </w:rPr>
        <w:t>Artículo 127. </w:t>
      </w:r>
      <w:r>
        <w:rPr/>
        <w:t>Lo dispuesto en el artículo 122 de la presente Ley, aplica en los mismos términos a los directivos, técnicos, médicos, entrenadores o cualquier otra persona física o moral que resulte responsable de la inducción, facilitación o administración de sustancias, métodos de dopaje prohibidos o no reglamentarios en el deporte. Lo anterior sin menoscabo de las sanciones que pudieran proceder de otros ordenamientos aplicables.</w:t>
      </w:r>
    </w:p>
    <w:p>
      <w:pPr>
        <w:pStyle w:val="BodyText"/>
        <w:ind w:left="0" w:firstLine="0"/>
      </w:pPr>
    </w:p>
    <w:p>
      <w:pPr>
        <w:pStyle w:val="BodyText"/>
        <w:spacing w:line="242" w:lineRule="auto"/>
        <w:ind w:right="344"/>
        <w:jc w:val="both"/>
      </w:pPr>
      <w:bookmarkStart w:name="Artículo_128" w:id="130"/>
      <w:bookmarkEnd w:id="130"/>
      <w:r>
        <w:rPr/>
      </w:r>
      <w:r>
        <w:rPr>
          <w:rFonts w:ascii="Arial" w:hAnsi="Arial"/>
          <w:b/>
        </w:rPr>
        <w:t>Artículo 128. </w:t>
      </w:r>
      <w:r>
        <w:rPr/>
        <w:t>Los integrantes del SINADE en su respectivo ámbito de competencia, orientarán a los deportistas</w:t>
      </w:r>
      <w:r>
        <w:rPr>
          <w:spacing w:val="-1"/>
        </w:rPr>
        <w:t> </w:t>
      </w:r>
      <w:r>
        <w:rPr/>
        <w:t>que</w:t>
      </w:r>
      <w:r>
        <w:rPr>
          <w:spacing w:val="-2"/>
        </w:rPr>
        <w:t> </w:t>
      </w:r>
      <w:r>
        <w:rPr/>
        <w:t>hayan</w:t>
      </w:r>
      <w:r>
        <w:rPr>
          <w:spacing w:val="-2"/>
        </w:rPr>
        <w:t> </w:t>
      </w:r>
      <w:r>
        <w:rPr/>
        <w:t>resultado</w:t>
      </w:r>
      <w:r>
        <w:rPr>
          <w:spacing w:val="-2"/>
        </w:rPr>
        <w:t> </w:t>
      </w:r>
      <w:r>
        <w:rPr/>
        <w:t>positivos en</w:t>
      </w:r>
      <w:r>
        <w:rPr>
          <w:spacing w:val="-3"/>
        </w:rPr>
        <w:t> </w:t>
      </w:r>
      <w:r>
        <w:rPr/>
        <w:t>los</w:t>
      </w:r>
      <w:r>
        <w:rPr>
          <w:spacing w:val="-1"/>
        </w:rPr>
        <w:t> </w:t>
      </w:r>
      <w:r>
        <w:rPr/>
        <w:t>controles</w:t>
      </w:r>
      <w:r>
        <w:rPr>
          <w:spacing w:val="-1"/>
        </w:rPr>
        <w:t> </w:t>
      </w:r>
      <w:r>
        <w:rPr/>
        <w:t>antidopaje</w:t>
      </w:r>
      <w:r>
        <w:rPr>
          <w:spacing w:val="-2"/>
        </w:rPr>
        <w:t> </w:t>
      </w:r>
      <w:r>
        <w:rPr/>
        <w:t>para</w:t>
      </w:r>
      <w:r>
        <w:rPr>
          <w:spacing w:val="-2"/>
        </w:rPr>
        <w:t> </w:t>
      </w:r>
      <w:r>
        <w:rPr/>
        <w:t>el</w:t>
      </w:r>
      <w:r>
        <w:rPr>
          <w:spacing w:val="-1"/>
        </w:rPr>
        <w:t> </w:t>
      </w:r>
      <w:r>
        <w:rPr/>
        <w:t>restablecimiento</w:t>
      </w:r>
      <w:r>
        <w:rPr>
          <w:spacing w:val="-2"/>
        </w:rPr>
        <w:t> </w:t>
      </w:r>
      <w:r>
        <w:rPr/>
        <w:t>de</w:t>
      </w:r>
      <w:r>
        <w:rPr>
          <w:spacing w:val="-2"/>
        </w:rPr>
        <w:t> </w:t>
      </w:r>
      <w:r>
        <w:rPr/>
        <w:t>su</w:t>
      </w:r>
      <w:r>
        <w:rPr>
          <w:spacing w:val="-2"/>
        </w:rPr>
        <w:t> </w:t>
      </w:r>
      <w:r>
        <w:rPr/>
        <w:t>salud física y mental e integración social.</w:t>
      </w:r>
    </w:p>
    <w:p>
      <w:pPr>
        <w:pStyle w:val="BodyText"/>
        <w:spacing w:line="242" w:lineRule="auto" w:before="222"/>
        <w:ind w:right="342"/>
        <w:jc w:val="both"/>
      </w:pPr>
      <w:bookmarkStart w:name="Artículo_129" w:id="131"/>
      <w:bookmarkEnd w:id="131"/>
      <w:r>
        <w:rPr/>
      </w:r>
      <w:r>
        <w:rPr>
          <w:rFonts w:ascii="Arial" w:hAnsi="Arial"/>
          <w:b/>
        </w:rPr>
        <w:t>Artículo 129. </w:t>
      </w:r>
      <w:r>
        <w:rPr/>
        <w:t>Los métodos, prácticas y análisis para determinar el uso de sustancias y/o métodos no reglamentarios, deberán realizarse conforme a los establecidos por la Comisión Médica del Comité Olímpico Internacional y la Agencia Mundial Antidopaje con estricto apego a las normas y</w:t>
      </w:r>
      <w:r>
        <w:rPr>
          <w:spacing w:val="-5"/>
        </w:rPr>
        <w:t> </w:t>
      </w:r>
      <w:r>
        <w:rPr/>
        <w:t>procedimientos que para tal efecto dicte la CONADE y respetando en todo momento, las garantías individuales.</w:t>
      </w:r>
    </w:p>
    <w:p>
      <w:pPr>
        <w:pStyle w:val="BodyText"/>
        <w:spacing w:line="242" w:lineRule="auto" w:before="221"/>
        <w:ind w:right="346"/>
        <w:jc w:val="both"/>
      </w:pPr>
      <w:bookmarkStart w:name="Artículo_130" w:id="132"/>
      <w:bookmarkEnd w:id="132"/>
      <w:r>
        <w:rPr/>
      </w:r>
      <w:r>
        <w:rPr>
          <w:rFonts w:ascii="Arial" w:hAnsi="Arial"/>
          <w:b/>
        </w:rPr>
        <w:t>Artículo 130. </w:t>
      </w:r>
      <w:r>
        <w:rPr/>
        <w:t>Los Poderes Públicos en el ámbito de sus respectivas competencias, adoptarán medidas normativas para controlar la</w:t>
      </w:r>
      <w:r>
        <w:rPr>
          <w:spacing w:val="-2"/>
        </w:rPr>
        <w:t> </w:t>
      </w:r>
      <w:r>
        <w:rPr/>
        <w:t>circulación, disponibilidad, tenencia, importación, distribución, venta y utilización en el deporte de agentes dopantes y de métodos de dopaje prohibidos o no reglamentarios.</w:t>
      </w:r>
    </w:p>
    <w:p>
      <w:pPr>
        <w:pStyle w:val="BodyText"/>
        <w:spacing w:before="225"/>
        <w:ind w:right="333"/>
        <w:jc w:val="both"/>
      </w:pPr>
      <w:bookmarkStart w:name="Artículo_131" w:id="133"/>
      <w:bookmarkEnd w:id="133"/>
      <w:r>
        <w:rPr/>
      </w:r>
      <w:r>
        <w:rPr>
          <w:rFonts w:ascii="Arial" w:hAnsi="Arial"/>
          <w:b/>
        </w:rPr>
        <w:t>Artículo 131. </w:t>
      </w:r>
      <w:r>
        <w:rPr/>
        <w:t>El Comité Nacional Antidopaje, será la instancia responsable de homologar a los laboratorios antidopaje en el ámbito nacional y en su caso, convalidar a aquellos que cuenten con el reconocimiento internacional por parte del Comité Olímpico Internacional y/o la Agencia Mundial </w:t>
      </w:r>
      <w:r>
        <w:rPr>
          <w:spacing w:val="-2"/>
        </w:rPr>
        <w:t>Antidopaje.</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right="342"/>
        <w:jc w:val="both"/>
      </w:pPr>
      <w:bookmarkStart w:name="Artículo_132" w:id="134"/>
      <w:bookmarkEnd w:id="134"/>
      <w:r>
        <w:rPr/>
      </w:r>
      <w:r>
        <w:rPr>
          <w:rFonts w:ascii="Arial" w:hAnsi="Arial"/>
          <w:b/>
        </w:rPr>
        <w:t>Artículo 132. </w:t>
      </w:r>
      <w:r>
        <w:rPr/>
        <w:t>Para los efectos de lo dispuesto en el apartado anterior, el Comité Nacional Antidopaje, nombrará</w:t>
      </w:r>
      <w:r>
        <w:rPr>
          <w:spacing w:val="-5"/>
        </w:rPr>
        <w:t> </w:t>
      </w:r>
      <w:r>
        <w:rPr/>
        <w:t>un</w:t>
      </w:r>
      <w:r>
        <w:rPr>
          <w:spacing w:val="-3"/>
        </w:rPr>
        <w:t> </w:t>
      </w:r>
      <w:r>
        <w:rPr/>
        <w:t>Subcomité</w:t>
      </w:r>
      <w:r>
        <w:rPr>
          <w:spacing w:val="-6"/>
        </w:rPr>
        <w:t> </w:t>
      </w:r>
      <w:r>
        <w:rPr/>
        <w:t>de</w:t>
      </w:r>
      <w:r>
        <w:rPr>
          <w:spacing w:val="-3"/>
        </w:rPr>
        <w:t> </w:t>
      </w:r>
      <w:r>
        <w:rPr/>
        <w:t>Homologación,</w:t>
      </w:r>
      <w:r>
        <w:rPr>
          <w:spacing w:val="-3"/>
        </w:rPr>
        <w:t> </w:t>
      </w:r>
      <w:r>
        <w:rPr/>
        <w:t>involucrando</w:t>
      </w:r>
      <w:r>
        <w:rPr>
          <w:spacing w:val="-4"/>
        </w:rPr>
        <w:t> </w:t>
      </w:r>
      <w:r>
        <w:rPr/>
        <w:t>para</w:t>
      </w:r>
      <w:r>
        <w:rPr>
          <w:spacing w:val="-3"/>
        </w:rPr>
        <w:t> </w:t>
      </w:r>
      <w:r>
        <w:rPr/>
        <w:t>el</w:t>
      </w:r>
      <w:r>
        <w:rPr>
          <w:spacing w:val="-4"/>
        </w:rPr>
        <w:t> </w:t>
      </w:r>
      <w:r>
        <w:rPr/>
        <w:t>efecto,</w:t>
      </w:r>
      <w:r>
        <w:rPr>
          <w:spacing w:val="-3"/>
        </w:rPr>
        <w:t> </w:t>
      </w:r>
      <w:r>
        <w:rPr/>
        <w:t>a</w:t>
      </w:r>
      <w:r>
        <w:rPr>
          <w:spacing w:val="-3"/>
        </w:rPr>
        <w:t> </w:t>
      </w:r>
      <w:r>
        <w:rPr/>
        <w:t>aquellas</w:t>
      </w:r>
      <w:r>
        <w:rPr>
          <w:spacing w:val="-4"/>
        </w:rPr>
        <w:t> </w:t>
      </w:r>
      <w:r>
        <w:rPr/>
        <w:t>instituciones</w:t>
      </w:r>
      <w:r>
        <w:rPr>
          <w:spacing w:val="-2"/>
        </w:rPr>
        <w:t> </w:t>
      </w:r>
      <w:r>
        <w:rPr/>
        <w:t>públicas</w:t>
      </w:r>
      <w:r>
        <w:rPr>
          <w:spacing w:val="-2"/>
        </w:rPr>
        <w:t> </w:t>
      </w:r>
      <w:r>
        <w:rPr/>
        <w:t>o privadas que a través de sus respectivas competencias puedan formar parte de dicho Subcomité.</w:t>
      </w:r>
    </w:p>
    <w:p>
      <w:pPr>
        <w:pStyle w:val="BodyText"/>
        <w:spacing w:line="242" w:lineRule="auto" w:before="223"/>
        <w:ind w:right="334"/>
        <w:jc w:val="both"/>
      </w:pPr>
      <w:bookmarkStart w:name="Artículo_133" w:id="135"/>
      <w:bookmarkEnd w:id="135"/>
      <w:r>
        <w:rPr/>
      </w:r>
      <w:r>
        <w:rPr>
          <w:rFonts w:ascii="Arial" w:hAnsi="Arial"/>
          <w:b/>
        </w:rPr>
        <w:t>Artículo 133. </w:t>
      </w:r>
      <w:r>
        <w:rPr/>
        <w:t>La CONADE y el Comité Nacional Antidopaje, serán los responsables de solicitar la acreditación o reacreditación de los laboratorios nacionales homologados, ante las instancias correspondientes, con objeto de alcanzar su certificación internacional.</w:t>
      </w:r>
    </w:p>
    <w:p>
      <w:pPr>
        <w:pStyle w:val="BodyText"/>
        <w:spacing w:line="242" w:lineRule="auto" w:before="222"/>
        <w:ind w:right="333"/>
        <w:jc w:val="both"/>
      </w:pPr>
      <w:bookmarkStart w:name="Artículo_134" w:id="136"/>
      <w:bookmarkEnd w:id="136"/>
      <w:r>
        <w:rPr/>
      </w:r>
      <w:r>
        <w:rPr>
          <w:rFonts w:ascii="Arial" w:hAnsi="Arial"/>
          <w:b/>
        </w:rPr>
        <w:t>Artículo 134. </w:t>
      </w:r>
      <w:r>
        <w:rPr/>
        <w:t>La CONADE, será responsable del manejo y funcionamiento del laboratorio central </w:t>
      </w:r>
      <w:r>
        <w:rPr>
          <w:spacing w:val="-2"/>
        </w:rPr>
        <w:t>antidopaje.</w:t>
      </w:r>
    </w:p>
    <w:p>
      <w:pPr>
        <w:pStyle w:val="BodyText"/>
        <w:spacing w:before="227"/>
        <w:ind w:right="340"/>
        <w:jc w:val="both"/>
      </w:pPr>
      <w:bookmarkStart w:name="Artículo_135" w:id="137"/>
      <w:bookmarkEnd w:id="137"/>
      <w:r>
        <w:rPr/>
      </w:r>
      <w:r>
        <w:rPr>
          <w:rFonts w:ascii="Arial" w:hAnsi="Arial"/>
          <w:b/>
        </w:rPr>
        <w:t>Artículo 135. </w:t>
      </w:r>
      <w:r>
        <w:rPr/>
        <w:t>El laboratorio central antidopaje denominado Laboratorio Nacional de Prevención y Control del Dopaje, tendrá carácter nacional en tanto no exista otro homologado en el país. El Comité Nacional Antidopaje deberá enviar a dicho laboratorio o en su caso al laboratorio homologado, para su análisis, todas las muestras biológicas que recolecte en los eventos deportivos y competiciones de carácter nacional e internacional que se realicen en el país.</w:t>
      </w:r>
    </w:p>
    <w:p>
      <w:pPr>
        <w:pStyle w:val="BodyText"/>
        <w:spacing w:before="3"/>
        <w:ind w:left="0" w:firstLine="0"/>
      </w:pPr>
    </w:p>
    <w:p>
      <w:pPr>
        <w:pStyle w:val="BodyText"/>
        <w:ind w:right="341"/>
        <w:jc w:val="both"/>
      </w:pPr>
      <w:r>
        <w:rPr/>
        <w:t>Cuando se trate de eventos internacionales y la autoridad de gestión de los resultados tenga el carácter internacional, se deberá observar el mandato del Código Mundial Antidopaje.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337"/>
        <w:jc w:val="both"/>
      </w:pPr>
      <w:bookmarkStart w:name="Artículo_136" w:id="138"/>
      <w:bookmarkEnd w:id="138"/>
      <w:r>
        <w:rPr/>
      </w:r>
      <w:r>
        <w:rPr>
          <w:rFonts w:ascii="Arial" w:hAnsi="Arial"/>
          <w:b/>
        </w:rPr>
        <w:t>Artículo 136. </w:t>
      </w:r>
      <w:r>
        <w:rPr/>
        <w:t>Para efectos del artículo anterior, quedan exentas las muestras biológicas recolectadas en los eventos que se realicen en el territorio nacional y que se encuentren inscritos en los calendarios oficiales de competiciones de las federaciones internacionales o aquellas que se enmarquen en el contexto del movimiento olímpico, mismas, que serán remitidas para su estudio analítico al laboratorio certificado por el Comité Olímpico Internacional o la Agencia Mundial Antidopaje que se haya</w:t>
      </w:r>
      <w:r>
        <w:rPr>
          <w:spacing w:val="40"/>
        </w:rPr>
        <w:t> </w:t>
      </w:r>
      <w:r>
        <w:rPr/>
        <w:t>previamente determinado.</w:t>
      </w:r>
    </w:p>
    <w:p>
      <w:pPr>
        <w:pStyle w:val="Heading1"/>
        <w:spacing w:line="252" w:lineRule="exact" w:before="229"/>
        <w:ind w:left="1683"/>
      </w:pPr>
      <w:r>
        <w:rPr/>
        <w:t>Capítulo</w:t>
      </w:r>
      <w:r>
        <w:rPr>
          <w:spacing w:val="-5"/>
        </w:rPr>
        <w:t> VI</w:t>
      </w:r>
    </w:p>
    <w:p>
      <w:pPr>
        <w:spacing w:line="252" w:lineRule="exact" w:before="0"/>
        <w:ind w:left="1687" w:right="168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Prevención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Violencia</w:t>
      </w:r>
      <w:r>
        <w:rPr>
          <w:rFonts w:ascii="Arial" w:hAnsi="Arial"/>
          <w:b/>
          <w:spacing w:val="-4"/>
          <w:sz w:val="22"/>
        </w:rPr>
        <w:t> </w:t>
      </w:r>
      <w:r>
        <w:rPr>
          <w:rFonts w:ascii="Arial" w:hAnsi="Arial"/>
          <w:b/>
          <w:sz w:val="22"/>
        </w:rPr>
        <w:t>en</w:t>
      </w:r>
      <w:r>
        <w:rPr>
          <w:rFonts w:ascii="Arial" w:hAnsi="Arial"/>
          <w:b/>
          <w:spacing w:val="-5"/>
          <w:sz w:val="22"/>
        </w:rPr>
        <w:t> </w:t>
      </w:r>
      <w:r>
        <w:rPr>
          <w:rFonts w:ascii="Arial" w:hAnsi="Arial"/>
          <w:b/>
          <w:sz w:val="22"/>
        </w:rPr>
        <w:t>el</w:t>
      </w:r>
      <w:r>
        <w:rPr>
          <w:rFonts w:ascii="Arial" w:hAnsi="Arial"/>
          <w:b/>
          <w:spacing w:val="-3"/>
          <w:sz w:val="22"/>
        </w:rPr>
        <w:t> </w:t>
      </w:r>
      <w:r>
        <w:rPr>
          <w:rFonts w:ascii="Arial" w:hAnsi="Arial"/>
          <w:b/>
          <w:spacing w:val="-2"/>
          <w:sz w:val="22"/>
        </w:rPr>
        <w:t>Deporte</w:t>
      </w:r>
    </w:p>
    <w:p>
      <w:pPr>
        <w:pStyle w:val="BodyText"/>
        <w:spacing w:line="242" w:lineRule="auto" w:before="230"/>
        <w:ind w:right="338"/>
        <w:jc w:val="both"/>
      </w:pPr>
      <w:bookmarkStart w:name="Artículo_137" w:id="139"/>
      <w:bookmarkEnd w:id="139"/>
      <w:r>
        <w:rPr/>
      </w:r>
      <w:r>
        <w:rPr>
          <w:rFonts w:ascii="Arial" w:hAnsi="Arial"/>
          <w:b/>
        </w:rPr>
        <w:t>Artículo 137. </w:t>
      </w:r>
      <w:r>
        <w:rPr/>
        <w:t>Las disposiciones previstas en este Capítulo, serán aplicables a todos los eventos deportivos, sin perjuicio de dar cumplimiento a otros ordenamientos, que en la materia dicten la Federación, las entidades federativas, los Municipios y las demarcaciones territoriales de la Ciudad de </w:t>
      </w:r>
      <w:r>
        <w:rPr>
          <w:spacing w:val="-2"/>
        </w:rPr>
        <w:t>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288"/>
      </w:pPr>
      <w:r>
        <w:rPr/>
        <w:t>La CONADE, podrá asesorar en la materia, dentro del ámbito de su competencia, a los organizadores de eventos deportivos cuando así lo requieran.</w:t>
      </w:r>
    </w:p>
    <w:p>
      <w:pPr>
        <w:pStyle w:val="BodyText"/>
        <w:spacing w:line="242" w:lineRule="auto" w:before="229"/>
      </w:pPr>
      <w:bookmarkStart w:name="Artículo_138" w:id="140"/>
      <w:bookmarkEnd w:id="140"/>
      <w:r>
        <w:rPr/>
      </w:r>
      <w:r>
        <w:rPr>
          <w:rFonts w:ascii="Arial" w:hAnsi="Arial"/>
          <w:b/>
        </w:rPr>
        <w:t>Artículo 138. </w:t>
      </w:r>
      <w:r>
        <w:rPr/>
        <w:t>Para efectos de esta Ley, de manera enunciativa y no limitativa, por actos o conductas violentas o que incitan a la violencia en el deporte se entienden los siguientes:</w:t>
      </w:r>
    </w:p>
    <w:p>
      <w:pPr>
        <w:pStyle w:val="ListParagraph"/>
        <w:numPr>
          <w:ilvl w:val="0"/>
          <w:numId w:val="28"/>
        </w:numPr>
        <w:tabs>
          <w:tab w:pos="795" w:val="left" w:leader="none"/>
        </w:tabs>
        <w:spacing w:line="240" w:lineRule="auto" w:before="225" w:after="0"/>
        <w:ind w:left="338" w:right="333" w:firstLine="288"/>
        <w:jc w:val="both"/>
        <w:rPr>
          <w:sz w:val="20"/>
        </w:rPr>
      </w:pPr>
      <w:r>
        <w:rPr>
          <w:sz w:val="20"/>
        </w:rPr>
        <w:t>La</w:t>
      </w:r>
      <w:r>
        <w:rPr>
          <w:spacing w:val="-1"/>
          <w:sz w:val="20"/>
        </w:rPr>
        <w:t> </w:t>
      </w:r>
      <w:r>
        <w:rPr>
          <w:sz w:val="20"/>
        </w:rPr>
        <w:t>participación</w:t>
      </w:r>
      <w:r>
        <w:rPr>
          <w:spacing w:val="-1"/>
          <w:sz w:val="20"/>
        </w:rPr>
        <w:t> </w:t>
      </w:r>
      <w:r>
        <w:rPr>
          <w:sz w:val="20"/>
        </w:rPr>
        <w:t>activa</w:t>
      </w:r>
      <w:r>
        <w:rPr>
          <w:spacing w:val="-1"/>
          <w:sz w:val="20"/>
        </w:rPr>
        <w:t> </w:t>
      </w:r>
      <w:r>
        <w:rPr>
          <w:sz w:val="20"/>
        </w:rPr>
        <w:t>de deportistas, entrenadores, jueces o</w:t>
      </w:r>
      <w:r>
        <w:rPr>
          <w:spacing w:val="-1"/>
          <w:sz w:val="20"/>
        </w:rPr>
        <w:t> </w:t>
      </w:r>
      <w:r>
        <w:rPr>
          <w:sz w:val="20"/>
        </w:rPr>
        <w:t>árbitros, espectadores, organizadores, directivos o cualquier involucrado en la celebración del evento deportivo en altercados, riñas, peleas o desórdenes públicos en los recintos deportivos, en sus aledaños o en los medios de transporte organizados para acudir a los mismos, cuando tales conductas estén relacionadas con un evento deportivo que vaya a celebrarse, se esté celebrando o se haya celebrado;</w:t>
      </w:r>
    </w:p>
    <w:p>
      <w:pPr>
        <w:pStyle w:val="BodyText"/>
        <w:ind w:left="0" w:firstLine="0"/>
      </w:pPr>
    </w:p>
    <w:p>
      <w:pPr>
        <w:pStyle w:val="ListParagraph"/>
        <w:numPr>
          <w:ilvl w:val="0"/>
          <w:numId w:val="28"/>
        </w:numPr>
        <w:tabs>
          <w:tab w:pos="921" w:val="left" w:leader="none"/>
        </w:tabs>
        <w:spacing w:line="242" w:lineRule="auto" w:before="0" w:after="0"/>
        <w:ind w:left="338" w:right="341" w:firstLine="288"/>
        <w:jc w:val="both"/>
        <w:rPr>
          <w:sz w:val="20"/>
        </w:rPr>
      </w:pPr>
      <w:r>
        <w:rPr>
          <w:sz w:val="20"/>
        </w:rPr>
        <w:t>La exhibición en los recintos deportivos, en sus aledaños o en los medios de transporte organizados para acudir a los mismos de pancartas, símbolos, emblemas o leyendas que, por su contenido</w:t>
      </w:r>
      <w:r>
        <w:rPr>
          <w:spacing w:val="15"/>
          <w:sz w:val="20"/>
        </w:rPr>
        <w:t> </w:t>
      </w:r>
      <w:r>
        <w:rPr>
          <w:sz w:val="20"/>
        </w:rPr>
        <w:t>o</w:t>
      </w:r>
      <w:r>
        <w:rPr>
          <w:spacing w:val="15"/>
          <w:sz w:val="20"/>
        </w:rPr>
        <w:t> </w:t>
      </w:r>
      <w:r>
        <w:rPr>
          <w:sz w:val="20"/>
        </w:rPr>
        <w:t>por</w:t>
      </w:r>
      <w:r>
        <w:rPr>
          <w:spacing w:val="17"/>
          <w:sz w:val="20"/>
        </w:rPr>
        <w:t> </w:t>
      </w:r>
      <w:r>
        <w:rPr>
          <w:sz w:val="20"/>
        </w:rPr>
        <w:t>las</w:t>
      </w:r>
      <w:r>
        <w:rPr>
          <w:spacing w:val="14"/>
          <w:sz w:val="20"/>
        </w:rPr>
        <w:t> </w:t>
      </w:r>
      <w:r>
        <w:rPr>
          <w:sz w:val="20"/>
        </w:rPr>
        <w:t>circunstancias</w:t>
      </w:r>
      <w:r>
        <w:rPr>
          <w:spacing w:val="17"/>
          <w:sz w:val="20"/>
        </w:rPr>
        <w:t> </w:t>
      </w:r>
      <w:r>
        <w:rPr>
          <w:sz w:val="20"/>
        </w:rPr>
        <w:t>en</w:t>
      </w:r>
      <w:r>
        <w:rPr>
          <w:spacing w:val="15"/>
          <w:sz w:val="20"/>
        </w:rPr>
        <w:t> </w:t>
      </w:r>
      <w:r>
        <w:rPr>
          <w:sz w:val="20"/>
        </w:rPr>
        <w:t>las</w:t>
      </w:r>
      <w:r>
        <w:rPr>
          <w:spacing w:val="14"/>
          <w:sz w:val="20"/>
        </w:rPr>
        <w:t> </w:t>
      </w:r>
      <w:r>
        <w:rPr>
          <w:sz w:val="20"/>
        </w:rPr>
        <w:t>que</w:t>
      </w:r>
      <w:r>
        <w:rPr>
          <w:spacing w:val="13"/>
          <w:sz w:val="20"/>
        </w:rPr>
        <w:t> </w:t>
      </w:r>
      <w:r>
        <w:rPr>
          <w:sz w:val="20"/>
        </w:rPr>
        <w:t>se</w:t>
      </w:r>
      <w:r>
        <w:rPr>
          <w:spacing w:val="15"/>
          <w:sz w:val="20"/>
        </w:rPr>
        <w:t> </w:t>
      </w:r>
      <w:r>
        <w:rPr>
          <w:sz w:val="20"/>
        </w:rPr>
        <w:t>exhiban</w:t>
      </w:r>
      <w:r>
        <w:rPr>
          <w:spacing w:val="15"/>
          <w:sz w:val="20"/>
        </w:rPr>
        <w:t> </w:t>
      </w:r>
      <w:r>
        <w:rPr>
          <w:sz w:val="20"/>
        </w:rPr>
        <w:t>o</w:t>
      </w:r>
      <w:r>
        <w:rPr>
          <w:spacing w:val="16"/>
          <w:sz w:val="20"/>
        </w:rPr>
        <w:t> </w:t>
      </w:r>
      <w:r>
        <w:rPr>
          <w:sz w:val="20"/>
        </w:rPr>
        <w:t>utilicen</w:t>
      </w:r>
      <w:r>
        <w:rPr>
          <w:spacing w:val="16"/>
          <w:sz w:val="20"/>
        </w:rPr>
        <w:t> </w:t>
      </w:r>
      <w:r>
        <w:rPr>
          <w:sz w:val="20"/>
        </w:rPr>
        <w:t>de</w:t>
      </w:r>
      <w:r>
        <w:rPr>
          <w:spacing w:val="15"/>
          <w:sz w:val="20"/>
        </w:rPr>
        <w:t> </w:t>
      </w:r>
      <w:r>
        <w:rPr>
          <w:sz w:val="20"/>
        </w:rPr>
        <w:t>alguna</w:t>
      </w:r>
      <w:r>
        <w:rPr>
          <w:spacing w:val="13"/>
          <w:sz w:val="20"/>
        </w:rPr>
        <w:t> </w:t>
      </w:r>
      <w:r>
        <w:rPr>
          <w:sz w:val="20"/>
        </w:rPr>
        <w:t>forma</w:t>
      </w:r>
      <w:r>
        <w:rPr>
          <w:spacing w:val="13"/>
          <w:sz w:val="20"/>
        </w:rPr>
        <w:t> </w:t>
      </w:r>
      <w:r>
        <w:rPr>
          <w:sz w:val="20"/>
        </w:rPr>
        <w:t>inciten,</w:t>
      </w:r>
      <w:r>
        <w:rPr>
          <w:spacing w:val="16"/>
          <w:sz w:val="20"/>
        </w:rPr>
        <w:t> </w:t>
      </w:r>
      <w:r>
        <w:rPr>
          <w:sz w:val="20"/>
        </w:rPr>
        <w:t>fomenten</w:t>
      </w:r>
      <w:r>
        <w:rPr>
          <w:spacing w:val="15"/>
          <w:sz w:val="20"/>
        </w:rPr>
        <w:t> </w:t>
      </w:r>
      <w:r>
        <w:rPr>
          <w:sz w:val="20"/>
        </w:rPr>
        <w:t>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ind w:left="0" w:firstLine="0"/>
      </w:pPr>
    </w:p>
    <w:p>
      <w:pPr>
        <w:pStyle w:val="BodyText"/>
        <w:ind w:right="392" w:firstLine="0"/>
      </w:pPr>
      <w:r>
        <w:rPr/>
        <w:t>ayuden a la realización de comportamientos violentos, o constituyan un acto de manifiesto desprecio a</w:t>
      </w:r>
      <w:r>
        <w:rPr>
          <w:spacing w:val="80"/>
        </w:rPr>
        <w:t> </w:t>
      </w:r>
      <w:r>
        <w:rPr/>
        <w:t>las personas participantes en el evento deportivo;</w:t>
      </w:r>
    </w:p>
    <w:p>
      <w:pPr>
        <w:pStyle w:val="ListParagraph"/>
        <w:numPr>
          <w:ilvl w:val="0"/>
          <w:numId w:val="28"/>
        </w:numPr>
        <w:tabs>
          <w:tab w:pos="913" w:val="left" w:leader="none"/>
        </w:tabs>
        <w:spacing w:line="242" w:lineRule="auto" w:before="226" w:after="0"/>
        <w:ind w:left="338" w:right="335" w:firstLine="288"/>
        <w:jc w:val="both"/>
        <w:rPr>
          <w:sz w:val="20"/>
        </w:rPr>
      </w:pPr>
      <w:r>
        <w:rPr>
          <w:sz w:val="20"/>
        </w:rPr>
        <w:t>La entonación de cánticos que inciten a la violencia o a la agresión en los recintos deportivos, en sus aledaños o en los medios de transporte organizados para acudir a los mismos. Igualmente, aquéllos que constituyan un acto de manifiesto desprecio a las personas participantes en el evento deportivo;</w:t>
      </w:r>
    </w:p>
    <w:p>
      <w:pPr>
        <w:pStyle w:val="ListParagraph"/>
        <w:numPr>
          <w:ilvl w:val="0"/>
          <w:numId w:val="28"/>
        </w:numPr>
        <w:tabs>
          <w:tab w:pos="923" w:val="left" w:leader="none"/>
        </w:tabs>
        <w:spacing w:line="240" w:lineRule="auto" w:before="225" w:after="0"/>
        <w:ind w:left="923" w:right="0" w:hanging="297"/>
        <w:jc w:val="left"/>
        <w:rPr>
          <w:sz w:val="20"/>
        </w:rPr>
      </w:pPr>
      <w:r>
        <w:rPr>
          <w:sz w:val="20"/>
        </w:rPr>
        <w:t>La</w:t>
      </w:r>
      <w:r>
        <w:rPr>
          <w:spacing w:val="-7"/>
          <w:sz w:val="20"/>
        </w:rPr>
        <w:t> </w:t>
      </w:r>
      <w:r>
        <w:rPr>
          <w:sz w:val="20"/>
        </w:rPr>
        <w:t>irrupción</w:t>
      </w:r>
      <w:r>
        <w:rPr>
          <w:spacing w:val="-7"/>
          <w:sz w:val="20"/>
        </w:rPr>
        <w:t> </w:t>
      </w:r>
      <w:r>
        <w:rPr>
          <w:sz w:val="20"/>
        </w:rPr>
        <w:t>no</w:t>
      </w:r>
      <w:r>
        <w:rPr>
          <w:spacing w:val="-4"/>
          <w:sz w:val="20"/>
        </w:rPr>
        <w:t> </w:t>
      </w:r>
      <w:r>
        <w:rPr>
          <w:sz w:val="20"/>
        </w:rPr>
        <w:t>autorizada</w:t>
      </w:r>
      <w:r>
        <w:rPr>
          <w:spacing w:val="-8"/>
          <w:sz w:val="20"/>
        </w:rPr>
        <w:t> </w:t>
      </w:r>
      <w:r>
        <w:rPr>
          <w:sz w:val="20"/>
        </w:rPr>
        <w:t>en</w:t>
      </w:r>
      <w:r>
        <w:rPr>
          <w:spacing w:val="-6"/>
          <w:sz w:val="20"/>
        </w:rPr>
        <w:t> </w:t>
      </w:r>
      <w:r>
        <w:rPr>
          <w:sz w:val="20"/>
        </w:rPr>
        <w:t>los</w:t>
      </w:r>
      <w:r>
        <w:rPr>
          <w:spacing w:val="-6"/>
          <w:sz w:val="20"/>
        </w:rPr>
        <w:t> </w:t>
      </w:r>
      <w:r>
        <w:rPr>
          <w:sz w:val="20"/>
        </w:rPr>
        <w:t>terrenos</w:t>
      </w:r>
      <w:r>
        <w:rPr>
          <w:spacing w:val="-4"/>
          <w:sz w:val="20"/>
        </w:rPr>
        <w:t> </w:t>
      </w:r>
      <w:r>
        <w:rPr>
          <w:sz w:val="20"/>
        </w:rPr>
        <w:t>de</w:t>
      </w:r>
      <w:r>
        <w:rPr>
          <w:spacing w:val="-7"/>
          <w:sz w:val="20"/>
        </w:rPr>
        <w:t> </w:t>
      </w:r>
      <w:r>
        <w:rPr>
          <w:spacing w:val="-2"/>
          <w:sz w:val="20"/>
        </w:rPr>
        <w:t>juego;</w:t>
      </w:r>
    </w:p>
    <w:p>
      <w:pPr>
        <w:pStyle w:val="ListParagraph"/>
        <w:numPr>
          <w:ilvl w:val="0"/>
          <w:numId w:val="28"/>
        </w:numPr>
        <w:tabs>
          <w:tab w:pos="930" w:val="left" w:leader="none"/>
        </w:tabs>
        <w:spacing w:line="240" w:lineRule="auto" w:before="228" w:after="0"/>
        <w:ind w:left="338" w:right="331" w:firstLine="288"/>
        <w:jc w:val="both"/>
        <w:rPr>
          <w:sz w:val="20"/>
        </w:rPr>
      </w:pPr>
      <w:r>
        <w:rPr>
          <w:sz w:val="20"/>
        </w:rPr>
        <w:t>La emisión de declaraciones o la transmisión de informaciones, con ocasión de la próxima celebración de un evento deportivo, ya sea en los recintos deportivos, en sus aledaños o en los medios</w:t>
      </w:r>
      <w:r>
        <w:rPr>
          <w:spacing w:val="40"/>
          <w:sz w:val="20"/>
        </w:rPr>
        <w:t> </w:t>
      </w:r>
      <w:r>
        <w:rPr>
          <w:sz w:val="20"/>
        </w:rPr>
        <w:t>de transporte públicos en los que se pueda desplazar a los recintos deportivos, en cuya virtud se amenace o incite a la violencia o a la agresión a los participantes o asistentes a dichos encuentros, así como la contribución significativa mediante tales declaraciones a la creación de un clima hostil, antideportivo o que promueva el enfrentamiento físico entre los participantes en los eventos deportivos o entre asistentes a los mismos;</w:t>
      </w:r>
    </w:p>
    <w:p>
      <w:pPr>
        <w:pStyle w:val="BodyText"/>
        <w:spacing w:before="2"/>
        <w:ind w:left="0" w:firstLine="0"/>
      </w:pPr>
    </w:p>
    <w:p>
      <w:pPr>
        <w:pStyle w:val="ListParagraph"/>
        <w:numPr>
          <w:ilvl w:val="0"/>
          <w:numId w:val="28"/>
        </w:numPr>
        <w:tabs>
          <w:tab w:pos="953" w:val="left" w:leader="none"/>
        </w:tabs>
        <w:spacing w:line="240" w:lineRule="auto" w:before="0" w:after="0"/>
        <w:ind w:left="338" w:right="344" w:firstLine="288"/>
        <w:jc w:val="both"/>
        <w:rPr>
          <w:sz w:val="20"/>
        </w:rPr>
      </w:pPr>
      <w:r>
        <w:rPr>
          <w:sz w:val="20"/>
        </w:rPr>
        <w:t>La facilitación de medios técnicos, económicos, materiales o tecnológicos que den soporte a la actuación de las personas o grupos que promuevan la violencia, o que inciten, fomenten o ayuden a los comportamientos violentos, o la creación y difusión o utilización de soportes digitales utilizados para la realización de estas actividades, y</w:t>
      </w:r>
    </w:p>
    <w:p>
      <w:pPr>
        <w:pStyle w:val="ListParagraph"/>
        <w:numPr>
          <w:ilvl w:val="0"/>
          <w:numId w:val="28"/>
        </w:numPr>
        <w:tabs>
          <w:tab w:pos="992" w:val="left" w:leader="none"/>
        </w:tabs>
        <w:spacing w:line="242" w:lineRule="auto" w:before="230" w:after="0"/>
        <w:ind w:left="338" w:right="344" w:firstLine="288"/>
        <w:jc w:val="both"/>
        <w:rPr>
          <w:sz w:val="20"/>
        </w:rPr>
      </w:pPr>
      <w:r>
        <w:rPr>
          <w:sz w:val="20"/>
        </w:rPr>
        <w:t>Las que establezca la presente Ley, su Reglamento, el Código de Conducta de cada disciplina y demás ordenamientos aplicables.</w:t>
      </w:r>
    </w:p>
    <w:p>
      <w:pPr>
        <w:pStyle w:val="BodyText"/>
        <w:spacing w:before="226"/>
        <w:ind w:right="346"/>
        <w:jc w:val="both"/>
      </w:pPr>
      <w:bookmarkStart w:name="Artículo_139" w:id="141"/>
      <w:bookmarkEnd w:id="141"/>
      <w:r>
        <w:rPr/>
      </w:r>
      <w:r>
        <w:rPr>
          <w:rFonts w:ascii="Arial" w:hAnsi="Arial"/>
          <w:b/>
        </w:rPr>
        <w:t>Artículo 139. </w:t>
      </w:r>
      <w:r>
        <w:rPr/>
        <w:t>Se crea la Comisión Especial Contra la Violencia en el Deporte que será la encargada de elaborar y conducir las políticas generales contra la violencia en el deporte.</w:t>
      </w:r>
    </w:p>
    <w:p>
      <w:pPr>
        <w:pStyle w:val="BodyText"/>
        <w:spacing w:before="2"/>
        <w:ind w:left="0" w:firstLine="0"/>
      </w:pPr>
    </w:p>
    <w:p>
      <w:pPr>
        <w:pStyle w:val="BodyText"/>
        <w:ind w:right="336"/>
        <w:jc w:val="both"/>
      </w:pPr>
      <w:r>
        <w:rPr/>
        <w:t>La Comisión Especial será un órgano colegiado integrado por representantes de CONADE, de los Órganos de las entidades federativas, los Municipios y las demarcaciones territoriales de la Ciudad de México de Cultura Física y Deporte, de las Asociaciones Deportivas Nacionales, del COM, del COPAME, del CONDE, de las Ligas Profesionales y, en su caso, de las Comisiones Nacionales del Deporte </w:t>
      </w:r>
      <w:r>
        <w:rPr>
          <w:spacing w:val="-2"/>
        </w:rPr>
        <w:t>Profesional.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spacing w:before="1"/>
        <w:ind w:right="336"/>
        <w:jc w:val="both"/>
      </w:pPr>
      <w:r>
        <w:rPr>
          <w:spacing w:val="-2"/>
        </w:rPr>
        <w:t>La</w:t>
      </w:r>
      <w:r>
        <w:rPr>
          <w:spacing w:val="-12"/>
        </w:rPr>
        <w:t> </w:t>
      </w:r>
      <w:r>
        <w:rPr>
          <w:spacing w:val="-2"/>
        </w:rPr>
        <w:t>composición</w:t>
      </w:r>
      <w:r>
        <w:rPr>
          <w:spacing w:val="-12"/>
        </w:rPr>
        <w:t> </w:t>
      </w:r>
      <w:r>
        <w:rPr>
          <w:spacing w:val="-2"/>
        </w:rPr>
        <w:t>y</w:t>
      </w:r>
      <w:r>
        <w:rPr>
          <w:spacing w:val="-12"/>
        </w:rPr>
        <w:t> </w:t>
      </w:r>
      <w:r>
        <w:rPr>
          <w:spacing w:val="-2"/>
        </w:rPr>
        <w:t>funcionamiento</w:t>
      </w:r>
      <w:r>
        <w:rPr>
          <w:spacing w:val="-12"/>
        </w:rPr>
        <w:t> </w:t>
      </w:r>
      <w:r>
        <w:rPr>
          <w:spacing w:val="-2"/>
        </w:rPr>
        <w:t>de</w:t>
      </w:r>
      <w:r>
        <w:rPr>
          <w:spacing w:val="-12"/>
        </w:rPr>
        <w:t> </w:t>
      </w:r>
      <w:r>
        <w:rPr>
          <w:spacing w:val="-2"/>
        </w:rPr>
        <w:t>la</w:t>
      </w:r>
      <w:r>
        <w:rPr>
          <w:spacing w:val="-12"/>
        </w:rPr>
        <w:t> </w:t>
      </w:r>
      <w:r>
        <w:rPr>
          <w:spacing w:val="-2"/>
        </w:rPr>
        <w:t>Comisión</w:t>
      </w:r>
      <w:r>
        <w:rPr>
          <w:spacing w:val="-12"/>
        </w:rPr>
        <w:t> </w:t>
      </w:r>
      <w:r>
        <w:rPr>
          <w:spacing w:val="-2"/>
        </w:rPr>
        <w:t>Especial</w:t>
      </w:r>
      <w:r>
        <w:rPr>
          <w:spacing w:val="-12"/>
        </w:rPr>
        <w:t> </w:t>
      </w:r>
      <w:r>
        <w:rPr>
          <w:spacing w:val="-2"/>
        </w:rPr>
        <w:t>se</w:t>
      </w:r>
      <w:r>
        <w:rPr>
          <w:spacing w:val="-12"/>
        </w:rPr>
        <w:t> </w:t>
      </w:r>
      <w:r>
        <w:rPr>
          <w:spacing w:val="-2"/>
        </w:rPr>
        <w:t>establecerá</w:t>
      </w:r>
      <w:r>
        <w:rPr>
          <w:spacing w:val="-11"/>
        </w:rPr>
        <w:t> </w:t>
      </w:r>
      <w:r>
        <w:rPr>
          <w:spacing w:val="-2"/>
        </w:rPr>
        <w:t>en</w:t>
      </w:r>
      <w:r>
        <w:rPr>
          <w:spacing w:val="-12"/>
        </w:rPr>
        <w:t> </w:t>
      </w:r>
      <w:r>
        <w:rPr>
          <w:spacing w:val="-2"/>
        </w:rPr>
        <w:t>el</w:t>
      </w:r>
      <w:r>
        <w:rPr>
          <w:spacing w:val="-12"/>
        </w:rPr>
        <w:t> </w:t>
      </w:r>
      <w:r>
        <w:rPr>
          <w:spacing w:val="-2"/>
        </w:rPr>
        <w:t>Reglamento</w:t>
      </w:r>
      <w:r>
        <w:rPr>
          <w:spacing w:val="-12"/>
        </w:rPr>
        <w:t> </w:t>
      </w:r>
      <w:r>
        <w:rPr>
          <w:spacing w:val="-2"/>
        </w:rPr>
        <w:t>de</w:t>
      </w:r>
      <w:r>
        <w:rPr>
          <w:spacing w:val="-12"/>
        </w:rPr>
        <w:t> </w:t>
      </w:r>
      <w:r>
        <w:rPr>
          <w:spacing w:val="-2"/>
        </w:rPr>
        <w:t>la</w:t>
      </w:r>
      <w:r>
        <w:rPr>
          <w:spacing w:val="-12"/>
        </w:rPr>
        <w:t> </w:t>
      </w:r>
      <w:r>
        <w:rPr>
          <w:spacing w:val="-2"/>
        </w:rPr>
        <w:t>presente </w:t>
      </w:r>
      <w:r>
        <w:rPr>
          <w:spacing w:val="-4"/>
        </w:rPr>
        <w:t>Ley.</w:t>
      </w:r>
    </w:p>
    <w:p>
      <w:pPr>
        <w:pStyle w:val="BodyText"/>
        <w:spacing w:before="228"/>
        <w:ind w:right="343"/>
        <w:jc w:val="both"/>
      </w:pPr>
      <w:r>
        <w:rPr/>
        <w:t>En la Comisión Especial podrán participar dependencias o entidades de la Administración Pública Federal, a fin de colaborar, apoyar y desarrollar planes y estudios que aporten eficacia a las acciones encaminadas en la prevención de la violencia en el deporte. Asimismo, podrán participar personas destacadas en el ámbito del deporte.</w:t>
      </w:r>
    </w:p>
    <w:p>
      <w:pPr>
        <w:pStyle w:val="BodyText"/>
        <w:ind w:left="0" w:firstLine="0"/>
      </w:pPr>
    </w:p>
    <w:p>
      <w:pPr>
        <w:pStyle w:val="BodyText"/>
        <w:spacing w:before="1"/>
        <w:ind w:left="626" w:firstLine="0"/>
      </w:pPr>
      <w:r>
        <w:rPr/>
        <w:t>La</w:t>
      </w:r>
      <w:r>
        <w:rPr>
          <w:spacing w:val="-8"/>
        </w:rPr>
        <w:t> </w:t>
      </w:r>
      <w:r>
        <w:rPr/>
        <w:t>coordinación</w:t>
      </w:r>
      <w:r>
        <w:rPr>
          <w:spacing w:val="-3"/>
        </w:rPr>
        <w:t> </w:t>
      </w:r>
      <w:r>
        <w:rPr/>
        <w:t>y</w:t>
      </w:r>
      <w:r>
        <w:rPr>
          <w:spacing w:val="-8"/>
        </w:rPr>
        <w:t> </w:t>
      </w:r>
      <w:r>
        <w:rPr/>
        <w:t>operación</w:t>
      </w:r>
      <w:r>
        <w:rPr>
          <w:spacing w:val="-7"/>
        </w:rPr>
        <w:t> </w:t>
      </w:r>
      <w:r>
        <w:rPr/>
        <w:t>de</w:t>
      </w:r>
      <w:r>
        <w:rPr>
          <w:spacing w:val="-4"/>
        </w:rPr>
        <w:t> </w:t>
      </w:r>
      <w:r>
        <w:rPr/>
        <w:t>los</w:t>
      </w:r>
      <w:r>
        <w:rPr>
          <w:spacing w:val="-6"/>
        </w:rPr>
        <w:t> </w:t>
      </w:r>
      <w:r>
        <w:rPr/>
        <w:t>trabajos</w:t>
      </w:r>
      <w:r>
        <w:rPr>
          <w:spacing w:val="-6"/>
        </w:rPr>
        <w:t> </w:t>
      </w:r>
      <w:r>
        <w:rPr/>
        <w:t>de</w:t>
      </w:r>
      <w:r>
        <w:rPr>
          <w:spacing w:val="-5"/>
        </w:rPr>
        <w:t> </w:t>
      </w:r>
      <w:r>
        <w:rPr/>
        <w:t>la</w:t>
      </w:r>
      <w:r>
        <w:rPr>
          <w:spacing w:val="-5"/>
        </w:rPr>
        <w:t> </w:t>
      </w:r>
      <w:r>
        <w:rPr/>
        <w:t>Comisión</w:t>
      </w:r>
      <w:r>
        <w:rPr>
          <w:spacing w:val="-5"/>
        </w:rPr>
        <w:t> </w:t>
      </w:r>
      <w:r>
        <w:rPr/>
        <w:t>Especial,</w:t>
      </w:r>
      <w:r>
        <w:rPr>
          <w:spacing w:val="-7"/>
        </w:rPr>
        <w:t> </w:t>
      </w:r>
      <w:r>
        <w:rPr/>
        <w:t>estarán</w:t>
      </w:r>
      <w:r>
        <w:rPr>
          <w:spacing w:val="-6"/>
        </w:rPr>
        <w:t> </w:t>
      </w:r>
      <w:r>
        <w:rPr/>
        <w:t>a</w:t>
      </w:r>
      <w:r>
        <w:rPr>
          <w:spacing w:val="-5"/>
        </w:rPr>
        <w:t> </w:t>
      </w:r>
      <w:r>
        <w:rPr/>
        <w:t>cargo</w:t>
      </w:r>
      <w:r>
        <w:rPr>
          <w:spacing w:val="-8"/>
        </w:rPr>
        <w:t> </w:t>
      </w:r>
      <w:r>
        <w:rPr/>
        <w:t>de</w:t>
      </w:r>
      <w:r>
        <w:rPr>
          <w:spacing w:val="-6"/>
        </w:rPr>
        <w:t> </w:t>
      </w:r>
      <w:r>
        <w:rPr/>
        <w:t>la</w:t>
      </w:r>
      <w:r>
        <w:rPr>
          <w:spacing w:val="-5"/>
        </w:rPr>
        <w:t> </w:t>
      </w:r>
      <w:r>
        <w:rPr>
          <w:spacing w:val="-2"/>
        </w:rPr>
        <w:t>CONADE.</w:t>
      </w:r>
    </w:p>
    <w:p>
      <w:pPr>
        <w:pStyle w:val="BodyText"/>
        <w:ind w:left="0" w:firstLine="0"/>
      </w:pPr>
    </w:p>
    <w:p>
      <w:pPr>
        <w:pStyle w:val="BodyText"/>
        <w:ind w:right="343"/>
        <w:jc w:val="both"/>
      </w:pPr>
      <w:r>
        <w:rPr/>
        <w:t>Para la ejecución de los acuerdos, políticas y acciones que determine la Comisión Especial, en cada entidad federativa funcionará una Comisión Local, encabezada por el titular del órgano estatal o de la Ciudad de México en materia de cultura física y deporte. Su funcionamiento, integración y organización</w:t>
      </w:r>
      <w:r>
        <w:rPr>
          <w:spacing w:val="40"/>
        </w:rPr>
        <w:t> </w:t>
      </w:r>
      <w:r>
        <w:rPr/>
        <w:t>se establecerán en el Reglamento de la presente Ley.</w:t>
      </w:r>
    </w:p>
    <w:p>
      <w:pPr>
        <w:spacing w:line="181" w:lineRule="exact" w:before="0"/>
        <w:ind w:left="537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09-05-2014.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9"/>
        <w:ind w:left="0" w:firstLine="0"/>
        <w:rPr>
          <w:rFonts w:ascii="Times New Roman"/>
          <w:i/>
          <w:sz w:val="16"/>
        </w:rPr>
      </w:pPr>
    </w:p>
    <w:p>
      <w:pPr>
        <w:pStyle w:val="BodyText"/>
      </w:pPr>
      <w:r>
        <w:rPr/>
        <w:t>Será</w:t>
      </w:r>
      <w:r>
        <w:rPr>
          <w:spacing w:val="32"/>
        </w:rPr>
        <w:t> </w:t>
      </w:r>
      <w:r>
        <w:rPr/>
        <w:t>obligación</w:t>
      </w:r>
      <w:r>
        <w:rPr>
          <w:spacing w:val="31"/>
        </w:rPr>
        <w:t> </w:t>
      </w:r>
      <w:r>
        <w:rPr/>
        <w:t>de</w:t>
      </w:r>
      <w:r>
        <w:rPr>
          <w:spacing w:val="33"/>
        </w:rPr>
        <w:t> </w:t>
      </w:r>
      <w:r>
        <w:rPr/>
        <w:t>las</w:t>
      </w:r>
      <w:r>
        <w:rPr>
          <w:spacing w:val="32"/>
        </w:rPr>
        <w:t> </w:t>
      </w:r>
      <w:r>
        <w:rPr/>
        <w:t>Comisiones</w:t>
      </w:r>
      <w:r>
        <w:rPr>
          <w:spacing w:val="32"/>
        </w:rPr>
        <w:t> </w:t>
      </w:r>
      <w:r>
        <w:rPr/>
        <w:t>Nacional</w:t>
      </w:r>
      <w:r>
        <w:rPr>
          <w:spacing w:val="33"/>
        </w:rPr>
        <w:t> </w:t>
      </w:r>
      <w:r>
        <w:rPr/>
        <w:t>y</w:t>
      </w:r>
      <w:r>
        <w:rPr>
          <w:spacing w:val="28"/>
        </w:rPr>
        <w:t> </w:t>
      </w:r>
      <w:r>
        <w:rPr/>
        <w:t>Estatales,</w:t>
      </w:r>
      <w:r>
        <w:rPr>
          <w:spacing w:val="31"/>
        </w:rPr>
        <w:t> </w:t>
      </w:r>
      <w:r>
        <w:rPr/>
        <w:t>la</w:t>
      </w:r>
      <w:r>
        <w:rPr>
          <w:spacing w:val="31"/>
        </w:rPr>
        <w:t> </w:t>
      </w:r>
      <w:r>
        <w:rPr/>
        <w:t>elaboración</w:t>
      </w:r>
      <w:r>
        <w:rPr>
          <w:spacing w:val="31"/>
        </w:rPr>
        <w:t> </w:t>
      </w:r>
      <w:r>
        <w:rPr/>
        <w:t>de</w:t>
      </w:r>
      <w:r>
        <w:rPr>
          <w:spacing w:val="31"/>
        </w:rPr>
        <w:t> </w:t>
      </w:r>
      <w:r>
        <w:rPr/>
        <w:t>un</w:t>
      </w:r>
      <w:r>
        <w:rPr>
          <w:spacing w:val="33"/>
        </w:rPr>
        <w:t> </w:t>
      </w:r>
      <w:r>
        <w:rPr/>
        <w:t>Programa</w:t>
      </w:r>
      <w:r>
        <w:rPr>
          <w:spacing w:val="31"/>
        </w:rPr>
        <w:t> </w:t>
      </w:r>
      <w:r>
        <w:rPr/>
        <w:t>Anual</w:t>
      </w:r>
      <w:r>
        <w:rPr>
          <w:spacing w:val="32"/>
        </w:rPr>
        <w:t> </w:t>
      </w:r>
      <w:r>
        <w:rPr/>
        <w:t>de Trabajo para la Prevención de la Violencia en Eventos Deportivos.</w:t>
      </w:r>
    </w:p>
    <w:p>
      <w:pPr>
        <w:pStyle w:val="BodyText"/>
        <w:spacing w:after="0"/>
        <w:sectPr>
          <w:pgSz w:w="12240" w:h="15840"/>
          <w:pgMar w:header="724" w:footer="712" w:top="1880" w:bottom="900" w:left="1080" w:right="1080"/>
        </w:sectPr>
      </w:pPr>
    </w:p>
    <w:p>
      <w:pPr>
        <w:pStyle w:val="BodyText"/>
        <w:spacing w:before="111"/>
        <w:ind w:left="0" w:firstLine="0"/>
        <w:rPr>
          <w:sz w:val="16"/>
        </w:rPr>
      </w:pPr>
    </w:p>
    <w:p>
      <w:pPr>
        <w:spacing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BodyText"/>
        <w:spacing w:line="242" w:lineRule="auto"/>
      </w:pPr>
      <w:bookmarkStart w:name="Artículo_140" w:id="142"/>
      <w:bookmarkEnd w:id="142"/>
      <w:r>
        <w:rPr/>
      </w:r>
      <w:r>
        <w:rPr>
          <w:rFonts w:ascii="Arial" w:hAnsi="Arial"/>
          <w:b/>
        </w:rPr>
        <w:t>Artículo 140. </w:t>
      </w:r>
      <w:r>
        <w:rPr/>
        <w:t>Las atribuciones de dicha Comisión Especial además de las que se establezcan en el reglamento respectivo, serán:</w:t>
      </w:r>
    </w:p>
    <w:p>
      <w:pPr>
        <w:pStyle w:val="ListParagraph"/>
        <w:numPr>
          <w:ilvl w:val="0"/>
          <w:numId w:val="29"/>
        </w:numPr>
        <w:tabs>
          <w:tab w:pos="790" w:val="left" w:leader="none"/>
        </w:tabs>
        <w:spacing w:line="240" w:lineRule="auto" w:before="227" w:after="0"/>
        <w:ind w:left="790" w:right="0" w:hanging="164"/>
        <w:jc w:val="left"/>
        <w:rPr>
          <w:sz w:val="20"/>
        </w:rPr>
      </w:pPr>
      <w:r>
        <w:rPr>
          <w:sz w:val="20"/>
        </w:rPr>
        <w:t>Promover</w:t>
      </w:r>
      <w:r>
        <w:rPr>
          <w:spacing w:val="-7"/>
          <w:sz w:val="20"/>
        </w:rPr>
        <w:t> </w:t>
      </w:r>
      <w:r>
        <w:rPr>
          <w:sz w:val="20"/>
        </w:rPr>
        <w:t>e</w:t>
      </w:r>
      <w:r>
        <w:rPr>
          <w:spacing w:val="-5"/>
          <w:sz w:val="20"/>
        </w:rPr>
        <w:t> </w:t>
      </w:r>
      <w:r>
        <w:rPr>
          <w:sz w:val="20"/>
        </w:rPr>
        <w:t>impulsar</w:t>
      </w:r>
      <w:r>
        <w:rPr>
          <w:spacing w:val="-6"/>
          <w:sz w:val="20"/>
        </w:rPr>
        <w:t> </w:t>
      </w:r>
      <w:r>
        <w:rPr>
          <w:sz w:val="20"/>
        </w:rPr>
        <w:t>acciones</w:t>
      </w:r>
      <w:r>
        <w:rPr>
          <w:spacing w:val="-6"/>
          <w:sz w:val="20"/>
        </w:rPr>
        <w:t> </w:t>
      </w:r>
      <w:r>
        <w:rPr>
          <w:sz w:val="20"/>
        </w:rPr>
        <w:t>de</w:t>
      </w:r>
      <w:r>
        <w:rPr>
          <w:spacing w:val="-7"/>
          <w:sz w:val="20"/>
        </w:rPr>
        <w:t> </w:t>
      </w:r>
      <w:r>
        <w:rPr>
          <w:sz w:val="20"/>
        </w:rPr>
        <w:t>prevención</w:t>
      </w:r>
      <w:r>
        <w:rPr>
          <w:spacing w:val="-4"/>
          <w:sz w:val="20"/>
        </w:rPr>
        <w:t> </w:t>
      </w:r>
      <w:r>
        <w:rPr>
          <w:sz w:val="20"/>
        </w:rPr>
        <w:t>contra</w:t>
      </w:r>
      <w:r>
        <w:rPr>
          <w:spacing w:val="-5"/>
          <w:sz w:val="20"/>
        </w:rPr>
        <w:t> </w:t>
      </w:r>
      <w:r>
        <w:rPr>
          <w:sz w:val="20"/>
        </w:rPr>
        <w:t>la</w:t>
      </w:r>
      <w:r>
        <w:rPr>
          <w:spacing w:val="-5"/>
          <w:sz w:val="20"/>
        </w:rPr>
        <w:t> </w:t>
      </w:r>
      <w:r>
        <w:rPr>
          <w:sz w:val="20"/>
        </w:rPr>
        <w:t>violencia</w:t>
      </w:r>
      <w:r>
        <w:rPr>
          <w:spacing w:val="-3"/>
          <w:sz w:val="20"/>
        </w:rPr>
        <w:t> </w:t>
      </w:r>
      <w:r>
        <w:rPr>
          <w:sz w:val="20"/>
        </w:rPr>
        <w:t>y</w:t>
      </w:r>
      <w:r>
        <w:rPr>
          <w:spacing w:val="-8"/>
          <w:sz w:val="20"/>
        </w:rPr>
        <w:t> </w:t>
      </w:r>
      <w:r>
        <w:rPr>
          <w:sz w:val="20"/>
        </w:rPr>
        <w:t>la</w:t>
      </w:r>
      <w:r>
        <w:rPr>
          <w:spacing w:val="-6"/>
          <w:sz w:val="20"/>
        </w:rPr>
        <w:t> </w:t>
      </w:r>
      <w:r>
        <w:rPr>
          <w:sz w:val="20"/>
        </w:rPr>
        <w:t>cultura</w:t>
      </w:r>
      <w:r>
        <w:rPr>
          <w:spacing w:val="-5"/>
          <w:sz w:val="20"/>
        </w:rPr>
        <w:t> </w:t>
      </w:r>
      <w:r>
        <w:rPr>
          <w:sz w:val="20"/>
        </w:rPr>
        <w:t>de</w:t>
      </w:r>
      <w:r>
        <w:rPr>
          <w:spacing w:val="-6"/>
          <w:sz w:val="20"/>
        </w:rPr>
        <w:t> </w:t>
      </w:r>
      <w:r>
        <w:rPr>
          <w:sz w:val="20"/>
        </w:rPr>
        <w:t>paz</w:t>
      </w:r>
      <w:r>
        <w:rPr>
          <w:spacing w:val="-7"/>
          <w:sz w:val="20"/>
        </w:rPr>
        <w:t> </w:t>
      </w:r>
      <w:r>
        <w:rPr>
          <w:sz w:val="20"/>
        </w:rPr>
        <w:t>en</w:t>
      </w:r>
      <w:r>
        <w:rPr>
          <w:spacing w:val="-6"/>
          <w:sz w:val="20"/>
        </w:rPr>
        <w:t> </w:t>
      </w:r>
      <w:r>
        <w:rPr>
          <w:sz w:val="20"/>
        </w:rPr>
        <w:t>el</w:t>
      </w:r>
      <w:r>
        <w:rPr>
          <w:spacing w:val="-5"/>
          <w:sz w:val="20"/>
        </w:rPr>
        <w:t> </w:t>
      </w:r>
      <w:r>
        <w:rPr>
          <w:spacing w:val="-2"/>
          <w:sz w:val="20"/>
        </w:rPr>
        <w:t>deporte;</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3"/>
        <w:ind w:left="0" w:firstLine="0"/>
        <w:rPr>
          <w:rFonts w:ascii="Times New Roman"/>
          <w:i/>
          <w:sz w:val="16"/>
        </w:rPr>
      </w:pPr>
    </w:p>
    <w:p>
      <w:pPr>
        <w:pStyle w:val="ListParagraph"/>
        <w:numPr>
          <w:ilvl w:val="0"/>
          <w:numId w:val="29"/>
        </w:numPr>
        <w:tabs>
          <w:tab w:pos="900" w:val="left" w:leader="none"/>
        </w:tabs>
        <w:spacing w:line="242" w:lineRule="auto" w:before="0" w:after="0"/>
        <w:ind w:left="338" w:right="344" w:firstLine="288"/>
        <w:jc w:val="both"/>
        <w:rPr>
          <w:sz w:val="20"/>
        </w:rPr>
      </w:pPr>
      <w:r>
        <w:rPr>
          <w:sz w:val="20"/>
        </w:rPr>
        <w:t>Fomentar, coordinar y realizar campañas de divulgación y de sensibilización en contra de la violencia, así como de propiciar la cultura de paz con el fin de conseguir que el deporte sea un referente de integración y convivencia social;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25-01-</w:t>
      </w:r>
      <w:r>
        <w:rPr>
          <w:rFonts w:ascii="Times New Roman" w:hAnsi="Times New Roman"/>
          <w:i/>
          <w:color w:val="0000FF"/>
          <w:spacing w:val="-4"/>
          <w:sz w:val="16"/>
        </w:rPr>
        <w:t>2017</w:t>
      </w:r>
    </w:p>
    <w:p>
      <w:pPr>
        <w:pStyle w:val="BodyText"/>
        <w:spacing w:before="48"/>
        <w:ind w:left="0" w:firstLine="0"/>
        <w:rPr>
          <w:rFonts w:ascii="Times New Roman"/>
          <w:i/>
          <w:sz w:val="16"/>
        </w:rPr>
      </w:pPr>
    </w:p>
    <w:p>
      <w:pPr>
        <w:pStyle w:val="ListParagraph"/>
        <w:numPr>
          <w:ilvl w:val="0"/>
          <w:numId w:val="29"/>
        </w:numPr>
        <w:tabs>
          <w:tab w:pos="916" w:val="left" w:leader="none"/>
        </w:tabs>
        <w:spacing w:line="242" w:lineRule="auto" w:before="0" w:after="0"/>
        <w:ind w:left="338" w:right="333" w:firstLine="288"/>
        <w:jc w:val="both"/>
        <w:rPr>
          <w:sz w:val="20"/>
        </w:rPr>
      </w:pPr>
      <w:r>
        <w:rPr>
          <w:sz w:val="20"/>
        </w:rPr>
        <w:t>Asesorar, dentro del ámbito de su competencia siempre que lo requieran, a los organizadores de aquellos eventos o espectáculos deportivos en los que razonablemente se prevea la posibilidad de actos </w:t>
      </w:r>
      <w:r>
        <w:rPr>
          <w:spacing w:val="-2"/>
          <w:sz w:val="20"/>
        </w:rPr>
        <w:t>violentos;</w:t>
      </w:r>
    </w:p>
    <w:p>
      <w:pPr>
        <w:pStyle w:val="ListParagraph"/>
        <w:numPr>
          <w:ilvl w:val="0"/>
          <w:numId w:val="29"/>
        </w:numPr>
        <w:tabs>
          <w:tab w:pos="992" w:val="left" w:leader="none"/>
        </w:tabs>
        <w:spacing w:line="242" w:lineRule="auto" w:before="222" w:after="0"/>
        <w:ind w:left="338" w:right="342" w:firstLine="288"/>
        <w:jc w:val="both"/>
        <w:rPr>
          <w:sz w:val="20"/>
        </w:rPr>
      </w:pPr>
      <w:r>
        <w:rPr>
          <w:sz w:val="20"/>
        </w:rPr>
        <w:t>Coadyuvar con las dependencias administrativas involucradas en la realización de eventos deportivos, procuradurías, áreas de seguridad pública y protección civil de la Federación, las entidades federativas, los Municipios y las demarcaciones territoriales de la Ciudad de México;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ListParagraph"/>
        <w:numPr>
          <w:ilvl w:val="0"/>
          <w:numId w:val="29"/>
        </w:numPr>
        <w:tabs>
          <w:tab w:pos="886" w:val="left" w:leader="none"/>
        </w:tabs>
        <w:spacing w:line="240" w:lineRule="auto" w:before="0" w:after="0"/>
        <w:ind w:left="338" w:right="344" w:firstLine="288"/>
        <w:jc w:val="both"/>
        <w:rPr>
          <w:sz w:val="20"/>
        </w:rPr>
      </w:pPr>
      <w:r>
        <w:rPr>
          <w:sz w:val="20"/>
        </w:rPr>
        <w:t>Establecer los lineamientos que permitan llevar a cabo los acuerdos o convenios de colaboración entre los tres niveles de gobierno en la materia, los requisitos y normas mínimas que deben cumplir las instalaciones donde se lleven a cabo eventos deportivos, sin perjuicio de las establecidas por Protección Civil, y las medidas que se consideren necesarias para la prevención de la violencia en los eventos </w:t>
      </w:r>
      <w:r>
        <w:rPr>
          <w:spacing w:val="-2"/>
          <w:sz w:val="20"/>
        </w:rPr>
        <w:t>deportivos;</w:t>
      </w:r>
    </w:p>
    <w:p>
      <w:pPr>
        <w:pStyle w:val="BodyText"/>
        <w:ind w:left="0" w:firstLine="0"/>
      </w:pPr>
    </w:p>
    <w:p>
      <w:pPr>
        <w:pStyle w:val="ListParagraph"/>
        <w:numPr>
          <w:ilvl w:val="0"/>
          <w:numId w:val="29"/>
        </w:numPr>
        <w:tabs>
          <w:tab w:pos="932" w:val="left" w:leader="none"/>
        </w:tabs>
        <w:spacing w:line="242" w:lineRule="auto" w:before="1" w:after="0"/>
        <w:ind w:left="338" w:right="338" w:firstLine="288"/>
        <w:jc w:val="both"/>
        <w:rPr>
          <w:sz w:val="20"/>
        </w:rPr>
      </w:pPr>
      <w:r>
        <w:rPr>
          <w:sz w:val="20"/>
        </w:rPr>
        <w:t>Fomentar programas y campañas de divulgación en contra de la violencia y la discriminación a fin de retribuir los valores de integración y convivencia social del deporte;</w:t>
      </w:r>
    </w:p>
    <w:p>
      <w:pPr>
        <w:pStyle w:val="ListParagraph"/>
        <w:numPr>
          <w:ilvl w:val="0"/>
          <w:numId w:val="29"/>
        </w:numPr>
        <w:tabs>
          <w:tab w:pos="1033" w:val="left" w:leader="none"/>
        </w:tabs>
        <w:spacing w:line="240" w:lineRule="auto" w:before="226" w:after="0"/>
        <w:ind w:left="338" w:right="340" w:firstLine="288"/>
        <w:jc w:val="both"/>
        <w:rPr>
          <w:sz w:val="20"/>
        </w:rPr>
      </w:pPr>
      <w:r>
        <w:rPr>
          <w:sz w:val="20"/>
        </w:rPr>
        <w:t>Emitir recomendaciones y orientar a los miembros del SINADE sobre la implementación de medidas tendientes a erradicar la violencia y la discriminación en el desarrollo de sus actividades y la celebración de eventos deportivos;</w:t>
      </w:r>
    </w:p>
    <w:p>
      <w:pPr>
        <w:pStyle w:val="ListParagraph"/>
        <w:numPr>
          <w:ilvl w:val="0"/>
          <w:numId w:val="29"/>
        </w:numPr>
        <w:tabs>
          <w:tab w:pos="1056" w:val="left" w:leader="none"/>
        </w:tabs>
        <w:spacing w:line="242" w:lineRule="auto" w:before="229" w:after="0"/>
        <w:ind w:left="338" w:right="342" w:firstLine="288"/>
        <w:jc w:val="both"/>
        <w:rPr>
          <w:sz w:val="20"/>
        </w:rPr>
      </w:pPr>
      <w:r>
        <w:rPr>
          <w:sz w:val="20"/>
        </w:rPr>
        <w:t>Brindar asesoría a quien lo solicite, en materia de prevención de la violencia en el deporte, así como en las diversas modalidades de eventos deportivos previstos en esta Ley;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ListParagraph"/>
        <w:numPr>
          <w:ilvl w:val="0"/>
          <w:numId w:val="29"/>
        </w:numPr>
        <w:tabs>
          <w:tab w:pos="930" w:val="left" w:leader="none"/>
        </w:tabs>
        <w:spacing w:line="242" w:lineRule="auto" w:before="0" w:after="0"/>
        <w:ind w:left="338" w:right="345" w:firstLine="288"/>
        <w:jc w:val="both"/>
        <w:rPr>
          <w:sz w:val="20"/>
        </w:rPr>
      </w:pPr>
      <w:r>
        <w:rPr>
          <w:sz w:val="20"/>
        </w:rPr>
        <w:t>Realizar estudios e informes sobre las causas y los efectos de la violencia en el deporte, así como en las diversas modalidades de eventos deportivos previstos en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ListParagraph"/>
        <w:numPr>
          <w:ilvl w:val="0"/>
          <w:numId w:val="29"/>
        </w:numPr>
        <w:tabs>
          <w:tab w:pos="908" w:val="left" w:leader="none"/>
        </w:tabs>
        <w:spacing w:line="242" w:lineRule="auto" w:before="0" w:after="0"/>
        <w:ind w:left="338" w:right="349" w:firstLine="288"/>
        <w:jc w:val="left"/>
        <w:rPr>
          <w:sz w:val="20"/>
        </w:rPr>
      </w:pPr>
      <w:r>
        <w:rPr>
          <w:sz w:val="20"/>
        </w:rPr>
        <w:t>Conformar</w:t>
      </w:r>
      <w:r>
        <w:rPr>
          <w:spacing w:val="40"/>
          <w:sz w:val="20"/>
        </w:rPr>
        <w:t> </w:t>
      </w:r>
      <w:r>
        <w:rPr>
          <w:sz w:val="20"/>
        </w:rPr>
        <w:t>y</w:t>
      </w:r>
      <w:r>
        <w:rPr>
          <w:spacing w:val="31"/>
          <w:sz w:val="20"/>
        </w:rPr>
        <w:t> </w:t>
      </w:r>
      <w:r>
        <w:rPr>
          <w:sz w:val="20"/>
        </w:rPr>
        <w:t>publicar</w:t>
      </w:r>
      <w:r>
        <w:rPr>
          <w:spacing w:val="38"/>
          <w:sz w:val="20"/>
        </w:rPr>
        <w:t> </w:t>
      </w:r>
      <w:r>
        <w:rPr>
          <w:sz w:val="20"/>
        </w:rPr>
        <w:t>la</w:t>
      </w:r>
      <w:r>
        <w:rPr>
          <w:spacing w:val="37"/>
          <w:sz w:val="20"/>
        </w:rPr>
        <w:t> </w:t>
      </w:r>
      <w:r>
        <w:rPr>
          <w:sz w:val="20"/>
        </w:rPr>
        <w:t>estadística</w:t>
      </w:r>
      <w:r>
        <w:rPr>
          <w:spacing w:val="39"/>
          <w:sz w:val="20"/>
        </w:rPr>
        <w:t> </w:t>
      </w:r>
      <w:r>
        <w:rPr>
          <w:sz w:val="20"/>
        </w:rPr>
        <w:t>nacional</w:t>
      </w:r>
      <w:r>
        <w:rPr>
          <w:spacing w:val="36"/>
          <w:sz w:val="20"/>
        </w:rPr>
        <w:t> </w:t>
      </w:r>
      <w:r>
        <w:rPr>
          <w:sz w:val="20"/>
        </w:rPr>
        <w:t>sobre</w:t>
      </w:r>
      <w:r>
        <w:rPr>
          <w:spacing w:val="37"/>
          <w:sz w:val="20"/>
        </w:rPr>
        <w:t> </w:t>
      </w:r>
      <w:r>
        <w:rPr>
          <w:sz w:val="20"/>
        </w:rPr>
        <w:t>la</w:t>
      </w:r>
      <w:r>
        <w:rPr>
          <w:spacing w:val="39"/>
          <w:sz w:val="20"/>
        </w:rPr>
        <w:t> </w:t>
      </w:r>
      <w:r>
        <w:rPr>
          <w:sz w:val="20"/>
        </w:rPr>
        <w:t>violencia</w:t>
      </w:r>
      <w:r>
        <w:rPr>
          <w:spacing w:val="37"/>
          <w:sz w:val="20"/>
        </w:rPr>
        <w:t> </w:t>
      </w:r>
      <w:r>
        <w:rPr>
          <w:sz w:val="20"/>
        </w:rPr>
        <w:t>en</w:t>
      </w:r>
      <w:r>
        <w:rPr>
          <w:spacing w:val="37"/>
          <w:sz w:val="20"/>
        </w:rPr>
        <w:t> </w:t>
      </w:r>
      <w:r>
        <w:rPr>
          <w:sz w:val="20"/>
        </w:rPr>
        <w:t>el</w:t>
      </w:r>
      <w:r>
        <w:rPr>
          <w:spacing w:val="36"/>
          <w:sz w:val="20"/>
        </w:rPr>
        <w:t> </w:t>
      </w:r>
      <w:r>
        <w:rPr>
          <w:sz w:val="20"/>
        </w:rPr>
        <w:t>deporte,</w:t>
      </w:r>
      <w:r>
        <w:rPr>
          <w:spacing w:val="36"/>
          <w:sz w:val="20"/>
        </w:rPr>
        <w:t> </w:t>
      </w:r>
      <w:r>
        <w:rPr>
          <w:sz w:val="20"/>
        </w:rPr>
        <w:t>así</w:t>
      </w:r>
      <w:r>
        <w:rPr>
          <w:spacing w:val="37"/>
          <w:sz w:val="20"/>
        </w:rPr>
        <w:t> </w:t>
      </w:r>
      <w:r>
        <w:rPr>
          <w:sz w:val="20"/>
        </w:rPr>
        <w:t>como</w:t>
      </w:r>
      <w:r>
        <w:rPr>
          <w:spacing w:val="37"/>
          <w:sz w:val="20"/>
        </w:rPr>
        <w:t> </w:t>
      </w:r>
      <w:r>
        <w:rPr>
          <w:sz w:val="20"/>
        </w:rPr>
        <w:t>en</w:t>
      </w:r>
      <w:r>
        <w:rPr>
          <w:spacing w:val="39"/>
          <w:sz w:val="20"/>
        </w:rPr>
        <w:t> </w:t>
      </w:r>
      <w:r>
        <w:rPr>
          <w:sz w:val="20"/>
        </w:rPr>
        <w:t>las diversas modalidades de eventos deportivos previstos en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ListParagraph"/>
        <w:numPr>
          <w:ilvl w:val="0"/>
          <w:numId w:val="29"/>
        </w:numPr>
        <w:tabs>
          <w:tab w:pos="942" w:val="left" w:leader="none"/>
        </w:tabs>
        <w:spacing w:line="240" w:lineRule="auto" w:before="0" w:after="0"/>
        <w:ind w:left="338" w:right="343" w:firstLine="288"/>
        <w:jc w:val="both"/>
        <w:rPr>
          <w:sz w:val="20"/>
        </w:rPr>
      </w:pPr>
      <w:r>
        <w:rPr>
          <w:sz w:val="20"/>
        </w:rPr>
        <w:t>Informar a las autoridades competentes sobre los riesgos de los eventos deportivos y coadyuvar</w:t>
      </w:r>
      <w:r>
        <w:rPr>
          <w:spacing w:val="40"/>
          <w:sz w:val="20"/>
        </w:rPr>
        <w:t> </w:t>
      </w:r>
      <w:r>
        <w:rPr>
          <w:sz w:val="20"/>
        </w:rPr>
        <w:t>en la implementación de las medidas necesarias para la protección de personas, instalaciones o bienes,</w:t>
      </w:r>
      <w:r>
        <w:rPr>
          <w:spacing w:val="80"/>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4"/>
        <w:ind w:left="0" w:firstLine="0"/>
        <w:rPr>
          <w:rFonts w:ascii="Times New Roman"/>
          <w:i/>
          <w:sz w:val="16"/>
        </w:rPr>
      </w:pPr>
    </w:p>
    <w:p>
      <w:pPr>
        <w:pStyle w:val="ListParagraph"/>
        <w:numPr>
          <w:ilvl w:val="0"/>
          <w:numId w:val="29"/>
        </w:numPr>
        <w:tabs>
          <w:tab w:pos="980" w:val="left" w:leader="none"/>
        </w:tabs>
        <w:spacing w:line="240" w:lineRule="auto" w:before="1" w:after="0"/>
        <w:ind w:left="980" w:right="0" w:hanging="354"/>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w:t>
      </w:r>
      <w:r>
        <w:rPr>
          <w:spacing w:val="-5"/>
          <w:sz w:val="20"/>
        </w:rPr>
        <w:t> </w:t>
      </w:r>
      <w:r>
        <w:rPr>
          <w:sz w:val="20"/>
        </w:rPr>
        <w:t>establezcan</w:t>
      </w:r>
      <w:r>
        <w:rPr>
          <w:spacing w:val="-6"/>
          <w:sz w:val="20"/>
        </w:rPr>
        <w:t> </w:t>
      </w:r>
      <w:r>
        <w:rPr>
          <w:sz w:val="20"/>
        </w:rPr>
        <w:t>en</w:t>
      </w:r>
      <w:r>
        <w:rPr>
          <w:spacing w:val="-5"/>
          <w:sz w:val="20"/>
        </w:rPr>
        <w:t> </w:t>
      </w:r>
      <w:r>
        <w:rPr>
          <w:sz w:val="20"/>
        </w:rPr>
        <w:t>esta</w:t>
      </w:r>
      <w:r>
        <w:rPr>
          <w:spacing w:val="-8"/>
          <w:sz w:val="20"/>
        </w:rPr>
        <w:t> </w:t>
      </w:r>
      <w:r>
        <w:rPr>
          <w:sz w:val="20"/>
        </w:rPr>
        <w:t>Ley,</w:t>
      </w:r>
      <w:r>
        <w:rPr>
          <w:spacing w:val="-5"/>
          <w:sz w:val="20"/>
        </w:rPr>
        <w:t> </w:t>
      </w:r>
      <w:r>
        <w:rPr>
          <w:sz w:val="20"/>
        </w:rPr>
        <w:t>su</w:t>
      </w:r>
      <w:r>
        <w:rPr>
          <w:spacing w:val="-7"/>
          <w:sz w:val="20"/>
        </w:rPr>
        <w:t> </w:t>
      </w:r>
      <w:r>
        <w:rPr>
          <w:sz w:val="20"/>
        </w:rPr>
        <w:t>Reglamento</w:t>
      </w:r>
      <w:r>
        <w:rPr>
          <w:spacing w:val="-3"/>
          <w:sz w:val="20"/>
        </w:rPr>
        <w:t> </w:t>
      </w:r>
      <w:r>
        <w:rPr>
          <w:sz w:val="20"/>
        </w:rPr>
        <w:t>y</w:t>
      </w:r>
      <w:r>
        <w:rPr>
          <w:spacing w:val="-9"/>
          <w:sz w:val="20"/>
        </w:rPr>
        <w:t> </w:t>
      </w:r>
      <w:r>
        <w:rPr>
          <w:sz w:val="20"/>
        </w:rPr>
        <w:t>demás</w:t>
      </w:r>
      <w:r>
        <w:rPr>
          <w:spacing w:val="-6"/>
          <w:sz w:val="20"/>
        </w:rPr>
        <w:t> </w:t>
      </w:r>
      <w:r>
        <w:rPr>
          <w:sz w:val="20"/>
        </w:rPr>
        <w:t>ordenamientos</w:t>
      </w:r>
      <w:r>
        <w:rPr>
          <w:spacing w:val="-6"/>
          <w:sz w:val="20"/>
        </w:rPr>
        <w:t> </w:t>
      </w:r>
      <w:r>
        <w:rPr>
          <w:spacing w:val="-2"/>
          <w:sz w:val="20"/>
        </w:rPr>
        <w:t>aplicables.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2014</w:t>
      </w:r>
    </w:p>
    <w:p>
      <w:pPr>
        <w:spacing w:after="0"/>
        <w:jc w:val="right"/>
        <w:rPr>
          <w:rFonts w:ascii="Times New Roman" w:hAnsi="Times New Roman"/>
          <w:i/>
          <w:sz w:val="16"/>
        </w:rPr>
        <w:sectPr>
          <w:pgSz w:w="12240" w:h="15840"/>
          <w:pgMar w:header="724" w:footer="712" w:top="1880" w:bottom="900" w:left="1080" w:right="1080"/>
        </w:sectPr>
      </w:pPr>
    </w:p>
    <w:p>
      <w:pPr>
        <w:pStyle w:val="BodyText"/>
        <w:ind w:left="0" w:firstLine="0"/>
        <w:rPr>
          <w:rFonts w:ascii="Times New Roman"/>
          <w:i/>
        </w:rPr>
      </w:pPr>
    </w:p>
    <w:p>
      <w:pPr>
        <w:pStyle w:val="BodyText"/>
        <w:spacing w:before="66"/>
        <w:ind w:left="0" w:firstLine="0"/>
        <w:rPr>
          <w:rFonts w:ascii="Times New Roman"/>
          <w:i/>
        </w:rPr>
      </w:pPr>
    </w:p>
    <w:p>
      <w:pPr>
        <w:pStyle w:val="BodyText"/>
        <w:spacing w:line="242" w:lineRule="auto"/>
      </w:pPr>
      <w:bookmarkStart w:name="Artículo_141" w:id="143"/>
      <w:bookmarkEnd w:id="143"/>
      <w:r>
        <w:rPr/>
      </w:r>
      <w:r>
        <w:rPr>
          <w:rFonts w:ascii="Arial" w:hAnsi="Arial"/>
          <w:b/>
        </w:rPr>
        <w:t>Artículo 141. </w:t>
      </w:r>
      <w:r>
        <w:rPr/>
        <w:t>Dentro de los lineamientos que emita la Comisión Especial a que se refiere el artículo</w:t>
      </w:r>
      <w:r>
        <w:rPr>
          <w:spacing w:val="40"/>
        </w:rPr>
        <w:t> </w:t>
      </w:r>
      <w:r>
        <w:rPr/>
        <w:t>anterior deberán regularse, en lo concerniente al acceso a los eventos deportivos, entre otras medidas:</w:t>
      </w:r>
    </w:p>
    <w:p>
      <w:pPr>
        <w:pStyle w:val="ListParagraph"/>
        <w:numPr>
          <w:ilvl w:val="0"/>
          <w:numId w:val="30"/>
        </w:numPr>
        <w:tabs>
          <w:tab w:pos="802" w:val="left" w:leader="none"/>
        </w:tabs>
        <w:spacing w:line="242" w:lineRule="auto" w:before="224" w:after="0"/>
        <w:ind w:left="338" w:right="344" w:firstLine="288"/>
        <w:jc w:val="both"/>
        <w:rPr>
          <w:sz w:val="20"/>
        </w:rPr>
      </w:pPr>
      <w:r>
        <w:rPr>
          <w:sz w:val="20"/>
        </w:rPr>
        <w:t>La introducción de armas, elementos cortantes, punzantes, contundentes u objetos susceptibles de ser utilizados como tales, mismos que puedan poner en peligro la integridad física de los deportistas, entrenadores, directivos, árbitros y de espectadores o asistentes en general;</w:t>
      </w:r>
    </w:p>
    <w:p>
      <w:pPr>
        <w:pStyle w:val="ListParagraph"/>
        <w:numPr>
          <w:ilvl w:val="0"/>
          <w:numId w:val="30"/>
        </w:numPr>
        <w:tabs>
          <w:tab w:pos="883" w:val="left" w:leader="none"/>
        </w:tabs>
        <w:spacing w:line="242" w:lineRule="auto" w:before="222" w:after="0"/>
        <w:ind w:left="338" w:right="336" w:firstLine="288"/>
        <w:jc w:val="both"/>
        <w:rPr>
          <w:sz w:val="20"/>
        </w:rPr>
      </w:pPr>
      <w:r>
        <w:rPr>
          <w:sz w:val="20"/>
        </w:rPr>
        <w:t>El ingreso y utilización de petardos, bombas de estruendo, bengalas, fuegos de artificio u objetos </w:t>
      </w:r>
      <w:r>
        <w:rPr>
          <w:spacing w:val="-2"/>
          <w:sz w:val="20"/>
        </w:rPr>
        <w:t>análogos;</w:t>
      </w:r>
    </w:p>
    <w:p>
      <w:pPr>
        <w:pStyle w:val="ListParagraph"/>
        <w:numPr>
          <w:ilvl w:val="0"/>
          <w:numId w:val="30"/>
        </w:numPr>
        <w:tabs>
          <w:tab w:pos="909" w:val="left" w:leader="none"/>
        </w:tabs>
        <w:spacing w:line="242" w:lineRule="auto" w:before="227" w:after="0"/>
        <w:ind w:left="338" w:right="335" w:firstLine="288"/>
        <w:jc w:val="both"/>
        <w:rPr>
          <w:sz w:val="20"/>
        </w:rPr>
      </w:pPr>
      <w:r>
        <w:rPr>
          <w:sz w:val="20"/>
        </w:rPr>
        <w:t>La introducción de banderas, carteles, pancartas, mantas o elementos gráficos que atenten contra la moral, la sana convivencia o inciten a la violencia, así como cualquier elemento que impida la plena identificación de los espectadores o aficionados en general;</w:t>
      </w:r>
    </w:p>
    <w:p>
      <w:pPr>
        <w:pStyle w:val="ListParagraph"/>
        <w:numPr>
          <w:ilvl w:val="0"/>
          <w:numId w:val="30"/>
        </w:numPr>
        <w:tabs>
          <w:tab w:pos="930" w:val="left" w:leader="none"/>
        </w:tabs>
        <w:spacing w:line="242" w:lineRule="auto" w:before="223" w:after="0"/>
        <w:ind w:left="338" w:right="339" w:firstLine="288"/>
        <w:jc w:val="both"/>
        <w:rPr>
          <w:sz w:val="20"/>
        </w:rPr>
      </w:pPr>
      <w:r>
        <w:rPr>
          <w:sz w:val="20"/>
        </w:rPr>
        <w:t>El establecimiento de espacios determinados, de modo permanente o transitorio, para la ubicación de las porras o grupos de animación empadronados por los clubes o equipos y registrados ante su respectiva Asociación Deportiva Nacional, y</w:t>
      </w:r>
    </w:p>
    <w:p>
      <w:pPr>
        <w:pStyle w:val="ListParagraph"/>
        <w:numPr>
          <w:ilvl w:val="0"/>
          <w:numId w:val="30"/>
        </w:numPr>
        <w:tabs>
          <w:tab w:pos="939" w:val="left" w:leader="none"/>
        </w:tabs>
        <w:spacing w:line="240" w:lineRule="auto" w:before="225" w:after="0"/>
        <w:ind w:left="338" w:right="335" w:firstLine="288"/>
        <w:jc w:val="both"/>
        <w:rPr>
          <w:sz w:val="20"/>
        </w:rPr>
      </w:pPr>
      <w:r>
        <w:rPr>
          <w:sz w:val="20"/>
        </w:rPr>
        <w:t>El ingreso de bebidas alcohólicas, estupefacientes, psicotrópicos, estimulantes o sustancias análogas; así como de personas que se encuentren bajo los efectos de las mismas.</w:t>
      </w:r>
    </w:p>
    <w:p>
      <w:pPr>
        <w:pStyle w:val="BodyText"/>
        <w:spacing w:line="242" w:lineRule="auto" w:before="229"/>
        <w:ind w:right="13"/>
      </w:pPr>
      <w:bookmarkStart w:name="Artículo_142" w:id="144"/>
      <w:bookmarkEnd w:id="144"/>
      <w:r>
        <w:rPr/>
      </w:r>
      <w:r>
        <w:rPr>
          <w:rFonts w:ascii="Arial" w:hAnsi="Arial"/>
          <w:b/>
        </w:rPr>
        <w:t>Artículo 142. </w:t>
      </w:r>
      <w:r>
        <w:rPr/>
        <w:t>Quienes en su carácter de asistente o espectador acudan a la celebración de un evento deportivo deberán:</w:t>
      </w:r>
    </w:p>
    <w:p>
      <w:pPr>
        <w:pStyle w:val="ListParagraph"/>
        <w:numPr>
          <w:ilvl w:val="0"/>
          <w:numId w:val="31"/>
        </w:numPr>
        <w:tabs>
          <w:tab w:pos="1193" w:val="left" w:leader="none"/>
          <w:tab w:pos="1195" w:val="left" w:leader="none"/>
        </w:tabs>
        <w:spacing w:line="240" w:lineRule="auto" w:before="226" w:after="0"/>
        <w:ind w:left="1195" w:right="334" w:hanging="569"/>
        <w:jc w:val="both"/>
        <w:rPr>
          <w:sz w:val="20"/>
        </w:rPr>
      </w:pPr>
      <w:r>
        <w:rPr>
          <w:sz w:val="20"/>
        </w:rPr>
        <w:t>Acatar las disposiciones normativas relacionadas con la cultura física y la prevención y erradicación de la violencia en el deporte, así como de las diversas modalidades de los eventos deportivos contenidas en la presente Ley, su Reglamento y las que emita la Comisión Especial, así como las de la localidad en donde se lleven a cabo, 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4"/>
        <w:ind w:left="0" w:firstLine="0"/>
        <w:rPr>
          <w:rFonts w:ascii="Times New Roman"/>
          <w:i/>
          <w:sz w:val="16"/>
        </w:rPr>
      </w:pPr>
    </w:p>
    <w:p>
      <w:pPr>
        <w:pStyle w:val="ListParagraph"/>
        <w:numPr>
          <w:ilvl w:val="0"/>
          <w:numId w:val="31"/>
        </w:numPr>
        <w:tabs>
          <w:tab w:pos="1192" w:val="left" w:leader="none"/>
          <w:tab w:pos="1195" w:val="left" w:leader="none"/>
        </w:tabs>
        <w:spacing w:line="242" w:lineRule="auto" w:before="1" w:after="0"/>
        <w:ind w:left="1195" w:right="342" w:hanging="569"/>
        <w:jc w:val="both"/>
        <w:rPr>
          <w:sz w:val="20"/>
        </w:rPr>
      </w:pPr>
      <w:r>
        <w:rPr>
          <w:sz w:val="20"/>
        </w:rPr>
        <w:t>Cumplir con las indicaciones señaladas por el organizador, mismas que deberán contener las causas por las que se pueda impedir su entrada a las instalaciones donde se llevará a cabo dicho espectáculo.</w:t>
      </w:r>
    </w:p>
    <w:p>
      <w:pPr>
        <w:pStyle w:val="BodyText"/>
        <w:spacing w:before="227"/>
        <w:ind w:right="333"/>
        <w:jc w:val="both"/>
      </w:pPr>
      <w:r>
        <w:rPr/>
        <w:t>Con estricto respeto a las disposiciones y procedimientos previstos en las leyes u ordenamientos en materia de responsabilidades administrativas, civiles y penales aplicables de carácter federal, de las entidades federativas, de los Municipios y de las demarcaciones territoriales de la Ciudad de México, los asistentes o espectadores que cometan actos que generen violencia u otras acciones sancionables al interior o</w:t>
      </w:r>
      <w:r>
        <w:rPr>
          <w:spacing w:val="-1"/>
        </w:rPr>
        <w:t> </w:t>
      </w:r>
      <w:r>
        <w:rPr/>
        <w:t>en</w:t>
      </w:r>
      <w:r>
        <w:rPr>
          <w:spacing w:val="-1"/>
        </w:rPr>
        <w:t> </w:t>
      </w:r>
      <w:r>
        <w:rPr/>
        <w:t>las inmediaciones de</w:t>
      </w:r>
      <w:r>
        <w:rPr>
          <w:spacing w:val="-2"/>
        </w:rPr>
        <w:t> </w:t>
      </w:r>
      <w:r>
        <w:rPr/>
        <w:t>los espacios destinados a</w:t>
      </w:r>
      <w:r>
        <w:rPr>
          <w:spacing w:val="-1"/>
        </w:rPr>
        <w:t> </w:t>
      </w:r>
      <w:r>
        <w:rPr/>
        <w:t>la</w:t>
      </w:r>
      <w:r>
        <w:rPr>
          <w:spacing w:val="-1"/>
        </w:rPr>
        <w:t> </w:t>
      </w:r>
      <w:r>
        <w:rPr/>
        <w:t>realización</w:t>
      </w:r>
      <w:r>
        <w:rPr>
          <w:spacing w:val="-2"/>
        </w:rPr>
        <w:t> </w:t>
      </w:r>
      <w:r>
        <w:rPr/>
        <w:t>de</w:t>
      </w:r>
      <w:r>
        <w:rPr>
          <w:spacing w:val="-1"/>
        </w:rPr>
        <w:t> </w:t>
      </w:r>
      <w:r>
        <w:rPr/>
        <w:t>la cultura</w:t>
      </w:r>
      <w:r>
        <w:rPr>
          <w:spacing w:val="-1"/>
        </w:rPr>
        <w:t> </w:t>
      </w:r>
      <w:r>
        <w:rPr/>
        <w:t>física,</w:t>
      </w:r>
      <w:r>
        <w:rPr>
          <w:spacing w:val="-1"/>
        </w:rPr>
        <w:t> </w:t>
      </w:r>
      <w:r>
        <w:rPr/>
        <w:t>el deporte y en las que se celebren eventos deportivos en cualquiera de sus modalidades, serán sujetos a la aplicación de la sanción correspondiente conforme a los ordenamientos referidos por la autoridad </w:t>
      </w:r>
      <w:r>
        <w:rPr>
          <w:spacing w:val="-2"/>
        </w:rPr>
        <w:t>competente.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2"/>
        <w:jc w:val="both"/>
      </w:pPr>
      <w:bookmarkStart w:name="Artículo_143" w:id="145"/>
      <w:bookmarkEnd w:id="145"/>
      <w:r>
        <w:rPr/>
      </w:r>
      <w:r>
        <w:rPr>
          <w:rFonts w:ascii="Arial" w:hAnsi="Arial"/>
          <w:b/>
        </w:rPr>
        <w:t>Artículo</w:t>
      </w:r>
      <w:r>
        <w:rPr>
          <w:rFonts w:ascii="Arial" w:hAnsi="Arial"/>
          <w:b/>
          <w:spacing w:val="-1"/>
        </w:rPr>
        <w:t> </w:t>
      </w:r>
      <w:r>
        <w:rPr>
          <w:rFonts w:ascii="Arial" w:hAnsi="Arial"/>
          <w:b/>
        </w:rPr>
        <w:t>143. </w:t>
      </w:r>
      <w:r>
        <w:rPr/>
        <w:t>Los</w:t>
      </w:r>
      <w:r>
        <w:rPr>
          <w:spacing w:val="-1"/>
        </w:rPr>
        <w:t> </w:t>
      </w:r>
      <w:r>
        <w:rPr/>
        <w:t>deportistas,</w:t>
      </w:r>
      <w:r>
        <w:rPr>
          <w:spacing w:val="-2"/>
        </w:rPr>
        <w:t> </w:t>
      </w:r>
      <w:r>
        <w:rPr/>
        <w:t>entrenadores,</w:t>
      </w:r>
      <w:r>
        <w:rPr>
          <w:spacing w:val="-2"/>
        </w:rPr>
        <w:t> </w:t>
      </w:r>
      <w:r>
        <w:rPr/>
        <w:t>técnicos,</w:t>
      </w:r>
      <w:r>
        <w:rPr>
          <w:spacing w:val="-1"/>
        </w:rPr>
        <w:t> </w:t>
      </w:r>
      <w:r>
        <w:rPr/>
        <w:t>directivos y</w:t>
      </w:r>
      <w:r>
        <w:rPr>
          <w:spacing w:val="-5"/>
        </w:rPr>
        <w:t> </w:t>
      </w:r>
      <w:r>
        <w:rPr/>
        <w:t>demás</w:t>
      </w:r>
      <w:r>
        <w:rPr>
          <w:spacing w:val="-1"/>
        </w:rPr>
        <w:t> </w:t>
      </w:r>
      <w:r>
        <w:rPr/>
        <w:t>personas,</w:t>
      </w:r>
      <w:r>
        <w:rPr>
          <w:spacing w:val="-2"/>
        </w:rPr>
        <w:t> </w:t>
      </w:r>
      <w:r>
        <w:rPr/>
        <w:t>en</w:t>
      </w:r>
      <w:r>
        <w:rPr>
          <w:spacing w:val="-1"/>
        </w:rPr>
        <w:t> </w:t>
      </w:r>
      <w:r>
        <w:rPr/>
        <w:t>el</w:t>
      </w:r>
      <w:r>
        <w:rPr>
          <w:spacing w:val="-1"/>
        </w:rPr>
        <w:t> </w:t>
      </w:r>
      <w:r>
        <w:rPr/>
        <w:t>ámbito</w:t>
      </w:r>
      <w:r>
        <w:rPr>
          <w:spacing w:val="-2"/>
        </w:rPr>
        <w:t> </w:t>
      </w:r>
      <w:r>
        <w:rPr/>
        <w:t>de</w:t>
      </w:r>
      <w:r>
        <w:rPr>
          <w:spacing w:val="-1"/>
        </w:rPr>
        <w:t> </w:t>
      </w:r>
      <w:r>
        <w:rPr/>
        <w:t>la disciplina deportiva, deberán actuar conforme a las disposiciones y lineamientos que para prevenir y erradicar la violencia en el deporte emita la Comisión Especial, así como los establecidos en las disposiciones reglamentarias y estatutarias emitidas por las Asociaciones Deportivas Nacionales </w:t>
      </w:r>
      <w:r>
        <w:rPr>
          <w:spacing w:val="-2"/>
        </w:rPr>
        <w:t>respectivas.</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spacing w:line="242" w:lineRule="auto"/>
        <w:ind w:right="344"/>
        <w:jc w:val="both"/>
      </w:pPr>
      <w:bookmarkStart w:name="Artículo_144" w:id="146"/>
      <w:bookmarkEnd w:id="146"/>
      <w:r>
        <w:rPr/>
      </w:r>
      <w:r>
        <w:rPr>
          <w:rFonts w:ascii="Arial" w:hAnsi="Arial"/>
          <w:b/>
        </w:rPr>
        <w:t>Artículo 144. </w:t>
      </w:r>
      <w:r>
        <w:rPr/>
        <w:t>Los integrantes del SINADE, podrán revisar continuamente sus disposiciones reglamentarias y estatutarias a fin de promover y contribuir a controlar los factores que puedan provocar estallidos de violencia por parte de deportistas y espectadores.</w:t>
      </w:r>
    </w:p>
    <w:p>
      <w:pPr>
        <w:pStyle w:val="BodyText"/>
        <w:spacing w:before="225"/>
        <w:ind w:right="336"/>
        <w:jc w:val="both"/>
      </w:pPr>
      <w:r>
        <w:rPr/>
        <w:t>Asimismo, brindarán las facilidades y ayuda necesarias a las autoridades responsables de la aplicación de las disposiciones y lineamientos correspondientes para la prevención de la violencia en el deporte, a fin de conseguir su correcta y adecuada implementación.</w:t>
      </w:r>
    </w:p>
    <w:p>
      <w:pPr>
        <w:pStyle w:val="Heading1"/>
        <w:spacing w:line="252" w:lineRule="exact" w:before="227"/>
      </w:pPr>
      <w:r>
        <w:rPr/>
        <w:t>Capítulo</w:t>
      </w:r>
      <w:r>
        <w:rPr>
          <w:spacing w:val="-5"/>
        </w:rPr>
        <w:t> VII</w:t>
      </w:r>
    </w:p>
    <w:p>
      <w:pPr>
        <w:spacing w:line="252" w:lineRule="exact" w:before="0"/>
        <w:ind w:left="1684" w:right="1683"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7"/>
          <w:sz w:val="22"/>
        </w:rPr>
        <w:t> </w:t>
      </w:r>
      <w:r>
        <w:rPr>
          <w:rFonts w:ascii="Arial"/>
          <w:b/>
          <w:sz w:val="22"/>
        </w:rPr>
        <w:t>Infracciones,</w:t>
      </w:r>
      <w:r>
        <w:rPr>
          <w:rFonts w:ascii="Arial"/>
          <w:b/>
          <w:spacing w:val="-3"/>
          <w:sz w:val="22"/>
        </w:rPr>
        <w:t> </w:t>
      </w:r>
      <w:r>
        <w:rPr>
          <w:rFonts w:ascii="Arial"/>
          <w:b/>
          <w:sz w:val="22"/>
        </w:rPr>
        <w:t>Sanciones</w:t>
      </w:r>
      <w:r>
        <w:rPr>
          <w:rFonts w:ascii="Arial"/>
          <w:b/>
          <w:spacing w:val="-5"/>
          <w:sz w:val="22"/>
        </w:rPr>
        <w:t> </w:t>
      </w:r>
      <w:r>
        <w:rPr>
          <w:rFonts w:ascii="Arial"/>
          <w:b/>
          <w:sz w:val="22"/>
        </w:rPr>
        <w:t>y</w:t>
      </w:r>
      <w:r>
        <w:rPr>
          <w:rFonts w:ascii="Arial"/>
          <w:b/>
          <w:spacing w:val="-8"/>
          <w:sz w:val="22"/>
        </w:rPr>
        <w:t> </w:t>
      </w:r>
      <w:r>
        <w:rPr>
          <w:rFonts w:ascii="Arial"/>
          <w:b/>
          <w:spacing w:val="-2"/>
          <w:sz w:val="22"/>
        </w:rPr>
        <w:t>Delitos</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8"/>
        <w:ind w:left="0" w:firstLine="0"/>
        <w:rPr>
          <w:rFonts w:ascii="Times New Roman"/>
          <w:i/>
          <w:sz w:val="16"/>
        </w:rPr>
      </w:pPr>
    </w:p>
    <w:p>
      <w:pPr>
        <w:pStyle w:val="BodyText"/>
        <w:spacing w:line="242" w:lineRule="auto"/>
        <w:ind w:right="341"/>
        <w:jc w:val="both"/>
      </w:pPr>
      <w:bookmarkStart w:name="Artículo_145" w:id="147"/>
      <w:bookmarkEnd w:id="147"/>
      <w:r>
        <w:rPr/>
      </w:r>
      <w:r>
        <w:rPr>
          <w:rFonts w:ascii="Arial" w:hAnsi="Arial"/>
          <w:b/>
        </w:rPr>
        <w:t>Artículo</w:t>
      </w:r>
      <w:r>
        <w:rPr>
          <w:rFonts w:ascii="Arial" w:hAnsi="Arial"/>
          <w:b/>
          <w:spacing w:val="-2"/>
        </w:rPr>
        <w:t> </w:t>
      </w:r>
      <w:r>
        <w:rPr>
          <w:rFonts w:ascii="Arial" w:hAnsi="Arial"/>
          <w:b/>
        </w:rPr>
        <w:t>145.</w:t>
      </w:r>
      <w:r>
        <w:rPr>
          <w:rFonts w:ascii="Arial" w:hAnsi="Arial"/>
          <w:b/>
          <w:spacing w:val="-4"/>
        </w:rPr>
        <w:t> </w:t>
      </w:r>
      <w:r>
        <w:rPr/>
        <w:t>La</w:t>
      </w:r>
      <w:r>
        <w:rPr>
          <w:spacing w:val="-3"/>
        </w:rPr>
        <w:t> </w:t>
      </w:r>
      <w:r>
        <w:rPr/>
        <w:t>aplicación</w:t>
      </w:r>
      <w:r>
        <w:rPr>
          <w:spacing w:val="-3"/>
        </w:rPr>
        <w:t> </w:t>
      </w:r>
      <w:r>
        <w:rPr/>
        <w:t>de</w:t>
      </w:r>
      <w:r>
        <w:rPr>
          <w:spacing w:val="-3"/>
        </w:rPr>
        <w:t> </w:t>
      </w:r>
      <w:r>
        <w:rPr/>
        <w:t>sanciones</w:t>
      </w:r>
      <w:r>
        <w:rPr>
          <w:spacing w:val="-2"/>
        </w:rPr>
        <w:t> </w:t>
      </w:r>
      <w:r>
        <w:rPr/>
        <w:t>administrativas</w:t>
      </w:r>
      <w:r>
        <w:rPr>
          <w:spacing w:val="-4"/>
        </w:rPr>
        <w:t> </w:t>
      </w:r>
      <w:r>
        <w:rPr/>
        <w:t>por</w:t>
      </w:r>
      <w:r>
        <w:rPr>
          <w:spacing w:val="-2"/>
        </w:rPr>
        <w:t> </w:t>
      </w:r>
      <w:r>
        <w:rPr/>
        <w:t>infracciones</w:t>
      </w:r>
      <w:r>
        <w:rPr>
          <w:spacing w:val="-2"/>
        </w:rPr>
        <w:t> </w:t>
      </w:r>
      <w:r>
        <w:rPr/>
        <w:t>a</w:t>
      </w:r>
      <w:r>
        <w:rPr>
          <w:spacing w:val="-3"/>
        </w:rPr>
        <w:t> </w:t>
      </w:r>
      <w:r>
        <w:rPr/>
        <w:t>esta</w:t>
      </w:r>
      <w:r>
        <w:rPr>
          <w:spacing w:val="-3"/>
        </w:rPr>
        <w:t> </w:t>
      </w:r>
      <w:r>
        <w:rPr/>
        <w:t>Ley,</w:t>
      </w:r>
      <w:r>
        <w:rPr>
          <w:spacing w:val="-3"/>
        </w:rPr>
        <w:t> </w:t>
      </w:r>
      <w:r>
        <w:rPr/>
        <w:t>su</w:t>
      </w:r>
      <w:r>
        <w:rPr>
          <w:spacing w:val="-5"/>
        </w:rPr>
        <w:t> </w:t>
      </w:r>
      <w:r>
        <w:rPr/>
        <w:t>Reglamento</w:t>
      </w:r>
      <w:r>
        <w:rPr>
          <w:spacing w:val="-1"/>
        </w:rPr>
        <w:t> </w:t>
      </w:r>
      <w:r>
        <w:rPr/>
        <w:t>y demás disposiciones que de ella emanen, corresponde a la CONADE.</w:t>
      </w:r>
    </w:p>
    <w:p>
      <w:pPr>
        <w:pStyle w:val="BodyText"/>
        <w:spacing w:line="242" w:lineRule="auto" w:before="224"/>
        <w:ind w:right="337"/>
        <w:jc w:val="both"/>
      </w:pPr>
      <w:bookmarkStart w:name="Artículo_146" w:id="148"/>
      <w:bookmarkEnd w:id="148"/>
      <w:r>
        <w:rPr/>
      </w:r>
      <w:r>
        <w:rPr>
          <w:rFonts w:ascii="Arial" w:hAnsi="Arial"/>
          <w:b/>
        </w:rPr>
        <w:t>Artículo 146. </w:t>
      </w:r>
      <w:r>
        <w:rPr/>
        <w:t>Las sanciones administrativas a que se refiere el artículo anterior, se aplicarán de acuerdo a lo establecido en la Ley Federal de Procedimiento Administrativo. Los servidores públicos, además estarán sujetos a las leyes que rigen la materia.</w:t>
      </w:r>
    </w:p>
    <w:p>
      <w:pPr>
        <w:pStyle w:val="BodyText"/>
        <w:spacing w:before="225"/>
        <w:ind w:right="341"/>
        <w:jc w:val="both"/>
      </w:pPr>
      <w:bookmarkStart w:name="Artículo_147" w:id="149"/>
      <w:bookmarkEnd w:id="149"/>
      <w:r>
        <w:rPr/>
      </w:r>
      <w:r>
        <w:rPr>
          <w:rFonts w:ascii="Arial" w:hAnsi="Arial"/>
          <w:b/>
        </w:rPr>
        <w:t>Artículo 147. </w:t>
      </w:r>
      <w:r>
        <w:rPr/>
        <w:t>Contra la resolución de la autoridad que imponga sanciones administrativas, procederá el recurso de revisión independientemente de las vías judiciales que correspondan.</w:t>
      </w:r>
    </w:p>
    <w:p>
      <w:pPr>
        <w:pStyle w:val="BodyText"/>
        <w:spacing w:line="242" w:lineRule="auto" w:before="229"/>
        <w:ind w:right="348"/>
        <w:jc w:val="both"/>
      </w:pPr>
      <w:bookmarkStart w:name="Artículo_148" w:id="150"/>
      <w:bookmarkEnd w:id="150"/>
      <w:r>
        <w:rPr/>
      </w:r>
      <w:r>
        <w:rPr>
          <w:rFonts w:ascii="Arial" w:hAnsi="Arial"/>
          <w:b/>
        </w:rPr>
        <w:t>Artículo 148. </w:t>
      </w:r>
      <w:r>
        <w:rPr/>
        <w:t>En el ámbito de la justicia deportiva, la aplicación de sanciones por infracciones a sus estatutos, reglamentos deportivos y ordenamientos de conducta corresponde a:</w:t>
      </w:r>
    </w:p>
    <w:p>
      <w:pPr>
        <w:pStyle w:val="ListParagraph"/>
        <w:numPr>
          <w:ilvl w:val="0"/>
          <w:numId w:val="32"/>
        </w:numPr>
        <w:tabs>
          <w:tab w:pos="866" w:val="left" w:leader="none"/>
        </w:tabs>
        <w:spacing w:line="240" w:lineRule="auto" w:before="227" w:after="0"/>
        <w:ind w:left="338" w:right="340" w:firstLine="288"/>
        <w:jc w:val="both"/>
        <w:rPr>
          <w:sz w:val="20"/>
        </w:rPr>
      </w:pPr>
      <w:r>
        <w:rPr>
          <w:sz w:val="20"/>
        </w:rPr>
        <w:t>El COM, el COPAME, las Asociaciones Deportivas Nacionales, los Organismos Afines, las Asociaciones y Sociedades Deportivas, Recreativo-Deportivas, del Deporte en la Rehabilitación y de Cultura Física-Deportiva, y</w:t>
      </w:r>
    </w:p>
    <w:p>
      <w:pPr>
        <w:pStyle w:val="ListParagraph"/>
        <w:numPr>
          <w:ilvl w:val="0"/>
          <w:numId w:val="32"/>
        </w:numPr>
        <w:tabs>
          <w:tab w:pos="844" w:val="left" w:leader="none"/>
        </w:tabs>
        <w:spacing w:line="240" w:lineRule="auto" w:before="229" w:after="0"/>
        <w:ind w:left="844" w:right="0" w:hanging="218"/>
        <w:jc w:val="left"/>
        <w:rPr>
          <w:sz w:val="20"/>
        </w:rPr>
      </w:pPr>
      <w:r>
        <w:rPr>
          <w:sz w:val="20"/>
        </w:rPr>
        <w:t>A</w:t>
      </w:r>
      <w:r>
        <w:rPr>
          <w:spacing w:val="-7"/>
          <w:sz w:val="20"/>
        </w:rPr>
        <w:t> </w:t>
      </w:r>
      <w:r>
        <w:rPr>
          <w:sz w:val="20"/>
        </w:rPr>
        <w:t>los</w:t>
      </w:r>
      <w:r>
        <w:rPr>
          <w:spacing w:val="-7"/>
          <w:sz w:val="20"/>
        </w:rPr>
        <w:t> </w:t>
      </w:r>
      <w:r>
        <w:rPr>
          <w:sz w:val="20"/>
        </w:rPr>
        <w:t>directivos,</w:t>
      </w:r>
      <w:r>
        <w:rPr>
          <w:spacing w:val="-8"/>
          <w:sz w:val="20"/>
        </w:rPr>
        <w:t> </w:t>
      </w:r>
      <w:r>
        <w:rPr>
          <w:sz w:val="20"/>
        </w:rPr>
        <w:t>jueces</w:t>
      </w:r>
      <w:r>
        <w:rPr>
          <w:spacing w:val="-5"/>
          <w:sz w:val="20"/>
        </w:rPr>
        <w:t> </w:t>
      </w:r>
      <w:r>
        <w:rPr>
          <w:sz w:val="20"/>
        </w:rPr>
        <w:t>y</w:t>
      </w:r>
      <w:r>
        <w:rPr>
          <w:spacing w:val="-9"/>
          <w:sz w:val="20"/>
        </w:rPr>
        <w:t> </w:t>
      </w:r>
      <w:r>
        <w:rPr>
          <w:sz w:val="20"/>
        </w:rPr>
        <w:t>árbitros</w:t>
      </w:r>
      <w:r>
        <w:rPr>
          <w:spacing w:val="-5"/>
          <w:sz w:val="20"/>
        </w:rPr>
        <w:t> </w:t>
      </w:r>
      <w:r>
        <w:rPr>
          <w:sz w:val="20"/>
        </w:rPr>
        <w:t>de</w:t>
      </w:r>
      <w:r>
        <w:rPr>
          <w:spacing w:val="-9"/>
          <w:sz w:val="20"/>
        </w:rPr>
        <w:t> </w:t>
      </w:r>
      <w:r>
        <w:rPr>
          <w:sz w:val="20"/>
        </w:rPr>
        <w:t>competiciones</w:t>
      </w:r>
      <w:r>
        <w:rPr>
          <w:spacing w:val="-5"/>
          <w:sz w:val="20"/>
        </w:rPr>
        <w:t> </w:t>
      </w:r>
      <w:r>
        <w:rPr>
          <w:spacing w:val="-2"/>
          <w:sz w:val="20"/>
        </w:rPr>
        <w:t>deportivas.</w:t>
      </w:r>
    </w:p>
    <w:p>
      <w:pPr>
        <w:pStyle w:val="BodyText"/>
        <w:spacing w:line="242" w:lineRule="auto" w:before="229"/>
        <w:ind w:right="343"/>
        <w:jc w:val="both"/>
      </w:pPr>
      <w:bookmarkStart w:name="Artículo_149" w:id="151"/>
      <w:bookmarkEnd w:id="151"/>
      <w:r>
        <w:rPr/>
      </w:r>
      <w:r>
        <w:rPr>
          <w:rFonts w:ascii="Arial" w:hAnsi="Arial"/>
          <w:b/>
        </w:rPr>
        <w:t>Artículo 149. </w:t>
      </w:r>
      <w:r>
        <w:rPr/>
        <w:t>Contra las resoluciones de los organismos deportivos que impongan sanciones, proceden los recursos siguientes:</w:t>
      </w:r>
    </w:p>
    <w:p>
      <w:pPr>
        <w:pStyle w:val="ListParagraph"/>
        <w:numPr>
          <w:ilvl w:val="0"/>
          <w:numId w:val="33"/>
        </w:numPr>
        <w:tabs>
          <w:tab w:pos="833" w:val="left" w:leader="none"/>
        </w:tabs>
        <w:spacing w:line="242" w:lineRule="auto" w:before="226" w:after="0"/>
        <w:ind w:left="338" w:right="339" w:firstLine="288"/>
        <w:jc w:val="both"/>
        <w:rPr>
          <w:sz w:val="20"/>
        </w:rPr>
      </w:pPr>
      <w:r>
        <w:rPr>
          <w:sz w:val="20"/>
        </w:rPr>
        <w:t>Recurso de inconformidad, tiene por objeto, impugnar las resoluciones y se promoverá ante la instancia inmediata en orden ascendente dentro de la estructura deportiva nacional, y</w:t>
      </w:r>
    </w:p>
    <w:p>
      <w:pPr>
        <w:pStyle w:val="ListParagraph"/>
        <w:numPr>
          <w:ilvl w:val="0"/>
          <w:numId w:val="33"/>
        </w:numPr>
        <w:tabs>
          <w:tab w:pos="844" w:val="left" w:leader="none"/>
        </w:tabs>
        <w:spacing w:line="240" w:lineRule="auto" w:before="225" w:after="0"/>
        <w:ind w:left="844" w:right="0" w:hanging="218"/>
        <w:jc w:val="left"/>
        <w:rPr>
          <w:sz w:val="20"/>
        </w:rPr>
      </w:pPr>
      <w:r>
        <w:rPr>
          <w:sz w:val="20"/>
        </w:rPr>
        <w:t>Recurso</w:t>
      </w:r>
      <w:r>
        <w:rPr>
          <w:spacing w:val="-6"/>
          <w:sz w:val="20"/>
        </w:rPr>
        <w:t> </w:t>
      </w:r>
      <w:r>
        <w:rPr>
          <w:sz w:val="20"/>
        </w:rPr>
        <w:t>de</w:t>
      </w:r>
      <w:r>
        <w:rPr>
          <w:spacing w:val="-6"/>
          <w:sz w:val="20"/>
        </w:rPr>
        <w:t> </w:t>
      </w:r>
      <w:r>
        <w:rPr>
          <w:sz w:val="20"/>
        </w:rPr>
        <w:t>apelación,</w:t>
      </w:r>
      <w:r>
        <w:rPr>
          <w:spacing w:val="-6"/>
          <w:sz w:val="20"/>
        </w:rPr>
        <w:t> </w:t>
      </w:r>
      <w:r>
        <w:rPr>
          <w:sz w:val="20"/>
        </w:rPr>
        <w:t>el</w:t>
      </w:r>
      <w:r>
        <w:rPr>
          <w:spacing w:val="-5"/>
          <w:sz w:val="20"/>
        </w:rPr>
        <w:t> </w:t>
      </w:r>
      <w:r>
        <w:rPr>
          <w:sz w:val="20"/>
        </w:rPr>
        <w:t>cual</w:t>
      </w:r>
      <w:r>
        <w:rPr>
          <w:spacing w:val="-7"/>
          <w:sz w:val="20"/>
        </w:rPr>
        <w:t> </w:t>
      </w:r>
      <w:r>
        <w:rPr>
          <w:sz w:val="20"/>
        </w:rPr>
        <w:t>se</w:t>
      </w:r>
      <w:r>
        <w:rPr>
          <w:spacing w:val="-4"/>
          <w:sz w:val="20"/>
        </w:rPr>
        <w:t> </w:t>
      </w:r>
      <w:r>
        <w:rPr>
          <w:sz w:val="20"/>
        </w:rPr>
        <w:t>promoverá</w:t>
      </w:r>
      <w:r>
        <w:rPr>
          <w:spacing w:val="-6"/>
          <w:sz w:val="20"/>
        </w:rPr>
        <w:t> </w:t>
      </w:r>
      <w:r>
        <w:rPr>
          <w:sz w:val="20"/>
        </w:rPr>
        <w:t>ante</w:t>
      </w:r>
      <w:r>
        <w:rPr>
          <w:spacing w:val="-5"/>
          <w:sz w:val="20"/>
        </w:rPr>
        <w:t> </w:t>
      </w:r>
      <w:r>
        <w:rPr>
          <w:sz w:val="20"/>
        </w:rPr>
        <w:t>la</w:t>
      </w:r>
      <w:r>
        <w:rPr>
          <w:spacing w:val="-5"/>
          <w:sz w:val="20"/>
        </w:rPr>
        <w:t> </w:t>
      </w:r>
      <w:r>
        <w:rPr>
          <w:spacing w:val="-2"/>
          <w:sz w:val="20"/>
        </w:rPr>
        <w:t>CAAD.</w:t>
      </w:r>
    </w:p>
    <w:p>
      <w:pPr>
        <w:pStyle w:val="BodyText"/>
        <w:spacing w:before="3"/>
        <w:ind w:left="0" w:firstLine="0"/>
      </w:pPr>
    </w:p>
    <w:p>
      <w:pPr>
        <w:pStyle w:val="BodyText"/>
        <w:ind w:right="338"/>
        <w:jc w:val="both"/>
      </w:pPr>
      <w:r>
        <w:rPr/>
        <w:t>Para</w:t>
      </w:r>
      <w:r>
        <w:rPr>
          <w:spacing w:val="-2"/>
        </w:rPr>
        <w:t> </w:t>
      </w:r>
      <w:r>
        <w:rPr/>
        <w:t>efectos</w:t>
      </w:r>
      <w:r>
        <w:rPr>
          <w:spacing w:val="-3"/>
        </w:rPr>
        <w:t> </w:t>
      </w:r>
      <w:r>
        <w:rPr/>
        <w:t>de</w:t>
      </w:r>
      <w:r>
        <w:rPr>
          <w:spacing w:val="-2"/>
        </w:rPr>
        <w:t> </w:t>
      </w:r>
      <w:r>
        <w:rPr/>
        <w:t>este</w:t>
      </w:r>
      <w:r>
        <w:rPr>
          <w:spacing w:val="-2"/>
        </w:rPr>
        <w:t> </w:t>
      </w:r>
      <w:r>
        <w:rPr/>
        <w:t>artículo,</w:t>
      </w:r>
      <w:r>
        <w:rPr>
          <w:spacing w:val="-4"/>
        </w:rPr>
        <w:t> </w:t>
      </w:r>
      <w:r>
        <w:rPr/>
        <w:t>se</w:t>
      </w:r>
      <w:r>
        <w:rPr>
          <w:spacing w:val="-2"/>
        </w:rPr>
        <w:t> </w:t>
      </w:r>
      <w:r>
        <w:rPr/>
        <w:t>entiende</w:t>
      </w:r>
      <w:r>
        <w:rPr>
          <w:spacing w:val="-2"/>
        </w:rPr>
        <w:t> </w:t>
      </w:r>
      <w:r>
        <w:rPr/>
        <w:t>por</w:t>
      </w:r>
      <w:r>
        <w:rPr>
          <w:spacing w:val="-1"/>
        </w:rPr>
        <w:t> </w:t>
      </w:r>
      <w:r>
        <w:rPr/>
        <w:t>estructura</w:t>
      </w:r>
      <w:r>
        <w:rPr>
          <w:spacing w:val="-4"/>
        </w:rPr>
        <w:t> </w:t>
      </w:r>
      <w:r>
        <w:rPr/>
        <w:t>deportiva</w:t>
      </w:r>
      <w:r>
        <w:rPr>
          <w:spacing w:val="-4"/>
        </w:rPr>
        <w:t> </w:t>
      </w:r>
      <w:r>
        <w:rPr/>
        <w:t>nacional,</w:t>
      </w:r>
      <w:r>
        <w:rPr>
          <w:spacing w:val="-2"/>
        </w:rPr>
        <w:t> </w:t>
      </w:r>
      <w:r>
        <w:rPr/>
        <w:t>la</w:t>
      </w:r>
      <w:r>
        <w:rPr>
          <w:spacing w:val="-2"/>
        </w:rPr>
        <w:t> </w:t>
      </w:r>
      <w:r>
        <w:rPr/>
        <w:t>distribución y</w:t>
      </w:r>
      <w:r>
        <w:rPr>
          <w:spacing w:val="-5"/>
        </w:rPr>
        <w:t> </w:t>
      </w:r>
      <w:r>
        <w:rPr/>
        <w:t>orden</w:t>
      </w:r>
      <w:r>
        <w:rPr>
          <w:spacing w:val="-4"/>
        </w:rPr>
        <w:t> </w:t>
      </w:r>
      <w:r>
        <w:rPr/>
        <w:t>que guardan entre sí las autoridades deportivas y los integrantes del asociacionismo deportivo del país.</w:t>
      </w:r>
    </w:p>
    <w:p>
      <w:pPr>
        <w:pStyle w:val="BodyText"/>
        <w:spacing w:before="229"/>
        <w:ind w:right="334"/>
        <w:jc w:val="both"/>
      </w:pPr>
      <w:bookmarkStart w:name="Artículo_150" w:id="152"/>
      <w:bookmarkEnd w:id="152"/>
      <w:r>
        <w:rPr/>
      </w:r>
      <w:r>
        <w:rPr>
          <w:rFonts w:ascii="Arial" w:hAnsi="Arial"/>
          <w:b/>
        </w:rPr>
        <w:t>Artículo 150. </w:t>
      </w:r>
      <w:r>
        <w:rPr/>
        <w:t>Para la aplicación de sanciones por faltas a estatutos, reglamentos y ordenamientos de conducta, los organismos deportivos que pertenecen al SINADE habrán de prever lo siguiente:</w:t>
      </w:r>
    </w:p>
    <w:p>
      <w:pPr>
        <w:pStyle w:val="ListParagraph"/>
        <w:numPr>
          <w:ilvl w:val="0"/>
          <w:numId w:val="34"/>
        </w:numPr>
        <w:tabs>
          <w:tab w:pos="807" w:val="left" w:leader="none"/>
        </w:tabs>
        <w:spacing w:line="242" w:lineRule="auto" w:before="229" w:after="0"/>
        <w:ind w:left="338" w:right="337" w:firstLine="288"/>
        <w:jc w:val="both"/>
        <w:rPr>
          <w:sz w:val="20"/>
        </w:rPr>
      </w:pPr>
      <w:r>
        <w:rPr>
          <w:sz w:val="20"/>
        </w:rPr>
        <w:t>Un apartado dentro de sus estatutos que considere las infracciones y sanciones correspondientes, de acuerdo a su disciplina deportiva, el procedimiento para imponer dichas sanciones y el derecho de audiencia a favor del presunto infractor;</w:t>
      </w:r>
    </w:p>
    <w:p>
      <w:pPr>
        <w:pStyle w:val="ListParagraph"/>
        <w:numPr>
          <w:ilvl w:val="0"/>
          <w:numId w:val="34"/>
        </w:numPr>
        <w:tabs>
          <w:tab w:pos="844" w:val="left" w:leader="none"/>
        </w:tabs>
        <w:spacing w:line="240" w:lineRule="auto" w:before="223" w:after="0"/>
        <w:ind w:left="844" w:right="0" w:hanging="218"/>
        <w:jc w:val="left"/>
        <w:rPr>
          <w:sz w:val="20"/>
        </w:rPr>
      </w:pPr>
      <w:r>
        <w:rPr>
          <w:sz w:val="20"/>
        </w:rPr>
        <w:t>Los</w:t>
      </w:r>
      <w:r>
        <w:rPr>
          <w:spacing w:val="-6"/>
          <w:sz w:val="20"/>
        </w:rPr>
        <w:t> </w:t>
      </w:r>
      <w:r>
        <w:rPr>
          <w:sz w:val="20"/>
        </w:rPr>
        <w:t>criterios</w:t>
      </w:r>
      <w:r>
        <w:rPr>
          <w:spacing w:val="-6"/>
          <w:sz w:val="20"/>
        </w:rPr>
        <w:t> </w:t>
      </w:r>
      <w:r>
        <w:rPr>
          <w:sz w:val="20"/>
        </w:rPr>
        <w:t>para</w:t>
      </w:r>
      <w:r>
        <w:rPr>
          <w:spacing w:val="-7"/>
          <w:sz w:val="20"/>
        </w:rPr>
        <w:t> </w:t>
      </w:r>
      <w:r>
        <w:rPr>
          <w:sz w:val="20"/>
        </w:rPr>
        <w:t>considerar</w:t>
      </w:r>
      <w:r>
        <w:rPr>
          <w:spacing w:val="-6"/>
          <w:sz w:val="20"/>
        </w:rPr>
        <w:t> </w:t>
      </w:r>
      <w:r>
        <w:rPr>
          <w:sz w:val="20"/>
        </w:rPr>
        <w:t>las</w:t>
      </w:r>
      <w:r>
        <w:rPr>
          <w:spacing w:val="-4"/>
          <w:sz w:val="20"/>
        </w:rPr>
        <w:t> </w:t>
      </w:r>
      <w:r>
        <w:rPr>
          <w:sz w:val="20"/>
        </w:rPr>
        <w:t>infracciones</w:t>
      </w:r>
      <w:r>
        <w:rPr>
          <w:spacing w:val="-6"/>
          <w:sz w:val="20"/>
        </w:rPr>
        <w:t> </w:t>
      </w:r>
      <w:r>
        <w:rPr>
          <w:sz w:val="20"/>
        </w:rPr>
        <w:t>con</w:t>
      </w:r>
      <w:r>
        <w:rPr>
          <w:spacing w:val="-6"/>
          <w:sz w:val="20"/>
        </w:rPr>
        <w:t> </w:t>
      </w:r>
      <w:r>
        <w:rPr>
          <w:sz w:val="20"/>
        </w:rPr>
        <w:t>el</w:t>
      </w:r>
      <w:r>
        <w:rPr>
          <w:spacing w:val="-6"/>
          <w:sz w:val="20"/>
        </w:rPr>
        <w:t> </w:t>
      </w:r>
      <w:r>
        <w:rPr>
          <w:sz w:val="20"/>
        </w:rPr>
        <w:t>carácter</w:t>
      </w:r>
      <w:r>
        <w:rPr>
          <w:spacing w:val="-7"/>
          <w:sz w:val="20"/>
        </w:rPr>
        <w:t> </w:t>
      </w:r>
      <w:r>
        <w:rPr>
          <w:sz w:val="20"/>
        </w:rPr>
        <w:t>de</w:t>
      </w:r>
      <w:r>
        <w:rPr>
          <w:spacing w:val="-5"/>
          <w:sz w:val="20"/>
        </w:rPr>
        <w:t> </w:t>
      </w:r>
      <w:r>
        <w:rPr>
          <w:sz w:val="20"/>
        </w:rPr>
        <w:t>leves,</w:t>
      </w:r>
      <w:r>
        <w:rPr>
          <w:spacing w:val="-7"/>
          <w:sz w:val="20"/>
        </w:rPr>
        <w:t> </w:t>
      </w:r>
      <w:r>
        <w:rPr>
          <w:sz w:val="20"/>
        </w:rPr>
        <w:t>graves</w:t>
      </w:r>
      <w:r>
        <w:rPr>
          <w:spacing w:val="-3"/>
          <w:sz w:val="20"/>
        </w:rPr>
        <w:t> </w:t>
      </w:r>
      <w:r>
        <w:rPr>
          <w:sz w:val="20"/>
        </w:rPr>
        <w:t>y</w:t>
      </w:r>
      <w:r>
        <w:rPr>
          <w:spacing w:val="-7"/>
          <w:sz w:val="20"/>
        </w:rPr>
        <w:t> </w:t>
      </w:r>
      <w:r>
        <w:rPr>
          <w:sz w:val="20"/>
        </w:rPr>
        <w:t>muy</w:t>
      </w:r>
      <w:r>
        <w:rPr>
          <w:spacing w:val="-11"/>
          <w:sz w:val="20"/>
        </w:rPr>
        <w:t> </w:t>
      </w:r>
      <w:r>
        <w:rPr>
          <w:sz w:val="20"/>
        </w:rPr>
        <w:t>graves,</w:t>
      </w:r>
      <w:r>
        <w:rPr>
          <w:spacing w:val="-2"/>
          <w:sz w:val="20"/>
        </w:rPr>
        <w:t> </w:t>
      </w:r>
      <w:r>
        <w:rPr>
          <w:spacing w:val="-10"/>
          <w:sz w:val="20"/>
        </w:rPr>
        <w:t>y</w:t>
      </w:r>
    </w:p>
    <w:p>
      <w:pPr>
        <w:pStyle w:val="BodyText"/>
        <w:ind w:left="0" w:firstLine="0"/>
      </w:pPr>
    </w:p>
    <w:p>
      <w:pPr>
        <w:pStyle w:val="ListParagraph"/>
        <w:numPr>
          <w:ilvl w:val="0"/>
          <w:numId w:val="34"/>
        </w:numPr>
        <w:tabs>
          <w:tab w:pos="899" w:val="left" w:leader="none"/>
        </w:tabs>
        <w:spacing w:line="240" w:lineRule="auto" w:before="0" w:after="0"/>
        <w:ind w:left="899" w:right="0" w:hanging="273"/>
        <w:jc w:val="left"/>
        <w:rPr>
          <w:sz w:val="20"/>
        </w:rPr>
      </w:pPr>
      <w:r>
        <w:rPr>
          <w:sz w:val="20"/>
        </w:rPr>
        <w:t>Los</w:t>
      </w:r>
      <w:r>
        <w:rPr>
          <w:spacing w:val="-6"/>
          <w:sz w:val="20"/>
        </w:rPr>
        <w:t> </w:t>
      </w:r>
      <w:r>
        <w:rPr>
          <w:sz w:val="20"/>
        </w:rPr>
        <w:t>procedimientos</w:t>
      </w:r>
      <w:r>
        <w:rPr>
          <w:spacing w:val="-7"/>
          <w:sz w:val="20"/>
        </w:rPr>
        <w:t> </w:t>
      </w:r>
      <w:r>
        <w:rPr>
          <w:sz w:val="20"/>
        </w:rPr>
        <w:t>para</w:t>
      </w:r>
      <w:r>
        <w:rPr>
          <w:spacing w:val="-8"/>
          <w:sz w:val="20"/>
        </w:rPr>
        <w:t> </w:t>
      </w:r>
      <w:r>
        <w:rPr>
          <w:sz w:val="20"/>
        </w:rPr>
        <w:t>interponer</w:t>
      </w:r>
      <w:r>
        <w:rPr>
          <w:spacing w:val="-7"/>
          <w:sz w:val="20"/>
        </w:rPr>
        <w:t> </w:t>
      </w:r>
      <w:r>
        <w:rPr>
          <w:sz w:val="20"/>
        </w:rPr>
        <w:t>los</w:t>
      </w:r>
      <w:r>
        <w:rPr>
          <w:spacing w:val="-7"/>
          <w:sz w:val="20"/>
        </w:rPr>
        <w:t> </w:t>
      </w:r>
      <w:r>
        <w:rPr>
          <w:sz w:val="20"/>
        </w:rPr>
        <w:t>recursos</w:t>
      </w:r>
      <w:r>
        <w:rPr>
          <w:spacing w:val="-8"/>
          <w:sz w:val="20"/>
        </w:rPr>
        <w:t> </w:t>
      </w:r>
      <w:r>
        <w:rPr>
          <w:sz w:val="20"/>
        </w:rPr>
        <w:t>establecidos</w:t>
      </w:r>
      <w:r>
        <w:rPr>
          <w:spacing w:val="-7"/>
          <w:sz w:val="20"/>
        </w:rPr>
        <w:t> </w:t>
      </w:r>
      <w:r>
        <w:rPr>
          <w:sz w:val="20"/>
        </w:rPr>
        <w:t>en</w:t>
      </w:r>
      <w:r>
        <w:rPr>
          <w:spacing w:val="-8"/>
          <w:sz w:val="20"/>
        </w:rPr>
        <w:t> </w:t>
      </w:r>
      <w:r>
        <w:rPr>
          <w:sz w:val="20"/>
        </w:rPr>
        <w:t>el</w:t>
      </w:r>
      <w:r>
        <w:rPr>
          <w:spacing w:val="-9"/>
          <w:sz w:val="20"/>
        </w:rPr>
        <w:t> </w:t>
      </w:r>
      <w:r>
        <w:rPr>
          <w:sz w:val="20"/>
        </w:rPr>
        <w:t>artículo </w:t>
      </w:r>
      <w:r>
        <w:rPr>
          <w:spacing w:val="-2"/>
          <w:sz w:val="20"/>
        </w:rPr>
        <w:t>anterior.</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BodyText"/>
        <w:ind w:left="626" w:firstLine="0"/>
      </w:pPr>
      <w:bookmarkStart w:name="Artículo_151" w:id="153"/>
      <w:bookmarkEnd w:id="153"/>
      <w:r>
        <w:rPr/>
      </w:r>
      <w:r>
        <w:rPr>
          <w:rFonts w:ascii="Arial" w:hAnsi="Arial"/>
          <w:b/>
        </w:rPr>
        <w:t>Artículo</w:t>
      </w:r>
      <w:r>
        <w:rPr>
          <w:rFonts w:ascii="Arial" w:hAnsi="Arial"/>
          <w:b/>
          <w:spacing w:val="-6"/>
        </w:rPr>
        <w:t> </w:t>
      </w:r>
      <w:r>
        <w:rPr>
          <w:rFonts w:ascii="Arial" w:hAnsi="Arial"/>
          <w:b/>
        </w:rPr>
        <w:t>151.</w:t>
      </w:r>
      <w:r>
        <w:rPr>
          <w:rFonts w:ascii="Arial" w:hAnsi="Arial"/>
          <w:b/>
          <w:spacing w:val="-4"/>
        </w:rPr>
        <w:t> </w:t>
      </w:r>
      <w:r>
        <w:rPr/>
        <w:t>Se</w:t>
      </w:r>
      <w:r>
        <w:rPr>
          <w:spacing w:val="-7"/>
        </w:rPr>
        <w:t> </w:t>
      </w:r>
      <w:r>
        <w:rPr/>
        <w:t>considerarán</w:t>
      </w:r>
      <w:r>
        <w:rPr>
          <w:spacing w:val="-7"/>
        </w:rPr>
        <w:t> </w:t>
      </w:r>
      <w:r>
        <w:rPr/>
        <w:t>como</w:t>
      </w:r>
      <w:r>
        <w:rPr>
          <w:spacing w:val="-7"/>
        </w:rPr>
        <w:t> </w:t>
      </w:r>
      <w:r>
        <w:rPr/>
        <w:t>infracciones</w:t>
      </w:r>
      <w:r>
        <w:rPr>
          <w:spacing w:val="-5"/>
        </w:rPr>
        <w:t> </w:t>
      </w:r>
      <w:r>
        <w:rPr/>
        <w:t>muy</w:t>
      </w:r>
      <w:r>
        <w:rPr>
          <w:spacing w:val="-10"/>
        </w:rPr>
        <w:t> </w:t>
      </w:r>
      <w:r>
        <w:rPr/>
        <w:t>graves</w:t>
      </w:r>
      <w:r>
        <w:rPr>
          <w:spacing w:val="-4"/>
        </w:rPr>
        <w:t> </w:t>
      </w:r>
      <w:r>
        <w:rPr/>
        <w:t>a</w:t>
      </w:r>
      <w:r>
        <w:rPr>
          <w:spacing w:val="-7"/>
        </w:rPr>
        <w:t> </w:t>
      </w:r>
      <w:r>
        <w:rPr/>
        <w:t>la</w:t>
      </w:r>
      <w:r>
        <w:rPr>
          <w:spacing w:val="-6"/>
        </w:rPr>
        <w:t> </w:t>
      </w:r>
      <w:r>
        <w:rPr/>
        <w:t>presente</w:t>
      </w:r>
      <w:r>
        <w:rPr>
          <w:spacing w:val="-6"/>
        </w:rPr>
        <w:t> </w:t>
      </w:r>
      <w:r>
        <w:rPr/>
        <w:t>Ley,</w:t>
      </w:r>
      <w:r>
        <w:rPr>
          <w:spacing w:val="-6"/>
        </w:rPr>
        <w:t> </w:t>
      </w:r>
      <w:r>
        <w:rPr/>
        <w:t>las</w:t>
      </w:r>
      <w:r>
        <w:rPr>
          <w:spacing w:val="-6"/>
        </w:rPr>
        <w:t> </w:t>
      </w:r>
      <w:r>
        <w:rPr>
          <w:spacing w:val="-2"/>
        </w:rPr>
        <w:t>siguientes:</w:t>
      </w:r>
    </w:p>
    <w:p>
      <w:pPr>
        <w:pStyle w:val="BodyText"/>
        <w:spacing w:before="1"/>
        <w:ind w:left="0" w:firstLine="0"/>
      </w:pPr>
    </w:p>
    <w:p>
      <w:pPr>
        <w:pStyle w:val="ListParagraph"/>
        <w:numPr>
          <w:ilvl w:val="0"/>
          <w:numId w:val="35"/>
        </w:numPr>
        <w:tabs>
          <w:tab w:pos="790" w:val="left" w:leader="none"/>
        </w:tabs>
        <w:spacing w:line="240" w:lineRule="auto" w:before="0" w:after="0"/>
        <w:ind w:left="790" w:right="0" w:hanging="164"/>
        <w:jc w:val="left"/>
        <w:rPr>
          <w:sz w:val="20"/>
        </w:rPr>
      </w:pPr>
      <w:r>
        <w:rPr>
          <w:sz w:val="20"/>
        </w:rPr>
        <w:t>En</w:t>
      </w:r>
      <w:r>
        <w:rPr>
          <w:spacing w:val="-4"/>
          <w:sz w:val="20"/>
        </w:rPr>
        <w:t> </w:t>
      </w:r>
      <w:r>
        <w:rPr>
          <w:sz w:val="20"/>
        </w:rPr>
        <w:t>materia</w:t>
      </w:r>
      <w:r>
        <w:rPr>
          <w:spacing w:val="-6"/>
          <w:sz w:val="20"/>
        </w:rPr>
        <w:t> </w:t>
      </w:r>
      <w:r>
        <w:rPr>
          <w:sz w:val="20"/>
        </w:rPr>
        <w:t>de</w:t>
      </w:r>
      <w:r>
        <w:rPr>
          <w:spacing w:val="-4"/>
          <w:sz w:val="20"/>
        </w:rPr>
        <w:t> </w:t>
      </w:r>
      <w:r>
        <w:rPr>
          <w:spacing w:val="-2"/>
          <w:sz w:val="20"/>
        </w:rPr>
        <w:t>dopaje:</w:t>
      </w:r>
    </w:p>
    <w:p>
      <w:pPr>
        <w:pStyle w:val="ListParagraph"/>
        <w:numPr>
          <w:ilvl w:val="1"/>
          <w:numId w:val="35"/>
        </w:numPr>
        <w:tabs>
          <w:tab w:pos="883" w:val="left" w:leader="none"/>
        </w:tabs>
        <w:spacing w:line="242" w:lineRule="auto" w:before="229" w:after="0"/>
        <w:ind w:left="338" w:right="336" w:firstLine="288"/>
        <w:jc w:val="both"/>
        <w:rPr>
          <w:sz w:val="20"/>
        </w:rPr>
      </w:pPr>
      <w:r>
        <w:rPr>
          <w:sz w:val="20"/>
        </w:rPr>
        <w:t>La presencia de una sustancia prohibida, de sus metabolitos o marcadores en la muestra de un </w:t>
      </w:r>
      <w:r>
        <w:rPr>
          <w:spacing w:val="-2"/>
          <w:sz w:val="20"/>
        </w:rPr>
        <w:t>deportista;</w:t>
      </w:r>
    </w:p>
    <w:p>
      <w:pPr>
        <w:pStyle w:val="ListParagraph"/>
        <w:numPr>
          <w:ilvl w:val="1"/>
          <w:numId w:val="35"/>
        </w:numPr>
        <w:tabs>
          <w:tab w:pos="920" w:val="left" w:leader="none"/>
        </w:tabs>
        <w:spacing w:line="240" w:lineRule="auto" w:before="226" w:after="0"/>
        <w:ind w:left="338" w:right="341" w:firstLine="288"/>
        <w:jc w:val="both"/>
        <w:rPr>
          <w:sz w:val="20"/>
        </w:rPr>
      </w:pPr>
      <w:r>
        <w:rPr>
          <w:sz w:val="20"/>
        </w:rPr>
        <w:t>La utilización o tentativa, de las sustancias y grupos farmacológicos prohibidos, así como de métodos no reglamentarios, destinados a aumentar artificialmente las capacidades físicas de los deportistas o a modificar los resultados de las competiciones;</w:t>
      </w:r>
    </w:p>
    <w:p>
      <w:pPr>
        <w:pStyle w:val="ListParagraph"/>
        <w:numPr>
          <w:ilvl w:val="1"/>
          <w:numId w:val="35"/>
        </w:numPr>
        <w:tabs>
          <w:tab w:pos="857" w:val="left" w:leader="none"/>
        </w:tabs>
        <w:spacing w:line="242" w:lineRule="auto" w:before="229" w:after="0"/>
        <w:ind w:left="338" w:right="346" w:firstLine="288"/>
        <w:jc w:val="both"/>
        <w:rPr>
          <w:sz w:val="20"/>
        </w:rPr>
      </w:pPr>
      <w:r>
        <w:rPr>
          <w:sz w:val="20"/>
        </w:rPr>
        <w:t>La</w:t>
      </w:r>
      <w:r>
        <w:rPr>
          <w:spacing w:val="-3"/>
          <w:sz w:val="20"/>
        </w:rPr>
        <w:t> </w:t>
      </w:r>
      <w:r>
        <w:rPr>
          <w:sz w:val="20"/>
        </w:rPr>
        <w:t>promoción,</w:t>
      </w:r>
      <w:r>
        <w:rPr>
          <w:spacing w:val="-3"/>
          <w:sz w:val="20"/>
        </w:rPr>
        <w:t> </w:t>
      </w:r>
      <w:r>
        <w:rPr>
          <w:sz w:val="20"/>
        </w:rPr>
        <w:t>instigación,</w:t>
      </w:r>
      <w:r>
        <w:rPr>
          <w:spacing w:val="-5"/>
          <w:sz w:val="20"/>
        </w:rPr>
        <w:t> </w:t>
      </w:r>
      <w:r>
        <w:rPr>
          <w:sz w:val="20"/>
        </w:rPr>
        <w:t>administración y</w:t>
      </w:r>
      <w:r>
        <w:rPr>
          <w:spacing w:val="-8"/>
          <w:sz w:val="20"/>
        </w:rPr>
        <w:t> </w:t>
      </w:r>
      <w:r>
        <w:rPr>
          <w:sz w:val="20"/>
        </w:rPr>
        <w:t>encubrimiento</w:t>
      </w:r>
      <w:r>
        <w:rPr>
          <w:spacing w:val="-6"/>
          <w:sz w:val="20"/>
        </w:rPr>
        <w:t> </w:t>
      </w:r>
      <w:r>
        <w:rPr>
          <w:sz w:val="20"/>
        </w:rPr>
        <w:t>a</w:t>
      </w:r>
      <w:r>
        <w:rPr>
          <w:spacing w:val="-3"/>
          <w:sz w:val="20"/>
        </w:rPr>
        <w:t> </w:t>
      </w:r>
      <w:r>
        <w:rPr>
          <w:sz w:val="20"/>
        </w:rPr>
        <w:t>la</w:t>
      </w:r>
      <w:r>
        <w:rPr>
          <w:spacing w:val="-3"/>
          <w:sz w:val="20"/>
        </w:rPr>
        <w:t> </w:t>
      </w:r>
      <w:r>
        <w:rPr>
          <w:sz w:val="20"/>
        </w:rPr>
        <w:t>utilización</w:t>
      </w:r>
      <w:r>
        <w:rPr>
          <w:spacing w:val="-3"/>
          <w:sz w:val="20"/>
        </w:rPr>
        <w:t> </w:t>
      </w:r>
      <w:r>
        <w:rPr>
          <w:sz w:val="20"/>
        </w:rPr>
        <w:t>de</w:t>
      </w:r>
      <w:r>
        <w:rPr>
          <w:spacing w:val="-3"/>
          <w:sz w:val="20"/>
        </w:rPr>
        <w:t> </w:t>
      </w:r>
      <w:r>
        <w:rPr>
          <w:sz w:val="20"/>
        </w:rPr>
        <w:t>sustancias</w:t>
      </w:r>
      <w:r>
        <w:rPr>
          <w:spacing w:val="-2"/>
          <w:sz w:val="20"/>
        </w:rPr>
        <w:t> </w:t>
      </w:r>
      <w:r>
        <w:rPr>
          <w:sz w:val="20"/>
        </w:rPr>
        <w:t>prohibidas</w:t>
      </w:r>
      <w:r>
        <w:rPr>
          <w:spacing w:val="-1"/>
          <w:sz w:val="20"/>
        </w:rPr>
        <w:t> </w:t>
      </w:r>
      <w:r>
        <w:rPr>
          <w:sz w:val="20"/>
        </w:rPr>
        <w:t>o métodos no reglamentarios dentro y fuera de competiciones;</w:t>
      </w:r>
    </w:p>
    <w:p>
      <w:pPr>
        <w:pStyle w:val="ListParagraph"/>
        <w:numPr>
          <w:ilvl w:val="1"/>
          <w:numId w:val="35"/>
        </w:numPr>
        <w:tabs>
          <w:tab w:pos="891" w:val="left" w:leader="none"/>
        </w:tabs>
        <w:spacing w:line="242" w:lineRule="auto" w:before="225" w:after="0"/>
        <w:ind w:left="338" w:right="344" w:firstLine="288"/>
        <w:jc w:val="both"/>
        <w:rPr>
          <w:sz w:val="20"/>
        </w:rPr>
      </w:pPr>
      <w:r>
        <w:rPr>
          <w:sz w:val="20"/>
        </w:rPr>
        <w:t>La negativa o resistencia, sin justificación válida, a someterse a los controles de dopaje dentro y fuera de competiciones cuando sean exigidos por los órganos o personas competentes, posterior a una notificación hecha conforme a las normas antidopaje aplicables;</w:t>
      </w:r>
    </w:p>
    <w:p>
      <w:pPr>
        <w:pStyle w:val="ListParagraph"/>
        <w:numPr>
          <w:ilvl w:val="1"/>
          <w:numId w:val="35"/>
        </w:numPr>
        <w:tabs>
          <w:tab w:pos="937" w:val="left" w:leader="none"/>
        </w:tabs>
        <w:spacing w:line="242" w:lineRule="auto" w:before="225" w:after="0"/>
        <w:ind w:left="338" w:right="347" w:firstLine="288"/>
        <w:jc w:val="both"/>
        <w:rPr>
          <w:sz w:val="20"/>
        </w:rPr>
      </w:pPr>
      <w:r>
        <w:rPr>
          <w:sz w:val="20"/>
        </w:rPr>
        <w:t>Cualquier acción u omisión tendiente a impedir o perturbar la correcta realización de los procedimientos de represión del dopaje;</w:t>
      </w:r>
    </w:p>
    <w:p>
      <w:pPr>
        <w:pStyle w:val="ListParagraph"/>
        <w:numPr>
          <w:ilvl w:val="1"/>
          <w:numId w:val="35"/>
        </w:numPr>
        <w:tabs>
          <w:tab w:pos="814" w:val="left" w:leader="none"/>
        </w:tabs>
        <w:spacing w:line="240" w:lineRule="auto" w:before="224" w:after="0"/>
        <w:ind w:left="814" w:right="0" w:hanging="188"/>
        <w:jc w:val="left"/>
        <w:rPr>
          <w:sz w:val="20"/>
        </w:rPr>
      </w:pPr>
      <w:r>
        <w:rPr>
          <w:sz w:val="20"/>
        </w:rPr>
        <w:t>La</w:t>
      </w:r>
      <w:r>
        <w:rPr>
          <w:spacing w:val="-9"/>
          <w:sz w:val="20"/>
        </w:rPr>
        <w:t> </w:t>
      </w:r>
      <w:r>
        <w:rPr>
          <w:sz w:val="20"/>
        </w:rPr>
        <w:t>falsificación</w:t>
      </w:r>
      <w:r>
        <w:rPr>
          <w:spacing w:val="-6"/>
          <w:sz w:val="20"/>
        </w:rPr>
        <w:t> </w:t>
      </w:r>
      <w:r>
        <w:rPr>
          <w:sz w:val="20"/>
        </w:rPr>
        <w:t>o</w:t>
      </w:r>
      <w:r>
        <w:rPr>
          <w:spacing w:val="-8"/>
          <w:sz w:val="20"/>
        </w:rPr>
        <w:t> </w:t>
      </w:r>
      <w:r>
        <w:rPr>
          <w:sz w:val="20"/>
        </w:rPr>
        <w:t>tentativa,</w:t>
      </w:r>
      <w:r>
        <w:rPr>
          <w:spacing w:val="-7"/>
          <w:sz w:val="20"/>
        </w:rPr>
        <w:t> </w:t>
      </w:r>
      <w:r>
        <w:rPr>
          <w:sz w:val="20"/>
        </w:rPr>
        <w:t>de</w:t>
      </w:r>
      <w:r>
        <w:rPr>
          <w:spacing w:val="-6"/>
          <w:sz w:val="20"/>
        </w:rPr>
        <w:t> </w:t>
      </w:r>
      <w:r>
        <w:rPr>
          <w:sz w:val="20"/>
        </w:rPr>
        <w:t>cualquier</w:t>
      </w:r>
      <w:r>
        <w:rPr>
          <w:spacing w:val="-7"/>
          <w:sz w:val="20"/>
        </w:rPr>
        <w:t> </w:t>
      </w:r>
      <w:r>
        <w:rPr>
          <w:sz w:val="20"/>
        </w:rPr>
        <w:t>parte</w:t>
      </w:r>
      <w:r>
        <w:rPr>
          <w:spacing w:val="-8"/>
          <w:sz w:val="20"/>
        </w:rPr>
        <w:t> </w:t>
      </w:r>
      <w:r>
        <w:rPr>
          <w:sz w:val="20"/>
        </w:rPr>
        <w:t>del</w:t>
      </w:r>
      <w:r>
        <w:rPr>
          <w:spacing w:val="-6"/>
          <w:sz w:val="20"/>
        </w:rPr>
        <w:t> </w:t>
      </w:r>
      <w:r>
        <w:rPr>
          <w:sz w:val="20"/>
        </w:rPr>
        <w:t>procedimiento</w:t>
      </w:r>
      <w:r>
        <w:rPr>
          <w:spacing w:val="-6"/>
          <w:sz w:val="20"/>
        </w:rPr>
        <w:t> </w:t>
      </w:r>
      <w:r>
        <w:rPr>
          <w:sz w:val="20"/>
        </w:rPr>
        <w:t>de</w:t>
      </w:r>
      <w:r>
        <w:rPr>
          <w:spacing w:val="-8"/>
          <w:sz w:val="20"/>
        </w:rPr>
        <w:t> </w:t>
      </w:r>
      <w:r>
        <w:rPr>
          <w:sz w:val="20"/>
        </w:rPr>
        <w:t>control</w:t>
      </w:r>
      <w:r>
        <w:rPr>
          <w:spacing w:val="-9"/>
          <w:sz w:val="20"/>
        </w:rPr>
        <w:t> </w:t>
      </w:r>
      <w:r>
        <w:rPr>
          <w:sz w:val="20"/>
        </w:rPr>
        <w:t>del</w:t>
      </w:r>
      <w:r>
        <w:rPr>
          <w:spacing w:val="-6"/>
          <w:sz w:val="20"/>
        </w:rPr>
        <w:t> </w:t>
      </w:r>
      <w:r>
        <w:rPr>
          <w:spacing w:val="-2"/>
          <w:sz w:val="20"/>
        </w:rPr>
        <w:t>dopaje;</w:t>
      </w:r>
    </w:p>
    <w:p>
      <w:pPr>
        <w:pStyle w:val="BodyText"/>
        <w:spacing w:before="1"/>
        <w:ind w:left="0" w:firstLine="0"/>
      </w:pPr>
    </w:p>
    <w:p>
      <w:pPr>
        <w:pStyle w:val="ListParagraph"/>
        <w:numPr>
          <w:ilvl w:val="1"/>
          <w:numId w:val="35"/>
        </w:numPr>
        <w:tabs>
          <w:tab w:pos="869" w:val="left" w:leader="none"/>
        </w:tabs>
        <w:spacing w:line="240" w:lineRule="auto" w:before="0" w:after="0"/>
        <w:ind w:left="869" w:right="0" w:hanging="243"/>
        <w:jc w:val="left"/>
        <w:rPr>
          <w:sz w:val="20"/>
        </w:rPr>
      </w:pPr>
      <w:r>
        <w:rPr>
          <w:sz w:val="20"/>
        </w:rPr>
        <w:t>Tráfico</w:t>
      </w:r>
      <w:r>
        <w:rPr>
          <w:spacing w:val="-9"/>
          <w:sz w:val="20"/>
        </w:rPr>
        <w:t> </w:t>
      </w:r>
      <w:r>
        <w:rPr>
          <w:sz w:val="20"/>
        </w:rPr>
        <w:t>o</w:t>
      </w:r>
      <w:r>
        <w:rPr>
          <w:spacing w:val="-9"/>
          <w:sz w:val="20"/>
        </w:rPr>
        <w:t> </w:t>
      </w:r>
      <w:r>
        <w:rPr>
          <w:sz w:val="20"/>
        </w:rPr>
        <w:t>tentativa,</w:t>
      </w:r>
      <w:r>
        <w:rPr>
          <w:spacing w:val="-6"/>
          <w:sz w:val="20"/>
        </w:rPr>
        <w:t> </w:t>
      </w:r>
      <w:r>
        <w:rPr>
          <w:sz w:val="20"/>
        </w:rPr>
        <w:t>de</w:t>
      </w:r>
      <w:r>
        <w:rPr>
          <w:spacing w:val="-9"/>
          <w:sz w:val="20"/>
        </w:rPr>
        <w:t> </w:t>
      </w:r>
      <w:r>
        <w:rPr>
          <w:sz w:val="20"/>
        </w:rPr>
        <w:t>cualquier</w:t>
      </w:r>
      <w:r>
        <w:rPr>
          <w:spacing w:val="-8"/>
          <w:sz w:val="20"/>
        </w:rPr>
        <w:t> </w:t>
      </w:r>
      <w:r>
        <w:rPr>
          <w:sz w:val="20"/>
        </w:rPr>
        <w:t>sustancia</w:t>
      </w:r>
      <w:r>
        <w:rPr>
          <w:spacing w:val="-7"/>
          <w:sz w:val="20"/>
        </w:rPr>
        <w:t> </w:t>
      </w:r>
      <w:r>
        <w:rPr>
          <w:sz w:val="20"/>
        </w:rPr>
        <w:t>prohibida</w:t>
      </w:r>
      <w:r>
        <w:rPr>
          <w:spacing w:val="-4"/>
          <w:sz w:val="20"/>
        </w:rPr>
        <w:t> </w:t>
      </w:r>
      <w:r>
        <w:rPr>
          <w:sz w:val="20"/>
        </w:rPr>
        <w:t>o</w:t>
      </w:r>
      <w:r>
        <w:rPr>
          <w:spacing w:val="-8"/>
          <w:sz w:val="20"/>
        </w:rPr>
        <w:t> </w:t>
      </w:r>
      <w:r>
        <w:rPr>
          <w:sz w:val="20"/>
        </w:rPr>
        <w:t>de</w:t>
      </w:r>
      <w:r>
        <w:rPr>
          <w:spacing w:val="-7"/>
          <w:sz w:val="20"/>
        </w:rPr>
        <w:t> </w:t>
      </w:r>
      <w:r>
        <w:rPr>
          <w:sz w:val="20"/>
        </w:rPr>
        <w:t>algún</w:t>
      </w:r>
      <w:r>
        <w:rPr>
          <w:spacing w:val="-8"/>
          <w:sz w:val="20"/>
        </w:rPr>
        <w:t> </w:t>
      </w:r>
      <w:r>
        <w:rPr>
          <w:sz w:val="20"/>
        </w:rPr>
        <w:t>método</w:t>
      </w:r>
      <w:r>
        <w:rPr>
          <w:spacing w:val="-6"/>
          <w:sz w:val="20"/>
        </w:rPr>
        <w:t> </w:t>
      </w:r>
      <w:r>
        <w:rPr>
          <w:sz w:val="20"/>
        </w:rPr>
        <w:t>no</w:t>
      </w:r>
      <w:r>
        <w:rPr>
          <w:spacing w:val="-9"/>
          <w:sz w:val="20"/>
        </w:rPr>
        <w:t> </w:t>
      </w:r>
      <w:r>
        <w:rPr>
          <w:sz w:val="20"/>
        </w:rPr>
        <w:t>reglamentario,</w:t>
      </w:r>
      <w:r>
        <w:rPr>
          <w:spacing w:val="-7"/>
          <w:sz w:val="20"/>
        </w:rPr>
        <w:t> </w:t>
      </w:r>
      <w:r>
        <w:rPr>
          <w:spacing w:val="-10"/>
          <w:sz w:val="20"/>
        </w:rPr>
        <w:t>y</w:t>
      </w:r>
    </w:p>
    <w:p>
      <w:pPr>
        <w:pStyle w:val="BodyText"/>
        <w:spacing w:before="1"/>
        <w:ind w:left="0" w:firstLine="0"/>
      </w:pPr>
    </w:p>
    <w:p>
      <w:pPr>
        <w:pStyle w:val="ListParagraph"/>
        <w:numPr>
          <w:ilvl w:val="1"/>
          <w:numId w:val="35"/>
        </w:numPr>
        <w:tabs>
          <w:tab w:pos="898" w:val="left" w:leader="none"/>
        </w:tabs>
        <w:spacing w:line="240" w:lineRule="auto" w:before="0" w:after="0"/>
        <w:ind w:left="338" w:right="344" w:firstLine="288"/>
        <w:jc w:val="both"/>
        <w:rPr>
          <w:sz w:val="20"/>
        </w:rPr>
      </w:pPr>
      <w:r>
        <w:rPr>
          <w:sz w:val="20"/>
        </w:rPr>
        <w:t>La administración o utilización de sustancias o prácticas prohibidas en animales destinados a la práctica deportiva;</w:t>
      </w:r>
    </w:p>
    <w:p>
      <w:pPr>
        <w:pStyle w:val="ListParagraph"/>
        <w:numPr>
          <w:ilvl w:val="0"/>
          <w:numId w:val="35"/>
        </w:numPr>
        <w:tabs>
          <w:tab w:pos="863" w:val="left" w:leader="none"/>
        </w:tabs>
        <w:spacing w:line="240" w:lineRule="auto" w:before="229" w:after="0"/>
        <w:ind w:left="338" w:right="343" w:firstLine="288"/>
        <w:jc w:val="both"/>
        <w:rPr>
          <w:sz w:val="20"/>
        </w:rPr>
      </w:pPr>
      <w:r>
        <w:rPr>
          <w:sz w:val="20"/>
        </w:rPr>
        <w:t>Las distinciones, exclusiones, restricciones, preferencias u hostigamiento que se hagan en contra de cualquier deportista, motivadas por origen étnico o nacional, de género, la edad, las discapacidades,</w:t>
      </w:r>
      <w:r>
        <w:rPr>
          <w:spacing w:val="40"/>
          <w:sz w:val="20"/>
        </w:rPr>
        <w:t> </w:t>
      </w:r>
      <w:r>
        <w:rPr>
          <w:sz w:val="20"/>
        </w:rPr>
        <w:t>la condición social, la religión, las opiniones, preferencias sexuales, el estado civil o cualquier otra que atente contra su dignidad o anule o menoscabe sus derechos y libertades;</w:t>
      </w:r>
    </w:p>
    <w:p>
      <w:pPr>
        <w:pStyle w:val="BodyText"/>
        <w:ind w:left="0" w:firstLine="0"/>
      </w:pPr>
    </w:p>
    <w:p>
      <w:pPr>
        <w:pStyle w:val="ListParagraph"/>
        <w:numPr>
          <w:ilvl w:val="0"/>
          <w:numId w:val="35"/>
        </w:numPr>
        <w:tabs>
          <w:tab w:pos="899" w:val="left" w:leader="none"/>
        </w:tabs>
        <w:spacing w:line="240" w:lineRule="auto" w:before="0" w:after="0"/>
        <w:ind w:left="899" w:right="0" w:hanging="273"/>
        <w:jc w:val="left"/>
        <w:rPr>
          <w:sz w:val="20"/>
        </w:rPr>
      </w:pPr>
      <w:r>
        <w:rPr>
          <w:sz w:val="20"/>
        </w:rPr>
        <w:t>El</w:t>
      </w:r>
      <w:r>
        <w:rPr>
          <w:spacing w:val="-8"/>
          <w:sz w:val="20"/>
        </w:rPr>
        <w:t> </w:t>
      </w:r>
      <w:r>
        <w:rPr>
          <w:sz w:val="20"/>
        </w:rPr>
        <w:t>uso</w:t>
      </w:r>
      <w:r>
        <w:rPr>
          <w:spacing w:val="-5"/>
          <w:sz w:val="20"/>
        </w:rPr>
        <w:t> </w:t>
      </w:r>
      <w:r>
        <w:rPr>
          <w:sz w:val="20"/>
        </w:rPr>
        <w:t>indebido</w:t>
      </w:r>
      <w:r>
        <w:rPr>
          <w:spacing w:val="-7"/>
          <w:sz w:val="20"/>
        </w:rPr>
        <w:t> </w:t>
      </w:r>
      <w:r>
        <w:rPr>
          <w:sz w:val="20"/>
        </w:rPr>
        <w:t>de</w:t>
      </w:r>
      <w:r>
        <w:rPr>
          <w:spacing w:val="-7"/>
          <w:sz w:val="20"/>
        </w:rPr>
        <w:t> </w:t>
      </w:r>
      <w:r>
        <w:rPr>
          <w:sz w:val="20"/>
        </w:rPr>
        <w:t>recursos</w:t>
      </w:r>
      <w:r>
        <w:rPr>
          <w:spacing w:val="-6"/>
          <w:sz w:val="20"/>
        </w:rPr>
        <w:t> </w:t>
      </w:r>
      <w:r>
        <w:rPr>
          <w:sz w:val="20"/>
        </w:rPr>
        <w:t>públicos</w:t>
      </w:r>
      <w:r>
        <w:rPr>
          <w:spacing w:val="-6"/>
          <w:sz w:val="20"/>
        </w:rPr>
        <w:t> </w:t>
      </w:r>
      <w:r>
        <w:rPr>
          <w:sz w:val="20"/>
        </w:rPr>
        <w:t>por</w:t>
      </w:r>
      <w:r>
        <w:rPr>
          <w:spacing w:val="-4"/>
          <w:sz w:val="20"/>
        </w:rPr>
        <w:t> </w:t>
      </w:r>
      <w:r>
        <w:rPr>
          <w:sz w:val="20"/>
        </w:rPr>
        <w:t>parte</w:t>
      </w:r>
      <w:r>
        <w:rPr>
          <w:spacing w:val="-5"/>
          <w:sz w:val="20"/>
        </w:rPr>
        <w:t> </w:t>
      </w:r>
      <w:r>
        <w:rPr>
          <w:sz w:val="20"/>
        </w:rPr>
        <w:t>de</w:t>
      </w:r>
      <w:r>
        <w:rPr>
          <w:spacing w:val="-6"/>
          <w:sz w:val="20"/>
        </w:rPr>
        <w:t> </w:t>
      </w:r>
      <w:r>
        <w:rPr>
          <w:sz w:val="20"/>
        </w:rPr>
        <w:t>los</w:t>
      </w:r>
      <w:r>
        <w:rPr>
          <w:spacing w:val="-6"/>
          <w:sz w:val="20"/>
        </w:rPr>
        <w:t> </w:t>
      </w:r>
      <w:r>
        <w:rPr>
          <w:sz w:val="20"/>
        </w:rPr>
        <w:t>sujetos</w:t>
      </w:r>
      <w:r>
        <w:rPr>
          <w:spacing w:val="-6"/>
          <w:sz w:val="20"/>
        </w:rPr>
        <w:t> </w:t>
      </w:r>
      <w:r>
        <w:rPr>
          <w:sz w:val="20"/>
        </w:rPr>
        <w:t>destinatarios</w:t>
      </w:r>
      <w:r>
        <w:rPr>
          <w:spacing w:val="-6"/>
          <w:sz w:val="20"/>
        </w:rPr>
        <w:t> </w:t>
      </w:r>
      <w:r>
        <w:rPr>
          <w:sz w:val="20"/>
        </w:rPr>
        <w:t>de</w:t>
      </w:r>
      <w:r>
        <w:rPr>
          <w:spacing w:val="-5"/>
          <w:sz w:val="20"/>
        </w:rPr>
        <w:t> </w:t>
      </w:r>
      <w:r>
        <w:rPr>
          <w:sz w:val="20"/>
        </w:rPr>
        <w:t>los</w:t>
      </w:r>
      <w:r>
        <w:rPr>
          <w:spacing w:val="-6"/>
          <w:sz w:val="20"/>
        </w:rPr>
        <w:t> </w:t>
      </w:r>
      <w:r>
        <w:rPr>
          <w:spacing w:val="-2"/>
          <w:sz w:val="20"/>
        </w:rPr>
        <w:t>mismos;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ListParagraph"/>
        <w:numPr>
          <w:ilvl w:val="0"/>
          <w:numId w:val="35"/>
        </w:numPr>
        <w:tabs>
          <w:tab w:pos="973" w:val="left" w:leader="none"/>
        </w:tabs>
        <w:spacing w:line="242" w:lineRule="auto" w:before="0" w:after="0"/>
        <w:ind w:left="338" w:right="345" w:firstLine="288"/>
        <w:jc w:val="both"/>
        <w:rPr>
          <w:sz w:val="20"/>
        </w:rPr>
      </w:pPr>
      <w:r>
        <w:rPr>
          <w:sz w:val="20"/>
        </w:rPr>
        <w:t>El incumplimiento o violación a los estatutos de las Asociaciones Deportivas Nacionales, por cuanto hace a la elección de sus cuerpos directivos,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ListParagraph"/>
        <w:numPr>
          <w:ilvl w:val="0"/>
          <w:numId w:val="35"/>
        </w:numPr>
        <w:tabs>
          <w:tab w:pos="915" w:val="left" w:leader="none"/>
        </w:tabs>
        <w:spacing w:line="240" w:lineRule="auto" w:before="0" w:after="0"/>
        <w:ind w:left="338" w:right="345" w:firstLine="288"/>
        <w:jc w:val="left"/>
        <w:rPr>
          <w:sz w:val="20"/>
        </w:rPr>
      </w:pPr>
      <w:r>
        <w:rPr>
          <w:sz w:val="20"/>
        </w:rPr>
        <w:t>El</w:t>
      </w:r>
      <w:r>
        <w:rPr>
          <w:spacing w:val="40"/>
          <w:sz w:val="20"/>
        </w:rPr>
        <w:t> </w:t>
      </w:r>
      <w:r>
        <w:rPr>
          <w:sz w:val="20"/>
        </w:rPr>
        <w:t>incumplimiento</w:t>
      </w:r>
      <w:r>
        <w:rPr>
          <w:spacing w:val="40"/>
          <w:sz w:val="20"/>
        </w:rPr>
        <w:t> </w:t>
      </w:r>
      <w:r>
        <w:rPr>
          <w:sz w:val="20"/>
        </w:rPr>
        <w:t>de</w:t>
      </w:r>
      <w:r>
        <w:rPr>
          <w:spacing w:val="40"/>
          <w:sz w:val="20"/>
        </w:rPr>
        <w:t> </w:t>
      </w:r>
      <w:r>
        <w:rPr>
          <w:sz w:val="20"/>
        </w:rPr>
        <w:t>las</w:t>
      </w:r>
      <w:r>
        <w:rPr>
          <w:spacing w:val="40"/>
          <w:sz w:val="20"/>
        </w:rPr>
        <w:t> </w:t>
      </w:r>
      <w:r>
        <w:rPr>
          <w:sz w:val="20"/>
        </w:rPr>
        <w:t>obligaciones</w:t>
      </w:r>
      <w:r>
        <w:rPr>
          <w:spacing w:val="40"/>
          <w:sz w:val="20"/>
        </w:rPr>
        <w:t> </w:t>
      </w:r>
      <w:r>
        <w:rPr>
          <w:sz w:val="20"/>
        </w:rPr>
        <w:t>establecidas</w:t>
      </w:r>
      <w:r>
        <w:rPr>
          <w:spacing w:val="40"/>
          <w:sz w:val="20"/>
        </w:rPr>
        <w:t> </w:t>
      </w:r>
      <w:r>
        <w:rPr>
          <w:sz w:val="20"/>
        </w:rPr>
        <w:t>en</w:t>
      </w:r>
      <w:r>
        <w:rPr>
          <w:spacing w:val="40"/>
          <w:sz w:val="20"/>
        </w:rPr>
        <w:t> </w:t>
      </w:r>
      <w:r>
        <w:rPr>
          <w:sz w:val="20"/>
        </w:rPr>
        <w:t>los</w:t>
      </w:r>
      <w:r>
        <w:rPr>
          <w:spacing w:val="40"/>
          <w:sz w:val="20"/>
        </w:rPr>
        <w:t> </w:t>
      </w:r>
      <w:r>
        <w:rPr>
          <w:sz w:val="20"/>
        </w:rPr>
        <w:t>artículos</w:t>
      </w:r>
      <w:r>
        <w:rPr>
          <w:spacing w:val="40"/>
          <w:sz w:val="20"/>
        </w:rPr>
        <w:t> </w:t>
      </w:r>
      <w:r>
        <w:rPr>
          <w:sz w:val="20"/>
        </w:rPr>
        <w:t>41,</w:t>
      </w:r>
      <w:r>
        <w:rPr>
          <w:spacing w:val="40"/>
          <w:sz w:val="20"/>
        </w:rPr>
        <w:t> </w:t>
      </w:r>
      <w:r>
        <w:rPr>
          <w:sz w:val="20"/>
        </w:rPr>
        <w:t>41</w:t>
      </w:r>
      <w:r>
        <w:rPr>
          <w:spacing w:val="40"/>
          <w:sz w:val="20"/>
        </w:rPr>
        <w:t> </w:t>
      </w:r>
      <w:r>
        <w:rPr>
          <w:sz w:val="20"/>
        </w:rPr>
        <w:t>Bis</w:t>
      </w:r>
      <w:r>
        <w:rPr>
          <w:spacing w:val="40"/>
          <w:sz w:val="20"/>
        </w:rPr>
        <w:t> </w:t>
      </w:r>
      <w:r>
        <w:rPr>
          <w:sz w:val="20"/>
        </w:rPr>
        <w:t>y</w:t>
      </w:r>
      <w:r>
        <w:rPr>
          <w:spacing w:val="37"/>
          <w:sz w:val="20"/>
        </w:rPr>
        <w:t> </w:t>
      </w:r>
      <w:r>
        <w:rPr>
          <w:sz w:val="20"/>
        </w:rPr>
        <w:t>98</w:t>
      </w:r>
      <w:r>
        <w:rPr>
          <w:spacing w:val="40"/>
          <w:sz w:val="20"/>
        </w:rPr>
        <w:t> </w:t>
      </w:r>
      <w:r>
        <w:rPr>
          <w:sz w:val="20"/>
        </w:rPr>
        <w:t>Bis</w:t>
      </w:r>
      <w:r>
        <w:rPr>
          <w:spacing w:val="40"/>
          <w:sz w:val="20"/>
        </w:rPr>
        <w:t> </w:t>
      </w:r>
      <w:r>
        <w:rPr>
          <w:sz w:val="20"/>
        </w:rPr>
        <w:t>de</w:t>
      </w:r>
      <w:r>
        <w:rPr>
          <w:spacing w:val="40"/>
          <w:sz w:val="20"/>
        </w:rPr>
        <w:t> </w:t>
      </w:r>
      <w:r>
        <w:rPr>
          <w:sz w:val="20"/>
        </w:rPr>
        <w:t>la presente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8"/>
        <w:ind w:left="0" w:firstLine="0"/>
        <w:rPr>
          <w:rFonts w:ascii="Times New Roman"/>
          <w:i/>
          <w:sz w:val="16"/>
        </w:rPr>
      </w:pPr>
    </w:p>
    <w:p>
      <w:pPr>
        <w:pStyle w:val="BodyText"/>
        <w:spacing w:line="242" w:lineRule="auto"/>
      </w:pPr>
      <w:bookmarkStart w:name="Artículo_152" w:id="154"/>
      <w:bookmarkEnd w:id="154"/>
      <w:r>
        <w:rPr/>
      </w:r>
      <w:r>
        <w:rPr>
          <w:rFonts w:ascii="Arial" w:hAnsi="Arial"/>
          <w:b/>
        </w:rPr>
        <w:t>Artículo</w:t>
      </w:r>
      <w:r>
        <w:rPr>
          <w:rFonts w:ascii="Arial" w:hAnsi="Arial"/>
          <w:b/>
          <w:spacing w:val="40"/>
        </w:rPr>
        <w:t> </w:t>
      </w:r>
      <w:r>
        <w:rPr>
          <w:rFonts w:ascii="Arial" w:hAnsi="Arial"/>
          <w:b/>
        </w:rPr>
        <w:t>152.</w:t>
      </w:r>
      <w:r>
        <w:rPr>
          <w:rFonts w:ascii="Arial" w:hAnsi="Arial"/>
          <w:b/>
          <w:spacing w:val="40"/>
        </w:rPr>
        <w:t> </w:t>
      </w:r>
      <w:r>
        <w:rPr/>
        <w:t>A</w:t>
      </w:r>
      <w:r>
        <w:rPr>
          <w:spacing w:val="40"/>
        </w:rPr>
        <w:t> </w:t>
      </w:r>
      <w:r>
        <w:rPr/>
        <w:t>las</w:t>
      </w:r>
      <w:r>
        <w:rPr>
          <w:spacing w:val="40"/>
        </w:rPr>
        <w:t> </w:t>
      </w:r>
      <w:r>
        <w:rPr/>
        <w:t>infracciones</w:t>
      </w:r>
      <w:r>
        <w:rPr>
          <w:spacing w:val="40"/>
        </w:rPr>
        <w:t> </w:t>
      </w:r>
      <w:r>
        <w:rPr/>
        <w:t>a</w:t>
      </w:r>
      <w:r>
        <w:rPr>
          <w:spacing w:val="40"/>
        </w:rPr>
        <w:t> </w:t>
      </w:r>
      <w:r>
        <w:rPr/>
        <w:t>esta</w:t>
      </w:r>
      <w:r>
        <w:rPr>
          <w:spacing w:val="40"/>
        </w:rPr>
        <w:t> </w:t>
      </w:r>
      <w:r>
        <w:rPr/>
        <w:t>Ley</w:t>
      </w:r>
      <w:r>
        <w:rPr>
          <w:spacing w:val="40"/>
        </w:rPr>
        <w:t> </w:t>
      </w:r>
      <w:r>
        <w:rPr/>
        <w:t>o</w:t>
      </w:r>
      <w:r>
        <w:rPr>
          <w:spacing w:val="40"/>
        </w:rPr>
        <w:t> </w:t>
      </w:r>
      <w:r>
        <w:rPr/>
        <w:t>demás</w:t>
      </w:r>
      <w:r>
        <w:rPr>
          <w:spacing w:val="40"/>
        </w:rPr>
        <w:t> </w:t>
      </w:r>
      <w:r>
        <w:rPr/>
        <w:t>disposiciones</w:t>
      </w:r>
      <w:r>
        <w:rPr>
          <w:spacing w:val="40"/>
        </w:rPr>
        <w:t> </w:t>
      </w:r>
      <w:r>
        <w:rPr/>
        <w:t>que</w:t>
      </w:r>
      <w:r>
        <w:rPr>
          <w:spacing w:val="40"/>
        </w:rPr>
        <w:t> </w:t>
      </w:r>
      <w:r>
        <w:rPr/>
        <w:t>de</w:t>
      </w:r>
      <w:r>
        <w:rPr>
          <w:spacing w:val="40"/>
        </w:rPr>
        <w:t> </w:t>
      </w:r>
      <w:r>
        <w:rPr/>
        <w:t>ella</w:t>
      </w:r>
      <w:r>
        <w:rPr>
          <w:spacing w:val="40"/>
        </w:rPr>
        <w:t> </w:t>
      </w:r>
      <w:r>
        <w:rPr/>
        <w:t>emanen,</w:t>
      </w:r>
      <w:r>
        <w:rPr>
          <w:spacing w:val="40"/>
        </w:rPr>
        <w:t> </w:t>
      </w:r>
      <w:r>
        <w:rPr/>
        <w:t>se</w:t>
      </w:r>
      <w:r>
        <w:rPr>
          <w:spacing w:val="40"/>
        </w:rPr>
        <w:t> </w:t>
      </w:r>
      <w:r>
        <w:rPr/>
        <w:t>les aplicarán las sanciones administrativas siguientes:</w:t>
      </w:r>
    </w:p>
    <w:p>
      <w:pPr>
        <w:pStyle w:val="ListParagraph"/>
        <w:numPr>
          <w:ilvl w:val="0"/>
          <w:numId w:val="36"/>
        </w:numPr>
        <w:tabs>
          <w:tab w:pos="1056" w:val="left" w:leader="none"/>
          <w:tab w:pos="1058" w:val="left" w:leader="none"/>
        </w:tabs>
        <w:spacing w:line="242" w:lineRule="auto" w:before="222" w:after="0"/>
        <w:ind w:left="1058" w:right="334" w:hanging="432"/>
        <w:jc w:val="both"/>
        <w:rPr>
          <w:sz w:val="20"/>
        </w:rPr>
      </w:pPr>
      <w:r>
        <w:rPr>
          <w:sz w:val="20"/>
        </w:rPr>
        <w:t>A las Asociaciones y Sociedades Deportivas, Deportivas Nacionales, Recreativo-Deportivas, del Deporte en la Rehabilitación y de Cultura Física-Deportiva, así como a los organizadores de eventos deportivos con fines de espectáculo: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1"/>
        <w:ind w:left="0" w:firstLine="0"/>
        <w:rPr>
          <w:rFonts w:ascii="Times New Roman"/>
          <w:i/>
        </w:rPr>
      </w:pPr>
    </w:p>
    <w:p>
      <w:pPr>
        <w:pStyle w:val="ListParagraph"/>
        <w:numPr>
          <w:ilvl w:val="1"/>
          <w:numId w:val="36"/>
        </w:numPr>
        <w:tabs>
          <w:tab w:pos="1490" w:val="left" w:leader="none"/>
        </w:tabs>
        <w:spacing w:line="240" w:lineRule="auto" w:before="0" w:after="0"/>
        <w:ind w:left="1490" w:right="0" w:hanging="432"/>
        <w:jc w:val="left"/>
        <w:rPr>
          <w:sz w:val="20"/>
        </w:rPr>
      </w:pPr>
      <w:r>
        <w:rPr>
          <w:sz w:val="20"/>
        </w:rPr>
        <w:t>Amonestación</w:t>
      </w:r>
      <w:r>
        <w:rPr>
          <w:spacing w:val="-9"/>
          <w:sz w:val="20"/>
        </w:rPr>
        <w:t> </w:t>
      </w:r>
      <w:r>
        <w:rPr>
          <w:sz w:val="20"/>
        </w:rPr>
        <w:t>privada</w:t>
      </w:r>
      <w:r>
        <w:rPr>
          <w:spacing w:val="-9"/>
          <w:sz w:val="20"/>
        </w:rPr>
        <w:t> </w:t>
      </w:r>
      <w:r>
        <w:rPr>
          <w:sz w:val="20"/>
        </w:rPr>
        <w:t>o</w:t>
      </w:r>
      <w:r>
        <w:rPr>
          <w:spacing w:val="-9"/>
          <w:sz w:val="20"/>
        </w:rPr>
        <w:t> </w:t>
      </w:r>
      <w:r>
        <w:rPr>
          <w:spacing w:val="-2"/>
          <w:sz w:val="20"/>
        </w:rPr>
        <w:t>pública;</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Limitación,</w:t>
      </w:r>
      <w:r>
        <w:rPr>
          <w:spacing w:val="-8"/>
          <w:sz w:val="20"/>
        </w:rPr>
        <w:t> </w:t>
      </w:r>
      <w:r>
        <w:rPr>
          <w:sz w:val="20"/>
        </w:rPr>
        <w:t>reducción</w:t>
      </w:r>
      <w:r>
        <w:rPr>
          <w:spacing w:val="-10"/>
          <w:sz w:val="20"/>
        </w:rPr>
        <w:t> </w:t>
      </w:r>
      <w:r>
        <w:rPr>
          <w:sz w:val="20"/>
        </w:rPr>
        <w:t>o</w:t>
      </w:r>
      <w:r>
        <w:rPr>
          <w:spacing w:val="-7"/>
          <w:sz w:val="20"/>
        </w:rPr>
        <w:t> </w:t>
      </w:r>
      <w:r>
        <w:rPr>
          <w:sz w:val="20"/>
        </w:rPr>
        <w:t>cancelación</w:t>
      </w:r>
      <w:r>
        <w:rPr>
          <w:spacing w:val="-9"/>
          <w:sz w:val="20"/>
        </w:rPr>
        <w:t> </w:t>
      </w:r>
      <w:r>
        <w:rPr>
          <w:sz w:val="20"/>
        </w:rPr>
        <w:t>de</w:t>
      </w:r>
      <w:r>
        <w:rPr>
          <w:spacing w:val="-9"/>
          <w:sz w:val="20"/>
        </w:rPr>
        <w:t> </w:t>
      </w:r>
      <w:r>
        <w:rPr>
          <w:sz w:val="20"/>
        </w:rPr>
        <w:t>apoyos</w:t>
      </w:r>
      <w:r>
        <w:rPr>
          <w:spacing w:val="-8"/>
          <w:sz w:val="20"/>
        </w:rPr>
        <w:t> </w:t>
      </w:r>
      <w:r>
        <w:rPr>
          <w:spacing w:val="-2"/>
          <w:sz w:val="20"/>
        </w:rPr>
        <w:t>económicos;</w:t>
      </w:r>
    </w:p>
    <w:p>
      <w:pPr>
        <w:pStyle w:val="ListParagraph"/>
        <w:numPr>
          <w:ilvl w:val="1"/>
          <w:numId w:val="36"/>
        </w:numPr>
        <w:tabs>
          <w:tab w:pos="1490" w:val="left" w:leader="none"/>
        </w:tabs>
        <w:spacing w:line="242" w:lineRule="auto" w:before="228" w:after="0"/>
        <w:ind w:left="1490" w:right="334" w:hanging="432"/>
        <w:jc w:val="left"/>
        <w:rPr>
          <w:sz w:val="20"/>
        </w:rPr>
      </w:pPr>
      <w:r>
        <w:rPr>
          <w:sz w:val="20"/>
        </w:rPr>
        <w:t>Suspensión</w:t>
      </w:r>
      <w:r>
        <w:rPr>
          <w:spacing w:val="40"/>
          <w:sz w:val="20"/>
        </w:rPr>
        <w:t> </w:t>
      </w:r>
      <w:r>
        <w:rPr>
          <w:sz w:val="20"/>
        </w:rPr>
        <w:t>temporal</w:t>
      </w:r>
      <w:r>
        <w:rPr>
          <w:spacing w:val="40"/>
          <w:sz w:val="20"/>
        </w:rPr>
        <w:t> </w:t>
      </w:r>
      <w:r>
        <w:rPr>
          <w:sz w:val="20"/>
        </w:rPr>
        <w:t>o</w:t>
      </w:r>
      <w:r>
        <w:rPr>
          <w:spacing w:val="40"/>
          <w:sz w:val="20"/>
        </w:rPr>
        <w:t> </w:t>
      </w:r>
      <w:r>
        <w:rPr>
          <w:sz w:val="20"/>
        </w:rPr>
        <w:t>definitiva</w:t>
      </w:r>
      <w:r>
        <w:rPr>
          <w:spacing w:val="40"/>
          <w:sz w:val="20"/>
        </w:rPr>
        <w:t> </w:t>
      </w:r>
      <w:r>
        <w:rPr>
          <w:sz w:val="20"/>
        </w:rPr>
        <w:t>del</w:t>
      </w:r>
      <w:r>
        <w:rPr>
          <w:spacing w:val="40"/>
          <w:sz w:val="20"/>
        </w:rPr>
        <w:t> </w:t>
      </w:r>
      <w:r>
        <w:rPr>
          <w:sz w:val="20"/>
        </w:rPr>
        <w:t>uso</w:t>
      </w:r>
      <w:r>
        <w:rPr>
          <w:spacing w:val="40"/>
          <w:sz w:val="20"/>
        </w:rPr>
        <w:t> </w:t>
      </w:r>
      <w:r>
        <w:rPr>
          <w:sz w:val="20"/>
        </w:rPr>
        <w:t>de</w:t>
      </w:r>
      <w:r>
        <w:rPr>
          <w:spacing w:val="40"/>
          <w:sz w:val="20"/>
        </w:rPr>
        <w:t> </w:t>
      </w:r>
      <w:r>
        <w:rPr>
          <w:sz w:val="20"/>
        </w:rPr>
        <w:t>instalaciones</w:t>
      </w:r>
      <w:r>
        <w:rPr>
          <w:spacing w:val="40"/>
          <w:sz w:val="20"/>
        </w:rPr>
        <w:t> </w:t>
      </w:r>
      <w:r>
        <w:rPr>
          <w:sz w:val="20"/>
        </w:rPr>
        <w:t>oficiales</w:t>
      </w:r>
      <w:r>
        <w:rPr>
          <w:spacing w:val="40"/>
          <w:sz w:val="20"/>
        </w:rPr>
        <w:t> </w:t>
      </w:r>
      <w:r>
        <w:rPr>
          <w:sz w:val="20"/>
        </w:rPr>
        <w:t>de</w:t>
      </w:r>
      <w:r>
        <w:rPr>
          <w:spacing w:val="40"/>
          <w:sz w:val="20"/>
        </w:rPr>
        <w:t> </w:t>
      </w:r>
      <w:r>
        <w:rPr>
          <w:sz w:val="20"/>
        </w:rPr>
        <w:t>cultura</w:t>
      </w:r>
      <w:r>
        <w:rPr>
          <w:spacing w:val="40"/>
          <w:sz w:val="20"/>
        </w:rPr>
        <w:t> </w:t>
      </w:r>
      <w:r>
        <w:rPr>
          <w:sz w:val="20"/>
        </w:rPr>
        <w:t>física</w:t>
      </w:r>
      <w:r>
        <w:rPr>
          <w:spacing w:val="40"/>
          <w:sz w:val="20"/>
        </w:rPr>
        <w:t> </w:t>
      </w:r>
      <w:r>
        <w:rPr>
          <w:sz w:val="20"/>
        </w:rPr>
        <w:t>y</w:t>
      </w:r>
      <w:r>
        <w:rPr>
          <w:spacing w:val="80"/>
          <w:sz w:val="20"/>
        </w:rPr>
        <w:t> </w:t>
      </w:r>
      <w:r>
        <w:rPr>
          <w:sz w:val="20"/>
        </w:rPr>
        <w:t>deporte, y</w:t>
      </w:r>
    </w:p>
    <w:p>
      <w:pPr>
        <w:pStyle w:val="ListParagraph"/>
        <w:numPr>
          <w:ilvl w:val="1"/>
          <w:numId w:val="36"/>
        </w:numPr>
        <w:tabs>
          <w:tab w:pos="1490" w:val="left" w:leader="none"/>
        </w:tabs>
        <w:spacing w:line="240" w:lineRule="auto" w:before="227" w:after="0"/>
        <w:ind w:left="1490" w:right="0" w:hanging="432"/>
        <w:jc w:val="left"/>
        <w:rPr>
          <w:sz w:val="20"/>
        </w:rPr>
      </w:pPr>
      <w:r>
        <w:rPr>
          <w:sz w:val="20"/>
        </w:rPr>
        <w:t>Suspensión</w:t>
      </w:r>
      <w:r>
        <w:rPr>
          <w:spacing w:val="-8"/>
          <w:sz w:val="20"/>
        </w:rPr>
        <w:t> </w:t>
      </w:r>
      <w:r>
        <w:rPr>
          <w:sz w:val="20"/>
        </w:rPr>
        <w:t>temporal</w:t>
      </w:r>
      <w:r>
        <w:rPr>
          <w:spacing w:val="-8"/>
          <w:sz w:val="20"/>
        </w:rPr>
        <w:t> </w:t>
      </w:r>
      <w:r>
        <w:rPr>
          <w:sz w:val="20"/>
        </w:rPr>
        <w:t>o</w:t>
      </w:r>
      <w:r>
        <w:rPr>
          <w:spacing w:val="-6"/>
          <w:sz w:val="20"/>
        </w:rPr>
        <w:t> </w:t>
      </w:r>
      <w:r>
        <w:rPr>
          <w:sz w:val="20"/>
        </w:rPr>
        <w:t>definitiva</w:t>
      </w:r>
      <w:r>
        <w:rPr>
          <w:spacing w:val="-8"/>
          <w:sz w:val="20"/>
        </w:rPr>
        <w:t> </w:t>
      </w:r>
      <w:r>
        <w:rPr>
          <w:sz w:val="20"/>
        </w:rPr>
        <w:t>de</w:t>
      </w:r>
      <w:r>
        <w:rPr>
          <w:spacing w:val="-5"/>
          <w:sz w:val="20"/>
        </w:rPr>
        <w:t> </w:t>
      </w:r>
      <w:r>
        <w:rPr>
          <w:sz w:val="20"/>
        </w:rPr>
        <w:t>su</w:t>
      </w:r>
      <w:r>
        <w:rPr>
          <w:spacing w:val="-8"/>
          <w:sz w:val="20"/>
        </w:rPr>
        <w:t> </w:t>
      </w:r>
      <w:r>
        <w:rPr>
          <w:sz w:val="20"/>
        </w:rPr>
        <w:t>inscripción</w:t>
      </w:r>
      <w:r>
        <w:rPr>
          <w:spacing w:val="-5"/>
          <w:sz w:val="20"/>
        </w:rPr>
        <w:t> </w:t>
      </w:r>
      <w:r>
        <w:rPr>
          <w:sz w:val="20"/>
        </w:rPr>
        <w:t>al</w:t>
      </w:r>
      <w:r>
        <w:rPr>
          <w:spacing w:val="-7"/>
          <w:sz w:val="20"/>
        </w:rPr>
        <w:t> </w:t>
      </w:r>
      <w:r>
        <w:rPr>
          <w:spacing w:val="-2"/>
          <w:sz w:val="20"/>
        </w:rPr>
        <w:t>SINADE;</w:t>
      </w:r>
    </w:p>
    <w:p>
      <w:pPr>
        <w:pStyle w:val="ListParagraph"/>
        <w:numPr>
          <w:ilvl w:val="0"/>
          <w:numId w:val="36"/>
        </w:numPr>
        <w:tabs>
          <w:tab w:pos="1058" w:val="left" w:leader="none"/>
        </w:tabs>
        <w:spacing w:line="240" w:lineRule="auto" w:before="228" w:after="0"/>
        <w:ind w:left="1058" w:right="0" w:hanging="432"/>
        <w:jc w:val="left"/>
        <w:rPr>
          <w:sz w:val="20"/>
        </w:rPr>
      </w:pPr>
      <w:r>
        <w:rPr>
          <w:sz w:val="20"/>
        </w:rPr>
        <w:t>A</w:t>
      </w:r>
      <w:r>
        <w:rPr>
          <w:spacing w:val="-7"/>
          <w:sz w:val="20"/>
        </w:rPr>
        <w:t> </w:t>
      </w:r>
      <w:r>
        <w:rPr>
          <w:sz w:val="20"/>
        </w:rPr>
        <w:t>directivos</w:t>
      </w:r>
      <w:r>
        <w:rPr>
          <w:spacing w:val="-5"/>
          <w:sz w:val="20"/>
        </w:rPr>
        <w:t> </w:t>
      </w:r>
      <w:r>
        <w:rPr>
          <w:sz w:val="20"/>
        </w:rPr>
        <w:t>del</w:t>
      </w:r>
      <w:r>
        <w:rPr>
          <w:spacing w:val="-6"/>
          <w:sz w:val="20"/>
        </w:rPr>
        <w:t> </w:t>
      </w:r>
      <w:r>
        <w:rPr>
          <w:spacing w:val="-2"/>
          <w:sz w:val="20"/>
        </w:rPr>
        <w:t>deporte:</w:t>
      </w:r>
    </w:p>
    <w:p>
      <w:pPr>
        <w:pStyle w:val="BodyText"/>
        <w:spacing w:before="1"/>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Amonestación</w:t>
      </w:r>
      <w:r>
        <w:rPr>
          <w:spacing w:val="-9"/>
          <w:sz w:val="20"/>
        </w:rPr>
        <w:t> </w:t>
      </w:r>
      <w:r>
        <w:rPr>
          <w:sz w:val="20"/>
        </w:rPr>
        <w:t>privada</w:t>
      </w:r>
      <w:r>
        <w:rPr>
          <w:spacing w:val="-9"/>
          <w:sz w:val="20"/>
        </w:rPr>
        <w:t> </w:t>
      </w:r>
      <w:r>
        <w:rPr>
          <w:sz w:val="20"/>
        </w:rPr>
        <w:t>o</w:t>
      </w:r>
      <w:r>
        <w:rPr>
          <w:spacing w:val="-9"/>
          <w:sz w:val="20"/>
        </w:rPr>
        <w:t> </w:t>
      </w:r>
      <w:r>
        <w:rPr>
          <w:spacing w:val="-2"/>
          <w:sz w:val="20"/>
        </w:rPr>
        <w:t>pública;</w:t>
      </w:r>
    </w:p>
    <w:p>
      <w:pPr>
        <w:pStyle w:val="BodyText"/>
        <w:spacing w:before="1"/>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Suspensión</w:t>
      </w:r>
      <w:r>
        <w:rPr>
          <w:spacing w:val="-8"/>
          <w:sz w:val="20"/>
        </w:rPr>
        <w:t> </w:t>
      </w:r>
      <w:r>
        <w:rPr>
          <w:sz w:val="20"/>
        </w:rPr>
        <w:t>temporal</w:t>
      </w:r>
      <w:r>
        <w:rPr>
          <w:spacing w:val="-8"/>
          <w:sz w:val="20"/>
        </w:rPr>
        <w:t> </w:t>
      </w:r>
      <w:r>
        <w:rPr>
          <w:sz w:val="20"/>
        </w:rPr>
        <w:t>o</w:t>
      </w:r>
      <w:r>
        <w:rPr>
          <w:spacing w:val="-6"/>
          <w:sz w:val="20"/>
        </w:rPr>
        <w:t> </w:t>
      </w:r>
      <w:r>
        <w:rPr>
          <w:sz w:val="20"/>
        </w:rPr>
        <w:t>definitiva</w:t>
      </w:r>
      <w:r>
        <w:rPr>
          <w:spacing w:val="-8"/>
          <w:sz w:val="20"/>
        </w:rPr>
        <w:t> </w:t>
      </w:r>
      <w:r>
        <w:rPr>
          <w:sz w:val="20"/>
        </w:rPr>
        <w:t>de</w:t>
      </w:r>
      <w:r>
        <w:rPr>
          <w:spacing w:val="-5"/>
          <w:sz w:val="20"/>
        </w:rPr>
        <w:t> </w:t>
      </w:r>
      <w:r>
        <w:rPr>
          <w:sz w:val="20"/>
        </w:rPr>
        <w:t>su</w:t>
      </w:r>
      <w:r>
        <w:rPr>
          <w:spacing w:val="-8"/>
          <w:sz w:val="20"/>
        </w:rPr>
        <w:t> </w:t>
      </w:r>
      <w:r>
        <w:rPr>
          <w:sz w:val="20"/>
        </w:rPr>
        <w:t>inscripción</w:t>
      </w:r>
      <w:r>
        <w:rPr>
          <w:spacing w:val="-5"/>
          <w:sz w:val="20"/>
        </w:rPr>
        <w:t> </w:t>
      </w:r>
      <w:r>
        <w:rPr>
          <w:sz w:val="20"/>
        </w:rPr>
        <w:t>al</w:t>
      </w:r>
      <w:r>
        <w:rPr>
          <w:spacing w:val="-7"/>
          <w:sz w:val="20"/>
        </w:rPr>
        <w:t> </w:t>
      </w:r>
      <w:r>
        <w:rPr>
          <w:sz w:val="20"/>
        </w:rPr>
        <w:t>SINADE,</w:t>
      </w:r>
      <w:r>
        <w:rPr>
          <w:spacing w:val="-3"/>
          <w:sz w:val="20"/>
        </w:rPr>
        <w:t> </w:t>
      </w:r>
      <w:r>
        <w:rPr>
          <w:spacing w:val="-10"/>
          <w:sz w:val="20"/>
        </w:rPr>
        <w:t>y</w:t>
      </w:r>
    </w:p>
    <w:p>
      <w:pPr>
        <w:pStyle w:val="ListParagraph"/>
        <w:numPr>
          <w:ilvl w:val="1"/>
          <w:numId w:val="36"/>
        </w:numPr>
        <w:tabs>
          <w:tab w:pos="1490" w:val="left" w:leader="none"/>
        </w:tabs>
        <w:spacing w:line="240" w:lineRule="auto" w:before="229" w:after="0"/>
        <w:ind w:left="1490" w:right="0" w:hanging="432"/>
        <w:jc w:val="left"/>
        <w:rPr>
          <w:sz w:val="20"/>
        </w:rPr>
      </w:pPr>
      <w:r>
        <w:rPr>
          <w:sz w:val="20"/>
        </w:rPr>
        <w:t>Desconocimiento</w:t>
      </w:r>
      <w:r>
        <w:rPr>
          <w:spacing w:val="-9"/>
          <w:sz w:val="20"/>
        </w:rPr>
        <w:t> </w:t>
      </w:r>
      <w:r>
        <w:rPr>
          <w:sz w:val="20"/>
        </w:rPr>
        <w:t>de</w:t>
      </w:r>
      <w:r>
        <w:rPr>
          <w:spacing w:val="-9"/>
          <w:sz w:val="20"/>
        </w:rPr>
        <w:t> </w:t>
      </w:r>
      <w:r>
        <w:rPr>
          <w:sz w:val="20"/>
        </w:rPr>
        <w:t>su</w:t>
      </w:r>
      <w:r>
        <w:rPr>
          <w:spacing w:val="-9"/>
          <w:sz w:val="20"/>
        </w:rPr>
        <w:t> </w:t>
      </w:r>
      <w:r>
        <w:rPr>
          <w:spacing w:val="-2"/>
          <w:sz w:val="20"/>
        </w:rPr>
        <w:t>representatividad;</w:t>
      </w:r>
    </w:p>
    <w:p>
      <w:pPr>
        <w:pStyle w:val="BodyText"/>
        <w:spacing w:before="1"/>
        <w:ind w:left="0" w:firstLine="0"/>
      </w:pPr>
    </w:p>
    <w:p>
      <w:pPr>
        <w:pStyle w:val="ListParagraph"/>
        <w:numPr>
          <w:ilvl w:val="0"/>
          <w:numId w:val="36"/>
        </w:numPr>
        <w:tabs>
          <w:tab w:pos="1058" w:val="left" w:leader="none"/>
        </w:tabs>
        <w:spacing w:line="240" w:lineRule="auto" w:before="0" w:after="0"/>
        <w:ind w:left="1058" w:right="0" w:hanging="432"/>
        <w:jc w:val="left"/>
        <w:rPr>
          <w:sz w:val="20"/>
        </w:rPr>
      </w:pPr>
      <w:r>
        <w:rPr>
          <w:sz w:val="20"/>
        </w:rPr>
        <w:t>A</w:t>
      </w:r>
      <w:r>
        <w:rPr>
          <w:spacing w:val="-3"/>
          <w:sz w:val="20"/>
        </w:rPr>
        <w:t> </w:t>
      </w:r>
      <w:r>
        <w:rPr>
          <w:spacing w:val="-2"/>
          <w:sz w:val="20"/>
        </w:rPr>
        <w:t>deportista:</w:t>
      </w:r>
    </w:p>
    <w:p>
      <w:pPr>
        <w:pStyle w:val="BodyText"/>
        <w:ind w:left="0" w:firstLine="0"/>
      </w:pPr>
    </w:p>
    <w:p>
      <w:pPr>
        <w:pStyle w:val="ListParagraph"/>
        <w:numPr>
          <w:ilvl w:val="1"/>
          <w:numId w:val="36"/>
        </w:numPr>
        <w:tabs>
          <w:tab w:pos="1490" w:val="left" w:leader="none"/>
        </w:tabs>
        <w:spacing w:line="240" w:lineRule="auto" w:before="1" w:after="0"/>
        <w:ind w:left="1490" w:right="0" w:hanging="432"/>
        <w:jc w:val="left"/>
        <w:rPr>
          <w:sz w:val="20"/>
        </w:rPr>
      </w:pPr>
      <w:r>
        <w:rPr>
          <w:sz w:val="20"/>
        </w:rPr>
        <w:t>Amonestación</w:t>
      </w:r>
      <w:r>
        <w:rPr>
          <w:spacing w:val="-9"/>
          <w:sz w:val="20"/>
        </w:rPr>
        <w:t> </w:t>
      </w:r>
      <w:r>
        <w:rPr>
          <w:sz w:val="20"/>
        </w:rPr>
        <w:t>privada</w:t>
      </w:r>
      <w:r>
        <w:rPr>
          <w:spacing w:val="-9"/>
          <w:sz w:val="20"/>
        </w:rPr>
        <w:t> </w:t>
      </w:r>
      <w:r>
        <w:rPr>
          <w:sz w:val="20"/>
        </w:rPr>
        <w:t>o</w:t>
      </w:r>
      <w:r>
        <w:rPr>
          <w:spacing w:val="-9"/>
          <w:sz w:val="20"/>
        </w:rPr>
        <w:t> </w:t>
      </w:r>
      <w:r>
        <w:rPr>
          <w:spacing w:val="-2"/>
          <w:sz w:val="20"/>
        </w:rPr>
        <w:t>pública;</w:t>
      </w:r>
    </w:p>
    <w:p>
      <w:pPr>
        <w:pStyle w:val="ListParagraph"/>
        <w:numPr>
          <w:ilvl w:val="1"/>
          <w:numId w:val="36"/>
        </w:numPr>
        <w:tabs>
          <w:tab w:pos="1490" w:val="left" w:leader="none"/>
        </w:tabs>
        <w:spacing w:line="240" w:lineRule="auto" w:before="228" w:after="0"/>
        <w:ind w:left="1490" w:right="0" w:hanging="432"/>
        <w:jc w:val="left"/>
        <w:rPr>
          <w:sz w:val="20"/>
        </w:rPr>
      </w:pPr>
      <w:r>
        <w:rPr>
          <w:sz w:val="20"/>
        </w:rPr>
        <w:t>Limitación,</w:t>
      </w:r>
      <w:r>
        <w:rPr>
          <w:spacing w:val="-8"/>
          <w:sz w:val="20"/>
        </w:rPr>
        <w:t> </w:t>
      </w:r>
      <w:r>
        <w:rPr>
          <w:sz w:val="20"/>
        </w:rPr>
        <w:t>reducción</w:t>
      </w:r>
      <w:r>
        <w:rPr>
          <w:spacing w:val="-9"/>
          <w:sz w:val="20"/>
        </w:rPr>
        <w:t> </w:t>
      </w:r>
      <w:r>
        <w:rPr>
          <w:sz w:val="20"/>
        </w:rPr>
        <w:t>o</w:t>
      </w:r>
      <w:r>
        <w:rPr>
          <w:spacing w:val="-7"/>
          <w:sz w:val="20"/>
        </w:rPr>
        <w:t> </w:t>
      </w:r>
      <w:r>
        <w:rPr>
          <w:sz w:val="20"/>
        </w:rPr>
        <w:t>cancelación</w:t>
      </w:r>
      <w:r>
        <w:rPr>
          <w:spacing w:val="-9"/>
          <w:sz w:val="20"/>
        </w:rPr>
        <w:t> </w:t>
      </w:r>
      <w:r>
        <w:rPr>
          <w:sz w:val="20"/>
        </w:rPr>
        <w:t>de</w:t>
      </w:r>
      <w:r>
        <w:rPr>
          <w:spacing w:val="-9"/>
          <w:sz w:val="20"/>
        </w:rPr>
        <w:t> </w:t>
      </w:r>
      <w:r>
        <w:rPr>
          <w:sz w:val="20"/>
        </w:rPr>
        <w:t>apoyos</w:t>
      </w:r>
      <w:r>
        <w:rPr>
          <w:spacing w:val="-8"/>
          <w:sz w:val="20"/>
        </w:rPr>
        <w:t> </w:t>
      </w:r>
      <w:r>
        <w:rPr>
          <w:sz w:val="20"/>
        </w:rPr>
        <w:t>económicos,</w:t>
      </w:r>
      <w:r>
        <w:rPr>
          <w:spacing w:val="-7"/>
          <w:sz w:val="20"/>
        </w:rPr>
        <w:t> </w:t>
      </w:r>
      <w:r>
        <w:rPr>
          <w:spacing w:val="-10"/>
          <w:sz w:val="20"/>
        </w:rPr>
        <w:t>y</w:t>
      </w:r>
    </w:p>
    <w:p>
      <w:pPr>
        <w:pStyle w:val="BodyText"/>
        <w:spacing w:before="1"/>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Suspensión</w:t>
      </w:r>
      <w:r>
        <w:rPr>
          <w:spacing w:val="-8"/>
          <w:sz w:val="20"/>
        </w:rPr>
        <w:t> </w:t>
      </w:r>
      <w:r>
        <w:rPr>
          <w:sz w:val="20"/>
        </w:rPr>
        <w:t>temporal</w:t>
      </w:r>
      <w:r>
        <w:rPr>
          <w:spacing w:val="-8"/>
          <w:sz w:val="20"/>
        </w:rPr>
        <w:t> </w:t>
      </w:r>
      <w:r>
        <w:rPr>
          <w:sz w:val="20"/>
        </w:rPr>
        <w:t>o</w:t>
      </w:r>
      <w:r>
        <w:rPr>
          <w:spacing w:val="-6"/>
          <w:sz w:val="20"/>
        </w:rPr>
        <w:t> </w:t>
      </w:r>
      <w:r>
        <w:rPr>
          <w:sz w:val="20"/>
        </w:rPr>
        <w:t>definitiva</w:t>
      </w:r>
      <w:r>
        <w:rPr>
          <w:spacing w:val="-8"/>
          <w:sz w:val="20"/>
        </w:rPr>
        <w:t> </w:t>
      </w:r>
      <w:r>
        <w:rPr>
          <w:sz w:val="20"/>
        </w:rPr>
        <w:t>de</w:t>
      </w:r>
      <w:r>
        <w:rPr>
          <w:spacing w:val="-5"/>
          <w:sz w:val="20"/>
        </w:rPr>
        <w:t> </w:t>
      </w:r>
      <w:r>
        <w:rPr>
          <w:sz w:val="20"/>
        </w:rPr>
        <w:t>su</w:t>
      </w:r>
      <w:r>
        <w:rPr>
          <w:spacing w:val="-8"/>
          <w:sz w:val="20"/>
        </w:rPr>
        <w:t> </w:t>
      </w:r>
      <w:r>
        <w:rPr>
          <w:sz w:val="20"/>
        </w:rPr>
        <w:t>inscripción</w:t>
      </w:r>
      <w:r>
        <w:rPr>
          <w:spacing w:val="-5"/>
          <w:sz w:val="20"/>
        </w:rPr>
        <w:t> </w:t>
      </w:r>
      <w:r>
        <w:rPr>
          <w:sz w:val="20"/>
        </w:rPr>
        <w:t>al</w:t>
      </w:r>
      <w:r>
        <w:rPr>
          <w:spacing w:val="-7"/>
          <w:sz w:val="20"/>
        </w:rPr>
        <w:t> </w:t>
      </w:r>
      <w:r>
        <w:rPr>
          <w:spacing w:val="-2"/>
          <w:sz w:val="20"/>
        </w:rPr>
        <w:t>SINADE;</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ListParagraph"/>
        <w:numPr>
          <w:ilvl w:val="0"/>
          <w:numId w:val="36"/>
        </w:numPr>
        <w:tabs>
          <w:tab w:pos="1056" w:val="left" w:leader="none"/>
        </w:tabs>
        <w:spacing w:line="240" w:lineRule="auto" w:before="229" w:after="0"/>
        <w:ind w:left="1056" w:right="0" w:hanging="430"/>
        <w:jc w:val="left"/>
        <w:rPr>
          <w:sz w:val="20"/>
        </w:rPr>
      </w:pPr>
      <w:r>
        <w:rPr>
          <w:sz w:val="20"/>
        </w:rPr>
        <w:t>A</w:t>
      </w:r>
      <w:r>
        <w:rPr>
          <w:spacing w:val="-6"/>
          <w:sz w:val="20"/>
        </w:rPr>
        <w:t> </w:t>
      </w:r>
      <w:r>
        <w:rPr>
          <w:sz w:val="20"/>
        </w:rPr>
        <w:t>técnicos,</w:t>
      </w:r>
      <w:r>
        <w:rPr>
          <w:spacing w:val="-6"/>
          <w:sz w:val="20"/>
        </w:rPr>
        <w:t> </w:t>
      </w:r>
      <w:r>
        <w:rPr>
          <w:sz w:val="20"/>
        </w:rPr>
        <w:t>árbitros</w:t>
      </w:r>
      <w:r>
        <w:rPr>
          <w:spacing w:val="-4"/>
          <w:sz w:val="20"/>
        </w:rPr>
        <w:t> </w:t>
      </w:r>
      <w:r>
        <w:rPr>
          <w:sz w:val="20"/>
        </w:rPr>
        <w:t>y</w:t>
      </w:r>
      <w:r>
        <w:rPr>
          <w:spacing w:val="-8"/>
          <w:sz w:val="20"/>
        </w:rPr>
        <w:t> </w:t>
      </w:r>
      <w:r>
        <w:rPr>
          <w:spacing w:val="-2"/>
          <w:sz w:val="20"/>
        </w:rPr>
        <w:t>jueces:</w:t>
      </w:r>
    </w:p>
    <w:p>
      <w:pPr>
        <w:pStyle w:val="BodyText"/>
        <w:spacing w:before="1"/>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Amonestación</w:t>
      </w:r>
      <w:r>
        <w:rPr>
          <w:spacing w:val="-9"/>
          <w:sz w:val="20"/>
        </w:rPr>
        <w:t> </w:t>
      </w:r>
      <w:r>
        <w:rPr>
          <w:sz w:val="20"/>
        </w:rPr>
        <w:t>privada</w:t>
      </w:r>
      <w:r>
        <w:rPr>
          <w:spacing w:val="-10"/>
          <w:sz w:val="20"/>
        </w:rPr>
        <w:t> </w:t>
      </w:r>
      <w:r>
        <w:rPr>
          <w:sz w:val="20"/>
        </w:rPr>
        <w:t>o</w:t>
      </w:r>
      <w:r>
        <w:rPr>
          <w:spacing w:val="-9"/>
          <w:sz w:val="20"/>
        </w:rPr>
        <w:t> </w:t>
      </w:r>
      <w:r>
        <w:rPr>
          <w:sz w:val="20"/>
        </w:rPr>
        <w:t>pública,</w:t>
      </w:r>
      <w:r>
        <w:rPr>
          <w:spacing w:val="-8"/>
          <w:sz w:val="20"/>
        </w:rPr>
        <w:t> </w:t>
      </w:r>
      <w:r>
        <w:rPr>
          <w:spacing w:val="-10"/>
          <w:sz w:val="20"/>
        </w:rPr>
        <w:t>y</w:t>
      </w:r>
    </w:p>
    <w:p>
      <w:pPr>
        <w:pStyle w:val="BodyText"/>
        <w:spacing w:before="1"/>
        <w:ind w:left="0" w:firstLine="0"/>
      </w:pPr>
    </w:p>
    <w:p>
      <w:pPr>
        <w:pStyle w:val="ListParagraph"/>
        <w:numPr>
          <w:ilvl w:val="1"/>
          <w:numId w:val="36"/>
        </w:numPr>
        <w:tabs>
          <w:tab w:pos="1490" w:val="left" w:leader="none"/>
        </w:tabs>
        <w:spacing w:line="229" w:lineRule="exact" w:before="0" w:after="0"/>
        <w:ind w:left="1490" w:right="0" w:hanging="432"/>
        <w:jc w:val="left"/>
        <w:rPr>
          <w:sz w:val="20"/>
        </w:rPr>
      </w:pPr>
      <w:r>
        <w:rPr>
          <w:sz w:val="20"/>
        </w:rPr>
        <w:t>Suspensión</w:t>
      </w:r>
      <w:r>
        <w:rPr>
          <w:spacing w:val="-8"/>
          <w:sz w:val="20"/>
        </w:rPr>
        <w:t> </w:t>
      </w:r>
      <w:r>
        <w:rPr>
          <w:sz w:val="20"/>
        </w:rPr>
        <w:t>temporal</w:t>
      </w:r>
      <w:r>
        <w:rPr>
          <w:spacing w:val="-8"/>
          <w:sz w:val="20"/>
        </w:rPr>
        <w:t> </w:t>
      </w:r>
      <w:r>
        <w:rPr>
          <w:sz w:val="20"/>
        </w:rPr>
        <w:t>o</w:t>
      </w:r>
      <w:r>
        <w:rPr>
          <w:spacing w:val="-6"/>
          <w:sz w:val="20"/>
        </w:rPr>
        <w:t> </w:t>
      </w:r>
      <w:r>
        <w:rPr>
          <w:sz w:val="20"/>
        </w:rPr>
        <w:t>definitiva</w:t>
      </w:r>
      <w:r>
        <w:rPr>
          <w:spacing w:val="-8"/>
          <w:sz w:val="20"/>
        </w:rPr>
        <w:t> </w:t>
      </w:r>
      <w:r>
        <w:rPr>
          <w:sz w:val="20"/>
        </w:rPr>
        <w:t>de</w:t>
      </w:r>
      <w:r>
        <w:rPr>
          <w:spacing w:val="-5"/>
          <w:sz w:val="20"/>
        </w:rPr>
        <w:t> </w:t>
      </w:r>
      <w:r>
        <w:rPr>
          <w:sz w:val="20"/>
        </w:rPr>
        <w:t>su</w:t>
      </w:r>
      <w:r>
        <w:rPr>
          <w:spacing w:val="-8"/>
          <w:sz w:val="20"/>
        </w:rPr>
        <w:t> </w:t>
      </w:r>
      <w:r>
        <w:rPr>
          <w:sz w:val="20"/>
        </w:rPr>
        <w:t>inscripción</w:t>
      </w:r>
      <w:r>
        <w:rPr>
          <w:spacing w:val="-5"/>
          <w:sz w:val="20"/>
        </w:rPr>
        <w:t> </w:t>
      </w:r>
      <w:r>
        <w:rPr>
          <w:sz w:val="20"/>
        </w:rPr>
        <w:t>al</w:t>
      </w:r>
      <w:r>
        <w:rPr>
          <w:spacing w:val="-7"/>
          <w:sz w:val="20"/>
        </w:rPr>
        <w:t> </w:t>
      </w:r>
      <w:r>
        <w:rPr>
          <w:sz w:val="20"/>
        </w:rPr>
        <w:t>SINADE,</w:t>
      </w:r>
      <w:r>
        <w:rPr>
          <w:spacing w:val="-3"/>
          <w:sz w:val="20"/>
        </w:rPr>
        <w:t> </w:t>
      </w:r>
      <w:r>
        <w:rPr>
          <w:spacing w:val="-10"/>
          <w:sz w:val="20"/>
        </w:rPr>
        <w:t>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1"/>
        <w:ind w:left="0" w:firstLine="0"/>
        <w:rPr>
          <w:rFonts w:ascii="Times New Roman"/>
          <w:i/>
        </w:rPr>
      </w:pPr>
    </w:p>
    <w:p>
      <w:pPr>
        <w:pStyle w:val="ListParagraph"/>
        <w:numPr>
          <w:ilvl w:val="0"/>
          <w:numId w:val="36"/>
        </w:numPr>
        <w:tabs>
          <w:tab w:pos="1058" w:val="left" w:leader="none"/>
        </w:tabs>
        <w:spacing w:line="242" w:lineRule="auto" w:before="1" w:after="0"/>
        <w:ind w:left="1058" w:right="339" w:hanging="432"/>
        <w:jc w:val="both"/>
        <w:rPr>
          <w:sz w:val="20"/>
        </w:rPr>
      </w:pPr>
      <w:r>
        <w:rPr>
          <w:sz w:val="20"/>
        </w:rPr>
        <w:t>A los aficionados, asistentes o espectadores en general, sin perjuicio de las sanciones penales, civiles o de cualquier naturaleza que pudieran generarse y considerando la gravedad de la conducta y en su caso, la reincidencia:</w:t>
      </w:r>
    </w:p>
    <w:p>
      <w:pPr>
        <w:pStyle w:val="ListParagraph"/>
        <w:numPr>
          <w:ilvl w:val="1"/>
          <w:numId w:val="36"/>
        </w:numPr>
        <w:tabs>
          <w:tab w:pos="1490" w:val="left" w:leader="none"/>
        </w:tabs>
        <w:spacing w:line="240" w:lineRule="auto" w:before="222" w:after="0"/>
        <w:ind w:left="1490" w:right="0" w:hanging="432"/>
        <w:jc w:val="left"/>
        <w:rPr>
          <w:sz w:val="20"/>
        </w:rPr>
      </w:pPr>
      <w:r>
        <w:rPr>
          <w:sz w:val="20"/>
        </w:rPr>
        <w:t>Expulsión</w:t>
      </w:r>
      <w:r>
        <w:rPr>
          <w:spacing w:val="-9"/>
          <w:sz w:val="20"/>
        </w:rPr>
        <w:t> </w:t>
      </w:r>
      <w:r>
        <w:rPr>
          <w:sz w:val="20"/>
        </w:rPr>
        <w:t>inmediata</w:t>
      </w:r>
      <w:r>
        <w:rPr>
          <w:spacing w:val="-11"/>
          <w:sz w:val="20"/>
        </w:rPr>
        <w:t> </w:t>
      </w:r>
      <w:r>
        <w:rPr>
          <w:sz w:val="20"/>
        </w:rPr>
        <w:t>de</w:t>
      </w:r>
      <w:r>
        <w:rPr>
          <w:spacing w:val="-10"/>
          <w:sz w:val="20"/>
        </w:rPr>
        <w:t> </w:t>
      </w:r>
      <w:r>
        <w:rPr>
          <w:sz w:val="20"/>
        </w:rPr>
        <w:t>las</w:t>
      </w:r>
      <w:r>
        <w:rPr>
          <w:spacing w:val="-8"/>
          <w:sz w:val="20"/>
        </w:rPr>
        <w:t> </w:t>
      </w:r>
      <w:r>
        <w:rPr>
          <w:sz w:val="20"/>
        </w:rPr>
        <w:t>instalaciones</w:t>
      </w:r>
      <w:r>
        <w:rPr>
          <w:spacing w:val="-9"/>
          <w:sz w:val="20"/>
        </w:rPr>
        <w:t> </w:t>
      </w:r>
      <w:r>
        <w:rPr>
          <w:spacing w:val="-2"/>
          <w:sz w:val="20"/>
        </w:rPr>
        <w:t>deportivas;</w:t>
      </w:r>
    </w:p>
    <w:p>
      <w:pPr>
        <w:pStyle w:val="BodyText"/>
        <w:spacing w:before="1"/>
        <w:ind w:left="0" w:firstLine="0"/>
      </w:pPr>
    </w:p>
    <w:p>
      <w:pPr>
        <w:pStyle w:val="ListParagraph"/>
        <w:numPr>
          <w:ilvl w:val="1"/>
          <w:numId w:val="36"/>
        </w:numPr>
        <w:tabs>
          <w:tab w:pos="1490" w:val="left" w:leader="none"/>
        </w:tabs>
        <w:spacing w:line="240" w:lineRule="auto" w:before="0" w:after="0"/>
        <w:ind w:left="1490" w:right="0" w:hanging="432"/>
        <w:jc w:val="left"/>
        <w:rPr>
          <w:sz w:val="20"/>
        </w:rPr>
      </w:pPr>
      <w:r>
        <w:rPr>
          <w:sz w:val="20"/>
        </w:rPr>
        <w:t>Amonestación</w:t>
      </w:r>
      <w:r>
        <w:rPr>
          <w:spacing w:val="-9"/>
          <w:sz w:val="20"/>
        </w:rPr>
        <w:t> </w:t>
      </w:r>
      <w:r>
        <w:rPr>
          <w:sz w:val="20"/>
        </w:rPr>
        <w:t>privada</w:t>
      </w:r>
      <w:r>
        <w:rPr>
          <w:spacing w:val="-9"/>
          <w:sz w:val="20"/>
        </w:rPr>
        <w:t> </w:t>
      </w:r>
      <w:r>
        <w:rPr>
          <w:sz w:val="20"/>
        </w:rPr>
        <w:t>o</w:t>
      </w:r>
      <w:r>
        <w:rPr>
          <w:spacing w:val="-9"/>
          <w:sz w:val="20"/>
        </w:rPr>
        <w:t> </w:t>
      </w:r>
      <w:r>
        <w:rPr>
          <w:spacing w:val="-2"/>
          <w:sz w:val="20"/>
        </w:rPr>
        <w:t>pública;</w:t>
      </w:r>
    </w:p>
    <w:p>
      <w:pPr>
        <w:pStyle w:val="BodyText"/>
        <w:ind w:left="0" w:firstLine="0"/>
      </w:pPr>
    </w:p>
    <w:p>
      <w:pPr>
        <w:pStyle w:val="ListParagraph"/>
        <w:numPr>
          <w:ilvl w:val="1"/>
          <w:numId w:val="36"/>
        </w:numPr>
        <w:tabs>
          <w:tab w:pos="1490" w:val="left" w:leader="none"/>
        </w:tabs>
        <w:spacing w:line="240" w:lineRule="auto" w:before="1" w:after="0"/>
        <w:ind w:left="1490" w:right="344" w:hanging="432"/>
        <w:jc w:val="left"/>
        <w:rPr>
          <w:sz w:val="20"/>
        </w:rPr>
      </w:pPr>
      <w:r>
        <w:rPr>
          <w:sz w:val="20"/>
        </w:rPr>
        <w:t>Multa</w:t>
      </w:r>
      <w:r>
        <w:rPr>
          <w:spacing w:val="61"/>
          <w:sz w:val="20"/>
        </w:rPr>
        <w:t> </w:t>
      </w:r>
      <w:r>
        <w:rPr>
          <w:sz w:val="20"/>
        </w:rPr>
        <w:t>de</w:t>
      </w:r>
      <w:r>
        <w:rPr>
          <w:spacing w:val="60"/>
          <w:sz w:val="20"/>
        </w:rPr>
        <w:t> </w:t>
      </w:r>
      <w:r>
        <w:rPr>
          <w:sz w:val="20"/>
        </w:rPr>
        <w:t>10</w:t>
      </w:r>
      <w:r>
        <w:rPr>
          <w:spacing w:val="60"/>
          <w:sz w:val="20"/>
        </w:rPr>
        <w:t> </w:t>
      </w:r>
      <w:r>
        <w:rPr>
          <w:sz w:val="20"/>
        </w:rPr>
        <w:t>a</w:t>
      </w:r>
      <w:r>
        <w:rPr>
          <w:spacing w:val="60"/>
          <w:sz w:val="20"/>
        </w:rPr>
        <w:t> </w:t>
      </w:r>
      <w:r>
        <w:rPr>
          <w:sz w:val="20"/>
        </w:rPr>
        <w:t>90</w:t>
      </w:r>
      <w:r>
        <w:rPr>
          <w:spacing w:val="60"/>
          <w:sz w:val="20"/>
        </w:rPr>
        <w:t> </w:t>
      </w:r>
      <w:r>
        <w:rPr>
          <w:sz w:val="20"/>
        </w:rPr>
        <w:t>días</w:t>
      </w:r>
      <w:r>
        <w:rPr>
          <w:spacing w:val="62"/>
          <w:sz w:val="20"/>
        </w:rPr>
        <w:t> </w:t>
      </w:r>
      <w:r>
        <w:rPr>
          <w:sz w:val="20"/>
        </w:rPr>
        <w:t>de</w:t>
      </w:r>
      <w:r>
        <w:rPr>
          <w:spacing w:val="40"/>
          <w:sz w:val="20"/>
        </w:rPr>
        <w:t> </w:t>
      </w:r>
      <w:r>
        <w:rPr>
          <w:sz w:val="20"/>
        </w:rPr>
        <w:t>salario</w:t>
      </w:r>
      <w:r>
        <w:rPr>
          <w:spacing w:val="40"/>
          <w:sz w:val="20"/>
        </w:rPr>
        <w:t> </w:t>
      </w:r>
      <w:r>
        <w:rPr>
          <w:sz w:val="20"/>
        </w:rPr>
        <w:t>mínimo</w:t>
      </w:r>
      <w:r>
        <w:rPr>
          <w:spacing w:val="40"/>
          <w:sz w:val="20"/>
        </w:rPr>
        <w:t> </w:t>
      </w:r>
      <w:r>
        <w:rPr>
          <w:sz w:val="20"/>
        </w:rPr>
        <w:t>general</w:t>
      </w:r>
      <w:r>
        <w:rPr>
          <w:spacing w:val="60"/>
          <w:sz w:val="20"/>
        </w:rPr>
        <w:t> </w:t>
      </w:r>
      <w:r>
        <w:rPr>
          <w:sz w:val="20"/>
        </w:rPr>
        <w:t>vigente</w:t>
      </w:r>
      <w:r>
        <w:rPr>
          <w:spacing w:val="61"/>
          <w:sz w:val="20"/>
        </w:rPr>
        <w:t> </w:t>
      </w:r>
      <w:r>
        <w:rPr>
          <w:sz w:val="20"/>
        </w:rPr>
        <w:t>en</w:t>
      </w:r>
      <w:r>
        <w:rPr>
          <w:spacing w:val="60"/>
          <w:sz w:val="20"/>
        </w:rPr>
        <w:t> </w:t>
      </w:r>
      <w:r>
        <w:rPr>
          <w:sz w:val="20"/>
        </w:rPr>
        <w:t>el</w:t>
      </w:r>
      <w:r>
        <w:rPr>
          <w:spacing w:val="40"/>
          <w:sz w:val="20"/>
        </w:rPr>
        <w:t> </w:t>
      </w:r>
      <w:r>
        <w:rPr>
          <w:sz w:val="20"/>
        </w:rPr>
        <w:t>área</w:t>
      </w:r>
      <w:r>
        <w:rPr>
          <w:spacing w:val="40"/>
          <w:sz w:val="20"/>
        </w:rPr>
        <w:t> </w:t>
      </w:r>
      <w:r>
        <w:rPr>
          <w:sz w:val="20"/>
        </w:rPr>
        <w:t>geográfica</w:t>
      </w:r>
      <w:r>
        <w:rPr>
          <w:spacing w:val="40"/>
          <w:sz w:val="20"/>
        </w:rPr>
        <w:t> </w:t>
      </w:r>
      <w:r>
        <w:rPr>
          <w:sz w:val="20"/>
        </w:rPr>
        <w:t>que corresponda al momento de cometer la infracción, y</w:t>
      </w:r>
    </w:p>
    <w:p>
      <w:pPr>
        <w:pStyle w:val="ListParagraph"/>
        <w:numPr>
          <w:ilvl w:val="1"/>
          <w:numId w:val="36"/>
        </w:numPr>
        <w:tabs>
          <w:tab w:pos="1490" w:val="left" w:leader="none"/>
        </w:tabs>
        <w:spacing w:line="242" w:lineRule="auto" w:before="229" w:after="0"/>
        <w:ind w:left="1490" w:right="344" w:hanging="432"/>
        <w:jc w:val="left"/>
        <w:rPr>
          <w:sz w:val="20"/>
        </w:rPr>
      </w:pPr>
      <w:r>
        <w:rPr>
          <w:sz w:val="20"/>
        </w:rPr>
        <w:t>Suspensión</w:t>
      </w:r>
      <w:r>
        <w:rPr>
          <w:spacing w:val="20"/>
          <w:sz w:val="20"/>
        </w:rPr>
        <w:t> </w:t>
      </w:r>
      <w:r>
        <w:rPr>
          <w:sz w:val="20"/>
        </w:rPr>
        <w:t>de</w:t>
      </w:r>
      <w:r>
        <w:rPr>
          <w:spacing w:val="21"/>
          <w:sz w:val="20"/>
        </w:rPr>
        <w:t> </w:t>
      </w:r>
      <w:r>
        <w:rPr>
          <w:sz w:val="20"/>
        </w:rPr>
        <w:t>uno</w:t>
      </w:r>
      <w:r>
        <w:rPr>
          <w:spacing w:val="20"/>
          <w:sz w:val="20"/>
        </w:rPr>
        <w:t> </w:t>
      </w:r>
      <w:r>
        <w:rPr>
          <w:sz w:val="20"/>
        </w:rPr>
        <w:t>a</w:t>
      </w:r>
      <w:r>
        <w:rPr>
          <w:spacing w:val="20"/>
          <w:sz w:val="20"/>
        </w:rPr>
        <w:t> </w:t>
      </w:r>
      <w:r>
        <w:rPr>
          <w:sz w:val="20"/>
        </w:rPr>
        <w:t>cinco</w:t>
      </w:r>
      <w:r>
        <w:rPr>
          <w:spacing w:val="20"/>
          <w:sz w:val="20"/>
        </w:rPr>
        <w:t> </w:t>
      </w:r>
      <w:r>
        <w:rPr>
          <w:sz w:val="20"/>
        </w:rPr>
        <w:t>años</w:t>
      </w:r>
      <w:r>
        <w:rPr>
          <w:spacing w:val="21"/>
          <w:sz w:val="20"/>
        </w:rPr>
        <w:t> </w:t>
      </w:r>
      <w:r>
        <w:rPr>
          <w:sz w:val="20"/>
        </w:rPr>
        <w:t>del</w:t>
      </w:r>
      <w:r>
        <w:rPr>
          <w:spacing w:val="19"/>
          <w:sz w:val="20"/>
        </w:rPr>
        <w:t> </w:t>
      </w:r>
      <w:r>
        <w:rPr>
          <w:sz w:val="20"/>
        </w:rPr>
        <w:t>acceso</w:t>
      </w:r>
      <w:r>
        <w:rPr>
          <w:spacing w:val="20"/>
          <w:sz w:val="20"/>
        </w:rPr>
        <w:t> </w:t>
      </w:r>
      <w:r>
        <w:rPr>
          <w:sz w:val="20"/>
        </w:rPr>
        <w:t>a</w:t>
      </w:r>
      <w:r>
        <w:rPr>
          <w:spacing w:val="22"/>
          <w:sz w:val="20"/>
        </w:rPr>
        <w:t> </w:t>
      </w:r>
      <w:r>
        <w:rPr>
          <w:sz w:val="20"/>
        </w:rPr>
        <w:t>eventos</w:t>
      </w:r>
      <w:r>
        <w:rPr>
          <w:spacing w:val="21"/>
          <w:sz w:val="20"/>
        </w:rPr>
        <w:t> </w:t>
      </w:r>
      <w:r>
        <w:rPr>
          <w:sz w:val="20"/>
        </w:rPr>
        <w:t>deportivos</w:t>
      </w:r>
      <w:r>
        <w:rPr>
          <w:spacing w:val="21"/>
          <w:sz w:val="20"/>
        </w:rPr>
        <w:t> </w:t>
      </w:r>
      <w:r>
        <w:rPr>
          <w:sz w:val="20"/>
        </w:rPr>
        <w:t>masivos</w:t>
      </w:r>
      <w:r>
        <w:rPr>
          <w:spacing w:val="21"/>
          <w:sz w:val="20"/>
        </w:rPr>
        <w:t> </w:t>
      </w:r>
      <w:r>
        <w:rPr>
          <w:sz w:val="20"/>
        </w:rPr>
        <w:t>o</w:t>
      </w:r>
      <w:r>
        <w:rPr>
          <w:spacing w:val="20"/>
          <w:sz w:val="20"/>
        </w:rPr>
        <w:t> </w:t>
      </w:r>
      <w:r>
        <w:rPr>
          <w:sz w:val="20"/>
        </w:rPr>
        <w:t>con</w:t>
      </w:r>
      <w:r>
        <w:rPr>
          <w:spacing w:val="19"/>
          <w:sz w:val="20"/>
        </w:rPr>
        <w:t> </w:t>
      </w:r>
      <w:r>
        <w:rPr>
          <w:sz w:val="20"/>
        </w:rPr>
        <w:t>fines</w:t>
      </w:r>
      <w:r>
        <w:rPr>
          <w:spacing w:val="21"/>
          <w:sz w:val="20"/>
        </w:rPr>
        <w:t> </w:t>
      </w:r>
      <w:r>
        <w:rPr>
          <w:sz w:val="20"/>
        </w:rPr>
        <w:t>de </w:t>
      </w:r>
      <w:r>
        <w:rPr>
          <w:spacing w:val="-2"/>
          <w:sz w:val="20"/>
        </w:rPr>
        <w:t>espectáculo.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BodyText"/>
        <w:spacing w:line="242" w:lineRule="auto"/>
        <w:ind w:right="344"/>
        <w:jc w:val="both"/>
      </w:pPr>
      <w:bookmarkStart w:name="Artículo_153" w:id="155"/>
      <w:bookmarkEnd w:id="155"/>
      <w:r>
        <w:rPr/>
      </w:r>
      <w:r>
        <w:rPr>
          <w:rFonts w:ascii="Arial" w:hAnsi="Arial"/>
          <w:b/>
        </w:rPr>
        <w:t>Artículo 153. </w:t>
      </w:r>
      <w:r>
        <w:rPr/>
        <w:t>Las sanciones por las infracciones previstas en el presente Capítulo se impondrán de conformidad con el procedimiento previsto en el Reglamento de esta Ley.</w:t>
      </w:r>
    </w:p>
    <w:p>
      <w:pPr>
        <w:pStyle w:val="BodyText"/>
        <w:spacing w:before="226"/>
        <w:ind w:right="337"/>
        <w:jc w:val="both"/>
      </w:pPr>
      <w:bookmarkStart w:name="Artículo_154" w:id="156"/>
      <w:bookmarkEnd w:id="156"/>
      <w:r>
        <w:rPr/>
      </w:r>
      <w:r>
        <w:rPr>
          <w:rFonts w:ascii="Arial" w:hAnsi="Arial"/>
          <w:b/>
        </w:rPr>
        <w:t>Artículo 154. </w:t>
      </w:r>
      <w:r>
        <w:rPr/>
        <w:t>Comete el delito de violencia en eventos deportivos, el espectador o cualquier otra persona que sin ser juez, jugador o parte del cuerpo técnico de los equipos contendientes en eventos deportivos</w:t>
      </w:r>
      <w:r>
        <w:rPr>
          <w:spacing w:val="14"/>
        </w:rPr>
        <w:t> </w:t>
      </w:r>
      <w:r>
        <w:rPr/>
        <w:t>masivos</w:t>
      </w:r>
      <w:r>
        <w:rPr>
          <w:spacing w:val="17"/>
        </w:rPr>
        <w:t> </w:t>
      </w:r>
      <w:r>
        <w:rPr/>
        <w:t>o</w:t>
      </w:r>
      <w:r>
        <w:rPr>
          <w:spacing w:val="16"/>
        </w:rPr>
        <w:t> </w:t>
      </w:r>
      <w:r>
        <w:rPr/>
        <w:t>de</w:t>
      </w:r>
      <w:r>
        <w:rPr>
          <w:spacing w:val="15"/>
        </w:rPr>
        <w:t> </w:t>
      </w:r>
      <w:r>
        <w:rPr/>
        <w:t>espectáculo</w:t>
      </w:r>
      <w:r>
        <w:rPr>
          <w:spacing w:val="20"/>
        </w:rPr>
        <w:t> </w:t>
      </w:r>
      <w:r>
        <w:rPr/>
        <w:t>y encontrándose</w:t>
      </w:r>
      <w:r>
        <w:rPr>
          <w:spacing w:val="13"/>
        </w:rPr>
        <w:t> </w:t>
      </w:r>
      <w:r>
        <w:rPr/>
        <w:t>en</w:t>
      </w:r>
      <w:r>
        <w:rPr>
          <w:spacing w:val="16"/>
        </w:rPr>
        <w:t> </w:t>
      </w:r>
      <w:r>
        <w:rPr/>
        <w:t>el</w:t>
      </w:r>
      <w:r>
        <w:rPr>
          <w:spacing w:val="14"/>
        </w:rPr>
        <w:t> </w:t>
      </w:r>
      <w:r>
        <w:rPr/>
        <w:t>interior</w:t>
      </w:r>
      <w:r>
        <w:rPr>
          <w:spacing w:val="17"/>
        </w:rPr>
        <w:t> </w:t>
      </w:r>
      <w:r>
        <w:rPr/>
        <w:t>de</w:t>
      </w:r>
      <w:r>
        <w:rPr>
          <w:spacing w:val="15"/>
        </w:rPr>
        <w:t> </w:t>
      </w:r>
      <w:r>
        <w:rPr/>
        <w:t>los</w:t>
      </w:r>
      <w:r>
        <w:rPr>
          <w:spacing w:val="17"/>
        </w:rPr>
        <w:t> </w:t>
      </w:r>
      <w:r>
        <w:rPr/>
        <w:t>recintos</w:t>
      </w:r>
      <w:r>
        <w:rPr>
          <w:spacing w:val="14"/>
        </w:rPr>
        <w:t> </w:t>
      </w:r>
      <w:r>
        <w:rPr/>
        <w:t>donde</w:t>
      </w:r>
      <w:r>
        <w:rPr>
          <w:spacing w:val="13"/>
        </w:rPr>
        <w:t> </w:t>
      </w:r>
      <w:r>
        <w:rPr/>
        <w:t>se</w:t>
      </w:r>
      <w:r>
        <w:rPr>
          <w:spacing w:val="15"/>
        </w:rPr>
        <w:t> </w:t>
      </w:r>
      <w:r>
        <w:rPr/>
        <w:t>celebre</w:t>
      </w:r>
      <w:r>
        <w:rPr>
          <w:spacing w:val="15"/>
        </w:rPr>
        <w:t> </w:t>
      </w:r>
      <w:r>
        <w:rPr/>
        <w:t>el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3" w:firstLine="0"/>
        <w:jc w:val="both"/>
      </w:pPr>
      <w:r>
        <w:rPr/>
        <w:t>evento, en sus instalaciones anexas, en sus inmediaciones o en los medios de transporte organizados para acudir a los mismos, realice por sí mismo o incitando a otros, cualquiera de las siguientes</w:t>
      </w:r>
      <w:r>
        <w:rPr>
          <w:spacing w:val="80"/>
        </w:rPr>
        <w:t> </w:t>
      </w:r>
      <w:r>
        <w:rPr>
          <w:spacing w:val="-2"/>
        </w:rPr>
        <w:t>conductas:</w:t>
      </w:r>
    </w:p>
    <w:p>
      <w:pPr>
        <w:pStyle w:val="ListParagraph"/>
        <w:numPr>
          <w:ilvl w:val="0"/>
          <w:numId w:val="37"/>
        </w:numPr>
        <w:tabs>
          <w:tab w:pos="795" w:val="left" w:leader="none"/>
        </w:tabs>
        <w:spacing w:line="242" w:lineRule="auto" w:before="227" w:after="0"/>
        <w:ind w:left="338" w:right="340" w:firstLine="288"/>
        <w:jc w:val="both"/>
        <w:rPr>
          <w:sz w:val="20"/>
        </w:rPr>
      </w:pPr>
      <w:r>
        <w:rPr>
          <w:sz w:val="20"/>
        </w:rPr>
        <w:t>Lance objetos contundentes que por sus características pongan en riesgo la salud o la integridad de las personas. En este supuesto, se impondrán de seis meses a dos años de prisión y de cinco a treinta días multa;</w:t>
      </w:r>
    </w:p>
    <w:p>
      <w:pPr>
        <w:pStyle w:val="ListParagraph"/>
        <w:numPr>
          <w:ilvl w:val="0"/>
          <w:numId w:val="37"/>
        </w:numPr>
        <w:tabs>
          <w:tab w:pos="851" w:val="left" w:leader="none"/>
        </w:tabs>
        <w:spacing w:line="242" w:lineRule="auto" w:before="222" w:after="0"/>
        <w:ind w:left="338" w:right="345" w:firstLine="288"/>
        <w:jc w:val="both"/>
        <w:rPr>
          <w:sz w:val="20"/>
        </w:rPr>
      </w:pPr>
      <w:r>
        <w:rPr>
          <w:sz w:val="20"/>
        </w:rPr>
        <w:t>Ingrese sin autorización a los terrenos de juego y agreda a las personas o cause daños materiales. Quien incurra en esta hipótesis será sancionado con seis meses a tres años de prisión y de diez a cuarenta días multa;</w:t>
      </w:r>
    </w:p>
    <w:p>
      <w:pPr>
        <w:pStyle w:val="ListParagraph"/>
        <w:numPr>
          <w:ilvl w:val="0"/>
          <w:numId w:val="37"/>
        </w:numPr>
        <w:tabs>
          <w:tab w:pos="909" w:val="left" w:leader="none"/>
        </w:tabs>
        <w:spacing w:line="242" w:lineRule="auto" w:before="225" w:after="0"/>
        <w:ind w:left="338" w:right="348" w:firstLine="288"/>
        <w:jc w:val="both"/>
        <w:rPr>
          <w:sz w:val="20"/>
        </w:rPr>
      </w:pPr>
      <w:r>
        <w:rPr>
          <w:sz w:val="20"/>
        </w:rPr>
        <w:t>Participe activamente en riñas, lo que se sancionará con seis meses a cuatro años de prisión y de diez a sesenta días multa;</w:t>
      </w:r>
    </w:p>
    <w:p>
      <w:pPr>
        <w:pStyle w:val="ListParagraph"/>
        <w:numPr>
          <w:ilvl w:val="0"/>
          <w:numId w:val="37"/>
        </w:numPr>
        <w:tabs>
          <w:tab w:pos="928" w:val="left" w:leader="none"/>
        </w:tabs>
        <w:spacing w:line="242" w:lineRule="auto" w:before="225" w:after="0"/>
        <w:ind w:left="338" w:right="347" w:firstLine="288"/>
        <w:jc w:val="both"/>
        <w:rPr>
          <w:sz w:val="20"/>
        </w:rPr>
      </w:pPr>
      <w:r>
        <w:rPr>
          <w:sz w:val="20"/>
        </w:rPr>
        <w:t>Incite o genere violencia,</w:t>
      </w:r>
      <w:r>
        <w:rPr>
          <w:spacing w:val="-2"/>
          <w:sz w:val="20"/>
        </w:rPr>
        <w:t> </w:t>
      </w:r>
      <w:r>
        <w:rPr>
          <w:sz w:val="20"/>
        </w:rPr>
        <w:t>se considera incitador a quién dolosamente determine a otro u otros para que participen en riñas o agresiones físicas a las personas o los bienes;</w:t>
      </w:r>
    </w:p>
    <w:p>
      <w:pPr>
        <w:pStyle w:val="ListParagraph"/>
        <w:numPr>
          <w:ilvl w:val="0"/>
          <w:numId w:val="37"/>
        </w:numPr>
        <w:tabs>
          <w:tab w:pos="872" w:val="left" w:leader="none"/>
        </w:tabs>
        <w:spacing w:line="242" w:lineRule="auto" w:before="226" w:after="0"/>
        <w:ind w:left="338" w:right="336" w:firstLine="288"/>
        <w:jc w:val="both"/>
        <w:rPr>
          <w:sz w:val="20"/>
        </w:rPr>
      </w:pPr>
      <w:r>
        <w:rPr>
          <w:sz w:val="20"/>
        </w:rPr>
        <w:t>Cause daños materiales en los bienes muebles o inmuebles que se encuentren en el propio recinto deportivo, en sus instalaciones anexas o en las inmediaciones, o</w:t>
      </w:r>
    </w:p>
    <w:p>
      <w:pPr>
        <w:pStyle w:val="ListParagraph"/>
        <w:numPr>
          <w:ilvl w:val="0"/>
          <w:numId w:val="37"/>
        </w:numPr>
        <w:tabs>
          <w:tab w:pos="944" w:val="left" w:leader="none"/>
        </w:tabs>
        <w:spacing w:line="242" w:lineRule="auto" w:before="224" w:after="0"/>
        <w:ind w:left="338" w:right="343" w:firstLine="288"/>
        <w:jc w:val="both"/>
        <w:rPr>
          <w:sz w:val="20"/>
        </w:rPr>
      </w:pPr>
      <w:r>
        <w:rPr>
          <w:sz w:val="20"/>
        </w:rPr>
        <w:t>Introduzca al recinto o a sus instalaciones anexas, armas de fuego, explosivos o cualquier arma prohibida en términos de las leyes aplicables.</w:t>
      </w:r>
    </w:p>
    <w:p>
      <w:pPr>
        <w:pStyle w:val="BodyText"/>
        <w:spacing w:before="229"/>
        <w:ind w:right="343"/>
        <w:jc w:val="both"/>
      </w:pPr>
      <w:r>
        <w:rPr/>
        <w:t>Quien incurra en las</w:t>
      </w:r>
      <w:r>
        <w:rPr>
          <w:spacing w:val="-1"/>
        </w:rPr>
        <w:t> </w:t>
      </w:r>
      <w:r>
        <w:rPr/>
        <w:t>conductas</w:t>
      </w:r>
      <w:r>
        <w:rPr>
          <w:spacing w:val="-1"/>
        </w:rPr>
        <w:t> </w:t>
      </w:r>
      <w:r>
        <w:rPr/>
        <w:t>previstas en las fracciones</w:t>
      </w:r>
      <w:r>
        <w:rPr>
          <w:spacing w:val="-1"/>
        </w:rPr>
        <w:t> </w:t>
      </w:r>
      <w:r>
        <w:rPr/>
        <w:t>IV, V y</w:t>
      </w:r>
      <w:r>
        <w:rPr>
          <w:spacing w:val="-3"/>
        </w:rPr>
        <w:t> </w:t>
      </w:r>
      <w:r>
        <w:rPr/>
        <w:t>VI de este artículo, será</w:t>
      </w:r>
      <w:r>
        <w:rPr>
          <w:spacing w:val="-2"/>
        </w:rPr>
        <w:t> </w:t>
      </w:r>
      <w:r>
        <w:rPr/>
        <w:t>sancionado con un año seis meses a cuatro años seis meses de prisión y de veinte a noventa días multa.</w:t>
      </w:r>
    </w:p>
    <w:p>
      <w:pPr>
        <w:pStyle w:val="BodyText"/>
        <w:ind w:left="0" w:firstLine="0"/>
      </w:pPr>
    </w:p>
    <w:p>
      <w:pPr>
        <w:pStyle w:val="BodyText"/>
        <w:ind w:right="336"/>
        <w:jc w:val="both"/>
      </w:pPr>
      <w:r>
        <w:rPr/>
        <w:t>Para efectos de lo dispuesto en este artículo, un día multa equivale a un día de los ingresos que por cualquier concepto</w:t>
      </w:r>
      <w:r>
        <w:rPr>
          <w:spacing w:val="-1"/>
        </w:rPr>
        <w:t> </w:t>
      </w:r>
      <w:r>
        <w:rPr/>
        <w:t>perciba el</w:t>
      </w:r>
      <w:r>
        <w:rPr>
          <w:spacing w:val="-2"/>
        </w:rPr>
        <w:t> </w:t>
      </w:r>
      <w:r>
        <w:rPr/>
        <w:t>inculpado, y</w:t>
      </w:r>
      <w:r>
        <w:rPr>
          <w:spacing w:val="-4"/>
        </w:rPr>
        <w:t> </w:t>
      </w:r>
      <w:r>
        <w:rPr/>
        <w:t>a</w:t>
      </w:r>
      <w:r>
        <w:rPr>
          <w:spacing w:val="-3"/>
        </w:rPr>
        <w:t> </w:t>
      </w:r>
      <w:r>
        <w:rPr/>
        <w:t>falta</w:t>
      </w:r>
      <w:r>
        <w:rPr>
          <w:spacing w:val="-1"/>
        </w:rPr>
        <w:t> </w:t>
      </w:r>
      <w:r>
        <w:rPr/>
        <w:t>de</w:t>
      </w:r>
      <w:r>
        <w:rPr>
          <w:spacing w:val="-1"/>
        </w:rPr>
        <w:t> </w:t>
      </w:r>
      <w:r>
        <w:rPr/>
        <w:t>prueba</w:t>
      </w:r>
      <w:r>
        <w:rPr>
          <w:spacing w:val="-1"/>
        </w:rPr>
        <w:t> </w:t>
      </w:r>
      <w:r>
        <w:rPr/>
        <w:t>a</w:t>
      </w:r>
      <w:r>
        <w:rPr>
          <w:spacing w:val="-1"/>
        </w:rPr>
        <w:t> </w:t>
      </w:r>
      <w:r>
        <w:rPr/>
        <w:t>un</w:t>
      </w:r>
      <w:r>
        <w:rPr>
          <w:spacing w:val="-1"/>
        </w:rPr>
        <w:t> </w:t>
      </w:r>
      <w:r>
        <w:rPr/>
        <w:t>día</w:t>
      </w:r>
      <w:r>
        <w:rPr>
          <w:spacing w:val="-1"/>
        </w:rPr>
        <w:t> </w:t>
      </w:r>
      <w:r>
        <w:rPr/>
        <w:t>de</w:t>
      </w:r>
      <w:r>
        <w:rPr>
          <w:spacing w:val="-1"/>
        </w:rPr>
        <w:t> </w:t>
      </w:r>
      <w:r>
        <w:rPr/>
        <w:t>salario</w:t>
      </w:r>
      <w:r>
        <w:rPr>
          <w:spacing w:val="-3"/>
        </w:rPr>
        <w:t> </w:t>
      </w:r>
      <w:r>
        <w:rPr/>
        <w:t>mínimo</w:t>
      </w:r>
      <w:r>
        <w:rPr>
          <w:spacing w:val="-3"/>
        </w:rPr>
        <w:t> </w:t>
      </w:r>
      <w:r>
        <w:rPr/>
        <w:t>general, vigente</w:t>
      </w:r>
      <w:r>
        <w:rPr>
          <w:spacing w:val="-1"/>
        </w:rPr>
        <w:t> </w:t>
      </w:r>
      <w:r>
        <w:rPr/>
        <w:t>el día y en el lugar donde se haya cometido el delito.</w:t>
      </w:r>
    </w:p>
    <w:p>
      <w:pPr>
        <w:pStyle w:val="BodyText"/>
        <w:spacing w:before="229"/>
        <w:ind w:right="337"/>
        <w:jc w:val="both"/>
      </w:pPr>
      <w:r>
        <w:rPr/>
        <w:t>A quien resulte responsable de los delitos previstos en este artículo, se le impondrá también la suspensión del derecho a asistir a eventos deportivos masivos o con fines de espectáculo, por un plazo equivalente a la pena de prisión que le resulte impuesta.</w:t>
      </w:r>
    </w:p>
    <w:p>
      <w:pPr>
        <w:pStyle w:val="BodyText"/>
        <w:spacing w:before="1"/>
        <w:ind w:left="0" w:firstLine="0"/>
      </w:pPr>
    </w:p>
    <w:p>
      <w:pPr>
        <w:pStyle w:val="BodyText"/>
        <w:spacing w:before="1"/>
        <w:ind w:right="337"/>
        <w:jc w:val="both"/>
      </w:pPr>
      <w:r>
        <w:rPr/>
        <w:t>Cuando en la comisión de este delito no resulten dañados bienes de la nación o afectados servidores públicos federales en el ejercicio de sus funciones, conocerán las autoridades del fuero común.</w:t>
      </w:r>
    </w:p>
    <w:p>
      <w:pPr>
        <w:pStyle w:val="BodyText"/>
        <w:spacing w:before="228"/>
        <w:ind w:right="347"/>
        <w:jc w:val="both"/>
      </w:pPr>
      <w:r>
        <w:rPr/>
        <w:t>No se castigará como delito la conducta de un asistente a un evento deportivo masivo o de espectáculo, cuando su naturaleza permita la interacción con los participantes.</w:t>
      </w:r>
    </w:p>
    <w:p>
      <w:pPr>
        <w:pStyle w:val="BodyText"/>
        <w:spacing w:before="2"/>
        <w:ind w:left="0" w:firstLine="0"/>
      </w:pPr>
    </w:p>
    <w:p>
      <w:pPr>
        <w:pStyle w:val="BodyText"/>
        <w:ind w:right="344"/>
        <w:jc w:val="both"/>
      </w:pPr>
      <w:r>
        <w:rPr/>
        <w:t>Las personas que, directa o indirectamente, realicen las conductas previstas en este artículo serán puestas inmediatamente a disposición de las autoridades correspondientes, para que se investigue su probable responsabilidad y se garantice la reparación del daño.</w:t>
      </w:r>
    </w:p>
    <w:p>
      <w:pPr>
        <w:pStyle w:val="BodyText"/>
        <w:spacing w:before="230"/>
        <w:ind w:right="341"/>
        <w:jc w:val="both"/>
      </w:pPr>
      <w:r>
        <w:rPr/>
        <w:t>En</w:t>
      </w:r>
      <w:r>
        <w:rPr>
          <w:spacing w:val="-2"/>
        </w:rPr>
        <w:t> </w:t>
      </w:r>
      <w:r>
        <w:rPr/>
        <w:t>las</w:t>
      </w:r>
      <w:r>
        <w:rPr>
          <w:spacing w:val="-3"/>
        </w:rPr>
        <w:t> </w:t>
      </w:r>
      <w:r>
        <w:rPr/>
        <w:t>conductas</w:t>
      </w:r>
      <w:r>
        <w:rPr>
          <w:spacing w:val="-1"/>
        </w:rPr>
        <w:t> </w:t>
      </w:r>
      <w:r>
        <w:rPr/>
        <w:t>no</w:t>
      </w:r>
      <w:r>
        <w:rPr>
          <w:spacing w:val="-2"/>
        </w:rPr>
        <w:t> </w:t>
      </w:r>
      <w:r>
        <w:rPr/>
        <w:t>sancionadas</w:t>
      </w:r>
      <w:r>
        <w:rPr>
          <w:spacing w:val="-1"/>
        </w:rPr>
        <w:t> </w:t>
      </w:r>
      <w:r>
        <w:rPr/>
        <w:t>por</w:t>
      </w:r>
      <w:r>
        <w:rPr>
          <w:spacing w:val="-1"/>
        </w:rPr>
        <w:t> </w:t>
      </w:r>
      <w:r>
        <w:rPr/>
        <w:t>esta</w:t>
      </w:r>
      <w:r>
        <w:rPr>
          <w:spacing w:val="-2"/>
        </w:rPr>
        <w:t> </w:t>
      </w:r>
      <w:r>
        <w:rPr/>
        <w:t>Ley,</w:t>
      </w:r>
      <w:r>
        <w:rPr>
          <w:spacing w:val="-4"/>
        </w:rPr>
        <w:t> </w:t>
      </w:r>
      <w:r>
        <w:rPr/>
        <w:t>se</w:t>
      </w:r>
      <w:r>
        <w:rPr>
          <w:spacing w:val="-2"/>
        </w:rPr>
        <w:t> </w:t>
      </w:r>
      <w:r>
        <w:rPr/>
        <w:t>estará</w:t>
      </w:r>
      <w:r>
        <w:rPr>
          <w:spacing w:val="-4"/>
        </w:rPr>
        <w:t> </w:t>
      </w:r>
      <w:r>
        <w:rPr/>
        <w:t>a</w:t>
      </w:r>
      <w:r>
        <w:rPr>
          <w:spacing w:val="-2"/>
        </w:rPr>
        <w:t> </w:t>
      </w:r>
      <w:r>
        <w:rPr/>
        <w:t>lo</w:t>
      </w:r>
      <w:r>
        <w:rPr>
          <w:spacing w:val="-2"/>
        </w:rPr>
        <w:t> </w:t>
      </w:r>
      <w:r>
        <w:rPr/>
        <w:t>que</w:t>
      </w:r>
      <w:r>
        <w:rPr>
          <w:spacing w:val="-3"/>
        </w:rPr>
        <w:t> </w:t>
      </w:r>
      <w:r>
        <w:rPr/>
        <w:t>establece</w:t>
      </w:r>
      <w:r>
        <w:rPr>
          <w:spacing w:val="-2"/>
        </w:rPr>
        <w:t> </w:t>
      </w:r>
      <w:r>
        <w:rPr/>
        <w:t>el</w:t>
      </w:r>
      <w:r>
        <w:rPr>
          <w:spacing w:val="-3"/>
        </w:rPr>
        <w:t> </w:t>
      </w:r>
      <w:r>
        <w:rPr/>
        <w:t>Código</w:t>
      </w:r>
      <w:r>
        <w:rPr>
          <w:spacing w:val="-3"/>
        </w:rPr>
        <w:t> </w:t>
      </w:r>
      <w:r>
        <w:rPr/>
        <w:t>Penal</w:t>
      </w:r>
      <w:r>
        <w:rPr>
          <w:spacing w:val="-3"/>
        </w:rPr>
        <w:t> </w:t>
      </w:r>
      <w:r>
        <w:rPr/>
        <w:t>Federal y los Códigos Penales de los estados.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5"/>
        <w:ind w:left="0" w:firstLine="0"/>
        <w:rPr>
          <w:rFonts w:ascii="Times New Roman"/>
          <w:i/>
          <w:sz w:val="16"/>
        </w:rPr>
      </w:pPr>
    </w:p>
    <w:p>
      <w:pPr>
        <w:pStyle w:val="BodyText"/>
        <w:spacing w:line="242" w:lineRule="auto"/>
        <w:ind w:right="339"/>
        <w:jc w:val="both"/>
      </w:pPr>
      <w:bookmarkStart w:name="Artículo_155" w:id="157"/>
      <w:bookmarkEnd w:id="157"/>
      <w:r>
        <w:rPr/>
      </w:r>
      <w:r>
        <w:rPr>
          <w:rFonts w:ascii="Arial" w:hAnsi="Arial"/>
          <w:b/>
        </w:rPr>
        <w:t>Artículo 155. </w:t>
      </w:r>
      <w:r>
        <w:rPr/>
        <w:t>Para los efectos señalados en este Capítulo, se instituye el padrón de personas sancionadas</w:t>
      </w:r>
      <w:r>
        <w:rPr>
          <w:spacing w:val="-3"/>
        </w:rPr>
        <w:t> </w:t>
      </w:r>
      <w:r>
        <w:rPr/>
        <w:t>con</w:t>
      </w:r>
      <w:r>
        <w:rPr>
          <w:spacing w:val="-4"/>
        </w:rPr>
        <w:t> </w:t>
      </w:r>
      <w:r>
        <w:rPr/>
        <w:t>suspensión</w:t>
      </w:r>
      <w:r>
        <w:rPr>
          <w:spacing w:val="-5"/>
        </w:rPr>
        <w:t> </w:t>
      </w:r>
      <w:r>
        <w:rPr/>
        <w:t>del</w:t>
      </w:r>
      <w:r>
        <w:rPr>
          <w:spacing w:val="-3"/>
        </w:rPr>
        <w:t> </w:t>
      </w:r>
      <w:r>
        <w:rPr/>
        <w:t>derecho</w:t>
      </w:r>
      <w:r>
        <w:rPr>
          <w:spacing w:val="-3"/>
        </w:rPr>
        <w:t> </w:t>
      </w:r>
      <w:r>
        <w:rPr/>
        <w:t>de</w:t>
      </w:r>
      <w:r>
        <w:rPr>
          <w:spacing w:val="-3"/>
        </w:rPr>
        <w:t> </w:t>
      </w:r>
      <w:r>
        <w:rPr/>
        <w:t>asistir</w:t>
      </w:r>
      <w:r>
        <w:rPr>
          <w:spacing w:val="-1"/>
        </w:rPr>
        <w:t> </w:t>
      </w:r>
      <w:r>
        <w:rPr/>
        <w:t>a</w:t>
      </w:r>
      <w:r>
        <w:rPr>
          <w:spacing w:val="-2"/>
        </w:rPr>
        <w:t> </w:t>
      </w:r>
      <w:r>
        <w:rPr/>
        <w:t>eventos</w:t>
      </w:r>
      <w:r>
        <w:rPr>
          <w:spacing w:val="-1"/>
        </w:rPr>
        <w:t> </w:t>
      </w:r>
      <w:r>
        <w:rPr/>
        <w:t>deportivos,</w:t>
      </w:r>
      <w:r>
        <w:rPr>
          <w:spacing w:val="-2"/>
        </w:rPr>
        <w:t> </w:t>
      </w:r>
      <w:r>
        <w:rPr/>
        <w:t>en</w:t>
      </w:r>
      <w:r>
        <w:rPr>
          <w:spacing w:val="-2"/>
        </w:rPr>
        <w:t> </w:t>
      </w:r>
      <w:r>
        <w:rPr/>
        <w:t>el</w:t>
      </w:r>
      <w:r>
        <w:rPr>
          <w:spacing w:val="-3"/>
        </w:rPr>
        <w:t> </w:t>
      </w:r>
      <w:r>
        <w:rPr/>
        <w:t>cual</w:t>
      </w:r>
      <w:r>
        <w:rPr>
          <w:spacing w:val="-3"/>
        </w:rPr>
        <w:t> </w:t>
      </w:r>
      <w:r>
        <w:rPr/>
        <w:t>quedarán</w:t>
      </w:r>
      <w:r>
        <w:rPr>
          <w:spacing w:val="-2"/>
        </w:rPr>
        <w:t> </w:t>
      </w:r>
      <w:r>
        <w:rPr/>
        <w:t>inscritas</w:t>
      </w:r>
      <w:r>
        <w:rPr>
          <w:spacing w:val="-1"/>
        </w:rPr>
        <w:t> </w:t>
      </w:r>
      <w:r>
        <w:rPr/>
        <w:t>las personas a quienes se les imponga como sanción la prohibición o suspensión de asistencia a eventos deportivos</w:t>
      </w:r>
      <w:r>
        <w:rPr>
          <w:spacing w:val="28"/>
        </w:rPr>
        <w:t> </w:t>
      </w:r>
      <w:r>
        <w:rPr/>
        <w:t>masivos</w:t>
      </w:r>
      <w:r>
        <w:rPr>
          <w:spacing w:val="28"/>
        </w:rPr>
        <w:t> </w:t>
      </w:r>
      <w:r>
        <w:rPr/>
        <w:t>o</w:t>
      </w:r>
      <w:r>
        <w:rPr>
          <w:spacing w:val="27"/>
        </w:rPr>
        <w:t> </w:t>
      </w:r>
      <w:r>
        <w:rPr/>
        <w:t>con</w:t>
      </w:r>
      <w:r>
        <w:rPr>
          <w:spacing w:val="29"/>
        </w:rPr>
        <w:t> </w:t>
      </w:r>
      <w:r>
        <w:rPr/>
        <w:t>fines</w:t>
      </w:r>
      <w:r>
        <w:rPr>
          <w:spacing w:val="29"/>
        </w:rPr>
        <w:t> </w:t>
      </w:r>
      <w:r>
        <w:rPr/>
        <w:t>de</w:t>
      </w:r>
      <w:r>
        <w:rPr>
          <w:spacing w:val="27"/>
        </w:rPr>
        <w:t> </w:t>
      </w:r>
      <w:r>
        <w:rPr/>
        <w:t>espectáculo.</w:t>
      </w:r>
      <w:r>
        <w:rPr>
          <w:spacing w:val="29"/>
        </w:rPr>
        <w:t> </w:t>
      </w:r>
      <w:r>
        <w:rPr/>
        <w:t>Este</w:t>
      </w:r>
      <w:r>
        <w:rPr>
          <w:spacing w:val="29"/>
        </w:rPr>
        <w:t> </w:t>
      </w:r>
      <w:r>
        <w:rPr/>
        <w:t>padrón</w:t>
      </w:r>
      <w:r>
        <w:rPr>
          <w:spacing w:val="27"/>
        </w:rPr>
        <w:t> </w:t>
      </w:r>
      <w:r>
        <w:rPr/>
        <w:t>formará</w:t>
      </w:r>
      <w:r>
        <w:rPr>
          <w:spacing w:val="28"/>
        </w:rPr>
        <w:t> </w:t>
      </w:r>
      <w:r>
        <w:rPr/>
        <w:t>parte</w:t>
      </w:r>
      <w:r>
        <w:rPr>
          <w:spacing w:val="29"/>
        </w:rPr>
        <w:t> </w:t>
      </w:r>
      <w:r>
        <w:rPr/>
        <w:t>de</w:t>
      </w:r>
      <w:r>
        <w:rPr>
          <w:spacing w:val="29"/>
        </w:rPr>
        <w:t> </w:t>
      </w:r>
      <w:r>
        <w:rPr/>
        <w:t>las</w:t>
      </w:r>
      <w:r>
        <w:rPr>
          <w:spacing w:val="28"/>
        </w:rPr>
        <w:t> </w:t>
      </w:r>
      <w:r>
        <w:rPr/>
        <w:t>bases</w:t>
      </w:r>
      <w:r>
        <w:rPr>
          <w:spacing w:val="31"/>
        </w:rPr>
        <w:t> </w:t>
      </w:r>
      <w:r>
        <w:rPr/>
        <w:t>de</w:t>
      </w:r>
      <w:r>
        <w:rPr>
          <w:spacing w:val="27"/>
        </w:rPr>
        <w:t> </w:t>
      </w:r>
      <w:r>
        <w:rPr/>
        <w:t>datos</w:t>
      </w:r>
      <w:r>
        <w:rPr>
          <w:spacing w:val="29"/>
        </w:rPr>
        <w:t> </w:t>
      </w:r>
      <w:r>
        <w:rPr/>
        <w:t>del</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41" w:firstLine="0"/>
        <w:jc w:val="both"/>
      </w:pPr>
      <w:r>
        <w:rPr/>
        <w:t>Sistema Nacional de Seguridad Pública, la información en él contenida será confidencial y su acceso estará disponible únicamente para las autoridades de la materia, quienes no podrán usarla para otro fin distinto a hacer efectivas las sanciones de prohibición de asistir a eventos deportivos masivos o con fines de espectáculo.</w:t>
      </w:r>
    </w:p>
    <w:p>
      <w:pPr>
        <w:pStyle w:val="BodyText"/>
        <w:spacing w:before="229"/>
        <w:ind w:right="332"/>
        <w:jc w:val="both"/>
      </w:pPr>
      <w:r>
        <w:rPr/>
        <w:t>Su organización y funcionamiento se regirán por lo que disponga el Reglamento que al efecto se expida en términos de la Ley General del Sistema Nacional de Seguridad Pública.</w:t>
      </w:r>
    </w:p>
    <w:p>
      <w:pPr>
        <w:pStyle w:val="BodyText"/>
        <w:spacing w:before="229"/>
        <w:ind w:right="339"/>
        <w:jc w:val="both"/>
      </w:pPr>
      <w:r>
        <w:rPr/>
        <w:t>La inscripción en este padrón será considerada información confidencial y únicamente tendrá vigencia por el tiempo de la sanción, transcurrido el cual, deberán ser eliminados totalmente los datos del </w:t>
      </w:r>
      <w:r>
        <w:rPr>
          <w:spacing w:val="-2"/>
        </w:rPr>
        <w:t>interesado.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09-05-</w:t>
      </w:r>
      <w:r>
        <w:rPr>
          <w:rFonts w:ascii="Times New Roman" w:hAnsi="Times New Roman"/>
          <w:i/>
          <w:color w:val="0000FF"/>
          <w:spacing w:val="-4"/>
          <w:sz w:val="16"/>
        </w:rPr>
        <w:t>2014</w:t>
      </w:r>
    </w:p>
    <w:p>
      <w:pPr>
        <w:pStyle w:val="BodyText"/>
        <w:spacing w:before="46"/>
        <w:ind w:left="0" w:firstLine="0"/>
        <w:rPr>
          <w:rFonts w:ascii="Times New Roman"/>
          <w:i/>
          <w:sz w:val="16"/>
        </w:rPr>
      </w:pPr>
    </w:p>
    <w:p>
      <w:pPr>
        <w:pStyle w:val="Heading1"/>
        <w:ind w:left="1687"/>
      </w:pPr>
      <w:bookmarkStart w:name="TRANSITORIOS" w:id="158"/>
      <w:bookmarkEnd w:id="158"/>
      <w:r>
        <w:rPr>
          <w:b w:val="0"/>
        </w:rPr>
      </w:r>
      <w:r>
        <w:rPr>
          <w:spacing w:val="-2"/>
        </w:rPr>
        <w:t>Transitorios</w:t>
      </w:r>
    </w:p>
    <w:p>
      <w:pPr>
        <w:pStyle w:val="BodyText"/>
        <w:spacing w:before="1"/>
        <w:ind w:left="0" w:firstLine="0"/>
        <w:rPr>
          <w:rFonts w:ascii="Arial"/>
          <w:b/>
        </w:rPr>
      </w:pPr>
    </w:p>
    <w:p>
      <w:pPr>
        <w:pStyle w:val="BodyText"/>
        <w:spacing w:line="242" w:lineRule="auto"/>
        <w:ind w:right="331"/>
        <w:jc w:val="both"/>
      </w:pPr>
      <w:bookmarkStart w:name="Primero" w:id="159"/>
      <w:bookmarkEnd w:id="159"/>
      <w:r>
        <w:rPr/>
      </w:r>
      <w:r>
        <w:rPr>
          <w:rFonts w:ascii="Arial" w:hAnsi="Arial"/>
          <w:b/>
        </w:rPr>
        <w:t>Primero. </w:t>
      </w:r>
      <w:r>
        <w:rPr/>
        <w:t>La presente Ley entrará en vigor al día siguiente de su publicación en el Diario Oficial de la </w:t>
      </w:r>
      <w:r>
        <w:rPr>
          <w:spacing w:val="-2"/>
        </w:rPr>
        <w:t>Federación.</w:t>
      </w:r>
    </w:p>
    <w:p>
      <w:pPr>
        <w:pStyle w:val="BodyText"/>
        <w:spacing w:line="242" w:lineRule="auto" w:before="224"/>
        <w:ind w:right="343"/>
        <w:jc w:val="both"/>
      </w:pPr>
      <w:bookmarkStart w:name="Segundo" w:id="160"/>
      <w:bookmarkEnd w:id="160"/>
      <w:r>
        <w:rPr/>
      </w:r>
      <w:r>
        <w:rPr>
          <w:rFonts w:ascii="Arial" w:hAnsi="Arial"/>
          <w:b/>
        </w:rPr>
        <w:t>Segundo. </w:t>
      </w:r>
      <w:r>
        <w:rPr/>
        <w:t>Se abroga la Ley General de Cultura Física y Deporte, publicada en el Diario Oficial de la Federación el veinticuatro de febrero de dos mil tres, y se derogan todas las disposiciones jurídicas que contravengan la presente Ley.</w:t>
      </w:r>
    </w:p>
    <w:p>
      <w:pPr>
        <w:pStyle w:val="BodyText"/>
        <w:spacing w:before="225"/>
        <w:ind w:right="340"/>
        <w:jc w:val="both"/>
      </w:pPr>
      <w:r>
        <w:rPr/>
        <w:t>En cuanto a las disposiciones legales y reglamentarias que se refieren a la CODEME, se ajustarán a las previsiones señaladas en la presente Ley.</w:t>
      </w:r>
    </w:p>
    <w:p>
      <w:pPr>
        <w:pStyle w:val="BodyText"/>
        <w:spacing w:line="242" w:lineRule="auto" w:before="229"/>
        <w:ind w:right="346"/>
        <w:jc w:val="both"/>
      </w:pPr>
      <w:bookmarkStart w:name="Tercero" w:id="161"/>
      <w:bookmarkEnd w:id="161"/>
      <w:r>
        <w:rPr/>
      </w:r>
      <w:r>
        <w:rPr>
          <w:rFonts w:ascii="Arial" w:hAnsi="Arial"/>
          <w:b/>
        </w:rPr>
        <w:t>Tercero. </w:t>
      </w:r>
      <w:r>
        <w:rPr/>
        <w:t>El Reglamento y demás disposiciones reglamentarias a que se refiere esta Ley deberán expedirse dentro de los seis meses siguientes a la entrada en vigor de la Ley.</w:t>
      </w:r>
    </w:p>
    <w:p>
      <w:pPr>
        <w:pStyle w:val="BodyText"/>
        <w:spacing w:line="242" w:lineRule="auto" w:before="225"/>
        <w:ind w:right="347"/>
        <w:jc w:val="both"/>
      </w:pPr>
      <w:bookmarkStart w:name="Cuarto" w:id="162"/>
      <w:bookmarkEnd w:id="162"/>
      <w:r>
        <w:rPr/>
      </w:r>
      <w:r>
        <w:rPr>
          <w:rFonts w:ascii="Arial" w:hAnsi="Arial"/>
          <w:b/>
        </w:rPr>
        <w:t>Cuarto. </w:t>
      </w:r>
      <w:r>
        <w:rPr/>
        <w:t>En tanto se expiden las disposiciones reglamentarias de esta Ley, seguirán en vigor las que han regido hasta ahora, en lo que no la contravengan.</w:t>
      </w:r>
    </w:p>
    <w:p>
      <w:pPr>
        <w:pStyle w:val="BodyText"/>
        <w:spacing w:before="226"/>
        <w:ind w:right="334"/>
        <w:jc w:val="both"/>
      </w:pPr>
      <w:bookmarkStart w:name="Quinto" w:id="163"/>
      <w:bookmarkEnd w:id="163"/>
      <w:r>
        <w:rPr/>
      </w:r>
      <w:r>
        <w:rPr>
          <w:rFonts w:ascii="Arial" w:hAnsi="Arial"/>
          <w:b/>
        </w:rPr>
        <w:t>Quinto. </w:t>
      </w:r>
      <w:r>
        <w:rPr/>
        <w:t>En todo lo previsto en la presente Ley</w:t>
      </w:r>
      <w:r>
        <w:rPr>
          <w:spacing w:val="-2"/>
        </w:rPr>
        <w:t> </w:t>
      </w:r>
      <w:r>
        <w:rPr/>
        <w:t>para la Secretaría de la Función Pública, se estará a lo dispuesto en el artículo segundo transitorio del Decreto por el que se reforman, adicionan y derogan diversas disposiciones de la Ley Orgánica de la Administración Pública Federal, publicado en el Diario Oficial de la Federación el dos de enero de dos mil trece.</w:t>
      </w:r>
    </w:p>
    <w:p>
      <w:pPr>
        <w:pStyle w:val="BodyText"/>
        <w:ind w:left="0" w:firstLine="0"/>
      </w:pPr>
    </w:p>
    <w:p>
      <w:pPr>
        <w:pStyle w:val="BodyText"/>
        <w:spacing w:line="242" w:lineRule="auto"/>
        <w:ind w:right="345"/>
        <w:jc w:val="both"/>
      </w:pPr>
      <w:bookmarkStart w:name="Sexto" w:id="164"/>
      <w:bookmarkEnd w:id="164"/>
      <w:r>
        <w:rPr/>
      </w:r>
      <w:r>
        <w:rPr>
          <w:rFonts w:ascii="Arial" w:hAnsi="Arial"/>
          <w:b/>
        </w:rPr>
        <w:t>Sexto. </w:t>
      </w:r>
      <w:r>
        <w:rPr/>
        <w:t>La CONADE desarrollará las nuevas atribuciones que le confiere la presente Ley con los recursos humanos, financieros y materiales con los que cuenta actualmente.</w:t>
      </w:r>
    </w:p>
    <w:p>
      <w:pPr>
        <w:pStyle w:val="BodyText"/>
        <w:spacing w:line="242" w:lineRule="auto" w:before="224"/>
        <w:ind w:right="338"/>
        <w:jc w:val="both"/>
      </w:pPr>
      <w:bookmarkStart w:name="Séptimo" w:id="165"/>
      <w:bookmarkEnd w:id="165"/>
      <w:r>
        <w:rPr/>
      </w:r>
      <w:r>
        <w:rPr>
          <w:rFonts w:ascii="Arial" w:hAnsi="Arial"/>
          <w:b/>
        </w:rPr>
        <w:t>Séptimo. </w:t>
      </w:r>
      <w:r>
        <w:rPr/>
        <w:t>Las modificaciones necesarias al Estatuto Orgánico de la CONADE se harán dentro de los tres meses siguientes a la entrada en vigor de la Ley y deberá inscribirse en el Registro Público de organismos descentralizados.</w:t>
      </w:r>
    </w:p>
    <w:p>
      <w:pPr>
        <w:pStyle w:val="BodyText"/>
        <w:spacing w:before="226"/>
        <w:ind w:right="342"/>
        <w:jc w:val="both"/>
      </w:pPr>
      <w:bookmarkStart w:name="Octavo" w:id="166"/>
      <w:bookmarkEnd w:id="166"/>
      <w:r>
        <w:rPr/>
      </w:r>
      <w:r>
        <w:rPr>
          <w:rFonts w:ascii="Arial" w:hAnsi="Arial"/>
          <w:b/>
        </w:rPr>
        <w:t>Octavo. </w:t>
      </w:r>
      <w:r>
        <w:rPr/>
        <w:t>La CAAD se ajustará a los recursos humanos, financieros y materiales con los que cuenta actualmente. Respecto del periodo de duración del Presidente y Miembros Titulares que actualmente integran la CAAD, éste se contabilizará a partir de la fecha en la que fueron designados.</w:t>
      </w:r>
    </w:p>
    <w:p>
      <w:pPr>
        <w:pStyle w:val="BodyText"/>
        <w:spacing w:line="242" w:lineRule="auto" w:before="229"/>
        <w:ind w:right="337"/>
        <w:jc w:val="both"/>
      </w:pPr>
      <w:bookmarkStart w:name="Noveno" w:id="167"/>
      <w:bookmarkEnd w:id="167"/>
      <w:r>
        <w:rPr/>
      </w:r>
      <w:r>
        <w:rPr>
          <w:rFonts w:ascii="Arial" w:hAnsi="Arial"/>
          <w:b/>
        </w:rPr>
        <w:t>Noveno. </w:t>
      </w:r>
      <w:r>
        <w:rPr/>
        <w:t>Todos los procedimientos y recursos administrativos relacionados con las materias de esta Ley, que se hubiesen iniciado bajo la vigencia de la Ley General de Cultura Física y Deporte, se tramitarán y resolverán conforme a las disposiciones de la Ley que se abroga.</w:t>
      </w:r>
    </w:p>
    <w:p>
      <w:pPr>
        <w:pStyle w:val="BodyText"/>
        <w:spacing w:line="242" w:lineRule="auto" w:before="222"/>
        <w:ind w:right="339"/>
        <w:jc w:val="both"/>
      </w:pPr>
      <w:bookmarkStart w:name="Décimo" w:id="168"/>
      <w:bookmarkEnd w:id="168"/>
      <w:r>
        <w:rPr/>
      </w:r>
      <w:r>
        <w:rPr>
          <w:rFonts w:ascii="Arial" w:hAnsi="Arial"/>
          <w:b/>
        </w:rPr>
        <w:t>Décimo. </w:t>
      </w:r>
      <w:r>
        <w:rPr/>
        <w:t>Para los efectos de la integración y actualización del Registro Nacional de Cultura Física y Deporte</w:t>
      </w:r>
      <w:r>
        <w:rPr>
          <w:spacing w:val="72"/>
        </w:rPr>
        <w:t> </w:t>
      </w:r>
      <w:r>
        <w:rPr/>
        <w:t>de</w:t>
      </w:r>
      <w:r>
        <w:rPr>
          <w:spacing w:val="69"/>
        </w:rPr>
        <w:t> </w:t>
      </w:r>
      <w:r>
        <w:rPr/>
        <w:t>conformidad</w:t>
      </w:r>
      <w:r>
        <w:rPr>
          <w:spacing w:val="69"/>
        </w:rPr>
        <w:t> </w:t>
      </w:r>
      <w:r>
        <w:rPr/>
        <w:t>con</w:t>
      </w:r>
      <w:r>
        <w:rPr>
          <w:spacing w:val="69"/>
        </w:rPr>
        <w:t> </w:t>
      </w:r>
      <w:r>
        <w:rPr/>
        <w:t>el</w:t>
      </w:r>
      <w:r>
        <w:rPr>
          <w:spacing w:val="68"/>
        </w:rPr>
        <w:t> </w:t>
      </w:r>
      <w:r>
        <w:rPr/>
        <w:t>artículo</w:t>
      </w:r>
      <w:r>
        <w:rPr>
          <w:spacing w:val="72"/>
        </w:rPr>
        <w:t> </w:t>
      </w:r>
      <w:r>
        <w:rPr/>
        <w:t>30,</w:t>
      </w:r>
      <w:r>
        <w:rPr>
          <w:spacing w:val="70"/>
        </w:rPr>
        <w:t> </w:t>
      </w:r>
      <w:r>
        <w:rPr/>
        <w:t>fracción</w:t>
      </w:r>
      <w:r>
        <w:rPr>
          <w:spacing w:val="69"/>
        </w:rPr>
        <w:t> </w:t>
      </w:r>
      <w:r>
        <w:rPr/>
        <w:t>XIII</w:t>
      </w:r>
      <w:r>
        <w:rPr>
          <w:spacing w:val="69"/>
        </w:rPr>
        <w:t> </w:t>
      </w:r>
      <w:r>
        <w:rPr/>
        <w:t>de</w:t>
      </w:r>
      <w:r>
        <w:rPr>
          <w:spacing w:val="71"/>
        </w:rPr>
        <w:t> </w:t>
      </w:r>
      <w:r>
        <w:rPr/>
        <w:t>la</w:t>
      </w:r>
      <w:r>
        <w:rPr>
          <w:spacing w:val="69"/>
        </w:rPr>
        <w:t> </w:t>
      </w:r>
      <w:r>
        <w:rPr/>
        <w:t>Ley,</w:t>
      </w:r>
      <w:r>
        <w:rPr>
          <w:spacing w:val="72"/>
        </w:rPr>
        <w:t> </w:t>
      </w:r>
      <w:r>
        <w:rPr/>
        <w:t>las</w:t>
      </w:r>
      <w:r>
        <w:rPr>
          <w:spacing w:val="70"/>
        </w:rPr>
        <w:t> </w:t>
      </w:r>
      <w:r>
        <w:rPr/>
        <w:t>Asociaciones</w:t>
      </w:r>
      <w:r>
        <w:rPr>
          <w:spacing w:val="70"/>
        </w:rPr>
        <w:t> </w:t>
      </w:r>
      <w:r>
        <w:rPr/>
        <w:t>Deportivas</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right="392" w:firstLine="0"/>
      </w:pPr>
      <w:r>
        <w:rPr/>
        <w:t>Nacionales reconocidas en los términos de la presente Ley, deberán acreditar en un plazo no mayor de ciento ochenta días naturales, que cumplen con lo dispuesto en el artículo 54 de esta Ley.</w:t>
      </w:r>
    </w:p>
    <w:p>
      <w:pPr>
        <w:pStyle w:val="BodyText"/>
        <w:spacing w:line="242" w:lineRule="auto" w:before="226"/>
        <w:ind w:right="346"/>
        <w:jc w:val="both"/>
      </w:pPr>
      <w:bookmarkStart w:name="Décimo_Primero" w:id="169"/>
      <w:bookmarkEnd w:id="169"/>
      <w:r>
        <w:rPr/>
      </w:r>
      <w:r>
        <w:rPr>
          <w:rFonts w:ascii="Arial" w:hAnsi="Arial"/>
          <w:b/>
        </w:rPr>
        <w:t>Décimo Primero. </w:t>
      </w:r>
      <w:r>
        <w:rPr/>
        <w:t>Para los efectos de lo establecido en la presente Ley las autoridades competentes ajustarán su legislación dentro del primer año siguiente a la entrada en vigor del presente Decreto.</w:t>
      </w:r>
    </w:p>
    <w:p>
      <w:pPr>
        <w:spacing w:before="227"/>
        <w:ind w:left="338" w:right="336" w:firstLine="288"/>
        <w:jc w:val="both"/>
        <w:rPr>
          <w:rFonts w:ascii="Arial" w:hAnsi="Arial"/>
          <w:b/>
          <w:sz w:val="20"/>
        </w:rPr>
      </w:pPr>
      <w:r>
        <w:rPr>
          <w:sz w:val="20"/>
        </w:rPr>
        <w:t>México, D.F., a 23 de abril de 2013.- Sen. </w:t>
      </w:r>
      <w:r>
        <w:rPr>
          <w:rFonts w:ascii="Arial" w:hAnsi="Arial"/>
          <w:b/>
          <w:sz w:val="20"/>
        </w:rPr>
        <w:t>Ernesto Cordero Arroyo</w:t>
      </w:r>
      <w:r>
        <w:rPr>
          <w:sz w:val="20"/>
        </w:rPr>
        <w:t>, Presidente.- Dip. </w:t>
      </w:r>
      <w:r>
        <w:rPr>
          <w:rFonts w:ascii="Arial" w:hAnsi="Arial"/>
          <w:b/>
          <w:sz w:val="20"/>
        </w:rPr>
        <w:t>Francisco Arroyo Vieyra</w:t>
      </w:r>
      <w:r>
        <w:rPr>
          <w:sz w:val="20"/>
        </w:rPr>
        <w:t>, Presidente.- Sen. </w:t>
      </w:r>
      <w:r>
        <w:rPr>
          <w:rFonts w:ascii="Arial" w:hAnsi="Arial"/>
          <w:b/>
          <w:sz w:val="20"/>
        </w:rPr>
        <w:t>Lilia</w:t>
      </w:r>
      <w:r>
        <w:rPr>
          <w:rFonts w:ascii="Arial" w:hAnsi="Arial"/>
          <w:b/>
          <w:spacing w:val="-1"/>
          <w:sz w:val="20"/>
        </w:rPr>
        <w:t> </w:t>
      </w:r>
      <w:r>
        <w:rPr>
          <w:rFonts w:ascii="Arial" w:hAnsi="Arial"/>
          <w:b/>
          <w:sz w:val="20"/>
        </w:rPr>
        <w:t>Guadalupe Merodio Reza</w:t>
      </w:r>
      <w:r>
        <w:rPr>
          <w:sz w:val="20"/>
        </w:rPr>
        <w:t>, Secretaria.- Dip. </w:t>
      </w:r>
      <w:r>
        <w:rPr>
          <w:rFonts w:ascii="Arial" w:hAnsi="Arial"/>
          <w:b/>
          <w:sz w:val="20"/>
        </w:rPr>
        <w:t>Fernando Bribiesca Sahagún</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cinco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spacing w:before="0"/>
        <w:ind w:left="1683" w:right="1684" w:firstLine="0"/>
        <w:jc w:val="center"/>
        <w:rPr>
          <w:rFonts w:ascii="Tahoma" w:hAnsi="Tahoma"/>
          <w:b/>
          <w:sz w:val="22"/>
        </w:rPr>
      </w:pPr>
      <w:bookmarkStart w:name="TRANSITORIOS_DE_DECRETOS_DE_REFORMA" w:id="170"/>
      <w:bookmarkEnd w:id="170"/>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left="338" w:right="392"/>
        <w:jc w:val="left"/>
      </w:pPr>
      <w:r>
        <w:rPr/>
        <w:t>DECRETO por el que se reforman y adicionan diversas disposiciones de la Ley General</w:t>
      </w:r>
      <w:r>
        <w:rPr>
          <w:spacing w:val="40"/>
        </w:rPr>
        <w:t> </w:t>
      </w:r>
      <w:r>
        <w:rPr/>
        <w:t>de Cultura Física y Deporte.</w:t>
      </w:r>
    </w:p>
    <w:p>
      <w:pPr>
        <w:spacing w:before="232"/>
        <w:ind w:left="1683" w:right="168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2014</w:t>
      </w:r>
    </w:p>
    <w:p>
      <w:pPr>
        <w:pStyle w:val="BodyText"/>
        <w:spacing w:before="43"/>
        <w:ind w:left="0" w:firstLine="0"/>
        <w:rPr>
          <w:sz w:val="16"/>
        </w:rPr>
      </w:pPr>
    </w:p>
    <w:p>
      <w:pPr>
        <w:pStyle w:val="BodyText"/>
        <w:ind w:right="341"/>
        <w:jc w:val="both"/>
      </w:pPr>
      <w:r>
        <w:rPr>
          <w:rFonts w:ascii="Arial" w:hAnsi="Arial"/>
          <w:b/>
        </w:rPr>
        <w:t>ARTÍCULO ÚNICO.- </w:t>
      </w:r>
      <w:r>
        <w:rPr/>
        <w:t>Se REFORMAN los artículos 2, fracción VII; 142, fracción I; 152, fracción I; se modifica</w:t>
      </w:r>
      <w:r>
        <w:rPr>
          <w:spacing w:val="-4"/>
        </w:rPr>
        <w:t> </w:t>
      </w:r>
      <w:r>
        <w:rPr/>
        <w:t>la</w:t>
      </w:r>
      <w:r>
        <w:rPr>
          <w:spacing w:val="-4"/>
        </w:rPr>
        <w:t> </w:t>
      </w:r>
      <w:r>
        <w:rPr/>
        <w:t>denominación</w:t>
      </w:r>
      <w:r>
        <w:rPr>
          <w:spacing w:val="-3"/>
        </w:rPr>
        <w:t> </w:t>
      </w:r>
      <w:r>
        <w:rPr/>
        <w:t>del</w:t>
      </w:r>
      <w:r>
        <w:rPr>
          <w:spacing w:val="-3"/>
        </w:rPr>
        <w:t> </w:t>
      </w:r>
      <w:r>
        <w:rPr/>
        <w:t>Capítulo</w:t>
      </w:r>
      <w:r>
        <w:rPr>
          <w:spacing w:val="-2"/>
        </w:rPr>
        <w:t> </w:t>
      </w:r>
      <w:r>
        <w:rPr/>
        <w:t>VII</w:t>
      </w:r>
      <w:r>
        <w:rPr>
          <w:spacing w:val="-2"/>
        </w:rPr>
        <w:t> </w:t>
      </w:r>
      <w:r>
        <w:rPr/>
        <w:t>“De</w:t>
      </w:r>
      <w:r>
        <w:rPr>
          <w:spacing w:val="-2"/>
        </w:rPr>
        <w:t> </w:t>
      </w:r>
      <w:r>
        <w:rPr/>
        <w:t>las</w:t>
      </w:r>
      <w:r>
        <w:rPr>
          <w:spacing w:val="-3"/>
        </w:rPr>
        <w:t> </w:t>
      </w:r>
      <w:r>
        <w:rPr/>
        <w:t>Infracciones,</w:t>
      </w:r>
      <w:r>
        <w:rPr>
          <w:spacing w:val="-2"/>
        </w:rPr>
        <w:t> </w:t>
      </w:r>
      <w:r>
        <w:rPr/>
        <w:t>Sanciones y</w:t>
      </w:r>
      <w:r>
        <w:rPr>
          <w:spacing w:val="-7"/>
        </w:rPr>
        <w:t> </w:t>
      </w:r>
      <w:r>
        <w:rPr/>
        <w:t>Delitos”;</w:t>
      </w:r>
      <w:r>
        <w:rPr>
          <w:spacing w:val="-2"/>
        </w:rPr>
        <w:t> </w:t>
      </w:r>
      <w:r>
        <w:rPr/>
        <w:t>y</w:t>
      </w:r>
      <w:r>
        <w:rPr>
          <w:spacing w:val="-7"/>
        </w:rPr>
        <w:t> </w:t>
      </w:r>
      <w:r>
        <w:rPr/>
        <w:t>se</w:t>
      </w:r>
      <w:r>
        <w:rPr>
          <w:spacing w:val="-2"/>
        </w:rPr>
        <w:t> </w:t>
      </w:r>
      <w:r>
        <w:rPr/>
        <w:t>ADICIONAN</w:t>
      </w:r>
      <w:r>
        <w:rPr>
          <w:spacing w:val="-2"/>
        </w:rPr>
        <w:t> </w:t>
      </w:r>
      <w:r>
        <w:rPr/>
        <w:t>los artículos 5, con las fracciones XI, XII y</w:t>
      </w:r>
      <w:r>
        <w:rPr>
          <w:spacing w:val="-2"/>
        </w:rPr>
        <w:t> </w:t>
      </w:r>
      <w:r>
        <w:rPr/>
        <w:t>XIII; 41, con una fracción VIII; 41 Bis; 98 Bis; 139 con los párrafos sexto y séptimo; 140, con las fracciones IX, X y</w:t>
      </w:r>
      <w:r>
        <w:rPr>
          <w:spacing w:val="-1"/>
        </w:rPr>
        <w:t> </w:t>
      </w:r>
      <w:r>
        <w:rPr/>
        <w:t>XI, recorriéndose la actual IX para quedar como XII; 151, con</w:t>
      </w:r>
      <w:r>
        <w:rPr>
          <w:spacing w:val="-4"/>
        </w:rPr>
        <w:t> </w:t>
      </w:r>
      <w:r>
        <w:rPr/>
        <w:t>una</w:t>
      </w:r>
      <w:r>
        <w:rPr>
          <w:spacing w:val="-1"/>
        </w:rPr>
        <w:t> </w:t>
      </w:r>
      <w:r>
        <w:rPr/>
        <w:t>fracción</w:t>
      </w:r>
      <w:r>
        <w:rPr>
          <w:spacing w:val="-2"/>
        </w:rPr>
        <w:t> </w:t>
      </w:r>
      <w:r>
        <w:rPr/>
        <w:t>V;</w:t>
      </w:r>
      <w:r>
        <w:rPr>
          <w:spacing w:val="-1"/>
        </w:rPr>
        <w:t> </w:t>
      </w:r>
      <w:r>
        <w:rPr/>
        <w:t>152,</w:t>
      </w:r>
      <w:r>
        <w:rPr>
          <w:spacing w:val="-1"/>
        </w:rPr>
        <w:t> </w:t>
      </w:r>
      <w:r>
        <w:rPr/>
        <w:t>con</w:t>
      </w:r>
      <w:r>
        <w:rPr>
          <w:spacing w:val="-3"/>
        </w:rPr>
        <w:t> </w:t>
      </w:r>
      <w:r>
        <w:rPr/>
        <w:t>una</w:t>
      </w:r>
      <w:r>
        <w:rPr>
          <w:spacing w:val="-1"/>
        </w:rPr>
        <w:t> </w:t>
      </w:r>
      <w:r>
        <w:rPr/>
        <w:t>fracción</w:t>
      </w:r>
      <w:r>
        <w:rPr>
          <w:spacing w:val="-4"/>
        </w:rPr>
        <w:t> </w:t>
      </w:r>
      <w:r>
        <w:rPr/>
        <w:t>V;</w:t>
      </w:r>
      <w:r>
        <w:rPr>
          <w:spacing w:val="-1"/>
        </w:rPr>
        <w:t> </w:t>
      </w:r>
      <w:r>
        <w:rPr/>
        <w:t>154 y</w:t>
      </w:r>
      <w:r>
        <w:rPr>
          <w:spacing w:val="-6"/>
        </w:rPr>
        <w:t> </w:t>
      </w:r>
      <w:r>
        <w:rPr/>
        <w:t>155</w:t>
      </w:r>
      <w:r>
        <w:rPr>
          <w:spacing w:val="-1"/>
        </w:rPr>
        <w:t> </w:t>
      </w:r>
      <w:r>
        <w:rPr/>
        <w:t>a</w:t>
      </w:r>
      <w:r>
        <w:rPr>
          <w:spacing w:val="-1"/>
        </w:rPr>
        <w:t> </w:t>
      </w:r>
      <w:r>
        <w:rPr/>
        <w:t>la</w:t>
      </w:r>
      <w:r>
        <w:rPr>
          <w:spacing w:val="-1"/>
        </w:rPr>
        <w:t> </w:t>
      </w:r>
      <w:r>
        <w:rPr/>
        <w:t>Ley</w:t>
      </w:r>
      <w:r>
        <w:rPr>
          <w:spacing w:val="-4"/>
        </w:rPr>
        <w:t> </w:t>
      </w:r>
      <w:r>
        <w:rPr/>
        <w:t>General</w:t>
      </w:r>
      <w:r>
        <w:rPr>
          <w:spacing w:val="-1"/>
        </w:rPr>
        <w:t> </w:t>
      </w:r>
      <w:r>
        <w:rPr/>
        <w:t>de</w:t>
      </w:r>
      <w:r>
        <w:rPr>
          <w:spacing w:val="-3"/>
        </w:rPr>
        <w:t> </w:t>
      </w:r>
      <w:r>
        <w:rPr/>
        <w:t>Cultura</w:t>
      </w:r>
      <w:r>
        <w:rPr>
          <w:spacing w:val="-3"/>
        </w:rPr>
        <w:t> </w:t>
      </w:r>
      <w:r>
        <w:rPr/>
        <w:t>Física y</w:t>
      </w:r>
      <w:r>
        <w:rPr>
          <w:spacing w:val="-4"/>
        </w:rPr>
        <w:t> </w:t>
      </w:r>
      <w:r>
        <w:rPr/>
        <w:t>Deporte,</w:t>
      </w:r>
      <w:r>
        <w:rPr>
          <w:spacing w:val="-1"/>
        </w:rPr>
        <w:t> </w:t>
      </w:r>
      <w:r>
        <w:rPr/>
        <w:t>para quedar como sigue:</w:t>
      </w:r>
    </w:p>
    <w:p>
      <w:pPr>
        <w:pStyle w:val="BodyText"/>
        <w:spacing w:before="3"/>
        <w:ind w:left="0" w:firstLine="0"/>
      </w:pPr>
    </w:p>
    <w:p>
      <w:pPr>
        <w:spacing w:before="0"/>
        <w:ind w:left="626" w:right="0" w:firstLine="0"/>
        <w:jc w:val="left"/>
        <w:rPr>
          <w:sz w:val="20"/>
        </w:rPr>
      </w:pPr>
      <w:r>
        <w:rPr>
          <w:spacing w:val="-5"/>
          <w:sz w:val="20"/>
        </w:rPr>
        <w:t>………</w:t>
      </w:r>
    </w:p>
    <w:p>
      <w:pPr>
        <w:pStyle w:val="Heading1"/>
        <w:spacing w:before="227"/>
        <w:ind w:left="1683"/>
      </w:pPr>
      <w:r>
        <w:rPr>
          <w:spacing w:val="-2"/>
        </w:rPr>
        <w:t>TRANSITORIOS</w:t>
      </w:r>
    </w:p>
    <w:p>
      <w:pPr>
        <w:pStyle w:val="BodyText"/>
        <w:spacing w:before="1"/>
        <w:ind w:left="0" w:firstLine="0"/>
        <w:rPr>
          <w:rFonts w:ascii="Arial"/>
          <w:b/>
        </w:rPr>
      </w:pPr>
    </w:p>
    <w:p>
      <w:pPr>
        <w:pStyle w:val="BodyText"/>
        <w:spacing w:line="242" w:lineRule="auto"/>
        <w:ind w:right="338"/>
        <w:jc w:val="both"/>
      </w:pPr>
      <w:r>
        <w:rPr>
          <w:rFonts w:ascii="Arial" w:hAnsi="Arial"/>
          <w:b/>
        </w:rPr>
        <w:t>PRIMERO.- </w:t>
      </w:r>
      <w:r>
        <w:rPr/>
        <w:t>El presente Decreto entrará en vigor al día siguiente de su publicación en el Diario Oficial de la Federación.</w:t>
      </w:r>
    </w:p>
    <w:p>
      <w:pPr>
        <w:pStyle w:val="BodyText"/>
        <w:spacing w:before="227"/>
        <w:ind w:right="335"/>
        <w:jc w:val="both"/>
      </w:pPr>
      <w:r>
        <w:rPr>
          <w:rFonts w:ascii="Arial" w:hAnsi="Arial"/>
          <w:b/>
        </w:rPr>
        <w:t>SEGUNDO.- </w:t>
      </w:r>
      <w:r>
        <w:rPr/>
        <w:t>Las Legislaturas de los Estados y del Distrito Federal, las autoridades municipales y los órganos políticos administrativos en las demarcaciones territoriales del Distrito Federal, deberán adecuar sus disposiciones legales a lo previsto en esta reforma, en un plazo no mayor a 6 meses a partir de la entrada en vigor del presente Decreto.</w:t>
      </w:r>
    </w:p>
    <w:p>
      <w:pPr>
        <w:pStyle w:val="BodyText"/>
        <w:spacing w:line="242" w:lineRule="auto" w:before="230"/>
        <w:ind w:right="344"/>
        <w:jc w:val="both"/>
      </w:pPr>
      <w:r>
        <w:rPr>
          <w:rFonts w:ascii="Arial" w:hAnsi="Arial"/>
          <w:b/>
        </w:rPr>
        <w:t>TERCERO.- </w:t>
      </w:r>
      <w:r>
        <w:rPr/>
        <w:t>El Ejecutivo Federal deberá expedir las reformas necesarias al Reglamento de esta Ley, en un plazo no mayor a 6 meses a partir de la entrada en vigor del presente Decreto.</w:t>
      </w:r>
    </w:p>
    <w:p>
      <w:pPr>
        <w:pStyle w:val="BodyText"/>
        <w:spacing w:line="242" w:lineRule="auto" w:before="224"/>
        <w:ind w:right="347"/>
        <w:jc w:val="both"/>
      </w:pPr>
      <w:r>
        <w:rPr>
          <w:rFonts w:ascii="Arial" w:hAnsi="Arial"/>
          <w:b/>
        </w:rPr>
        <w:t>CUARTO.- </w:t>
      </w:r>
      <w:r>
        <w:rPr/>
        <w:t>Las comisiones locales a que alude el último párrafo del artículo 139 de esta Ley deberán quedar instaladas dentro de los 90 días posteriores a la publicación de las reformas al Reglamento.</w:t>
      </w:r>
    </w:p>
    <w:p>
      <w:pPr>
        <w:spacing w:before="227"/>
        <w:ind w:left="338" w:right="334" w:firstLine="288"/>
        <w:jc w:val="both"/>
        <w:rPr>
          <w:rFonts w:ascii="Arial" w:hAnsi="Arial"/>
          <w:b/>
          <w:sz w:val="20"/>
        </w:rPr>
      </w:pPr>
      <w:r>
        <w:rPr>
          <w:sz w:val="20"/>
        </w:rPr>
        <w:t>México, D.F., a 1 de abril de 2014.- Dip. </w:t>
      </w:r>
      <w:r>
        <w:rPr>
          <w:rFonts w:ascii="Arial" w:hAnsi="Arial"/>
          <w:b/>
          <w:sz w:val="20"/>
        </w:rPr>
        <w:t>José González Morfín</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Lilia Guadalupe Merodio</w:t>
      </w:r>
      <w:r>
        <w:rPr>
          <w:rFonts w:ascii="Arial" w:hAnsi="Arial"/>
          <w:b/>
          <w:spacing w:val="40"/>
          <w:sz w:val="20"/>
        </w:rPr>
        <w:t> </w:t>
      </w:r>
      <w:r>
        <w:rPr>
          <w:rFonts w:ascii="Arial" w:hAnsi="Arial"/>
          <w:b/>
          <w:sz w:val="20"/>
        </w:rPr>
        <w:t>Reza</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 mil catorce.-</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w:t>
      </w:r>
      <w:r>
        <w:rPr>
          <w:spacing w:val="28"/>
        </w:rPr>
        <w:t> </w:t>
      </w:r>
      <w:r>
        <w:rPr/>
        <w:t>por</w:t>
      </w:r>
      <w:r>
        <w:rPr>
          <w:spacing w:val="28"/>
        </w:rPr>
        <w:t> </w:t>
      </w:r>
      <w:r>
        <w:rPr/>
        <w:t>el</w:t>
      </w:r>
      <w:r>
        <w:rPr>
          <w:spacing w:val="26"/>
        </w:rPr>
        <w:t> </w:t>
      </w:r>
      <w:r>
        <w:rPr/>
        <w:t>que</w:t>
      </w:r>
      <w:r>
        <w:rPr>
          <w:spacing w:val="25"/>
        </w:rPr>
        <w:t> </w:t>
      </w:r>
      <w:r>
        <w:rPr/>
        <w:t>se</w:t>
      </w:r>
      <w:r>
        <w:rPr>
          <w:spacing w:val="27"/>
        </w:rPr>
        <w:t> </w:t>
      </w:r>
      <w:r>
        <w:rPr/>
        <w:t>reforman</w:t>
      </w:r>
      <w:r>
        <w:rPr>
          <w:spacing w:val="24"/>
        </w:rPr>
        <w:t> </w:t>
      </w:r>
      <w:r>
        <w:rPr/>
        <w:t>los</w:t>
      </w:r>
      <w:r>
        <w:rPr>
          <w:spacing w:val="26"/>
        </w:rPr>
        <w:t> </w:t>
      </w:r>
      <w:r>
        <w:rPr/>
        <w:t>artículos</w:t>
      </w:r>
      <w:r>
        <w:rPr>
          <w:spacing w:val="26"/>
        </w:rPr>
        <w:t> </w:t>
      </w:r>
      <w:r>
        <w:rPr/>
        <w:t>121</w:t>
      </w:r>
      <w:r>
        <w:rPr>
          <w:spacing w:val="27"/>
        </w:rPr>
        <w:t> </w:t>
      </w:r>
      <w:r>
        <w:rPr/>
        <w:t>y</w:t>
      </w:r>
      <w:r>
        <w:rPr>
          <w:spacing w:val="22"/>
        </w:rPr>
        <w:t> </w:t>
      </w:r>
      <w:r>
        <w:rPr/>
        <w:t>135</w:t>
      </w:r>
      <w:r>
        <w:rPr>
          <w:spacing w:val="27"/>
        </w:rPr>
        <w:t> </w:t>
      </w:r>
      <w:r>
        <w:rPr/>
        <w:t>de</w:t>
      </w:r>
      <w:r>
        <w:rPr>
          <w:spacing w:val="26"/>
        </w:rPr>
        <w:t> </w:t>
      </w:r>
      <w:r>
        <w:rPr/>
        <w:t>la</w:t>
      </w:r>
      <w:r>
        <w:rPr>
          <w:spacing w:val="27"/>
        </w:rPr>
        <w:t> </w:t>
      </w:r>
      <w:r>
        <w:rPr/>
        <w:t>Ley</w:t>
      </w:r>
      <w:r>
        <w:rPr>
          <w:spacing w:val="24"/>
        </w:rPr>
        <w:t> </w:t>
      </w:r>
      <w:r>
        <w:rPr/>
        <w:t>General</w:t>
      </w:r>
      <w:r>
        <w:rPr>
          <w:spacing w:val="28"/>
        </w:rPr>
        <w:t> </w:t>
      </w:r>
      <w:r>
        <w:rPr/>
        <w:t>de</w:t>
      </w:r>
      <w:r>
        <w:rPr>
          <w:spacing w:val="24"/>
        </w:rPr>
        <w:t> </w:t>
      </w:r>
      <w:r>
        <w:rPr/>
        <w:t>Cultura Física y Deporte.</w:t>
      </w:r>
    </w:p>
    <w:p>
      <w:pPr>
        <w:spacing w:before="232"/>
        <w:ind w:left="1683"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ind w:right="392"/>
      </w:pPr>
      <w:r>
        <w:rPr>
          <w:rFonts w:ascii="Arial" w:hAnsi="Arial"/>
          <w:b/>
        </w:rPr>
        <w:t>Artículo Único.- </w:t>
      </w:r>
      <w:r>
        <w:rPr/>
        <w:t>Se reforman los artículos 121 y 135 de la Ley General de Cultura Física y Deporte, para quedar como sigue:</w:t>
      </w:r>
    </w:p>
    <w:p>
      <w:pPr>
        <w:spacing w:before="227"/>
        <w:ind w:left="626" w:right="0" w:firstLine="0"/>
        <w:jc w:val="left"/>
        <w:rPr>
          <w:sz w:val="20"/>
        </w:rPr>
      </w:pPr>
      <w:r>
        <w:rPr>
          <w:spacing w:val="-5"/>
          <w:sz w:val="20"/>
        </w:rPr>
        <w:t>………</w:t>
      </w:r>
    </w:p>
    <w:p>
      <w:pPr>
        <w:pStyle w:val="Heading1"/>
        <w:spacing w:before="226"/>
        <w:ind w:left="1687"/>
      </w:pPr>
      <w:r>
        <w:rPr>
          <w:spacing w:val="-2"/>
        </w:rPr>
        <w:t>Transitorios</w:t>
      </w:r>
    </w:p>
    <w:p>
      <w:pPr>
        <w:pStyle w:val="BodyText"/>
        <w:spacing w:before="2"/>
        <w:ind w:left="0" w:firstLine="0"/>
        <w:rPr>
          <w:rFonts w:ascii="Arial"/>
          <w:b/>
        </w:rPr>
      </w:pPr>
    </w:p>
    <w:p>
      <w:pPr>
        <w:pStyle w:val="BodyText"/>
        <w:spacing w:line="242" w:lineRule="auto"/>
        <w:ind w:right="339"/>
        <w:jc w:val="both"/>
      </w:pPr>
      <w:r>
        <w:rPr>
          <w:rFonts w:ascii="Arial" w:hAnsi="Arial"/>
          <w:b/>
        </w:rPr>
        <w:t>Primero.- </w:t>
      </w:r>
      <w:r>
        <w:rPr/>
        <w:t>El presente Decreto entrará en</w:t>
      </w:r>
      <w:r>
        <w:rPr>
          <w:spacing w:val="18"/>
        </w:rPr>
        <w:t> </w:t>
      </w:r>
      <w:r>
        <w:rPr/>
        <w:t>vigor al día siguiente de su publicación en el Diario Oficial</w:t>
      </w:r>
      <w:r>
        <w:rPr>
          <w:spacing w:val="40"/>
        </w:rPr>
        <w:t> </w:t>
      </w:r>
      <w:r>
        <w:rPr/>
        <w:t>de la Federación.</w:t>
      </w:r>
    </w:p>
    <w:p>
      <w:pPr>
        <w:spacing w:before="227"/>
        <w:ind w:left="338" w:right="334" w:firstLine="288"/>
        <w:jc w:val="right"/>
        <w:rPr>
          <w:rFonts w:ascii="Arial" w:hAnsi="Arial"/>
          <w:b/>
          <w:sz w:val="20"/>
        </w:rPr>
      </w:pPr>
      <w:r>
        <w:rPr>
          <w:rFonts w:ascii="Arial" w:hAnsi="Arial"/>
          <w:b/>
          <w:sz w:val="20"/>
        </w:rPr>
        <w:t>Segundo.-</w:t>
      </w:r>
      <w:r>
        <w:rPr>
          <w:rFonts w:ascii="Arial" w:hAnsi="Arial"/>
          <w:b/>
          <w:spacing w:val="-2"/>
          <w:sz w:val="20"/>
        </w:rPr>
        <w:t> </w:t>
      </w:r>
      <w:r>
        <w:rPr>
          <w:sz w:val="20"/>
        </w:rPr>
        <w:t>Se</w:t>
      </w:r>
      <w:r>
        <w:rPr>
          <w:spacing w:val="-1"/>
          <w:sz w:val="20"/>
        </w:rPr>
        <w:t> </w:t>
      </w:r>
      <w:r>
        <w:rPr>
          <w:sz w:val="20"/>
        </w:rPr>
        <w:t>derogan</w:t>
      </w:r>
      <w:r>
        <w:rPr>
          <w:spacing w:val="-1"/>
          <w:sz w:val="20"/>
        </w:rPr>
        <w:t> </w:t>
      </w:r>
      <w:r>
        <w:rPr>
          <w:sz w:val="20"/>
        </w:rPr>
        <w:t>todas</w:t>
      </w:r>
      <w:r>
        <w:rPr>
          <w:spacing w:val="-2"/>
          <w:sz w:val="20"/>
        </w:rPr>
        <w:t> </w:t>
      </w:r>
      <w:r>
        <w:rPr>
          <w:sz w:val="20"/>
        </w:rPr>
        <w:t>las</w:t>
      </w:r>
      <w:r>
        <w:rPr>
          <w:spacing w:val="-2"/>
          <w:sz w:val="20"/>
        </w:rPr>
        <w:t> </w:t>
      </w:r>
      <w:r>
        <w:rPr>
          <w:sz w:val="20"/>
        </w:rPr>
        <w:t>disposiciones</w:t>
      </w:r>
      <w:r>
        <w:rPr>
          <w:spacing w:val="-2"/>
          <w:sz w:val="20"/>
        </w:rPr>
        <w:t> </w:t>
      </w:r>
      <w:r>
        <w:rPr>
          <w:sz w:val="20"/>
        </w:rPr>
        <w:t>que</w:t>
      </w:r>
      <w:r>
        <w:rPr>
          <w:spacing w:val="-1"/>
          <w:sz w:val="20"/>
        </w:rPr>
        <w:t> </w:t>
      </w:r>
      <w:r>
        <w:rPr>
          <w:sz w:val="20"/>
        </w:rPr>
        <w:t>se</w:t>
      </w:r>
      <w:r>
        <w:rPr>
          <w:spacing w:val="-1"/>
          <w:sz w:val="20"/>
        </w:rPr>
        <w:t> </w:t>
      </w:r>
      <w:r>
        <w:rPr>
          <w:sz w:val="20"/>
        </w:rPr>
        <w:t>opongan</w:t>
      </w:r>
      <w:r>
        <w:rPr>
          <w:spacing w:val="-3"/>
          <w:sz w:val="20"/>
        </w:rPr>
        <w:t> </w:t>
      </w:r>
      <w:r>
        <w:rPr>
          <w:sz w:val="20"/>
        </w:rPr>
        <w:t>a</w:t>
      </w:r>
      <w:r>
        <w:rPr>
          <w:spacing w:val="-2"/>
          <w:sz w:val="20"/>
        </w:rPr>
        <w:t> </w:t>
      </w:r>
      <w:r>
        <w:rPr>
          <w:sz w:val="20"/>
        </w:rPr>
        <w:t>lo</w:t>
      </w:r>
      <w:r>
        <w:rPr>
          <w:spacing w:val="-1"/>
          <w:sz w:val="20"/>
        </w:rPr>
        <w:t> </w:t>
      </w:r>
      <w:r>
        <w:rPr>
          <w:sz w:val="20"/>
        </w:rPr>
        <w:t>dispuesto</w:t>
      </w:r>
      <w:r>
        <w:rPr>
          <w:spacing w:val="-1"/>
          <w:sz w:val="20"/>
        </w:rPr>
        <w:t> </w:t>
      </w:r>
      <w:r>
        <w:rPr>
          <w:sz w:val="20"/>
        </w:rPr>
        <w:t>en</w:t>
      </w:r>
      <w:r>
        <w:rPr>
          <w:spacing w:val="-1"/>
          <w:sz w:val="20"/>
        </w:rPr>
        <w:t> </w:t>
      </w:r>
      <w:r>
        <w:rPr>
          <w:sz w:val="20"/>
        </w:rPr>
        <w:t>el</w:t>
      </w:r>
      <w:r>
        <w:rPr>
          <w:spacing w:val="-2"/>
          <w:sz w:val="20"/>
        </w:rPr>
        <w:t> </w:t>
      </w:r>
      <w:r>
        <w:rPr>
          <w:sz w:val="20"/>
        </w:rPr>
        <w:t>presente</w:t>
      </w:r>
      <w:r>
        <w:rPr>
          <w:spacing w:val="-1"/>
          <w:sz w:val="20"/>
        </w:rPr>
        <w:t> </w:t>
      </w:r>
      <w:r>
        <w:rPr>
          <w:sz w:val="20"/>
        </w:rPr>
        <w:t>Decreto. Ciudad de México, a 29 de abril de 2016.- Dip. </w:t>
      </w:r>
      <w:r>
        <w:rPr>
          <w:rFonts w:ascii="Arial" w:hAnsi="Arial"/>
          <w:b/>
          <w:sz w:val="20"/>
        </w:rPr>
        <w:t>José de Jesús Zambrano Grijalva</w:t>
      </w:r>
      <w:r>
        <w:rPr>
          <w:sz w:val="20"/>
        </w:rPr>
        <w:t>, Presidente.- Sen. </w:t>
      </w:r>
      <w:r>
        <w:rPr>
          <w:rFonts w:ascii="Arial" w:hAnsi="Arial"/>
          <w:b/>
          <w:sz w:val="20"/>
        </w:rPr>
        <w:t>Roberto</w:t>
      </w:r>
      <w:r>
        <w:rPr>
          <w:rFonts w:ascii="Arial" w:hAnsi="Arial"/>
          <w:b/>
          <w:spacing w:val="38"/>
          <w:sz w:val="20"/>
        </w:rPr>
        <w:t> </w:t>
      </w:r>
      <w:r>
        <w:rPr>
          <w:rFonts w:ascii="Arial" w:hAnsi="Arial"/>
          <w:b/>
          <w:sz w:val="20"/>
        </w:rPr>
        <w:t>Gil</w:t>
      </w:r>
      <w:r>
        <w:rPr>
          <w:rFonts w:ascii="Arial" w:hAnsi="Arial"/>
          <w:b/>
          <w:spacing w:val="38"/>
          <w:sz w:val="20"/>
        </w:rPr>
        <w:t> </w:t>
      </w:r>
      <w:r>
        <w:rPr>
          <w:rFonts w:ascii="Arial" w:hAnsi="Arial"/>
          <w:b/>
          <w:sz w:val="20"/>
        </w:rPr>
        <w:t>Zuarth</w:t>
      </w:r>
      <w:r>
        <w:rPr>
          <w:sz w:val="20"/>
        </w:rPr>
        <w:t>,</w:t>
      </w:r>
      <w:r>
        <w:rPr>
          <w:spacing w:val="41"/>
          <w:sz w:val="20"/>
        </w:rPr>
        <w:t> </w:t>
      </w:r>
      <w:r>
        <w:rPr>
          <w:sz w:val="20"/>
        </w:rPr>
        <w:t>Presidente.-</w:t>
      </w:r>
      <w:r>
        <w:rPr>
          <w:spacing w:val="39"/>
          <w:sz w:val="20"/>
        </w:rPr>
        <w:t> </w:t>
      </w:r>
      <w:r>
        <w:rPr>
          <w:sz w:val="20"/>
        </w:rPr>
        <w:t>Dip.</w:t>
      </w:r>
      <w:r>
        <w:rPr>
          <w:spacing w:val="41"/>
          <w:sz w:val="20"/>
        </w:rPr>
        <w:t> </w:t>
      </w:r>
      <w:r>
        <w:rPr>
          <w:rFonts w:ascii="Arial" w:hAnsi="Arial"/>
          <w:b/>
          <w:sz w:val="20"/>
        </w:rPr>
        <w:t>Verónica</w:t>
      </w:r>
      <w:r>
        <w:rPr>
          <w:rFonts w:ascii="Arial" w:hAnsi="Arial"/>
          <w:b/>
          <w:spacing w:val="38"/>
          <w:sz w:val="20"/>
        </w:rPr>
        <w:t> </w:t>
      </w:r>
      <w:r>
        <w:rPr>
          <w:rFonts w:ascii="Arial" w:hAnsi="Arial"/>
          <w:b/>
          <w:sz w:val="20"/>
        </w:rPr>
        <w:t>Delgadillo</w:t>
      </w:r>
      <w:r>
        <w:rPr>
          <w:rFonts w:ascii="Arial" w:hAnsi="Arial"/>
          <w:b/>
          <w:spacing w:val="39"/>
          <w:sz w:val="20"/>
        </w:rPr>
        <w:t> </w:t>
      </w:r>
      <w:r>
        <w:rPr>
          <w:rFonts w:ascii="Arial" w:hAnsi="Arial"/>
          <w:b/>
          <w:sz w:val="20"/>
        </w:rPr>
        <w:t>García</w:t>
      </w:r>
      <w:r>
        <w:rPr>
          <w:sz w:val="20"/>
        </w:rPr>
        <w:t>,</w:t>
      </w:r>
      <w:r>
        <w:rPr>
          <w:spacing w:val="40"/>
          <w:sz w:val="20"/>
        </w:rPr>
        <w:t> </w:t>
      </w:r>
      <w:r>
        <w:rPr>
          <w:sz w:val="20"/>
        </w:rPr>
        <w:t>Secretaria.-</w:t>
      </w:r>
      <w:r>
        <w:rPr>
          <w:spacing w:val="39"/>
          <w:sz w:val="20"/>
        </w:rPr>
        <w:t> </w:t>
      </w:r>
      <w:r>
        <w:rPr>
          <w:sz w:val="20"/>
        </w:rPr>
        <w:t>Sen.</w:t>
      </w:r>
      <w:r>
        <w:rPr>
          <w:spacing w:val="39"/>
          <w:sz w:val="20"/>
        </w:rPr>
        <w:t> </w:t>
      </w:r>
      <w:r>
        <w:rPr>
          <w:rFonts w:ascii="Arial" w:hAnsi="Arial"/>
          <w:b/>
          <w:sz w:val="20"/>
        </w:rPr>
        <w:t>Hilda</w:t>
      </w:r>
      <w:r>
        <w:rPr>
          <w:rFonts w:ascii="Arial" w:hAnsi="Arial"/>
          <w:b/>
          <w:spacing w:val="41"/>
          <w:sz w:val="20"/>
        </w:rPr>
        <w:t> </w:t>
      </w:r>
      <w:r>
        <w:rPr>
          <w:rFonts w:ascii="Arial" w:hAnsi="Arial"/>
          <w:b/>
          <w:spacing w:val="-2"/>
          <w:sz w:val="20"/>
        </w:rPr>
        <w:t>Esthela</w:t>
      </w:r>
    </w:p>
    <w:p>
      <w:pPr>
        <w:spacing w:line="229" w:lineRule="exact" w:before="0"/>
        <w:ind w:left="338" w:right="0" w:firstLine="0"/>
        <w:jc w:val="left"/>
        <w:rPr>
          <w:rFonts w:ascii="Arial" w:hAnsi="Arial"/>
          <w:b/>
          <w:sz w:val="20"/>
        </w:rPr>
      </w:pPr>
      <w:r>
        <w:rPr>
          <w:rFonts w:ascii="Arial" w:hAnsi="Arial"/>
          <w:b/>
          <w:sz w:val="20"/>
        </w:rPr>
        <w:t>Flores</w:t>
      </w:r>
      <w:r>
        <w:rPr>
          <w:rFonts w:ascii="Arial" w:hAnsi="Arial"/>
          <w:b/>
          <w:spacing w:val="-11"/>
          <w:sz w:val="20"/>
        </w:rPr>
        <w:t> </w:t>
      </w:r>
      <w:r>
        <w:rPr>
          <w:rFonts w:ascii="Arial" w:hAnsi="Arial"/>
          <w:b/>
          <w:sz w:val="20"/>
        </w:rPr>
        <w:t>Escalera</w:t>
      </w:r>
      <w:r>
        <w:rPr>
          <w:sz w:val="20"/>
        </w:rPr>
        <w:t>,</w:t>
      </w:r>
      <w:r>
        <w:rPr>
          <w:spacing w:val="-10"/>
          <w:sz w:val="20"/>
        </w:rPr>
        <w:t> </w:t>
      </w:r>
      <w:r>
        <w:rPr>
          <w:sz w:val="20"/>
        </w:rPr>
        <w:t>Secretaria.-</w:t>
      </w:r>
      <w:r>
        <w:rPr>
          <w:spacing w:val="-11"/>
          <w:sz w:val="20"/>
        </w:rPr>
        <w:t> </w:t>
      </w:r>
      <w:r>
        <w:rPr>
          <w:spacing w:val="-2"/>
          <w:sz w:val="20"/>
        </w:rPr>
        <w:t>Rúbricas.</w:t>
      </w:r>
      <w:r>
        <w:rPr>
          <w:rFonts w:ascii="Arial" w:hAnsi="Arial"/>
          <w:b/>
          <w:spacing w:val="-2"/>
          <w:sz w:val="20"/>
        </w:rPr>
        <w:t>"</w:t>
      </w:r>
    </w:p>
    <w:p>
      <w:pPr>
        <w:pStyle w:val="BodyText"/>
        <w:spacing w:before="3"/>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mayo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92"/>
        <w:jc w:val="left"/>
      </w:pPr>
      <w:r>
        <w:rPr/>
        <w:t>DECRETO por el que se reforman y adicionan diversas disposiciones de la Ley General</w:t>
      </w:r>
      <w:r>
        <w:rPr>
          <w:spacing w:val="40"/>
        </w:rPr>
        <w:t> </w:t>
      </w:r>
      <w:r>
        <w:rPr/>
        <w:t>de Cultura Física y Deporte.</w:t>
      </w:r>
    </w:p>
    <w:p>
      <w:pPr>
        <w:spacing w:before="232"/>
        <w:ind w:left="1683"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2017</w:t>
      </w:r>
    </w:p>
    <w:p>
      <w:pPr>
        <w:pStyle w:val="BodyText"/>
        <w:spacing w:before="46"/>
        <w:ind w:left="0" w:firstLine="0"/>
        <w:rPr>
          <w:sz w:val="16"/>
        </w:rPr>
      </w:pPr>
    </w:p>
    <w:p>
      <w:pPr>
        <w:pStyle w:val="BodyText"/>
        <w:spacing w:line="242" w:lineRule="auto"/>
        <w:ind w:right="392"/>
      </w:pPr>
      <w:r>
        <w:rPr>
          <w:rFonts w:ascii="Arial" w:hAnsi="Arial"/>
          <w:b/>
        </w:rPr>
        <w:t>Artículo Único.- </w:t>
      </w:r>
      <w:r>
        <w:rPr/>
        <w:t>Se reforman las fracciones XXIII del artículo 30; I y II del artículo 140 y se adiciona una fracción XIII al artículo 3 de la Ley General de Cultura Física y Deporte,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34"/>
        <w:jc w:val="both"/>
      </w:pPr>
      <w:r>
        <w:rPr>
          <w:rFonts w:ascii="Arial" w:hAnsi="Arial"/>
          <w:b/>
        </w:rPr>
        <w:t>Único. </w:t>
      </w:r>
      <w:r>
        <w:rPr/>
        <w:t>El presente Decreto entrará 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5" w:firstLine="288"/>
        <w:jc w:val="both"/>
        <w:rPr>
          <w:sz w:val="20"/>
        </w:rPr>
      </w:pPr>
      <w:r>
        <w:rPr>
          <w:sz w:val="20"/>
        </w:rPr>
        <w:t>Ciudad de México, a 8 de diciembre de 2016.- Dip. </w:t>
      </w:r>
      <w:r>
        <w:rPr>
          <w:rFonts w:ascii="Arial" w:hAnsi="Arial"/>
          <w:b/>
          <w:sz w:val="20"/>
        </w:rPr>
        <w:t>Edmundo Javier Bolaños Aguilar</w:t>
      </w:r>
      <w:r>
        <w:rPr>
          <w:sz w:val="20"/>
        </w:rPr>
        <w:t>, Presidente.-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María Elena Barrera Tapia</w:t>
      </w:r>
      <w:r>
        <w:rPr>
          <w:sz w:val="20"/>
        </w:rPr>
        <w:t>, Secretaria.- Rúbricas."</w:t>
      </w:r>
    </w:p>
    <w:p>
      <w:pPr>
        <w:pStyle w:val="BodyText"/>
        <w:spacing w:before="1"/>
        <w:ind w:left="0" w:firstLine="0"/>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enero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29"/>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1683"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2018</w:t>
      </w:r>
    </w:p>
    <w:p>
      <w:pPr>
        <w:pStyle w:val="BodyText"/>
        <w:spacing w:before="46"/>
        <w:ind w:left="0" w:firstLine="0"/>
        <w:rPr>
          <w:sz w:val="16"/>
        </w:rPr>
      </w:pPr>
    </w:p>
    <w:p>
      <w:pPr>
        <w:pStyle w:val="BodyText"/>
        <w:ind w:right="336"/>
        <w:jc w:val="both"/>
      </w:pPr>
      <w:r>
        <w:rPr>
          <w:rFonts w:ascii="Arial" w:hAnsi="Arial"/>
          <w:b/>
        </w:rPr>
        <w:t>Artículo Décimo Noveno.- </w:t>
      </w:r>
      <w:r>
        <w:rPr/>
        <w:t>Se modifica el nombre de la Sección Segunda, Capítulo I, Título Segundo y se reforman los artículos 1; 2, párrafo primero y fracción II; 6; 7; 11, fracción II; 15; 16, fracción II; 30, fracciones III y VIII; 32, párrafos primero y tercero; 33; 34, párrafo primero y fracciones II y V; 35, primer párrafo y</w:t>
      </w:r>
      <w:r>
        <w:rPr>
          <w:spacing w:val="-5"/>
        </w:rPr>
        <w:t> </w:t>
      </w:r>
      <w:r>
        <w:rPr/>
        <w:t>fracciones</w:t>
      </w:r>
      <w:r>
        <w:rPr>
          <w:spacing w:val="-1"/>
        </w:rPr>
        <w:t> </w:t>
      </w:r>
      <w:r>
        <w:rPr/>
        <w:t>I,</w:t>
      </w:r>
      <w:r>
        <w:rPr>
          <w:spacing w:val="-2"/>
        </w:rPr>
        <w:t> </w:t>
      </w:r>
      <w:r>
        <w:rPr/>
        <w:t>II,</w:t>
      </w:r>
      <w:r>
        <w:rPr>
          <w:spacing w:val="-2"/>
        </w:rPr>
        <w:t> </w:t>
      </w:r>
      <w:r>
        <w:rPr/>
        <w:t>III, IV, y</w:t>
      </w:r>
      <w:r>
        <w:rPr>
          <w:spacing w:val="-3"/>
        </w:rPr>
        <w:t> </w:t>
      </w:r>
      <w:r>
        <w:rPr/>
        <w:t>V; 36; 37, párrafo</w:t>
      </w:r>
      <w:r>
        <w:rPr>
          <w:spacing w:val="-2"/>
        </w:rPr>
        <w:t> </w:t>
      </w:r>
      <w:r>
        <w:rPr/>
        <w:t>primero;</w:t>
      </w:r>
      <w:r>
        <w:rPr>
          <w:spacing w:val="-2"/>
        </w:rPr>
        <w:t> </w:t>
      </w:r>
      <w:r>
        <w:rPr/>
        <w:t>38;</w:t>
      </w:r>
      <w:r>
        <w:rPr>
          <w:spacing w:val="-2"/>
        </w:rPr>
        <w:t> </w:t>
      </w:r>
      <w:r>
        <w:rPr/>
        <w:t>39; 40; 41, párrafo</w:t>
      </w:r>
      <w:r>
        <w:rPr>
          <w:spacing w:val="-2"/>
        </w:rPr>
        <w:t> </w:t>
      </w:r>
      <w:r>
        <w:rPr/>
        <w:t>primero y</w:t>
      </w:r>
      <w:r>
        <w:rPr>
          <w:spacing w:val="-5"/>
        </w:rPr>
        <w:t> </w:t>
      </w:r>
      <w:r>
        <w:rPr/>
        <w:t>fracción I; 41 Bis, párrafo primero y fracciones II en su primer párrafo, III, IV, V, VIII y XI; 42; 48, párrafo segundo; 51, fracciones III, IV y V; 88, párrafos segundo y tercero; 89, párrafo primero; 93; 95, párrafo primero; 98 Bis, párrafo segundo; 101; 105, párrafo primero; 111, fracción V; 119, párrafo tercero; 123; 137, párrafo primero; 139, párrafos segundo y sexto; 140, fracción IV; y 142, párrafo segundo de la Ley General de Cultura Física y Deporte, para quedar como sigue:</w:t>
      </w:r>
    </w:p>
    <w:p>
      <w:pPr>
        <w:pStyle w:val="BodyText"/>
        <w:spacing w:before="2"/>
        <w:ind w:left="0" w:firstLine="0"/>
      </w:pPr>
    </w:p>
    <w:p>
      <w:pPr>
        <w:spacing w:before="0"/>
        <w:ind w:left="626" w:right="0" w:firstLine="0"/>
        <w:jc w:val="left"/>
        <w:rPr>
          <w:sz w:val="20"/>
        </w:rPr>
      </w:pPr>
      <w:r>
        <w:rPr>
          <w:spacing w:val="-2"/>
          <w:sz w:val="20"/>
        </w:rPr>
        <w:t>………..</w:t>
      </w:r>
    </w:p>
    <w:p>
      <w:pPr>
        <w:pStyle w:val="Heading1"/>
        <w:spacing w:before="227"/>
        <w:ind w:left="1687"/>
      </w:pPr>
      <w:r>
        <w:rPr>
          <w:spacing w:val="-2"/>
        </w:rPr>
        <w:t>Transitorios</w:t>
      </w:r>
    </w:p>
    <w:p>
      <w:pPr>
        <w:pStyle w:val="BodyText"/>
        <w:spacing w:before="1"/>
        <w:ind w:left="0" w:firstLine="0"/>
        <w:rPr>
          <w:rFonts w:ascii="Arial"/>
          <w:b/>
        </w:rPr>
      </w:pPr>
    </w:p>
    <w:p>
      <w:pPr>
        <w:pStyle w:val="BodyText"/>
        <w:spacing w:line="242" w:lineRule="auto"/>
        <w:ind w:right="336"/>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5"/>
        <w:ind w:right="334"/>
        <w:jc w:val="both"/>
      </w:pPr>
      <w:r>
        <w:rPr>
          <w:rFonts w:ascii="Arial" w:hAnsi="Arial"/>
          <w:b/>
        </w:rPr>
        <w:t>Segundo.- </w:t>
      </w:r>
      <w:r>
        <w:rPr/>
        <w:t>En</w:t>
      </w:r>
      <w:r>
        <w:rPr>
          <w:spacing w:val="-1"/>
        </w:rPr>
        <w:t> </w:t>
      </w:r>
      <w:r>
        <w:rPr/>
        <w:t>tanto entra en vigor la</w:t>
      </w:r>
      <w:r>
        <w:rPr>
          <w:spacing w:val="-1"/>
        </w:rPr>
        <w:t> </w:t>
      </w:r>
      <w:r>
        <w:rPr/>
        <w:t>Constitución Política de la Ciudad de</w:t>
      </w:r>
      <w:r>
        <w:rPr>
          <w:spacing w:val="-1"/>
        </w:rPr>
        <w:t> </w:t>
      </w:r>
      <w:r>
        <w:rPr/>
        <w:t>México,</w:t>
      </w:r>
      <w:r>
        <w:rPr>
          <w:spacing w:val="-1"/>
        </w:rPr>
        <w:t> </w:t>
      </w:r>
      <w:r>
        <w:rPr/>
        <w:t>las disposiciones a las que este Decreto hace referencia a las Legislaturas de las Entidades Federativas se entenderán conferidas a la Asamblea Legislativa del Distrito Federal para el caso de la Ciudad de México.</w:t>
      </w:r>
    </w:p>
    <w:p>
      <w:pPr>
        <w:pStyle w:val="BodyText"/>
        <w:spacing w:before="227"/>
        <w:ind w:right="345"/>
        <w:jc w:val="both"/>
      </w:pPr>
      <w:r>
        <w:rPr/>
        <w:t>Asimismo, las disposiciones establecidas en este Decreto para las alcaldías serán aplicables una vez que entre en vigor la Constitución Política de la Ciudad de México.</w:t>
      </w:r>
    </w:p>
    <w:p>
      <w:pPr>
        <w:spacing w:before="229"/>
        <w:ind w:left="626" w:right="0" w:firstLine="0"/>
        <w:jc w:val="left"/>
        <w:rPr>
          <w:sz w:val="20"/>
        </w:rPr>
      </w:pPr>
      <w:r>
        <w:rPr>
          <w:spacing w:val="-4"/>
          <w:sz w:val="20"/>
        </w:rPr>
        <w:t>……….</w:t>
      </w:r>
    </w:p>
    <w:p>
      <w:pPr>
        <w:spacing w:after="0"/>
        <w:jc w:val="left"/>
        <w:rPr>
          <w:sz w:val="20"/>
        </w:rPr>
        <w:sectPr>
          <w:pgSz w:w="12240" w:h="15840"/>
          <w:pgMar w:header="724" w:footer="712" w:top="1880" w:bottom="900" w:left="1080" w:right="1080"/>
        </w:sectPr>
      </w:pPr>
    </w:p>
    <w:p>
      <w:pPr>
        <w:pStyle w:val="BodyText"/>
        <w:spacing w:before="65"/>
        <w:ind w:left="0" w:firstLine="0"/>
      </w:pPr>
    </w:p>
    <w:p>
      <w:pPr>
        <w:spacing w:before="0"/>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pStyle w:val="BodyText"/>
        <w:spacing w:before="2"/>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 por el que se reforma la fracción IV del artículo 2 de la Ley General de Cultura Física y Deporte.</w:t>
      </w:r>
    </w:p>
    <w:p>
      <w:pPr>
        <w:spacing w:before="232"/>
        <w:ind w:left="1684" w:right="16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2019</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2</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Cultura</w:t>
      </w:r>
      <w:r>
        <w:rPr>
          <w:spacing w:val="40"/>
        </w:rPr>
        <w:t> </w:t>
      </w:r>
      <w:r>
        <w:rPr/>
        <w:t>Física</w:t>
      </w:r>
      <w:r>
        <w:rPr>
          <w:spacing w:val="40"/>
        </w:rPr>
        <w:t> </w:t>
      </w:r>
      <w:r>
        <w:rPr/>
        <w:t>y Deporte,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7"/>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sz w:val="20"/>
        </w:rPr>
        <w:t>Ciudad de México, a 29 de octubre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Julieta Macías Rábago</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10 de diciembre de 2019.-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4"/>
        <w:jc w:val="both"/>
      </w:pPr>
      <w:r>
        <w:rPr/>
        <w:t>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w:t>
      </w:r>
      <w:r>
        <w:rPr>
          <w:spacing w:val="40"/>
        </w:rPr>
        <w:t> </w:t>
      </w:r>
      <w:r>
        <w:rPr/>
        <w:t>la Ley General de Protección Civil; de la Ley Orgánica de la Financiera Nacional de Desarrollo Agropecuario, Rural, Forestal y Pesquero; de la 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p>
    <w:p>
      <w:pPr>
        <w:spacing w:before="234"/>
        <w:ind w:left="1683" w:right="1683"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6</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2020</w:t>
      </w:r>
    </w:p>
    <w:p>
      <w:pPr>
        <w:pStyle w:val="BodyText"/>
        <w:spacing w:before="46"/>
        <w:ind w:left="0" w:firstLine="0"/>
        <w:rPr>
          <w:sz w:val="16"/>
        </w:rPr>
      </w:pPr>
    </w:p>
    <w:p>
      <w:pPr>
        <w:pStyle w:val="BodyText"/>
        <w:ind w:right="336"/>
        <w:jc w:val="both"/>
      </w:pPr>
      <w:r>
        <w:rPr>
          <w:rFonts w:ascii="Arial" w:hAnsi="Arial"/>
          <w:b/>
        </w:rPr>
        <w:t>ARTÍCULO DÉCIMO PRIMERO. </w:t>
      </w:r>
      <w:r>
        <w:rPr/>
        <w:t>Se reforma el artículo 116, primer y</w:t>
      </w:r>
      <w:r>
        <w:rPr>
          <w:spacing w:val="-4"/>
        </w:rPr>
        <w:t> </w:t>
      </w:r>
      <w:r>
        <w:rPr/>
        <w:t>tercer párrafos, y</w:t>
      </w:r>
      <w:r>
        <w:rPr>
          <w:spacing w:val="-4"/>
        </w:rPr>
        <w:t> </w:t>
      </w:r>
      <w:r>
        <w:rPr/>
        <w:t>se derogan los artículos 30, fracción XXVI; 94, segundo párrafo; 110, párrafos segundo y tercero, y 116, segundo</w:t>
      </w:r>
      <w:r>
        <w:rPr>
          <w:spacing w:val="40"/>
        </w:rPr>
        <w:t> </w:t>
      </w:r>
      <w:r>
        <w:rPr/>
        <w:t>párrafo, de la Ley General de Cultura Física y Deporte, para quedar como sigue:</w:t>
      </w:r>
    </w:p>
    <w:p>
      <w:pPr>
        <w:pStyle w:val="BodyText"/>
        <w:spacing w:before="1"/>
        <w:ind w:left="0" w:firstLine="0"/>
      </w:pPr>
    </w:p>
    <w:p>
      <w:pPr>
        <w:spacing w:before="1"/>
        <w:ind w:left="626" w:right="0" w:firstLine="0"/>
        <w:jc w:val="left"/>
        <w:rPr>
          <w:sz w:val="20"/>
        </w:rPr>
      </w:pPr>
      <w:r>
        <w:rPr>
          <w:spacing w:val="-5"/>
          <w:sz w:val="20"/>
        </w:rPr>
        <w:t>………</w:t>
      </w:r>
    </w:p>
    <w:p>
      <w:pPr>
        <w:pStyle w:val="Heading1"/>
        <w:spacing w:before="226"/>
        <w:ind w:left="1687"/>
      </w:pPr>
      <w:r>
        <w:rPr>
          <w:spacing w:val="-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before="225"/>
        <w:ind w:left="626" w:firstLine="0"/>
      </w:pPr>
      <w:r>
        <w:rPr>
          <w:rFonts w:ascii="Arial"/>
          <w:b/>
        </w:rPr>
        <w:t>Segundo.</w:t>
      </w:r>
      <w:r>
        <w:rPr>
          <w:rFonts w:ascii="Arial"/>
          <w:b/>
          <w:spacing w:val="-7"/>
        </w:rPr>
        <w:t> </w:t>
      </w:r>
      <w:r>
        <w:rPr/>
        <w:t>Se</w:t>
      </w:r>
      <w:r>
        <w:rPr>
          <w:spacing w:val="-7"/>
        </w:rPr>
        <w:t> </w:t>
      </w:r>
      <w:r>
        <w:rPr/>
        <w:t>derogan</w:t>
      </w:r>
      <w:r>
        <w:rPr>
          <w:spacing w:val="-6"/>
        </w:rPr>
        <w:t> </w:t>
      </w:r>
      <w:r>
        <w:rPr/>
        <w:t>todas</w:t>
      </w:r>
      <w:r>
        <w:rPr>
          <w:spacing w:val="-7"/>
        </w:rPr>
        <w:t> </w:t>
      </w:r>
      <w:r>
        <w:rPr/>
        <w:t>las</w:t>
      </w:r>
      <w:r>
        <w:rPr>
          <w:spacing w:val="-6"/>
        </w:rPr>
        <w:t> </w:t>
      </w:r>
      <w:r>
        <w:rPr/>
        <w:t>disposiciones</w:t>
      </w:r>
      <w:r>
        <w:rPr>
          <w:spacing w:val="-6"/>
        </w:rPr>
        <w:t> </w:t>
      </w:r>
      <w:r>
        <w:rPr/>
        <w:t>que</w:t>
      </w:r>
      <w:r>
        <w:rPr>
          <w:spacing w:val="-7"/>
        </w:rPr>
        <w:t> </w:t>
      </w:r>
      <w:r>
        <w:rPr/>
        <w:t>se</w:t>
      </w:r>
      <w:r>
        <w:rPr>
          <w:spacing w:val="-6"/>
        </w:rPr>
        <w:t> </w:t>
      </w:r>
      <w:r>
        <w:rPr/>
        <w:t>opongan</w:t>
      </w:r>
      <w:r>
        <w:rPr>
          <w:spacing w:val="-5"/>
        </w:rPr>
        <w:t> </w:t>
      </w:r>
      <w:r>
        <w:rPr/>
        <w:t>a</w:t>
      </w:r>
      <w:r>
        <w:rPr>
          <w:spacing w:val="-5"/>
        </w:rPr>
        <w:t> </w:t>
      </w:r>
      <w:r>
        <w:rPr/>
        <w:t>lo</w:t>
      </w:r>
      <w:r>
        <w:rPr>
          <w:spacing w:val="-7"/>
        </w:rPr>
        <w:t> </w:t>
      </w:r>
      <w:r>
        <w:rPr/>
        <w:t>dispuesto</w:t>
      </w:r>
      <w:r>
        <w:rPr>
          <w:spacing w:val="-8"/>
        </w:rPr>
        <w:t> </w:t>
      </w:r>
      <w:r>
        <w:rPr/>
        <w:t>en</w:t>
      </w:r>
      <w:r>
        <w:rPr>
          <w:spacing w:val="-5"/>
        </w:rPr>
        <w:t> </w:t>
      </w:r>
      <w:r>
        <w:rPr/>
        <w:t>el</w:t>
      </w:r>
      <w:r>
        <w:rPr>
          <w:spacing w:val="-8"/>
        </w:rPr>
        <w:t> </w:t>
      </w:r>
      <w:r>
        <w:rPr/>
        <w:t>presente</w:t>
      </w:r>
      <w:r>
        <w:rPr>
          <w:spacing w:val="-6"/>
        </w:rPr>
        <w:t> </w:t>
      </w:r>
      <w:r>
        <w:rPr>
          <w:spacing w:val="-2"/>
        </w:rPr>
        <w:t>Decreto.</w:t>
      </w:r>
    </w:p>
    <w:p>
      <w:pPr>
        <w:pStyle w:val="BodyText"/>
        <w:spacing w:before="1"/>
        <w:ind w:left="0" w:firstLine="0"/>
      </w:pPr>
    </w:p>
    <w:p>
      <w:pPr>
        <w:pStyle w:val="BodyText"/>
        <w:spacing w:line="242" w:lineRule="auto"/>
        <w:ind w:right="346"/>
        <w:jc w:val="both"/>
      </w:pPr>
      <w:r>
        <w:rPr>
          <w:rFonts w:ascii="Arial" w:hAnsi="Arial"/>
          <w:b/>
        </w:rPr>
        <w:t>Tercero. </w:t>
      </w:r>
      <w:r>
        <w:rPr/>
        <w:t>Se abroga la Ley que crea el Fideicomiso que Administrará el Fondo para el Fortalecimiento de Sociedades y Cooperativas de Ahorro y Préstamo y de Apoyo a sus Ahorradores.</w:t>
      </w:r>
    </w:p>
    <w:p>
      <w:pPr>
        <w:pStyle w:val="BodyText"/>
        <w:spacing w:before="224"/>
        <w:ind w:right="335"/>
        <w:jc w:val="both"/>
      </w:pPr>
      <w:r>
        <w:rPr>
          <w:rFonts w:ascii="Arial" w:hAnsi="Arial"/>
          <w:b/>
        </w:rPr>
        <w:t>Cuarto. </w:t>
      </w:r>
      <w:r>
        <w:rPr/>
        <w:t>Las dependencias y entidades, por conducto de sus unidades responsables, deberán coordinar las acciones que correspondan para que a más tardar dentro</w:t>
      </w:r>
      <w:r>
        <w:rPr>
          <w:spacing w:val="-1"/>
        </w:rPr>
        <w:t> </w:t>
      </w:r>
      <w:r>
        <w:rPr/>
        <w:t>de los 30</w:t>
      </w:r>
      <w:r>
        <w:rPr>
          <w:spacing w:val="-1"/>
        </w:rPr>
        <w:t> </w:t>
      </w:r>
      <w:r>
        <w:rPr/>
        <w:t>días naturales contados a partir de la entrada en vigor del presente Decreto concentren, en términos de la Ley de Ingresos de la Federación para el ejercicio fiscal que corresponda, en la Tesorería de la Federación la totalidad de los recursos públicos federales que formen parte de los fideicomisos, mandatos y análogos públicos</w:t>
      </w:r>
      <w:r>
        <w:rPr>
          <w:spacing w:val="40"/>
        </w:rPr>
        <w:t> </w:t>
      </w:r>
      <w:r>
        <w:rPr/>
        <w:t>previstos en las disposiciones que se abrogan, reforman o derogan por virtud de este Decreto, salvo que la Secretaría de Hacienda y Crédito Público determine una fecha distinta para la concentración de los </w:t>
      </w:r>
      <w:r>
        <w:rPr>
          <w:spacing w:val="-2"/>
        </w:rPr>
        <w:t>recursos.</w:t>
      </w:r>
    </w:p>
    <w:p>
      <w:pPr>
        <w:pStyle w:val="BodyText"/>
        <w:spacing w:before="4"/>
        <w:ind w:left="0" w:firstLine="0"/>
      </w:pPr>
    </w:p>
    <w:p>
      <w:pPr>
        <w:pStyle w:val="BodyText"/>
        <w:ind w:right="342"/>
        <w:jc w:val="both"/>
      </w:pPr>
      <w:r>
        <w:rPr/>
        <w:t>A la extinción de los fideicomisos, y terminación de mandatos y análogos públicos las entidades concentrarán en</w:t>
      </w:r>
      <w:r>
        <w:rPr>
          <w:spacing w:val="-3"/>
        </w:rPr>
        <w:t> </w:t>
      </w:r>
      <w:r>
        <w:rPr/>
        <w:t>sus</w:t>
      </w:r>
      <w:r>
        <w:rPr>
          <w:spacing w:val="-1"/>
        </w:rPr>
        <w:t> </w:t>
      </w:r>
      <w:r>
        <w:rPr/>
        <w:t>respectivas</w:t>
      </w:r>
      <w:r>
        <w:rPr>
          <w:spacing w:val="-1"/>
        </w:rPr>
        <w:t> </w:t>
      </w:r>
      <w:r>
        <w:rPr/>
        <w:t>tesorerías</w:t>
      </w:r>
      <w:r>
        <w:rPr>
          <w:spacing w:val="-1"/>
        </w:rPr>
        <w:t> </w:t>
      </w:r>
      <w:r>
        <w:rPr/>
        <w:t>los</w:t>
      </w:r>
      <w:r>
        <w:rPr>
          <w:spacing w:val="-1"/>
        </w:rPr>
        <w:t> </w:t>
      </w:r>
      <w:r>
        <w:rPr/>
        <w:t>recursos</w:t>
      </w:r>
      <w:r>
        <w:rPr>
          <w:spacing w:val="-1"/>
        </w:rPr>
        <w:t> </w:t>
      </w:r>
      <w:r>
        <w:rPr/>
        <w:t>distintos</w:t>
      </w:r>
      <w:r>
        <w:rPr>
          <w:spacing w:val="-1"/>
        </w:rPr>
        <w:t> </w:t>
      </w:r>
      <w:r>
        <w:rPr/>
        <w:t>a</w:t>
      </w:r>
      <w:r>
        <w:rPr>
          <w:spacing w:val="-2"/>
        </w:rPr>
        <w:t> </w:t>
      </w:r>
      <w:r>
        <w:rPr/>
        <w:t>los</w:t>
      </w:r>
      <w:r>
        <w:rPr>
          <w:spacing w:val="-1"/>
        </w:rPr>
        <w:t> </w:t>
      </w:r>
      <w:r>
        <w:rPr/>
        <w:t>fiscales,</w:t>
      </w:r>
      <w:r>
        <w:rPr>
          <w:spacing w:val="-2"/>
        </w:rPr>
        <w:t> </w:t>
      </w:r>
      <w:r>
        <w:rPr/>
        <w:t>en</w:t>
      </w:r>
      <w:r>
        <w:rPr>
          <w:spacing w:val="-2"/>
        </w:rPr>
        <w:t> </w:t>
      </w:r>
      <w:r>
        <w:rPr/>
        <w:t>el</w:t>
      </w:r>
      <w:r>
        <w:rPr>
          <w:spacing w:val="-3"/>
        </w:rPr>
        <w:t> </w:t>
      </w:r>
      <w:r>
        <w:rPr/>
        <w:t>plazo</w:t>
      </w:r>
      <w:r>
        <w:rPr>
          <w:spacing w:val="-2"/>
        </w:rPr>
        <w:t> </w:t>
      </w:r>
      <w:r>
        <w:rPr/>
        <w:t>señalado</w:t>
      </w:r>
      <w:r>
        <w:rPr>
          <w:spacing w:val="-3"/>
        </w:rPr>
        <w:t> </w:t>
      </w:r>
      <w:r>
        <w:rPr/>
        <w:t>en</w:t>
      </w:r>
      <w:r>
        <w:rPr>
          <w:spacing w:val="-3"/>
        </w:rPr>
        <w:t> </w:t>
      </w:r>
      <w:r>
        <w:rPr/>
        <w:t>el primer párrafo del presente Transitorio.</w:t>
      </w:r>
    </w:p>
    <w:p>
      <w:pPr>
        <w:pStyle w:val="BodyText"/>
        <w:ind w:left="0" w:firstLine="0"/>
      </w:pPr>
    </w:p>
    <w:p>
      <w:pPr>
        <w:pStyle w:val="BodyText"/>
        <w:ind w:right="334"/>
        <w:jc w:val="both"/>
      </w:pPr>
      <w:r>
        <w:rPr/>
        <w:t>Los ingresos excedentes que se concentren en la Tesorería de la Federación al amparo del presente Transitorio se destinarán en términos de la Ley de Ingresos de la Federación para el ejercicio fiscal correspondiente, con prioridad para el fortalecimiento de los programas y acciones en materia de salud, especialmente para los requerimientos derivados de la atención a la Pandemia generada por la enfermedad Covid-19, que ocasiona el</w:t>
      </w:r>
      <w:r>
        <w:rPr>
          <w:spacing w:val="-1"/>
        </w:rPr>
        <w:t> </w:t>
      </w:r>
      <w:r>
        <w:rPr/>
        <w:t>Coronavirus SARS-CoV2, incluyendo, en su caso, la obtención de la</w:t>
      </w:r>
      <w:r>
        <w:rPr>
          <w:spacing w:val="15"/>
        </w:rPr>
        <w:t> </w:t>
      </w:r>
      <w:r>
        <w:rPr/>
        <w:t>vacuna</w:t>
      </w:r>
      <w:r>
        <w:rPr>
          <w:spacing w:val="12"/>
        </w:rPr>
        <w:t> </w:t>
      </w:r>
      <w:r>
        <w:rPr/>
        <w:t>en</w:t>
      </w:r>
      <w:r>
        <w:rPr>
          <w:spacing w:val="14"/>
        </w:rPr>
        <w:t> </w:t>
      </w:r>
      <w:r>
        <w:rPr/>
        <w:t>el</w:t>
      </w:r>
      <w:r>
        <w:rPr>
          <w:spacing w:val="14"/>
        </w:rPr>
        <w:t> </w:t>
      </w:r>
      <w:r>
        <w:rPr/>
        <w:t>número</w:t>
      </w:r>
      <w:r>
        <w:rPr>
          <w:spacing w:val="13"/>
        </w:rPr>
        <w:t> </w:t>
      </w:r>
      <w:r>
        <w:rPr/>
        <w:t>de</w:t>
      </w:r>
      <w:r>
        <w:rPr>
          <w:spacing w:val="14"/>
        </w:rPr>
        <w:t> </w:t>
      </w:r>
      <w:r>
        <w:rPr/>
        <w:t>dosis</w:t>
      </w:r>
      <w:r>
        <w:rPr>
          <w:spacing w:val="14"/>
        </w:rPr>
        <w:t> </w:t>
      </w:r>
      <w:r>
        <w:rPr/>
        <w:t>necesarias,</w:t>
      </w:r>
      <w:r>
        <w:rPr>
          <w:spacing w:val="13"/>
        </w:rPr>
        <w:t> </w:t>
      </w:r>
      <w:r>
        <w:rPr/>
        <w:t>así</w:t>
      </w:r>
      <w:r>
        <w:rPr>
          <w:spacing w:val="13"/>
        </w:rPr>
        <w:t> </w:t>
      </w:r>
      <w:r>
        <w:rPr/>
        <w:t>como</w:t>
      </w:r>
      <w:r>
        <w:rPr>
          <w:spacing w:val="12"/>
        </w:rPr>
        <w:t> </w:t>
      </w:r>
      <w:r>
        <w:rPr/>
        <w:t>para</w:t>
      </w:r>
      <w:r>
        <w:rPr>
          <w:spacing w:val="22"/>
        </w:rPr>
        <w:t> </w:t>
      </w:r>
      <w:r>
        <w:rPr/>
        <w:t>procurar</w:t>
      </w:r>
      <w:r>
        <w:rPr>
          <w:spacing w:val="13"/>
        </w:rPr>
        <w:t> </w:t>
      </w:r>
      <w:r>
        <w:rPr/>
        <w:t>la</w:t>
      </w:r>
      <w:r>
        <w:rPr>
          <w:spacing w:val="12"/>
        </w:rPr>
        <w:t> </w:t>
      </w:r>
      <w:r>
        <w:rPr/>
        <w:t>estabilización</w:t>
      </w:r>
      <w:r>
        <w:rPr>
          <w:spacing w:val="14"/>
        </w:rPr>
        <w:t> </w:t>
      </w:r>
      <w:r>
        <w:rPr/>
        <w:t>del</w:t>
      </w:r>
      <w:r>
        <w:rPr>
          <w:spacing w:val="12"/>
        </w:rPr>
        <w:t> </w:t>
      </w:r>
      <w:r>
        <w:rPr/>
        <w:t>balance</w:t>
      </w:r>
      <w:r>
        <w:rPr>
          <w:spacing w:val="12"/>
        </w:rPr>
        <w:t> </w:t>
      </w:r>
      <w:r>
        <w:rPr/>
        <w:t>fiscal</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federal</w:t>
      </w:r>
      <w:r>
        <w:rPr>
          <w:spacing w:val="40"/>
        </w:rPr>
        <w:t> </w:t>
      </w:r>
      <w:r>
        <w:rPr/>
        <w:t>y</w:t>
      </w:r>
      <w:r>
        <w:rPr>
          <w:spacing w:val="35"/>
        </w:rPr>
        <w:t> </w:t>
      </w:r>
      <w:r>
        <w:rPr/>
        <w:t>el</w:t>
      </w:r>
      <w:r>
        <w:rPr>
          <w:spacing w:val="37"/>
        </w:rPr>
        <w:t> </w:t>
      </w:r>
      <w:r>
        <w:rPr/>
        <w:t>pago</w:t>
      </w:r>
      <w:r>
        <w:rPr>
          <w:spacing w:val="38"/>
        </w:rPr>
        <w:t> </w:t>
      </w:r>
      <w:r>
        <w:rPr/>
        <w:t>de</w:t>
      </w:r>
      <w:r>
        <w:rPr>
          <w:spacing w:val="38"/>
        </w:rPr>
        <w:t> </w:t>
      </w:r>
      <w:r>
        <w:rPr/>
        <w:t>las</w:t>
      </w:r>
      <w:r>
        <w:rPr>
          <w:spacing w:val="39"/>
        </w:rPr>
        <w:t> </w:t>
      </w:r>
      <w:r>
        <w:rPr/>
        <w:t>obligaciones</w:t>
      </w:r>
      <w:r>
        <w:rPr>
          <w:spacing w:val="37"/>
        </w:rPr>
        <w:t> </w:t>
      </w:r>
      <w:r>
        <w:rPr/>
        <w:t>previamente</w:t>
      </w:r>
      <w:r>
        <w:rPr>
          <w:spacing w:val="38"/>
        </w:rPr>
        <w:t> </w:t>
      </w:r>
      <w:r>
        <w:rPr/>
        <w:t>contraídas</w:t>
      </w:r>
      <w:r>
        <w:rPr>
          <w:spacing w:val="39"/>
        </w:rPr>
        <w:t> </w:t>
      </w:r>
      <w:r>
        <w:rPr/>
        <w:t>por</w:t>
      </w:r>
      <w:r>
        <w:rPr>
          <w:spacing w:val="39"/>
        </w:rPr>
        <w:t> </w:t>
      </w:r>
      <w:r>
        <w:rPr/>
        <w:t>los</w:t>
      </w:r>
      <w:r>
        <w:rPr>
          <w:spacing w:val="39"/>
        </w:rPr>
        <w:t> </w:t>
      </w:r>
      <w:r>
        <w:rPr/>
        <w:t>vehículos</w:t>
      </w:r>
      <w:r>
        <w:rPr>
          <w:spacing w:val="37"/>
        </w:rPr>
        <w:t> </w:t>
      </w:r>
      <w:r>
        <w:rPr/>
        <w:t>financieros</w:t>
      </w:r>
      <w:r>
        <w:rPr>
          <w:spacing w:val="37"/>
        </w:rPr>
        <w:t> </w:t>
      </w:r>
      <w:r>
        <w:rPr/>
        <w:t>a</w:t>
      </w:r>
      <w:r>
        <w:rPr>
          <w:spacing w:val="38"/>
        </w:rPr>
        <w:t> </w:t>
      </w:r>
      <w:r>
        <w:rPr/>
        <w:t>que</w:t>
      </w:r>
      <w:r>
        <w:rPr>
          <w:spacing w:val="36"/>
        </w:rPr>
        <w:t> </w:t>
      </w:r>
      <w:r>
        <w:rPr/>
        <w:t>se refiere el presente Decreto con anterioridad a la entrada en vigor del mismo.</w:t>
      </w:r>
    </w:p>
    <w:p>
      <w:pPr>
        <w:pStyle w:val="BodyText"/>
        <w:spacing w:before="226"/>
        <w:ind w:right="336"/>
        <w:jc w:val="both"/>
      </w:pPr>
      <w:r>
        <w:rPr>
          <w:rFonts w:ascii="Arial" w:hAnsi="Arial"/>
          <w:b/>
        </w:rPr>
        <w:t>Quinto. </w:t>
      </w:r>
      <w:r>
        <w:rPr/>
        <w:t>Los ejecutores de gasto, por conducto de sus unidades responsables, deberán coordinarse con las instituciones que fungen como fiduciarias para llevar a cabo los actos y</w:t>
      </w:r>
      <w:r>
        <w:rPr>
          <w:spacing w:val="-2"/>
        </w:rPr>
        <w:t> </w:t>
      </w:r>
      <w:r>
        <w:rPr/>
        <w:t>procesos necesarios para extinguir los fideicomisos y dar por terminados los mandatos y análogos públicos a que se refieren las disposiciones que se reforman o derogan por virtud de este Decreto, con la finalidad de que durante el primer semestre del ejercicio 2021 se suscriban los convenios de extinción o terminación respectivamente, en términos de las disposiciones aplicables.</w:t>
      </w:r>
    </w:p>
    <w:p>
      <w:pPr>
        <w:pStyle w:val="BodyText"/>
        <w:spacing w:before="3"/>
        <w:ind w:left="0" w:firstLine="0"/>
      </w:pPr>
    </w:p>
    <w:p>
      <w:pPr>
        <w:pStyle w:val="BodyText"/>
        <w:ind w:right="344"/>
        <w:jc w:val="both"/>
      </w:pPr>
      <w:r>
        <w:rPr/>
        <w:t>Los derechos y obligaciones derivados de los instrumentos jurídicos que por virtud del presente Decreto</w:t>
      </w:r>
      <w:r>
        <w:rPr>
          <w:spacing w:val="-6"/>
        </w:rPr>
        <w:t> </w:t>
      </w:r>
      <w:r>
        <w:rPr/>
        <w:t>se</w:t>
      </w:r>
      <w:r>
        <w:rPr>
          <w:spacing w:val="-3"/>
        </w:rPr>
        <w:t> </w:t>
      </w:r>
      <w:r>
        <w:rPr/>
        <w:t>extinguen</w:t>
      </w:r>
      <w:r>
        <w:rPr>
          <w:spacing w:val="-3"/>
        </w:rPr>
        <w:t> </w:t>
      </w:r>
      <w:r>
        <w:rPr/>
        <w:t>o</w:t>
      </w:r>
      <w:r>
        <w:rPr>
          <w:spacing w:val="-3"/>
        </w:rPr>
        <w:t> </w:t>
      </w:r>
      <w:r>
        <w:rPr/>
        <w:t>terminan,</w:t>
      </w:r>
      <w:r>
        <w:rPr>
          <w:spacing w:val="-5"/>
        </w:rPr>
        <w:t> </w:t>
      </w:r>
      <w:r>
        <w:rPr/>
        <w:t>serán</w:t>
      </w:r>
      <w:r>
        <w:rPr>
          <w:spacing w:val="-3"/>
        </w:rPr>
        <w:t> </w:t>
      </w:r>
      <w:r>
        <w:rPr/>
        <w:t>asumidos</w:t>
      </w:r>
      <w:r>
        <w:rPr>
          <w:spacing w:val="-4"/>
        </w:rPr>
        <w:t> </w:t>
      </w:r>
      <w:r>
        <w:rPr/>
        <w:t>por</w:t>
      </w:r>
      <w:r>
        <w:rPr>
          <w:spacing w:val="-2"/>
        </w:rPr>
        <w:t> </w:t>
      </w:r>
      <w:r>
        <w:rPr/>
        <w:t>los</w:t>
      </w:r>
      <w:r>
        <w:rPr>
          <w:spacing w:val="-2"/>
        </w:rPr>
        <w:t> </w:t>
      </w:r>
      <w:r>
        <w:rPr/>
        <w:t>ejecutores</w:t>
      </w:r>
      <w:r>
        <w:rPr>
          <w:spacing w:val="-2"/>
        </w:rPr>
        <w:t> </w:t>
      </w:r>
      <w:r>
        <w:rPr/>
        <w:t>de</w:t>
      </w:r>
      <w:r>
        <w:rPr>
          <w:spacing w:val="-3"/>
        </w:rPr>
        <w:t> </w:t>
      </w:r>
      <w:r>
        <w:rPr/>
        <w:t>gasto</w:t>
      </w:r>
      <w:r>
        <w:rPr>
          <w:spacing w:val="-3"/>
        </w:rPr>
        <w:t> </w:t>
      </w:r>
      <w:r>
        <w:rPr/>
        <w:t>correspondientes</w:t>
      </w:r>
      <w:r>
        <w:rPr>
          <w:spacing w:val="-4"/>
        </w:rPr>
        <w:t> </w:t>
      </w:r>
      <w:r>
        <w:rPr/>
        <w:t>con</w:t>
      </w:r>
      <w:r>
        <w:rPr>
          <w:spacing w:val="-3"/>
        </w:rPr>
        <w:t> </w:t>
      </w:r>
      <w:r>
        <w:rPr/>
        <w:t>cargo a su presupuesto autorizado, de conformidad con las disposiciones aplicables.</w:t>
      </w:r>
    </w:p>
    <w:p>
      <w:pPr>
        <w:pStyle w:val="BodyText"/>
        <w:spacing w:before="228"/>
        <w:ind w:right="345"/>
        <w:jc w:val="both"/>
      </w:pPr>
      <w:r>
        <w:rPr>
          <w:rFonts w:ascii="Arial" w:hAnsi="Arial"/>
          <w:b/>
        </w:rPr>
        <w:t>Sexto. </w:t>
      </w:r>
      <w:r>
        <w:rPr/>
        <w:t>Las dependencias y entidades que coordinen la operación de los fideicomisos, mandatos o análogos públicos serán las responsables de realizar todos los actos necesarios que permitan llevar a cabo la extinción o terminación de éstos, entre otros, por lo que se refiere a los activos y pasivos con los que cuente, en términos de la Ley Federal de Presupuesto y Responsabilidad Hacendaria y su </w:t>
      </w:r>
      <w:r>
        <w:rPr>
          <w:spacing w:val="-2"/>
        </w:rPr>
        <w:t>Reglamento.</w:t>
      </w:r>
    </w:p>
    <w:p>
      <w:pPr>
        <w:pStyle w:val="BodyText"/>
        <w:spacing w:before="230"/>
        <w:ind w:right="332"/>
        <w:jc w:val="both"/>
      </w:pPr>
      <w:r>
        <w:rPr>
          <w:rFonts w:ascii="Arial" w:hAnsi="Arial"/>
          <w:b/>
        </w:rPr>
        <w:t>Séptimo. </w:t>
      </w:r>
      <w:r>
        <w:rPr/>
        <w:t>El Consejo Nacional de Ciencia y Tecnología, así como los Centros Públicos de Investigación llevarán a cabo las acciones necesarias para que los fideicomisos constituidos al amparo</w:t>
      </w:r>
      <w:r>
        <w:rPr>
          <w:spacing w:val="80"/>
        </w:rPr>
        <w:t> </w:t>
      </w:r>
      <w:r>
        <w:rPr/>
        <w:t>de la Ley de Ciencia y Tecnología, se ajusten a lo dispuesto en la Ley Federal de Presupuesto y Responsabilidad Hacendaria y su Reglamento, y en consecuencia concentren en la Tesorería de la Federación, en términos de la Ley de Ingresos de la Federación para el ejercicio fiscal que corresponda, la totalidad de los recursos públicos federales que formen parte del patrimonio de dichos fideicomisos, en términos de las disposiciones aplicables, en la fecha que determine la Secretaría de Hacienda y Crédito Público en conjunto con el Consejo Nacional de Ciencia y Tecnología, sin que la misma rebase el 30 de junio de 2021. Por lo que a partir de la entrada en vigor del presente Decreto no podrán adquirir compromisos adicionales con cargo al patrimonio</w:t>
      </w:r>
      <w:r>
        <w:rPr>
          <w:spacing w:val="40"/>
        </w:rPr>
        <w:t> </w:t>
      </w:r>
      <w:r>
        <w:rPr/>
        <w:t>de dichos instrumentos.</w:t>
      </w:r>
    </w:p>
    <w:p>
      <w:pPr>
        <w:pStyle w:val="BodyText"/>
        <w:spacing w:before="2"/>
        <w:ind w:left="0" w:firstLine="0"/>
      </w:pPr>
    </w:p>
    <w:p>
      <w:pPr>
        <w:pStyle w:val="BodyText"/>
        <w:ind w:right="343"/>
        <w:jc w:val="both"/>
      </w:pPr>
      <w:r>
        <w:rPr/>
        <w:t>Asimismo, deberán concentrar en sus tesorerías los recursos distintos a los señalados en el primer párrafo del presente Transitorio en el plazo previsto en el mismo.</w:t>
      </w:r>
    </w:p>
    <w:p>
      <w:pPr>
        <w:pStyle w:val="BodyText"/>
        <w:spacing w:before="1"/>
        <w:ind w:left="0" w:firstLine="0"/>
      </w:pPr>
    </w:p>
    <w:p>
      <w:pPr>
        <w:pStyle w:val="BodyText"/>
        <w:spacing w:before="1"/>
        <w:ind w:right="341"/>
        <w:jc w:val="both"/>
      </w:pPr>
      <w:r>
        <w:rPr/>
        <w:t>El Consejo Nacional de Ciencia y Tecnología y los Centros Públicos de Investigación deberán coordinarse con las instituciones que fungen como fiduciarias para llevar a cabo los actos y procesos necesarios para extinguir los fideicomisos públicos constituidos al amparo de la Ley de Ciencia y Tecnología, con la finalidad de que durante el ejercicio fiscal de 2021 se suscriban los convenios de extinción en términos de las disposiciones aplicables.</w:t>
      </w:r>
    </w:p>
    <w:p>
      <w:pPr>
        <w:pStyle w:val="BodyText"/>
        <w:spacing w:before="230"/>
        <w:ind w:right="343"/>
        <w:jc w:val="both"/>
      </w:pPr>
      <w:r>
        <w:rPr/>
        <w:t>Los fideicomisos públicos constituidos por Centros Públicos de Investigación para el cumplimiento exclusivo de obligaciones de carácter laboral o en materia de seguridad social continuarán operando con la finalidad de salvaguardar los derechos laborales de los trabajadores.</w:t>
      </w:r>
    </w:p>
    <w:p>
      <w:pPr>
        <w:pStyle w:val="BodyText"/>
        <w:spacing w:before="229"/>
        <w:ind w:right="335"/>
        <w:jc w:val="both"/>
      </w:pPr>
      <w:r>
        <w:rPr/>
        <w:t>En caso de que los Centros Públicos de Investigación cuenten con fideicomisos que integren el cumplimiento</w:t>
      </w:r>
      <w:r>
        <w:rPr>
          <w:spacing w:val="-1"/>
        </w:rPr>
        <w:t> </w:t>
      </w:r>
      <w:r>
        <w:rPr/>
        <w:t>de</w:t>
      </w:r>
      <w:r>
        <w:rPr>
          <w:spacing w:val="-2"/>
        </w:rPr>
        <w:t> </w:t>
      </w:r>
      <w:r>
        <w:rPr/>
        <w:t>obligaciones de</w:t>
      </w:r>
      <w:r>
        <w:rPr>
          <w:spacing w:val="-2"/>
        </w:rPr>
        <w:t> </w:t>
      </w:r>
      <w:r>
        <w:rPr/>
        <w:t>carácter laboral</w:t>
      </w:r>
      <w:r>
        <w:rPr>
          <w:spacing w:val="-2"/>
        </w:rPr>
        <w:t> </w:t>
      </w:r>
      <w:r>
        <w:rPr/>
        <w:t>o</w:t>
      </w:r>
      <w:r>
        <w:rPr>
          <w:spacing w:val="-1"/>
        </w:rPr>
        <w:t> </w:t>
      </w:r>
      <w:r>
        <w:rPr/>
        <w:t>en</w:t>
      </w:r>
      <w:r>
        <w:rPr>
          <w:spacing w:val="-1"/>
        </w:rPr>
        <w:t> </w:t>
      </w:r>
      <w:r>
        <w:rPr/>
        <w:t>materia</w:t>
      </w:r>
      <w:r>
        <w:rPr>
          <w:spacing w:val="-1"/>
        </w:rPr>
        <w:t> </w:t>
      </w:r>
      <w:r>
        <w:rPr/>
        <w:t>de</w:t>
      </w:r>
      <w:r>
        <w:rPr>
          <w:spacing w:val="-2"/>
        </w:rPr>
        <w:t> </w:t>
      </w:r>
      <w:r>
        <w:rPr/>
        <w:t>seguridad</w:t>
      </w:r>
      <w:r>
        <w:rPr>
          <w:spacing w:val="-2"/>
        </w:rPr>
        <w:t> </w:t>
      </w:r>
      <w:r>
        <w:rPr/>
        <w:t>social y</w:t>
      </w:r>
      <w:r>
        <w:rPr>
          <w:spacing w:val="-7"/>
        </w:rPr>
        <w:t> </w:t>
      </w:r>
      <w:r>
        <w:rPr/>
        <w:t>otras obligaciones de distinta naturaleza en un solo instrumento, deberán llevar a cabo la modificación a los mismos dentro de un plazo de 30 días naturales contados a partir de la entrada en vigor del presente Decreto, a efecto de que dichos fideicomisos públicos conserven únicamente aquellas obligaciones de carácter laboral o en materia de seguridad social, y concentren los recursos no relacionados con dichos fines en términos del primer párrafo del presente Transitorio.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4"/>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transitorio Cuarto de este </w:t>
      </w:r>
      <w:r>
        <w:rPr>
          <w:spacing w:val="-2"/>
        </w:rPr>
        <w:t>Decreto.</w:t>
      </w:r>
    </w:p>
    <w:p>
      <w:pPr>
        <w:pStyle w:val="BodyText"/>
        <w:spacing w:before="229"/>
        <w:ind w:right="335"/>
        <w:jc w:val="both"/>
      </w:pPr>
      <w:r>
        <w:rPr/>
        <w:t>A la entrada en vigor del presente Decreto, los fondos Sectorial CONACYT-Secretaría de Energía- Hidrocarburos; Sectorial CONACYT-Secretaría de Energía-Sustentabilidad Energética, y</w:t>
      </w:r>
      <w:r>
        <w:rPr>
          <w:spacing w:val="-4"/>
        </w:rPr>
        <w:t> </w:t>
      </w:r>
      <w:r>
        <w:rPr/>
        <w:t>de</w:t>
      </w:r>
      <w:r>
        <w:rPr>
          <w:spacing w:val="-1"/>
        </w:rPr>
        <w:t> </w:t>
      </w:r>
      <w:r>
        <w:rPr/>
        <w:t>Investigación Científica y Desarrollo Tecnológico del Instituto Mexicano del Petróleo, no podrán contraer obligaciones adicionales con cargo a sus respectivos patrimonios.</w:t>
      </w:r>
    </w:p>
    <w:p>
      <w:pPr>
        <w:pStyle w:val="BodyText"/>
        <w:ind w:left="0" w:firstLine="0"/>
      </w:pPr>
    </w:p>
    <w:p>
      <w:pPr>
        <w:pStyle w:val="BodyText"/>
        <w:ind w:right="346"/>
        <w:jc w:val="both"/>
      </w:pPr>
      <w:r>
        <w:rPr/>
        <w:t>Los recursos a que se refiere el artículo 88 de la Ley Federal de Presupuesto y Responsabilidad Hacendaria, que se reforma por virtud del presente Decreto, se podrán destinar a cubrir los pagos derivados de los compromisos adquiridos por los fondos a que se refiere el párrafo anterior, previo a la entrada en vigor de este Decreto.</w:t>
      </w:r>
    </w:p>
    <w:p>
      <w:pPr>
        <w:pStyle w:val="BodyText"/>
        <w:spacing w:before="228"/>
        <w:ind w:right="335"/>
        <w:jc w:val="both"/>
      </w:pPr>
      <w:r>
        <w:rPr>
          <w:rFonts w:ascii="Arial" w:hAnsi="Arial"/>
          <w:b/>
        </w:rPr>
        <w:t>Octavo. </w:t>
      </w:r>
      <w:r>
        <w:rPr/>
        <w:t>El Consejo Nacional de Ciencia y Tecnología, deberá llevar a cabo las acciones que correspondan</w:t>
      </w:r>
      <w:r>
        <w:rPr>
          <w:spacing w:val="-2"/>
        </w:rPr>
        <w:t> </w:t>
      </w:r>
      <w:r>
        <w:rPr/>
        <w:t>para</w:t>
      </w:r>
      <w:r>
        <w:rPr>
          <w:spacing w:val="-2"/>
        </w:rPr>
        <w:t> </w:t>
      </w:r>
      <w:r>
        <w:rPr/>
        <w:t>que</w:t>
      </w:r>
      <w:r>
        <w:rPr>
          <w:spacing w:val="-3"/>
        </w:rPr>
        <w:t> </w:t>
      </w:r>
      <w:r>
        <w:rPr/>
        <w:t>a</w:t>
      </w:r>
      <w:r>
        <w:rPr>
          <w:spacing w:val="-2"/>
        </w:rPr>
        <w:t> </w:t>
      </w:r>
      <w:r>
        <w:rPr/>
        <w:t>partir</w:t>
      </w:r>
      <w:r>
        <w:rPr>
          <w:spacing w:val="-1"/>
        </w:rPr>
        <w:t> </w:t>
      </w:r>
      <w:r>
        <w:rPr/>
        <w:t>de</w:t>
      </w:r>
      <w:r>
        <w:rPr>
          <w:spacing w:val="-2"/>
        </w:rPr>
        <w:t> </w:t>
      </w:r>
      <w:r>
        <w:rPr/>
        <w:t>la entrada</w:t>
      </w:r>
      <w:r>
        <w:rPr>
          <w:spacing w:val="-2"/>
        </w:rPr>
        <w:t> </w:t>
      </w:r>
      <w:r>
        <w:rPr/>
        <w:t>en vigor</w:t>
      </w:r>
      <w:r>
        <w:rPr>
          <w:spacing w:val="-1"/>
        </w:rPr>
        <w:t> </w:t>
      </w:r>
      <w:r>
        <w:rPr/>
        <w:t>del</w:t>
      </w:r>
      <w:r>
        <w:rPr>
          <w:spacing w:val="-3"/>
        </w:rPr>
        <w:t> </w:t>
      </w:r>
      <w:r>
        <w:rPr/>
        <w:t>presente</w:t>
      </w:r>
      <w:r>
        <w:rPr>
          <w:spacing w:val="-3"/>
        </w:rPr>
        <w:t> </w:t>
      </w:r>
      <w:r>
        <w:rPr/>
        <w:t>Decreto</w:t>
      </w:r>
      <w:r>
        <w:rPr>
          <w:spacing w:val="-2"/>
        </w:rPr>
        <w:t> </w:t>
      </w:r>
      <w:r>
        <w:rPr/>
        <w:t>no</w:t>
      </w:r>
      <w:r>
        <w:rPr>
          <w:spacing w:val="-3"/>
        </w:rPr>
        <w:t> </w:t>
      </w:r>
      <w:r>
        <w:rPr/>
        <w:t>se adquieran</w:t>
      </w:r>
      <w:r>
        <w:rPr>
          <w:spacing w:val="-2"/>
        </w:rPr>
        <w:t> </w:t>
      </w:r>
      <w:r>
        <w:rPr/>
        <w:t>compromisos adicionales con cargo al patrimonio del fideicomiso público denominado Fondo para el Fomento y Apoyo</w:t>
      </w:r>
      <w:r>
        <w:rPr>
          <w:spacing w:val="40"/>
        </w:rPr>
        <w:t> </w:t>
      </w:r>
      <w:r>
        <w:rPr/>
        <w:t>a la Investigación Científica y Tecnológica en Bioseguridad y Biotecnología, y se concentren en la Tesorería de la Federación, en términos de la Ley de Ingresos de la Federación para el ejercicio fiscal</w:t>
      </w:r>
      <w:r>
        <w:rPr>
          <w:spacing w:val="40"/>
        </w:rPr>
        <w:t> </w:t>
      </w:r>
      <w:r>
        <w:rPr/>
        <w:t>que corresponda, la totalidad de los recursos públicos federales que formen parte del patrimonio del mismo</w:t>
      </w:r>
      <w:r>
        <w:rPr>
          <w:spacing w:val="-1"/>
        </w:rPr>
        <w:t> </w:t>
      </w:r>
      <w:r>
        <w:rPr/>
        <w:t>en</w:t>
      </w:r>
      <w:r>
        <w:rPr>
          <w:spacing w:val="-2"/>
        </w:rPr>
        <w:t> </w:t>
      </w:r>
      <w:r>
        <w:rPr/>
        <w:t>la fecha</w:t>
      </w:r>
      <w:r>
        <w:rPr>
          <w:spacing w:val="-2"/>
        </w:rPr>
        <w:t> </w:t>
      </w:r>
      <w:r>
        <w:rPr/>
        <w:t>que</w:t>
      </w:r>
      <w:r>
        <w:rPr>
          <w:spacing w:val="-1"/>
        </w:rPr>
        <w:t> </w:t>
      </w:r>
      <w:r>
        <w:rPr/>
        <w:t>determine</w:t>
      </w:r>
      <w:r>
        <w:rPr>
          <w:spacing w:val="-2"/>
        </w:rPr>
        <w:t> </w:t>
      </w:r>
      <w:r>
        <w:rPr/>
        <w:t>la Secretaría de Hacienda y</w:t>
      </w:r>
      <w:r>
        <w:rPr>
          <w:spacing w:val="-2"/>
        </w:rPr>
        <w:t> </w:t>
      </w:r>
      <w:r>
        <w:rPr/>
        <w:t>Crédito Público</w:t>
      </w:r>
      <w:r>
        <w:rPr>
          <w:spacing w:val="-1"/>
        </w:rPr>
        <w:t> </w:t>
      </w:r>
      <w:r>
        <w:rPr/>
        <w:t>en conjunto con</w:t>
      </w:r>
      <w:r>
        <w:rPr>
          <w:spacing w:val="-2"/>
        </w:rPr>
        <w:t> </w:t>
      </w:r>
      <w:r>
        <w:rPr/>
        <w:t>el</w:t>
      </w:r>
      <w:r>
        <w:rPr>
          <w:spacing w:val="-2"/>
        </w:rPr>
        <w:t> </w:t>
      </w:r>
      <w:r>
        <w:rPr/>
        <w:t>Consejo Nacional de Ciencia y Tecnología, sin que la misma rebase el 30 de junio de 2021. Cumplido lo anterior, el fideicomiso deberá extinguirse durante el ejercicio fiscal de 2021.</w:t>
      </w:r>
    </w:p>
    <w:p>
      <w:pPr>
        <w:pStyle w:val="BodyText"/>
        <w:spacing w:before="4"/>
        <w:ind w:left="0" w:firstLine="0"/>
      </w:pPr>
    </w:p>
    <w:p>
      <w:pPr>
        <w:pStyle w:val="BodyText"/>
        <w:ind w:right="337"/>
        <w:jc w:val="both"/>
      </w:pPr>
      <w:r>
        <w:rPr/>
        <w:t>Los ingresos excedentes que se concentren en la Tesorería de la Federación al amparo del presente Transitorio se destinarán en términos de la Ley de Ingresos de la Federación para el ejercicio fiscal correspondiente, de conformidad con lo dispuesto por el último párrafo del Artículo Cuarto Transitorio de este Decreto.</w:t>
      </w:r>
    </w:p>
    <w:p>
      <w:pPr>
        <w:pStyle w:val="BodyText"/>
        <w:spacing w:before="228"/>
        <w:ind w:right="345"/>
        <w:jc w:val="both"/>
      </w:pPr>
      <w:r>
        <w:rPr>
          <w:rFonts w:ascii="Arial" w:hAnsi="Arial"/>
          <w:b/>
        </w:rPr>
        <w:t>Noveno. </w:t>
      </w:r>
      <w:r>
        <w:rPr/>
        <w:t>Se deroga el transitorio Tercero del Decreto por el que se reforman, adicionan y derogan diversas</w:t>
      </w:r>
      <w:r>
        <w:rPr>
          <w:spacing w:val="-1"/>
        </w:rPr>
        <w:t> </w:t>
      </w:r>
      <w:r>
        <w:rPr/>
        <w:t>disposiciones</w:t>
      </w:r>
      <w:r>
        <w:rPr>
          <w:spacing w:val="-1"/>
        </w:rPr>
        <w:t> </w:t>
      </w:r>
      <w:r>
        <w:rPr/>
        <w:t>de la</w:t>
      </w:r>
      <w:r>
        <w:rPr>
          <w:spacing w:val="-2"/>
        </w:rPr>
        <w:t> </w:t>
      </w:r>
      <w:r>
        <w:rPr/>
        <w:t>Ley</w:t>
      </w:r>
      <w:r>
        <w:rPr>
          <w:spacing w:val="-5"/>
        </w:rPr>
        <w:t> </w:t>
      </w:r>
      <w:r>
        <w:rPr/>
        <w:t>Aduanera,</w:t>
      </w:r>
      <w:r>
        <w:rPr>
          <w:spacing w:val="-2"/>
        </w:rPr>
        <w:t> </w:t>
      </w:r>
      <w:r>
        <w:rPr/>
        <w:t>publicado en</w:t>
      </w:r>
      <w:r>
        <w:rPr>
          <w:spacing w:val="-3"/>
        </w:rPr>
        <w:t> </w:t>
      </w:r>
      <w:r>
        <w:rPr/>
        <w:t>el</w:t>
      </w:r>
      <w:r>
        <w:rPr>
          <w:spacing w:val="-1"/>
        </w:rPr>
        <w:t> </w:t>
      </w:r>
      <w:r>
        <w:rPr/>
        <w:t>Diario</w:t>
      </w:r>
      <w:r>
        <w:rPr>
          <w:spacing w:val="-2"/>
        </w:rPr>
        <w:t> </w:t>
      </w:r>
      <w:r>
        <w:rPr/>
        <w:t>Oficial</w:t>
      </w:r>
      <w:r>
        <w:rPr>
          <w:spacing w:val="-3"/>
        </w:rPr>
        <w:t> </w:t>
      </w:r>
      <w:r>
        <w:rPr/>
        <w:t>de la</w:t>
      </w:r>
      <w:r>
        <w:rPr>
          <w:spacing w:val="-2"/>
        </w:rPr>
        <w:t> </w:t>
      </w:r>
      <w:r>
        <w:rPr/>
        <w:t>Federación</w:t>
      </w:r>
      <w:r>
        <w:rPr>
          <w:spacing w:val="-2"/>
        </w:rPr>
        <w:t> </w:t>
      </w:r>
      <w:r>
        <w:rPr/>
        <w:t>el</w:t>
      </w:r>
      <w:r>
        <w:rPr>
          <w:spacing w:val="-1"/>
        </w:rPr>
        <w:t> </w:t>
      </w:r>
      <w:r>
        <w:rPr/>
        <w:t>1o. de</w:t>
      </w:r>
      <w:r>
        <w:rPr>
          <w:spacing w:val="-3"/>
        </w:rPr>
        <w:t> </w:t>
      </w:r>
      <w:r>
        <w:rPr/>
        <w:t>enero de 2002.</w:t>
      </w:r>
    </w:p>
    <w:p>
      <w:pPr>
        <w:pStyle w:val="BodyText"/>
        <w:spacing w:before="229"/>
        <w:ind w:right="337"/>
        <w:jc w:val="both"/>
      </w:pPr>
      <w:r>
        <w:rPr>
          <w:rFonts w:ascii="Arial" w:hAnsi="Arial"/>
          <w:b/>
        </w:rPr>
        <w:t>Décimo.</w:t>
      </w:r>
      <w:r>
        <w:rPr>
          <w:rFonts w:ascii="Arial" w:hAnsi="Arial"/>
          <w:b/>
          <w:spacing w:val="-2"/>
        </w:rPr>
        <w:t> </w:t>
      </w:r>
      <w:r>
        <w:rPr/>
        <w:t>La</w:t>
      </w:r>
      <w:r>
        <w:rPr>
          <w:spacing w:val="-2"/>
        </w:rPr>
        <w:t> </w:t>
      </w:r>
      <w:r>
        <w:rPr/>
        <w:t>Comisión</w:t>
      </w:r>
      <w:r>
        <w:rPr>
          <w:spacing w:val="-2"/>
        </w:rPr>
        <w:t> </w:t>
      </w:r>
      <w:r>
        <w:rPr/>
        <w:t>Nacional</w:t>
      </w:r>
      <w:r>
        <w:rPr>
          <w:spacing w:val="-5"/>
        </w:rPr>
        <w:t> </w:t>
      </w:r>
      <w:r>
        <w:rPr/>
        <w:t>de</w:t>
      </w:r>
      <w:r>
        <w:rPr>
          <w:spacing w:val="-4"/>
        </w:rPr>
        <w:t> </w:t>
      </w:r>
      <w:r>
        <w:rPr/>
        <w:t>Cultura</w:t>
      </w:r>
      <w:r>
        <w:rPr>
          <w:spacing w:val="-4"/>
        </w:rPr>
        <w:t> </w:t>
      </w:r>
      <w:r>
        <w:rPr/>
        <w:t>Física y</w:t>
      </w:r>
      <w:r>
        <w:rPr>
          <w:spacing w:val="-5"/>
        </w:rPr>
        <w:t> </w:t>
      </w:r>
      <w:r>
        <w:rPr/>
        <w:t>Deporte</w:t>
      </w:r>
      <w:r>
        <w:rPr>
          <w:spacing w:val="-5"/>
        </w:rPr>
        <w:t> </w:t>
      </w:r>
      <w:r>
        <w:rPr/>
        <w:t>realizará</w:t>
      </w:r>
      <w:r>
        <w:rPr>
          <w:spacing w:val="-1"/>
        </w:rPr>
        <w:t> </w:t>
      </w:r>
      <w:r>
        <w:rPr/>
        <w:t>las</w:t>
      </w:r>
      <w:r>
        <w:rPr>
          <w:spacing w:val="-1"/>
        </w:rPr>
        <w:t> </w:t>
      </w:r>
      <w:r>
        <w:rPr/>
        <w:t>acciones</w:t>
      </w:r>
      <w:r>
        <w:rPr>
          <w:spacing w:val="-1"/>
        </w:rPr>
        <w:t> </w:t>
      </w:r>
      <w:r>
        <w:rPr/>
        <w:t>conducentes</w:t>
      </w:r>
      <w:r>
        <w:rPr>
          <w:spacing w:val="-1"/>
        </w:rPr>
        <w:t> </w:t>
      </w:r>
      <w:r>
        <w:rPr/>
        <w:t>para</w:t>
      </w:r>
      <w:r>
        <w:rPr>
          <w:spacing w:val="-2"/>
        </w:rPr>
        <w:t> </w:t>
      </w:r>
      <w:r>
        <w:rPr/>
        <w:t>el otorgamiento de un reconocimiento económico vitalicio a los deportistas que en representación oficial obtengan o hayan obtenido una o más medallas en Juegos Olímpicos o Paralímpicos, con cargo a su presupuesto autorizado, para lo cual el Reglamento de la Ley General de Cultura Física y Deporte establecerá los criterios y bases para el otorgamiento de dicho reconocimiento.</w:t>
      </w:r>
    </w:p>
    <w:p>
      <w:pPr>
        <w:pStyle w:val="BodyText"/>
        <w:ind w:left="0" w:firstLine="0"/>
      </w:pPr>
    </w:p>
    <w:p>
      <w:pPr>
        <w:pStyle w:val="BodyText"/>
        <w:spacing w:line="242" w:lineRule="auto"/>
        <w:ind w:right="341"/>
        <w:jc w:val="both"/>
      </w:pPr>
      <w:r>
        <w:rPr>
          <w:rFonts w:ascii="Arial" w:hAnsi="Arial"/>
          <w:b/>
        </w:rPr>
        <w:t>Décimo Primero. </w:t>
      </w:r>
      <w:r>
        <w:rPr/>
        <w:t>Dentro de un plazo de ciento ochenta días naturales, el Ejecutivo Federal deberá reformar los Reglamentos de las leyes que se reforman por virtud de la entrada en vigor del presente Decreto, en lo que resulte conducente.</w:t>
      </w:r>
    </w:p>
    <w:p>
      <w:pPr>
        <w:pStyle w:val="BodyText"/>
        <w:spacing w:line="242" w:lineRule="auto" w:before="223"/>
        <w:ind w:right="337"/>
        <w:jc w:val="both"/>
      </w:pPr>
      <w:r>
        <w:rPr>
          <w:rFonts w:ascii="Arial" w:hAnsi="Arial"/>
          <w:b/>
        </w:rPr>
        <w:t>Décimo Segundo. </w:t>
      </w:r>
      <w:r>
        <w:rPr/>
        <w:t>La Secretaría de Gobernación, con cargo a su presupuesto autorizado, asumirá</w:t>
      </w:r>
      <w:r>
        <w:rPr>
          <w:spacing w:val="40"/>
        </w:rPr>
        <w:t> </w:t>
      </w:r>
      <w:r>
        <w:rPr/>
        <w:t>las obligaciones pendientes de cumplimiento relacionadas con el Fondo de Apoyo Social para ex Trabajadores Migratorios Mexicanos, hasta su total cumplimiento.</w:t>
      </w:r>
    </w:p>
    <w:p>
      <w:pPr>
        <w:pStyle w:val="BodyText"/>
        <w:spacing w:before="225"/>
        <w:ind w:right="338"/>
        <w:jc w:val="both"/>
      </w:pPr>
      <w:r>
        <w:rPr>
          <w:rFonts w:ascii="Arial" w:hAnsi="Arial"/>
          <w:b/>
        </w:rPr>
        <w:t>Décimo Tercero. </w:t>
      </w:r>
      <w:r>
        <w:rPr/>
        <w:t>Los recursos que integran el patrimonio de los fideicomisos públicos denominados Fondo Metropolitano y Fondo Regional se concentrarán en la Tesorería de la Federación sujetándose a</w:t>
      </w:r>
      <w:r>
        <w:rPr>
          <w:spacing w:val="40"/>
        </w:rPr>
        <w:t> </w:t>
      </w:r>
      <w:r>
        <w:rPr/>
        <w:t>lo dispuesto en el transitorio Cuarto del presente Decreto. Los recursos aportados deberán ser destinados, en primer término, al Programa de Mejoramiento Urbano a cargo de la Secretaría de Desarrollo Agrario, Territorial y Urbano.</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ind w:right="335"/>
        <w:jc w:val="both"/>
      </w:pPr>
      <w:r>
        <w:rPr>
          <w:rFonts w:ascii="Arial" w:hAnsi="Arial"/>
          <w:b/>
        </w:rPr>
        <w:t>Décimo Cuarto. </w:t>
      </w:r>
      <w:r>
        <w:rPr/>
        <w:t>Los recursos que integran el patrimonio del fideicomiso público denominado Fondo para el Desarrollo de Zonas de Producción Minera se concentrarán en la Tesorería de la Federación sujetándose a lo dispuesto en el transitorio Cuarto del presente Decreto por lo que se refiere a los recursos</w:t>
      </w:r>
      <w:r>
        <w:rPr>
          <w:spacing w:val="-1"/>
        </w:rPr>
        <w:t> </w:t>
      </w:r>
      <w:r>
        <w:rPr/>
        <w:t>obtenidos</w:t>
      </w:r>
      <w:r>
        <w:rPr>
          <w:spacing w:val="-1"/>
        </w:rPr>
        <w:t> </w:t>
      </w:r>
      <w:r>
        <w:rPr/>
        <w:t>previo al</w:t>
      </w:r>
      <w:r>
        <w:rPr>
          <w:spacing w:val="-3"/>
        </w:rPr>
        <w:t> </w:t>
      </w:r>
      <w:r>
        <w:rPr/>
        <w:t>ejercicio</w:t>
      </w:r>
      <w:r>
        <w:rPr>
          <w:spacing w:val="-2"/>
        </w:rPr>
        <w:t> </w:t>
      </w:r>
      <w:r>
        <w:rPr/>
        <w:t>fiscal</w:t>
      </w:r>
      <w:r>
        <w:rPr>
          <w:spacing w:val="-3"/>
        </w:rPr>
        <w:t> </w:t>
      </w:r>
      <w:r>
        <w:rPr/>
        <w:t>2019.</w:t>
      </w:r>
      <w:r>
        <w:rPr>
          <w:spacing w:val="-2"/>
        </w:rPr>
        <w:t> </w:t>
      </w:r>
      <w:r>
        <w:rPr/>
        <w:t>Por</w:t>
      </w:r>
      <w:r>
        <w:rPr>
          <w:spacing w:val="-1"/>
        </w:rPr>
        <w:t> </w:t>
      </w:r>
      <w:r>
        <w:rPr/>
        <w:t>lo</w:t>
      </w:r>
      <w:r>
        <w:rPr>
          <w:spacing w:val="-2"/>
        </w:rPr>
        <w:t> </w:t>
      </w:r>
      <w:r>
        <w:rPr/>
        <w:t>que</w:t>
      </w:r>
      <w:r>
        <w:rPr>
          <w:spacing w:val="-2"/>
        </w:rPr>
        <w:t> </w:t>
      </w:r>
      <w:r>
        <w:rPr/>
        <w:t>se</w:t>
      </w:r>
      <w:r>
        <w:rPr>
          <w:spacing w:val="-2"/>
        </w:rPr>
        <w:t> </w:t>
      </w:r>
      <w:r>
        <w:rPr/>
        <w:t>refiere</w:t>
      </w:r>
      <w:r>
        <w:rPr>
          <w:spacing w:val="-2"/>
        </w:rPr>
        <w:t> </w:t>
      </w:r>
      <w:r>
        <w:rPr/>
        <w:t>a</w:t>
      </w:r>
      <w:r>
        <w:rPr>
          <w:spacing w:val="-2"/>
        </w:rPr>
        <w:t> </w:t>
      </w:r>
      <w:r>
        <w:rPr/>
        <w:t>los</w:t>
      </w:r>
      <w:r>
        <w:rPr>
          <w:spacing w:val="-1"/>
        </w:rPr>
        <w:t> </w:t>
      </w:r>
      <w:r>
        <w:rPr/>
        <w:t>recursos</w:t>
      </w:r>
      <w:r>
        <w:rPr>
          <w:spacing w:val="-1"/>
        </w:rPr>
        <w:t> </w:t>
      </w:r>
      <w:r>
        <w:rPr/>
        <w:t>obtenidos</w:t>
      </w:r>
      <w:r>
        <w:rPr>
          <w:spacing w:val="-1"/>
        </w:rPr>
        <w:t> </w:t>
      </w:r>
      <w:r>
        <w:rPr/>
        <w:t>durante</w:t>
      </w:r>
      <w:r>
        <w:rPr>
          <w:spacing w:val="-3"/>
        </w:rPr>
        <w:t> </w:t>
      </w:r>
      <w:r>
        <w:rPr/>
        <w:t>el ejercicio fiscal 2019 se estará a lo dispuesto por la autoridad jurisdiccional competente y, en caso de resultar procedente se sujetarán a dicho Transitorio.</w:t>
      </w:r>
    </w:p>
    <w:p>
      <w:pPr>
        <w:pStyle w:val="BodyText"/>
        <w:ind w:left="0" w:firstLine="0"/>
      </w:pPr>
    </w:p>
    <w:p>
      <w:pPr>
        <w:pStyle w:val="BodyText"/>
        <w:ind w:right="335"/>
        <w:jc w:val="both"/>
      </w:pPr>
      <w:r>
        <w:rPr/>
        <w:t>Una vez realizado lo anterior, la Secretaría de Economía por conducto de la unidad responsable de dicho fideicomiso público en conjunto con la institución fiduciaria procederán en términos de lo señalado en el transitorio Quinto.</w:t>
      </w:r>
    </w:p>
    <w:p>
      <w:pPr>
        <w:pStyle w:val="BodyText"/>
        <w:ind w:left="0" w:firstLine="0"/>
      </w:pPr>
    </w:p>
    <w:p>
      <w:pPr>
        <w:pStyle w:val="BodyText"/>
        <w:ind w:right="343"/>
        <w:jc w:val="both"/>
      </w:pPr>
      <w:r>
        <w:rPr>
          <w:rFonts w:ascii="Arial" w:hAnsi="Arial"/>
          <w:b/>
        </w:rPr>
        <w:t>Décimo Quinto. </w:t>
      </w:r>
      <w:r>
        <w:rPr/>
        <w:t>A la entrada en vigor del presente Decreto, el Fideicomiso para promover el acceso</w:t>
      </w:r>
      <w:r>
        <w:rPr>
          <w:spacing w:val="40"/>
        </w:rPr>
        <w:t> </w:t>
      </w:r>
      <w:r>
        <w:rPr/>
        <w:t>al</w:t>
      </w:r>
      <w:r>
        <w:rPr>
          <w:spacing w:val="-1"/>
        </w:rPr>
        <w:t> </w:t>
      </w:r>
      <w:r>
        <w:rPr/>
        <w:t>financiamiento</w:t>
      </w:r>
      <w:r>
        <w:rPr>
          <w:spacing w:val="-1"/>
        </w:rPr>
        <w:t> </w:t>
      </w:r>
      <w:r>
        <w:rPr/>
        <w:t>de</w:t>
      </w:r>
      <w:r>
        <w:rPr>
          <w:spacing w:val="-1"/>
        </w:rPr>
        <w:t> </w:t>
      </w:r>
      <w:r>
        <w:rPr/>
        <w:t>MIPYMES y</w:t>
      </w:r>
      <w:r>
        <w:rPr>
          <w:spacing w:val="-1"/>
        </w:rPr>
        <w:t> </w:t>
      </w:r>
      <w:r>
        <w:rPr/>
        <w:t>Emprendedores no podrá contraer obligaciones adicionales con</w:t>
      </w:r>
      <w:r>
        <w:rPr>
          <w:spacing w:val="-1"/>
        </w:rPr>
        <w:t> </w:t>
      </w:r>
      <w:r>
        <w:rPr/>
        <w:t>cargo</w:t>
      </w:r>
      <w:r>
        <w:rPr>
          <w:spacing w:val="-1"/>
        </w:rPr>
        <w:t> </w:t>
      </w:r>
      <w:r>
        <w:rPr/>
        <w:t>a su patrimonio, sin embargo, continuará cumpliendo con los compromisos derivados de los instrumentos de garantía contratados, conforme a las disposiciones aplicables, para el cumplimiento de sus fines.</w:t>
      </w:r>
    </w:p>
    <w:p>
      <w:pPr>
        <w:pStyle w:val="BodyText"/>
        <w:spacing w:before="2"/>
        <w:ind w:left="0" w:firstLine="0"/>
      </w:pPr>
    </w:p>
    <w:p>
      <w:pPr>
        <w:pStyle w:val="BodyText"/>
        <w:ind w:right="344"/>
        <w:jc w:val="both"/>
      </w:pPr>
      <w:r>
        <w:rPr/>
        <w:t>Una vez cumplidas la totalidad de las obligaciones y se ejerzan los derechos derivados de los instrumentos a que se refiere el párrafo anterior, el Fideicomiso para promover el acceso al</w:t>
      </w:r>
      <w:r>
        <w:rPr>
          <w:spacing w:val="40"/>
        </w:rPr>
        <w:t> </w:t>
      </w:r>
      <w:r>
        <w:rPr/>
        <w:t>financiamiento de MIPYMES y Emprendedores se extinguirá en términos de las disposiciones aplicables.</w:t>
      </w:r>
    </w:p>
    <w:p>
      <w:pPr>
        <w:pStyle w:val="BodyText"/>
        <w:spacing w:before="230"/>
        <w:ind w:right="336"/>
        <w:jc w:val="both"/>
      </w:pPr>
      <w:r>
        <w:rPr/>
        <w:t>A la extinción de dicho vehículo, la Secretaría de Economía por conducto de la unidad responsable, realizará las acciones necesarias para concentrar los recursos federales remanentes</w:t>
      </w:r>
      <w:r>
        <w:rPr>
          <w:spacing w:val="20"/>
        </w:rPr>
        <w:t> </w:t>
      </w:r>
      <w:r>
        <w:rPr/>
        <w:t>en la Tesorería de</w:t>
      </w:r>
      <w:r>
        <w:rPr>
          <w:spacing w:val="40"/>
        </w:rPr>
        <w:t> </w:t>
      </w:r>
      <w:r>
        <w:rPr/>
        <w:t>la Federación.</w:t>
      </w:r>
    </w:p>
    <w:p>
      <w:pPr>
        <w:pStyle w:val="BodyText"/>
        <w:spacing w:before="1"/>
        <w:ind w:left="0" w:firstLine="0"/>
      </w:pPr>
    </w:p>
    <w:p>
      <w:pPr>
        <w:pStyle w:val="BodyText"/>
        <w:ind w:right="345"/>
        <w:jc w:val="both"/>
      </w:pPr>
      <w:r>
        <w:rPr/>
        <w:t>Los ingresos excedentes que se concentren en la Tesorería de la Federación al amparo del presente Transitorio se destinarán en términos de la Ley de Ingresos de la Federación para el ejercicio fiscal </w:t>
      </w:r>
      <w:r>
        <w:rPr>
          <w:spacing w:val="-2"/>
        </w:rPr>
        <w:t>correspondiente.</w:t>
      </w:r>
    </w:p>
    <w:p>
      <w:pPr>
        <w:pStyle w:val="BodyText"/>
        <w:spacing w:before="227"/>
        <w:ind w:right="339"/>
        <w:jc w:val="both"/>
      </w:pPr>
      <w:r>
        <w:rPr>
          <w:rFonts w:ascii="Arial" w:hAnsi="Arial"/>
          <w:b/>
        </w:rPr>
        <w:t>Décimo Sexto. </w:t>
      </w:r>
      <w:r>
        <w:rPr/>
        <w:t>La Secretaría de Hacienda y Crédito Público, en su carácter de mandante en el contrato de Mandato para la Administración de los Recursos del Programa de Cooperación Energética para Países de Centroamérica y</w:t>
      </w:r>
      <w:r>
        <w:rPr>
          <w:spacing w:val="-3"/>
        </w:rPr>
        <w:t> </w:t>
      </w:r>
      <w:r>
        <w:rPr/>
        <w:t>el Caribe, deberá coordinarse con la institución que funja con el carácter de mandataria para llevar a cabo las acciones necesarias para formalizar la terminación de dicho instrumento en términos del transitorio Quinto del presente Decreto. De igual forma, por conducto de la unidad responsable del mandato, deberá coordinar las acciones que correspondan para que concentre</w:t>
      </w:r>
      <w:r>
        <w:rPr>
          <w:spacing w:val="40"/>
        </w:rPr>
        <w:t> </w:t>
      </w:r>
      <w:r>
        <w:rPr/>
        <w:t>los recursos públicos federales en la Tesorería de la Federación, de conformidad con lo dispuesto en el transitorio Cuarto del presente Decreto.</w:t>
      </w:r>
    </w:p>
    <w:p>
      <w:pPr>
        <w:pStyle w:val="BodyText"/>
        <w:spacing w:before="2"/>
        <w:ind w:left="0" w:firstLine="0"/>
      </w:pPr>
    </w:p>
    <w:p>
      <w:pPr>
        <w:pStyle w:val="BodyText"/>
        <w:ind w:right="337"/>
        <w:jc w:val="both"/>
      </w:pPr>
      <w:r>
        <w:rPr/>
        <w:t>Asimismo, la unidad responsable del Mandato deberá llevar a cabo las acciones conducentes para efectuar la recuperación de los créditos que, en su caso, se hubiesen otorgado con cargo a los recursos del Mandato a que se refiere el presente transitorio, a efecto de que dichos recursos sean concentrados en Tesorería de la Federación, en los términos previstos en el transitorio Cuarto del presente Decreto.</w:t>
      </w:r>
    </w:p>
    <w:p>
      <w:pPr>
        <w:pStyle w:val="BodyText"/>
        <w:spacing w:line="242" w:lineRule="auto" w:before="228"/>
        <w:ind w:right="340"/>
        <w:jc w:val="both"/>
      </w:pPr>
      <w:r>
        <w:rPr>
          <w:rFonts w:ascii="Arial" w:hAnsi="Arial"/>
          <w:b/>
        </w:rPr>
        <w:t>Décimo Séptimo. </w:t>
      </w:r>
      <w:r>
        <w:rPr/>
        <w:t>A partir de la entrada en vigor del presente Decreto, los ejecutores de gasto no podrán comprometer recursos públicos con cargo a los fideicomisos sin estructura orgánica, mandatos o análogos públicos, a que se refieren las disposiciones que se reforman o derogan por virtud de este Decreto y de sus disposiciones transitorias.</w:t>
      </w:r>
    </w:p>
    <w:p>
      <w:pPr>
        <w:pStyle w:val="BodyText"/>
        <w:spacing w:before="223"/>
        <w:ind w:right="340"/>
        <w:jc w:val="both"/>
      </w:pPr>
      <w:r>
        <w:rPr>
          <w:rFonts w:ascii="Arial" w:hAnsi="Arial"/>
          <w:b/>
        </w:rPr>
        <w:t>Décimo Octavo. </w:t>
      </w:r>
      <w:r>
        <w:rPr/>
        <w:t>Los recursos que integran el patrimonio del Fondo a que se refiere el segundo párrafo del artículo 22 de la Ley Orgánica de la Financiera Nacional de Desarrollo Agropecuario, Rural, Forestal y</w:t>
      </w:r>
      <w:r>
        <w:rPr>
          <w:spacing w:val="-2"/>
        </w:rPr>
        <w:t> </w:t>
      </w:r>
      <w:r>
        <w:rPr/>
        <w:t>Pesquero que se</w:t>
      </w:r>
      <w:r>
        <w:rPr>
          <w:spacing w:val="-1"/>
        </w:rPr>
        <w:t> </w:t>
      </w:r>
      <w:r>
        <w:rPr/>
        <w:t>deroga deberán</w:t>
      </w:r>
      <w:r>
        <w:rPr>
          <w:spacing w:val="-1"/>
        </w:rPr>
        <w:t> </w:t>
      </w:r>
      <w:r>
        <w:rPr/>
        <w:t>ser reintegrados a la</w:t>
      </w:r>
      <w:r>
        <w:rPr>
          <w:spacing w:val="-1"/>
        </w:rPr>
        <w:t> </w:t>
      </w:r>
      <w:r>
        <w:rPr/>
        <w:t>Financiera mismo</w:t>
      </w:r>
      <w:r>
        <w:rPr>
          <w:spacing w:val="-1"/>
        </w:rPr>
        <w:t> </w:t>
      </w:r>
      <w:r>
        <w:rPr/>
        <w:t>que formará</w:t>
      </w:r>
      <w:r>
        <w:rPr>
          <w:spacing w:val="-1"/>
        </w:rPr>
        <w:t> </w:t>
      </w:r>
      <w:r>
        <w:rPr/>
        <w:t>parte de su patrimonio, salvo el monto que, en su caso, la Secretaría de Hacienda y Crédito Público determine se reintegre</w:t>
      </w:r>
      <w:r>
        <w:rPr>
          <w:spacing w:val="-2"/>
        </w:rPr>
        <w:t> </w:t>
      </w:r>
      <w:r>
        <w:rPr/>
        <w:t>a</w:t>
      </w:r>
      <w:r>
        <w:rPr>
          <w:spacing w:val="-2"/>
        </w:rPr>
        <w:t> </w:t>
      </w:r>
      <w:r>
        <w:rPr/>
        <w:t>la</w:t>
      </w:r>
      <w:r>
        <w:rPr>
          <w:spacing w:val="-2"/>
        </w:rPr>
        <w:t> </w:t>
      </w:r>
      <w:r>
        <w:rPr/>
        <w:t>Tesorería</w:t>
      </w:r>
      <w:r>
        <w:rPr>
          <w:spacing w:val="-2"/>
        </w:rPr>
        <w:t> </w:t>
      </w:r>
      <w:r>
        <w:rPr/>
        <w:t>de</w:t>
      </w:r>
      <w:r>
        <w:rPr>
          <w:spacing w:val="-3"/>
        </w:rPr>
        <w:t> </w:t>
      </w:r>
      <w:r>
        <w:rPr/>
        <w:t>la</w:t>
      </w:r>
      <w:r>
        <w:rPr>
          <w:spacing w:val="-2"/>
        </w:rPr>
        <w:t> </w:t>
      </w:r>
      <w:r>
        <w:rPr/>
        <w:t>Federación.</w:t>
      </w:r>
      <w:r>
        <w:rPr>
          <w:spacing w:val="-2"/>
        </w:rPr>
        <w:t> </w:t>
      </w:r>
      <w:r>
        <w:rPr/>
        <w:t>Asimismo,</w:t>
      </w:r>
      <w:r>
        <w:rPr>
          <w:spacing w:val="-2"/>
        </w:rPr>
        <w:t> </w:t>
      </w:r>
      <w:r>
        <w:rPr/>
        <w:t>la</w:t>
      </w:r>
      <w:r>
        <w:rPr>
          <w:spacing w:val="-2"/>
        </w:rPr>
        <w:t> </w:t>
      </w:r>
      <w:r>
        <w:rPr/>
        <w:t>Financiera,</w:t>
      </w:r>
      <w:r>
        <w:rPr>
          <w:spacing w:val="-2"/>
        </w:rPr>
        <w:t> </w:t>
      </w:r>
      <w:r>
        <w:rPr/>
        <w:t>en</w:t>
      </w:r>
      <w:r>
        <w:rPr>
          <w:spacing w:val="-2"/>
        </w:rPr>
        <w:t> </w:t>
      </w:r>
      <w:r>
        <w:rPr/>
        <w:t>conjunto</w:t>
      </w:r>
      <w:r>
        <w:rPr>
          <w:spacing w:val="-2"/>
        </w:rPr>
        <w:t> </w:t>
      </w:r>
      <w:r>
        <w:rPr/>
        <w:t>con</w:t>
      </w:r>
      <w:r>
        <w:rPr>
          <w:spacing w:val="-3"/>
        </w:rPr>
        <w:t> </w:t>
      </w:r>
      <w:r>
        <w:rPr/>
        <w:t>la institución</w:t>
      </w:r>
      <w:r>
        <w:rPr>
          <w:spacing w:val="-2"/>
        </w:rPr>
        <w:t> </w:t>
      </w:r>
      <w:r>
        <w:rPr/>
        <w:t>crediticia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firstLine="0"/>
      </w:pPr>
      <w:r>
        <w:rPr/>
        <w:t>del citado Fondo, procederá en términos de lo señalado en los transitorios Cuarto y Quinto del presente </w:t>
      </w:r>
      <w:r>
        <w:rPr>
          <w:spacing w:val="-2"/>
        </w:rPr>
        <w:t>Decreto.</w:t>
      </w:r>
    </w:p>
    <w:p>
      <w:pPr>
        <w:pStyle w:val="BodyText"/>
        <w:spacing w:line="242" w:lineRule="auto" w:before="226"/>
        <w:ind w:right="345"/>
        <w:jc w:val="both"/>
      </w:pPr>
      <w:r>
        <w:rPr>
          <w:rFonts w:ascii="Arial" w:hAnsi="Arial"/>
          <w:b/>
        </w:rPr>
        <w:t>Décimo Noveno. </w:t>
      </w:r>
      <w:r>
        <w:rPr/>
        <w:t>Se deroga el transitorio Noveno del Decreto por el que se expide la Ley General de Protección Civil publicado en el Diario Oficial de la Federación el 6 de junio de 2012.</w:t>
      </w:r>
    </w:p>
    <w:p>
      <w:pPr>
        <w:pStyle w:val="BodyText"/>
        <w:spacing w:before="229"/>
        <w:ind w:right="340"/>
        <w:jc w:val="both"/>
      </w:pPr>
      <w:r>
        <w:rPr/>
        <w:t>A partir del 1o. de enero de 2021, el Fideicomiso Fondo de Desastres Naturales no asumirá compromisos adicionales a los adquiridos previamente, salvo los relativos a los gastos de operación, y únicamente podrán llevarse a cabo los actos tendientes a su extinción. Con los recursos a que se refiere el artículo 37 de la Ley Federal de Presupuesto y Responsabilidad Hacendaria se podrán cubrir las obligaciones que se tengan pendientes y que no se paguen con cargo al patrimonio del Fideicomiso.</w:t>
      </w:r>
    </w:p>
    <w:p>
      <w:pPr>
        <w:pStyle w:val="BodyText"/>
        <w:spacing w:before="1"/>
        <w:ind w:left="0" w:firstLine="0"/>
      </w:pPr>
    </w:p>
    <w:p>
      <w:pPr>
        <w:pStyle w:val="BodyText"/>
        <w:ind w:right="336"/>
        <w:jc w:val="both"/>
      </w:pPr>
      <w:r>
        <w:rPr/>
        <w:t>Los remanentes de recursos de este Fideicomiso se deberán concentrar a más tardar el 30 de junio</w:t>
      </w:r>
      <w:r>
        <w:rPr>
          <w:spacing w:val="40"/>
        </w:rPr>
        <w:t> </w:t>
      </w:r>
      <w:r>
        <w:rPr/>
        <w:t>de 2021, por concepto de aprovechamientos, a la Tesorería de la Federación y se destinarán por la Secretaría de Hacienda y Crédito Público para la atención de desastres naturales, así como para cubrir las obligaciones pendientes y que no se paguen con cargo al patrimonio del Fideicomiso.</w:t>
      </w:r>
    </w:p>
    <w:p>
      <w:pPr>
        <w:pStyle w:val="BodyText"/>
        <w:spacing w:before="227"/>
        <w:ind w:right="336"/>
        <w:jc w:val="both"/>
      </w:pPr>
      <w:r>
        <w:rPr>
          <w:rFonts w:ascii="Arial" w:hAnsi="Arial"/>
          <w:b/>
        </w:rPr>
        <w:t>Vigésimo. </w:t>
      </w:r>
      <w:r>
        <w:rPr/>
        <w:t>Se</w:t>
      </w:r>
      <w:r>
        <w:rPr>
          <w:spacing w:val="-1"/>
        </w:rPr>
        <w:t> </w:t>
      </w:r>
      <w:r>
        <w:rPr/>
        <w:t>faculta</w:t>
      </w:r>
      <w:r>
        <w:rPr>
          <w:spacing w:val="-1"/>
        </w:rPr>
        <w:t> </w:t>
      </w:r>
      <w:r>
        <w:rPr/>
        <w:t>a la SHCP,</w:t>
      </w:r>
      <w:r>
        <w:rPr>
          <w:spacing w:val="-1"/>
        </w:rPr>
        <w:t> </w:t>
      </w:r>
      <w:r>
        <w:rPr/>
        <w:t>para que en</w:t>
      </w:r>
      <w:r>
        <w:rPr>
          <w:spacing w:val="-2"/>
        </w:rPr>
        <w:t> </w:t>
      </w:r>
      <w:r>
        <w:rPr/>
        <w:t>coordinación</w:t>
      </w:r>
      <w:r>
        <w:rPr>
          <w:spacing w:val="-2"/>
        </w:rPr>
        <w:t> </w:t>
      </w:r>
      <w:r>
        <w:rPr/>
        <w:t>con</w:t>
      </w:r>
      <w:r>
        <w:rPr>
          <w:spacing w:val="-1"/>
        </w:rPr>
        <w:t> </w:t>
      </w:r>
      <w:r>
        <w:rPr/>
        <w:t>la</w:t>
      </w:r>
      <w:r>
        <w:rPr>
          <w:spacing w:val="-1"/>
        </w:rPr>
        <w:t> </w:t>
      </w:r>
      <w:r>
        <w:rPr/>
        <w:t>Fiduciaria</w:t>
      </w:r>
      <w:r>
        <w:rPr>
          <w:spacing w:val="-1"/>
        </w:rPr>
        <w:t> </w:t>
      </w:r>
      <w:r>
        <w:rPr/>
        <w:t>establecida</w:t>
      </w:r>
      <w:r>
        <w:rPr>
          <w:spacing w:val="-2"/>
        </w:rPr>
        <w:t> </w:t>
      </w:r>
      <w:r>
        <w:rPr/>
        <w:t>por la Ley</w:t>
      </w:r>
      <w:r>
        <w:rPr>
          <w:spacing w:val="-4"/>
        </w:rPr>
        <w:t> </w:t>
      </w:r>
      <w:r>
        <w:rPr/>
        <w:t>del FIPAGO, en su caso, realice los convenios, acuerdos, y todos los actos jurídicos que sean necesarios, para dar cumplimiento a las obligaciones contraídas y convenios en proceso de formalización al 20 de septiembre de 2020. Asimismo, se faculta a la SHCP para realizar los convenios, acuerdos, y todos los actos jurídicos que se requieran, en coordinación con las Entidades Federativas en las que se localizan las citadas cajas de ahorro, para dar cumplimiento a las obligaciones contraídas y convenios en proceso de formalización que hayan sido reportados por la SHCP.</w:t>
      </w:r>
    </w:p>
    <w:p>
      <w:pPr>
        <w:pStyle w:val="BodyText"/>
        <w:spacing w:before="1"/>
        <w:ind w:left="0" w:firstLine="0"/>
      </w:pPr>
    </w:p>
    <w:p>
      <w:pPr>
        <w:spacing w:before="0"/>
        <w:ind w:left="338" w:right="334" w:firstLine="288"/>
        <w:jc w:val="both"/>
        <w:rPr>
          <w:rFonts w:ascii="Arial" w:hAnsi="Arial"/>
          <w:b/>
          <w:sz w:val="20"/>
        </w:rPr>
      </w:pPr>
      <w:r>
        <w:rPr>
          <w:sz w:val="20"/>
        </w:rPr>
        <w:t>Ciudad de México, a 20 de octubre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María Guadalupe Díaz Avilez</w:t>
      </w:r>
      <w:r>
        <w:rPr>
          <w:sz w:val="20"/>
        </w:rPr>
        <w:t>, Secretaria.- Sen.</w:t>
      </w:r>
      <w:r>
        <w:rPr>
          <w:spacing w:val="40"/>
          <w:sz w:val="20"/>
        </w:rPr>
        <w:t> </w:t>
      </w:r>
      <w:r>
        <w:rPr>
          <w:rFonts w:ascii="Arial" w:hAnsi="Arial"/>
          <w:b/>
          <w:sz w:val="20"/>
        </w:rPr>
        <w:t>Lilia Margarita Valdez Martínez</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noviembre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 por</w:t>
      </w:r>
      <w:r>
        <w:rPr>
          <w:spacing w:val="-1"/>
        </w:rPr>
        <w:t> </w:t>
      </w:r>
      <w:r>
        <w:rPr/>
        <w:t>el</w:t>
      </w:r>
      <w:r>
        <w:rPr>
          <w:spacing w:val="-1"/>
        </w:rPr>
        <w:t> </w:t>
      </w:r>
      <w:r>
        <w:rPr/>
        <w:t>que</w:t>
      </w:r>
      <w:r>
        <w:rPr>
          <w:spacing w:val="-2"/>
        </w:rPr>
        <w:t> </w:t>
      </w:r>
      <w:r>
        <w:rPr/>
        <w:t>se reforma</w:t>
      </w:r>
      <w:r>
        <w:rPr>
          <w:spacing w:val="-1"/>
        </w:rPr>
        <w:t> </w:t>
      </w:r>
      <w:r>
        <w:rPr/>
        <w:t>la</w:t>
      </w:r>
      <w:r>
        <w:rPr>
          <w:spacing w:val="-2"/>
        </w:rPr>
        <w:t> </w:t>
      </w:r>
      <w:r>
        <w:rPr/>
        <w:t>fracción</w:t>
      </w:r>
      <w:r>
        <w:rPr>
          <w:spacing w:val="-4"/>
        </w:rPr>
        <w:t> </w:t>
      </w:r>
      <w:r>
        <w:rPr/>
        <w:t>IX del artículo</w:t>
      </w:r>
      <w:r>
        <w:rPr>
          <w:spacing w:val="-2"/>
        </w:rPr>
        <w:t> </w:t>
      </w:r>
      <w:r>
        <w:rPr/>
        <w:t>30</w:t>
      </w:r>
      <w:r>
        <w:rPr>
          <w:spacing w:val="-2"/>
        </w:rPr>
        <w:t> </w:t>
      </w:r>
      <w:r>
        <w:rPr/>
        <w:t>de</w:t>
      </w:r>
      <w:r>
        <w:rPr>
          <w:spacing w:val="-2"/>
        </w:rPr>
        <w:t> </w:t>
      </w:r>
      <w:r>
        <w:rPr/>
        <w:t>la</w:t>
      </w:r>
      <w:r>
        <w:rPr>
          <w:spacing w:val="-2"/>
        </w:rPr>
        <w:t> </w:t>
      </w:r>
      <w:r>
        <w:rPr/>
        <w:t>Ley</w:t>
      </w:r>
      <w:r>
        <w:rPr>
          <w:spacing w:val="-4"/>
        </w:rPr>
        <w:t> </w:t>
      </w:r>
      <w:r>
        <w:rPr/>
        <w:t>General de</w:t>
      </w:r>
      <w:r>
        <w:rPr>
          <w:spacing w:val="-2"/>
        </w:rPr>
        <w:t> </w:t>
      </w:r>
      <w:r>
        <w:rPr/>
        <w:t>Cultura Física y Deporte.</w:t>
      </w:r>
    </w:p>
    <w:p>
      <w:pPr>
        <w:spacing w:before="232"/>
        <w:ind w:left="1684"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la</w:t>
      </w:r>
      <w:r>
        <w:rPr>
          <w:spacing w:val="37"/>
        </w:rPr>
        <w:t> </w:t>
      </w:r>
      <w:r>
        <w:rPr/>
        <w:t>fracción</w:t>
      </w:r>
      <w:r>
        <w:rPr>
          <w:spacing w:val="36"/>
        </w:rPr>
        <w:t> </w:t>
      </w:r>
      <w:r>
        <w:rPr/>
        <w:t>IX</w:t>
      </w:r>
      <w:r>
        <w:rPr>
          <w:spacing w:val="38"/>
        </w:rPr>
        <w:t> </w:t>
      </w:r>
      <w:r>
        <w:rPr/>
        <w:t>del</w:t>
      </w:r>
      <w:r>
        <w:rPr>
          <w:spacing w:val="39"/>
        </w:rPr>
        <w:t> </w:t>
      </w:r>
      <w:r>
        <w:rPr/>
        <w:t>artículo</w:t>
      </w:r>
      <w:r>
        <w:rPr>
          <w:spacing w:val="39"/>
        </w:rPr>
        <w:t> </w:t>
      </w:r>
      <w:r>
        <w:rPr/>
        <w:t>30</w:t>
      </w:r>
      <w:r>
        <w:rPr>
          <w:spacing w:val="39"/>
        </w:rPr>
        <w:t> </w:t>
      </w:r>
      <w:r>
        <w:rPr/>
        <w:t>de</w:t>
      </w:r>
      <w:r>
        <w:rPr>
          <w:spacing w:val="39"/>
        </w:rPr>
        <w:t> </w:t>
      </w:r>
      <w:r>
        <w:rPr/>
        <w:t>la</w:t>
      </w:r>
      <w:r>
        <w:rPr>
          <w:spacing w:val="39"/>
        </w:rPr>
        <w:t> </w:t>
      </w:r>
      <w:r>
        <w:rPr/>
        <w:t>Ley</w:t>
      </w:r>
      <w:r>
        <w:rPr>
          <w:spacing w:val="34"/>
        </w:rPr>
        <w:t> </w:t>
      </w:r>
      <w:r>
        <w:rPr/>
        <w:t>General</w:t>
      </w:r>
      <w:r>
        <w:rPr>
          <w:spacing w:val="36"/>
        </w:rPr>
        <w:t> </w:t>
      </w:r>
      <w:r>
        <w:rPr/>
        <w:t>de</w:t>
      </w:r>
      <w:r>
        <w:rPr>
          <w:spacing w:val="37"/>
        </w:rPr>
        <w:t> </w:t>
      </w:r>
      <w:r>
        <w:rPr/>
        <w:t>Cultura</w:t>
      </w:r>
      <w:r>
        <w:rPr>
          <w:spacing w:val="37"/>
        </w:rPr>
        <w:t> </w:t>
      </w:r>
      <w:r>
        <w:rPr/>
        <w:t>Física</w:t>
      </w:r>
      <w:r>
        <w:rPr>
          <w:spacing w:val="40"/>
        </w:rPr>
        <w:t> </w:t>
      </w:r>
      <w:r>
        <w:rPr/>
        <w:t>y Deporte,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4" w:firstLine="288"/>
        <w:jc w:val="both"/>
        <w:rPr>
          <w:rFonts w:ascii="Arial" w:hAnsi="Arial"/>
          <w:b/>
          <w:sz w:val="20"/>
        </w:rPr>
      </w:pPr>
      <w:r>
        <w:rPr>
          <w:sz w:val="20"/>
        </w:rPr>
        <w:t>Ciudad de México, a 6 de abril de 2021.- Dip. </w:t>
      </w:r>
      <w:r>
        <w:rPr>
          <w:rFonts w:ascii="Arial" w:hAnsi="Arial"/>
          <w:b/>
          <w:sz w:val="20"/>
        </w:rPr>
        <w:t>Dulce María Sauri Riancho</w:t>
      </w:r>
      <w:r>
        <w:rPr>
          <w:sz w:val="20"/>
        </w:rPr>
        <w:t>, Presidenta.- Sen. </w:t>
      </w:r>
      <w:r>
        <w:rPr>
          <w:rFonts w:ascii="Arial" w:hAnsi="Arial"/>
          <w:b/>
          <w:sz w:val="20"/>
        </w:rPr>
        <w:t>Oscar Eduardo</w:t>
      </w:r>
      <w:r>
        <w:rPr>
          <w:rFonts w:ascii="Arial" w:hAnsi="Arial"/>
          <w:b/>
          <w:spacing w:val="-2"/>
          <w:sz w:val="20"/>
        </w:rPr>
        <w:t> </w:t>
      </w:r>
      <w:r>
        <w:rPr>
          <w:rFonts w:ascii="Arial" w:hAnsi="Arial"/>
          <w:b/>
          <w:sz w:val="20"/>
        </w:rPr>
        <w:t>Ramírez Aguilar</w:t>
      </w:r>
      <w:r>
        <w:rPr>
          <w:sz w:val="20"/>
        </w:rPr>
        <w:t>,</w:t>
      </w:r>
      <w:r>
        <w:rPr>
          <w:spacing w:val="-3"/>
          <w:sz w:val="20"/>
        </w:rPr>
        <w:t> </w:t>
      </w:r>
      <w:r>
        <w:rPr>
          <w:sz w:val="20"/>
        </w:rPr>
        <w:t>Presidente.-</w:t>
      </w:r>
      <w:r>
        <w:rPr>
          <w:spacing w:val="-2"/>
          <w:sz w:val="20"/>
        </w:rPr>
        <w:t> </w:t>
      </w:r>
      <w:r>
        <w:rPr>
          <w:sz w:val="20"/>
        </w:rPr>
        <w:t>Dip.</w:t>
      </w:r>
      <w:r>
        <w:rPr>
          <w:spacing w:val="-5"/>
          <w:sz w:val="20"/>
        </w:rPr>
        <w:t> </w:t>
      </w:r>
      <w:r>
        <w:rPr>
          <w:rFonts w:ascii="Arial" w:hAnsi="Arial"/>
          <w:b/>
          <w:sz w:val="20"/>
        </w:rPr>
        <w:t>Mónica</w:t>
      </w:r>
      <w:r>
        <w:rPr>
          <w:rFonts w:ascii="Arial" w:hAnsi="Arial"/>
          <w:b/>
          <w:spacing w:val="-4"/>
          <w:sz w:val="20"/>
        </w:rPr>
        <w:t> </w:t>
      </w:r>
      <w:r>
        <w:rPr>
          <w:rFonts w:ascii="Arial" w:hAnsi="Arial"/>
          <w:b/>
          <w:sz w:val="20"/>
        </w:rPr>
        <w:t>Bautista</w:t>
      </w:r>
      <w:r>
        <w:rPr>
          <w:rFonts w:ascii="Arial" w:hAnsi="Arial"/>
          <w:b/>
          <w:spacing w:val="-3"/>
          <w:sz w:val="20"/>
        </w:rPr>
        <w:t> </w:t>
      </w:r>
      <w:r>
        <w:rPr>
          <w:rFonts w:ascii="Arial" w:hAnsi="Arial"/>
          <w:b/>
          <w:sz w:val="20"/>
        </w:rPr>
        <w:t>Rodríguez</w:t>
      </w:r>
      <w:r>
        <w:rPr>
          <w:sz w:val="20"/>
        </w:rPr>
        <w:t>,</w:t>
      </w:r>
      <w:r>
        <w:rPr>
          <w:spacing w:val="-3"/>
          <w:sz w:val="20"/>
        </w:rPr>
        <w:t> </w:t>
      </w:r>
      <w:r>
        <w:rPr>
          <w:sz w:val="20"/>
        </w:rPr>
        <w:t>Secretaria.-</w:t>
      </w:r>
      <w:r>
        <w:rPr>
          <w:spacing w:val="-1"/>
          <w:sz w:val="20"/>
        </w:rPr>
        <w:t> </w:t>
      </w:r>
      <w:r>
        <w:rPr>
          <w:sz w:val="20"/>
        </w:rPr>
        <w:t>Sen.</w:t>
      </w:r>
      <w:r>
        <w:rPr>
          <w:spacing w:val="-3"/>
          <w:sz w:val="20"/>
        </w:rPr>
        <w:t> </w:t>
      </w:r>
      <w:r>
        <w:rPr>
          <w:rFonts w:ascii="Arial" w:hAnsi="Arial"/>
          <w:b/>
          <w:sz w:val="20"/>
        </w:rPr>
        <w:t>Nancy</w:t>
      </w:r>
      <w:r>
        <w:rPr>
          <w:rFonts w:ascii="Arial" w:hAnsi="Arial"/>
          <w:b/>
          <w:spacing w:val="-5"/>
          <w:sz w:val="20"/>
        </w:rPr>
        <w:t> </w:t>
      </w:r>
      <w:r>
        <w:rPr>
          <w:rFonts w:ascii="Arial" w:hAnsi="Arial"/>
          <w:b/>
          <w:sz w:val="20"/>
        </w:rPr>
        <w:t>de</w:t>
      </w:r>
      <w:r>
        <w:rPr>
          <w:rFonts w:ascii="Arial" w:hAnsi="Arial"/>
          <w:b/>
          <w:spacing w:val="-3"/>
          <w:sz w:val="20"/>
        </w:rPr>
        <w:t> </w:t>
      </w:r>
      <w:r>
        <w:rPr>
          <w:rFonts w:ascii="Arial" w:hAnsi="Arial"/>
          <w:b/>
          <w:sz w:val="20"/>
        </w:rPr>
        <w:t>la Sierra Arámburo</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28 de abril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7"/>
        <w:jc w:val="both"/>
      </w:pPr>
      <w:r>
        <w:rPr/>
        <w:t>DECRETO por el que se expide</w:t>
      </w:r>
      <w:r>
        <w:rPr>
          <w:spacing w:val="-1"/>
        </w:rPr>
        <w:t> </w:t>
      </w:r>
      <w:r>
        <w:rPr/>
        <w:t>la Ley</w:t>
      </w:r>
      <w:r>
        <w:rPr>
          <w:spacing w:val="-1"/>
        </w:rPr>
        <w:t> </w:t>
      </w:r>
      <w:r>
        <w:rPr/>
        <w:t>de la Fiscalía</w:t>
      </w:r>
      <w:r>
        <w:rPr>
          <w:spacing w:val="-1"/>
        </w:rPr>
        <w:t> </w:t>
      </w:r>
      <w:r>
        <w:rPr/>
        <w:t>General de la República, se abroga</w:t>
      </w:r>
      <w:r>
        <w:rPr>
          <w:spacing w:val="-1"/>
        </w:rPr>
        <w:t> </w:t>
      </w:r>
      <w:r>
        <w:rPr/>
        <w:t>la Ley Orgánica de la Fiscalía General de la República y se reforman, adicionan y derogan diversas disposiciones de distintos ordenamientos legales.</w:t>
      </w:r>
    </w:p>
    <w:p>
      <w:pPr>
        <w:spacing w:before="234"/>
        <w:ind w:left="1684"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20</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3"/>
        <w:ind w:left="0" w:firstLine="0"/>
        <w:rPr>
          <w:sz w:val="16"/>
        </w:rPr>
      </w:pPr>
    </w:p>
    <w:p>
      <w:pPr>
        <w:pStyle w:val="BodyText"/>
        <w:spacing w:line="242" w:lineRule="auto"/>
        <w:ind w:right="392"/>
      </w:pPr>
      <w:r>
        <w:rPr>
          <w:rFonts w:ascii="Arial" w:hAnsi="Arial"/>
          <w:b/>
        </w:rPr>
        <w:t>Artículo Sexto.- </w:t>
      </w:r>
      <w:r>
        <w:rPr/>
        <w:t>Se deroga el inciso j) del artículo 18, de la Ley General de Cultura Física y Deporte, para quedar como sigue:</w:t>
      </w:r>
    </w:p>
    <w:p>
      <w:pPr>
        <w:spacing w:before="229"/>
        <w:ind w:left="626" w:right="0" w:firstLine="0"/>
        <w:jc w:val="left"/>
        <w:rPr>
          <w:sz w:val="20"/>
        </w:rPr>
      </w:pPr>
      <w:r>
        <w:rPr>
          <w:spacing w:val="-5"/>
          <w:sz w:val="20"/>
        </w:rPr>
        <w:t>………</w:t>
      </w:r>
    </w:p>
    <w:p>
      <w:pPr>
        <w:pStyle w:val="Heading1"/>
        <w:spacing w:before="227"/>
        <w:ind w:left="1687"/>
      </w:pPr>
      <w:r>
        <w:rPr>
          <w:spacing w:val="-2"/>
        </w:rPr>
        <w:t>Transitorios</w:t>
      </w:r>
    </w:p>
    <w:p>
      <w:pPr>
        <w:pStyle w:val="BodyText"/>
        <w:spacing w:before="1"/>
        <w:ind w:left="0" w:firstLine="0"/>
        <w:rPr>
          <w:rFonts w:ascii="Arial"/>
          <w:b/>
        </w:rPr>
      </w:pPr>
    </w:p>
    <w:p>
      <w:pPr>
        <w:pStyle w:val="BodyText"/>
        <w:spacing w:before="1"/>
        <w:ind w:right="341"/>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9"/>
        <w:ind w:left="626" w:firstLine="0"/>
      </w:pPr>
      <w:r>
        <w:rPr>
          <w:rFonts w:ascii="Arial" w:hAnsi="Arial"/>
          <w:b/>
        </w:rPr>
        <w:t>Segundo.</w:t>
      </w:r>
      <w:r>
        <w:rPr>
          <w:rFonts w:ascii="Arial" w:hAnsi="Arial"/>
          <w:b/>
          <w:spacing w:val="-5"/>
        </w:rPr>
        <w:t> </w:t>
      </w:r>
      <w:r>
        <w:rPr/>
        <w:t>Se</w:t>
      </w:r>
      <w:r>
        <w:rPr>
          <w:spacing w:val="-6"/>
        </w:rPr>
        <w:t> </w:t>
      </w:r>
      <w:r>
        <w:rPr/>
        <w:t>abroga</w:t>
      </w:r>
      <w:r>
        <w:rPr>
          <w:spacing w:val="-4"/>
        </w:rPr>
        <w:t> </w:t>
      </w:r>
      <w:r>
        <w:rPr/>
        <w:t>la</w:t>
      </w:r>
      <w:r>
        <w:rPr>
          <w:spacing w:val="-5"/>
        </w:rPr>
        <w:t> </w:t>
      </w:r>
      <w:r>
        <w:rPr/>
        <w:t>Ley</w:t>
      </w:r>
      <w:r>
        <w:rPr>
          <w:spacing w:val="-6"/>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ind w:left="0" w:firstLine="0"/>
      </w:pPr>
    </w:p>
    <w:p>
      <w:pPr>
        <w:pStyle w:val="BodyText"/>
        <w:ind w:right="336"/>
        <w:jc w:val="both"/>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right="336"/>
        <w:jc w:val="both"/>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w:t>
      </w:r>
      <w:r>
        <w:rPr>
          <w:spacing w:val="-1"/>
        </w:rPr>
        <w:t> </w:t>
      </w:r>
      <w:r>
        <w:rPr/>
        <w:t>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w:t>
      </w:r>
      <w:r>
        <w:rPr>
          <w:spacing w:val="-1"/>
        </w:rPr>
        <w:t> </w:t>
      </w:r>
      <w:r>
        <w:rPr/>
        <w:t>Fiscalía</w:t>
      </w:r>
      <w:r>
        <w:rPr>
          <w:spacing w:val="-1"/>
        </w:rPr>
        <w:t> </w:t>
      </w:r>
      <w:r>
        <w:rPr/>
        <w:t>General de la República,</w:t>
      </w:r>
      <w:r>
        <w:rPr>
          <w:spacing w:val="-1"/>
        </w:rPr>
        <w:t> </w:t>
      </w:r>
      <w:r>
        <w:rPr/>
        <w:t>continuarán vigentes por el</w:t>
      </w:r>
      <w:r>
        <w:rPr>
          <w:spacing w:val="-2"/>
        </w:rPr>
        <w:t> </w:t>
      </w:r>
      <w:r>
        <w:rPr/>
        <w:t>periodo</w:t>
      </w:r>
      <w:r>
        <w:rPr>
          <w:spacing w:val="-1"/>
        </w:rPr>
        <w:t> </w:t>
      </w:r>
      <w:r>
        <w:rPr/>
        <w:t>para el cual</w:t>
      </w:r>
      <w:r>
        <w:rPr>
          <w:spacing w:val="-2"/>
        </w:rPr>
        <w:t> </w:t>
      </w:r>
      <w:r>
        <w:rPr/>
        <w:t>fueron designados o hasta la conclusión en el ejercicio de la función o, en su caso, hasta la terminación del proceso pendiente.</w:t>
      </w:r>
    </w:p>
    <w:p>
      <w:pPr>
        <w:pStyle w:val="BodyText"/>
        <w:spacing w:line="242" w:lineRule="auto" w:before="229"/>
        <w:ind w:right="344"/>
        <w:jc w:val="both"/>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26"/>
        <w:ind w:right="338"/>
        <w:jc w:val="both"/>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8"/>
        <w:ind w:right="340"/>
        <w:jc w:val="both"/>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before="229"/>
        <w:ind w:right="341"/>
        <w:jc w:val="both"/>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37"/>
        <w:jc w:val="both"/>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29"/>
        <w:ind w:right="335"/>
        <w:jc w:val="both"/>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30"/>
        <w:ind w:right="344"/>
        <w:jc w:val="both"/>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ind w:left="0" w:firstLine="0"/>
      </w:pPr>
    </w:p>
    <w:p>
      <w:pPr>
        <w:pStyle w:val="BodyText"/>
        <w:ind w:right="340"/>
        <w:jc w:val="both"/>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
        <w:ind w:left="0" w:firstLine="0"/>
      </w:pPr>
    </w:p>
    <w:p>
      <w:pPr>
        <w:pStyle w:val="BodyText"/>
        <w:ind w:right="336"/>
        <w:jc w:val="both"/>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ind w:left="0" w:firstLine="0"/>
      </w:pPr>
    </w:p>
    <w:p>
      <w:pPr>
        <w:pStyle w:val="BodyText"/>
        <w:ind w:right="338"/>
        <w:jc w:val="both"/>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7"/>
        <w:ind w:right="343"/>
        <w:jc w:val="both"/>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ind w:left="0" w:firstLine="0"/>
      </w:pPr>
    </w:p>
    <w:p>
      <w:pPr>
        <w:pStyle w:val="BodyText"/>
        <w:spacing w:before="1"/>
        <w:ind w:right="342"/>
        <w:jc w:val="both"/>
      </w:pPr>
      <w:r>
        <w:rPr>
          <w:rFonts w:ascii="Arial" w:hAnsi="Arial"/>
          <w:b/>
        </w:rPr>
        <w:t>Séptimo. </w:t>
      </w:r>
      <w:r>
        <w:rPr/>
        <w:t>El personal que a la fecha de entrada en vigor del presente Decreto tenga nombramiento o Formato Único de Personal expedido por la entonces Procuraduría General de la República, conservará los</w:t>
      </w:r>
      <w:r>
        <w:rPr>
          <w:spacing w:val="-1"/>
        </w:rPr>
        <w:t> </w:t>
      </w:r>
      <w:r>
        <w:rPr/>
        <w:t>derechos</w:t>
      </w:r>
      <w:r>
        <w:rPr>
          <w:spacing w:val="-1"/>
        </w:rPr>
        <w:t> </w:t>
      </w:r>
      <w:r>
        <w:rPr/>
        <w:t>que haya adquirido en virtud de</w:t>
      </w:r>
      <w:r>
        <w:rPr>
          <w:spacing w:val="-3"/>
        </w:rPr>
        <w:t> </w:t>
      </w:r>
      <w:r>
        <w:rPr/>
        <w:t>su calidad</w:t>
      </w:r>
      <w:r>
        <w:rPr>
          <w:spacing w:val="-2"/>
        </w:rPr>
        <w:t> </w:t>
      </w:r>
      <w:r>
        <w:rPr/>
        <w:t>de persona</w:t>
      </w:r>
      <w:r>
        <w:rPr>
          <w:spacing w:val="-3"/>
        </w:rPr>
        <w:t> </w:t>
      </w:r>
      <w:r>
        <w:rPr/>
        <w:t>servidora pública, con independencia de la denominación</w:t>
      </w:r>
      <w:r>
        <w:rPr>
          <w:spacing w:val="-2"/>
        </w:rPr>
        <w:t> </w:t>
      </w:r>
      <w:r>
        <w:rPr/>
        <w:t>que corresponda a sus</w:t>
      </w:r>
      <w:r>
        <w:rPr>
          <w:spacing w:val="-1"/>
        </w:rPr>
        <w:t> </w:t>
      </w:r>
      <w:r>
        <w:rPr/>
        <w:t>actividades</w:t>
      </w:r>
      <w:r>
        <w:rPr>
          <w:spacing w:val="-1"/>
        </w:rPr>
        <w:t> </w:t>
      </w:r>
      <w:r>
        <w:rPr/>
        <w:t>o</w:t>
      </w:r>
      <w:r>
        <w:rPr>
          <w:spacing w:val="-2"/>
        </w:rPr>
        <w:t> </w:t>
      </w:r>
      <w:r>
        <w:rPr/>
        <w:t>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1"/>
        <w:ind w:left="0" w:firstLine="0"/>
      </w:pPr>
    </w:p>
    <w:p>
      <w:pPr>
        <w:pStyle w:val="BodyText"/>
        <w:spacing w:before="1"/>
        <w:ind w:right="338"/>
        <w:jc w:val="both"/>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7"/>
        <w:ind w:right="343"/>
        <w:jc w:val="both"/>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jc w:val="both"/>
        <w:sectPr>
          <w:pgSz w:w="12240" w:h="15840"/>
          <w:pgMar w:header="724" w:footer="712" w:top="1880" w:bottom="900" w:left="1080" w:right="1080"/>
        </w:sectPr>
      </w:pPr>
    </w:p>
    <w:p>
      <w:pPr>
        <w:pStyle w:val="BodyText"/>
        <w:spacing w:before="68"/>
        <w:ind w:left="0" w:firstLine="0"/>
      </w:pPr>
    </w:p>
    <w:p>
      <w:pPr>
        <w:pStyle w:val="BodyText"/>
        <w:ind w:firstLine="0"/>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line="242" w:lineRule="auto" w:before="226"/>
        <w:ind w:right="345"/>
        <w:jc w:val="both"/>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5"/>
        <w:ind w:right="333"/>
        <w:jc w:val="both"/>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ind w:left="0" w:firstLine="0"/>
      </w:pPr>
    </w:p>
    <w:p>
      <w:pPr>
        <w:pStyle w:val="BodyText"/>
        <w:ind w:right="349"/>
        <w:jc w:val="both"/>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right="339"/>
        <w:jc w:val="both"/>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right="344"/>
        <w:jc w:val="both"/>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30"/>
        <w:ind w:right="336"/>
        <w:jc w:val="both"/>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w:t>
      </w:r>
      <w:r>
        <w:rPr>
          <w:spacing w:val="40"/>
        </w:rPr>
        <w:t> </w:t>
      </w:r>
      <w:r>
        <w:rPr/>
        <w:t>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ind w:left="0" w:firstLine="0"/>
      </w:pPr>
    </w:p>
    <w:p>
      <w:pPr>
        <w:pStyle w:val="BodyText"/>
        <w:spacing w:before="1"/>
        <w:ind w:right="334"/>
        <w:jc w:val="both"/>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1"/>
        <w:ind w:left="0" w:firstLine="0"/>
      </w:pPr>
    </w:p>
    <w:p>
      <w:pPr>
        <w:pStyle w:val="BodyText"/>
        <w:ind w:right="344"/>
        <w:jc w:val="both"/>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right="338"/>
        <w:jc w:val="both"/>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ind w:left="0" w:firstLine="0"/>
      </w:pPr>
    </w:p>
    <w:p>
      <w:pPr>
        <w:pStyle w:val="BodyText"/>
        <w:ind w:right="345"/>
        <w:jc w:val="both"/>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343"/>
        <w:jc w:val="both"/>
      </w:pPr>
      <w:r>
        <w:rPr/>
        <w:t>Los expedientes iniciados y pendientes de trámite a la entrada en vigor del presente Decreto, serán resueltos por la Secretaría de la Función Pública.</w:t>
      </w:r>
    </w:p>
    <w:p>
      <w:pPr>
        <w:pStyle w:val="BodyText"/>
        <w:spacing w:before="229"/>
        <w:ind w:right="343"/>
        <w:jc w:val="both"/>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9"/>
        <w:ind w:right="339"/>
        <w:jc w:val="both"/>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40"/>
        </w:rPr>
        <w:t> </w:t>
      </w:r>
      <w:r>
        <w:rPr/>
        <w:t>para Devolver al Pueblo lo Robado, conforme a la legislación aplicable.</w:t>
      </w:r>
    </w:p>
    <w:p>
      <w:pPr>
        <w:pStyle w:val="BodyText"/>
        <w:ind w:left="0" w:firstLine="0"/>
      </w:pPr>
    </w:p>
    <w:p>
      <w:pPr>
        <w:pStyle w:val="BodyText"/>
        <w:ind w:left="626" w:firstLine="0"/>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7"/>
        </w:rPr>
        <w:t> </w:t>
      </w:r>
      <w:r>
        <w:rPr/>
        <w:t>las</w:t>
      </w:r>
      <w:r>
        <w:rPr>
          <w:spacing w:val="-6"/>
        </w:rPr>
        <w:t> </w:t>
      </w:r>
      <w:r>
        <w:rPr/>
        <w:t>disposiciones</w:t>
      </w:r>
      <w:r>
        <w:rPr>
          <w:spacing w:val="-6"/>
        </w:rPr>
        <w:t> </w:t>
      </w:r>
      <w:r>
        <w:rPr/>
        <w:t>que</w:t>
      </w:r>
      <w:r>
        <w:rPr>
          <w:spacing w:val="-8"/>
        </w:rPr>
        <w:t> </w:t>
      </w:r>
      <w:r>
        <w:rPr/>
        <w:t>se</w:t>
      </w:r>
      <w:r>
        <w:rPr>
          <w:spacing w:val="-6"/>
        </w:rPr>
        <w:t> </w:t>
      </w:r>
      <w:r>
        <w:rPr/>
        <w:t>opongan</w:t>
      </w:r>
      <w:r>
        <w:rPr>
          <w:spacing w:val="-7"/>
        </w:rPr>
        <w:t> </w:t>
      </w:r>
      <w:r>
        <w:rPr/>
        <w:t>a</w:t>
      </w:r>
      <w:r>
        <w:rPr>
          <w:spacing w:val="-7"/>
        </w:rPr>
        <w:t> </w:t>
      </w:r>
      <w:r>
        <w:rPr/>
        <w:t>este</w:t>
      </w:r>
      <w:r>
        <w:rPr>
          <w:spacing w:val="-7"/>
        </w:rPr>
        <w:t> </w:t>
      </w:r>
      <w:r>
        <w:rPr>
          <w:spacing w:val="-2"/>
        </w:rPr>
        <w:t>Decreto.</w:t>
      </w:r>
    </w:p>
    <w:p>
      <w:pPr>
        <w:spacing w:before="229"/>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18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288"/>
        <w:jc w:val="left"/>
      </w:pPr>
      <w:r>
        <w:rPr/>
        <w:t>DECRETO por</w:t>
      </w:r>
      <w:r>
        <w:rPr>
          <w:spacing w:val="-1"/>
        </w:rPr>
        <w:t> </w:t>
      </w:r>
      <w:r>
        <w:rPr/>
        <w:t>el</w:t>
      </w:r>
      <w:r>
        <w:rPr>
          <w:spacing w:val="-1"/>
        </w:rPr>
        <w:t> </w:t>
      </w:r>
      <w:r>
        <w:rPr/>
        <w:t>que</w:t>
      </w:r>
      <w:r>
        <w:rPr>
          <w:spacing w:val="-2"/>
        </w:rPr>
        <w:t> </w:t>
      </w:r>
      <w:r>
        <w:rPr/>
        <w:t>se reforman</w:t>
      </w:r>
      <w:r>
        <w:rPr>
          <w:spacing w:val="-2"/>
        </w:rPr>
        <w:t> </w:t>
      </w:r>
      <w:r>
        <w:rPr/>
        <w:t>los</w:t>
      </w:r>
      <w:r>
        <w:rPr>
          <w:spacing w:val="-2"/>
        </w:rPr>
        <w:t> </w:t>
      </w:r>
      <w:r>
        <w:rPr/>
        <w:t>artículos 50</w:t>
      </w:r>
      <w:r>
        <w:rPr>
          <w:spacing w:val="-2"/>
        </w:rPr>
        <w:t> </w:t>
      </w:r>
      <w:r>
        <w:rPr/>
        <w:t>y</w:t>
      </w:r>
      <w:r>
        <w:rPr>
          <w:spacing w:val="-4"/>
        </w:rPr>
        <w:t> </w:t>
      </w:r>
      <w:r>
        <w:rPr/>
        <w:t>59 de</w:t>
      </w:r>
      <w:r>
        <w:rPr>
          <w:spacing w:val="-2"/>
        </w:rPr>
        <w:t> </w:t>
      </w:r>
      <w:r>
        <w:rPr/>
        <w:t>la</w:t>
      </w:r>
      <w:r>
        <w:rPr>
          <w:spacing w:val="-2"/>
        </w:rPr>
        <w:t> </w:t>
      </w:r>
      <w:r>
        <w:rPr/>
        <w:t>Ley</w:t>
      </w:r>
      <w:r>
        <w:rPr>
          <w:spacing w:val="-4"/>
        </w:rPr>
        <w:t> </w:t>
      </w:r>
      <w:r>
        <w:rPr/>
        <w:t>General</w:t>
      </w:r>
      <w:r>
        <w:rPr>
          <w:spacing w:val="-1"/>
        </w:rPr>
        <w:t> </w:t>
      </w:r>
      <w:r>
        <w:rPr/>
        <w:t>de</w:t>
      </w:r>
      <w:r>
        <w:rPr>
          <w:spacing w:val="-2"/>
        </w:rPr>
        <w:t> </w:t>
      </w:r>
      <w:r>
        <w:rPr/>
        <w:t>Cultura</w:t>
      </w:r>
      <w:r>
        <w:rPr>
          <w:spacing w:val="-1"/>
        </w:rPr>
        <w:t> </w:t>
      </w:r>
      <w:r>
        <w:rPr/>
        <w:t>Física y Deporte.</w:t>
      </w:r>
    </w:p>
    <w:p>
      <w:pPr>
        <w:spacing w:before="232"/>
        <w:ind w:left="1684"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25</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spacing w:line="242" w:lineRule="auto"/>
        <w:ind w:right="339"/>
        <w:jc w:val="both"/>
      </w:pPr>
      <w:r>
        <w:rPr>
          <w:rFonts w:ascii="Arial" w:hAnsi="Arial"/>
          <w:b/>
        </w:rPr>
        <w:t>Artículo Único.- </w:t>
      </w:r>
      <w:r>
        <w:rPr/>
        <w:t>Se reforma el segundo párrafo del artículo 50 y el segundo párrafo del artículo 59, y se adiciona un tercer párrafo al artículo 50 de la Ley General de Cultura Física y Deporte, para quedar como sigue:</w:t>
      </w:r>
    </w:p>
    <w:p>
      <w:pPr>
        <w:spacing w:before="225"/>
        <w:ind w:left="626"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9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Jessica María Guadalupe Ortega De la Cruz</w:t>
      </w:r>
      <w:r>
        <w:rPr>
          <w:sz w:val="20"/>
        </w:rPr>
        <w:t>, Secretaria.-</w:t>
      </w:r>
      <w:r>
        <w:rPr>
          <w:spacing w:val="40"/>
          <w:sz w:val="20"/>
        </w:rPr>
        <w:t> </w:t>
      </w:r>
      <w:r>
        <w:rPr>
          <w:sz w:val="20"/>
        </w:rPr>
        <w:t>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spacing w:before="1"/>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una</w:t>
      </w:r>
      <w:r>
        <w:rPr>
          <w:spacing w:val="39"/>
        </w:rPr>
        <w:t> </w:t>
      </w:r>
      <w:r>
        <w:rPr/>
        <w:t>fracción</w:t>
      </w:r>
      <w:r>
        <w:rPr>
          <w:spacing w:val="40"/>
        </w:rPr>
        <w:t> </w:t>
      </w:r>
      <w:r>
        <w:rPr/>
        <w:t>IX</w:t>
      </w:r>
      <w:r>
        <w:rPr>
          <w:spacing w:val="40"/>
        </w:rPr>
        <w:t> </w:t>
      </w:r>
      <w:r>
        <w:rPr/>
        <w:t>al</w:t>
      </w:r>
      <w:r>
        <w:rPr>
          <w:spacing w:val="40"/>
        </w:rPr>
        <w:t> </w:t>
      </w:r>
      <w:r>
        <w:rPr/>
        <w:t>artículo</w:t>
      </w:r>
      <w:r>
        <w:rPr>
          <w:spacing w:val="40"/>
        </w:rPr>
        <w:t> </w:t>
      </w:r>
      <w:r>
        <w:rPr/>
        <w:t>41</w:t>
      </w:r>
      <w:r>
        <w:rPr>
          <w:spacing w:val="40"/>
        </w:rPr>
        <w:t> </w:t>
      </w:r>
      <w:r>
        <w:rPr/>
        <w:t>de</w:t>
      </w:r>
      <w:r>
        <w:rPr>
          <w:spacing w:val="40"/>
        </w:rPr>
        <w:t> </w:t>
      </w:r>
      <w:r>
        <w:rPr/>
        <w:t>la</w:t>
      </w:r>
      <w:r>
        <w:rPr>
          <w:spacing w:val="40"/>
        </w:rPr>
        <w:t> </w:t>
      </w:r>
      <w:r>
        <w:rPr/>
        <w:t>Ley</w:t>
      </w:r>
      <w:r>
        <w:rPr>
          <w:spacing w:val="39"/>
        </w:rPr>
        <w:t> </w:t>
      </w:r>
      <w:r>
        <w:rPr/>
        <w:t>General</w:t>
      </w:r>
      <w:r>
        <w:rPr>
          <w:spacing w:val="40"/>
        </w:rPr>
        <w:t> </w:t>
      </w:r>
      <w:r>
        <w:rPr/>
        <w:t>de Cultura Física y Deporte.</w:t>
      </w:r>
    </w:p>
    <w:p>
      <w:pPr>
        <w:spacing w:before="232"/>
        <w:ind w:left="1684" w:right="16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spacing w:line="242" w:lineRule="auto"/>
        <w:ind w:right="13"/>
      </w:pPr>
      <w:r>
        <w:rPr>
          <w:rFonts w:ascii="Arial" w:hAnsi="Arial"/>
          <w:b/>
        </w:rPr>
        <w:t>Artículo</w:t>
      </w:r>
      <w:r>
        <w:rPr>
          <w:rFonts w:ascii="Arial" w:hAnsi="Arial"/>
          <w:b/>
          <w:spacing w:val="30"/>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una</w:t>
      </w:r>
      <w:r>
        <w:rPr>
          <w:spacing w:val="32"/>
        </w:rPr>
        <w:t> </w:t>
      </w:r>
      <w:r>
        <w:rPr/>
        <w:t>fracción</w:t>
      </w:r>
      <w:r>
        <w:rPr>
          <w:spacing w:val="29"/>
        </w:rPr>
        <w:t> </w:t>
      </w:r>
      <w:r>
        <w:rPr/>
        <w:t>IX</w:t>
      </w:r>
      <w:r>
        <w:rPr>
          <w:spacing w:val="31"/>
        </w:rPr>
        <w:t> </w:t>
      </w:r>
      <w:r>
        <w:rPr/>
        <w:t>al</w:t>
      </w:r>
      <w:r>
        <w:rPr>
          <w:spacing w:val="31"/>
        </w:rPr>
        <w:t> </w:t>
      </w:r>
      <w:r>
        <w:rPr/>
        <w:t>artículo</w:t>
      </w:r>
      <w:r>
        <w:rPr>
          <w:spacing w:val="32"/>
        </w:rPr>
        <w:t> </w:t>
      </w:r>
      <w:r>
        <w:rPr/>
        <w:t>41</w:t>
      </w:r>
      <w:r>
        <w:rPr>
          <w:spacing w:val="32"/>
        </w:rPr>
        <w:t> </w:t>
      </w:r>
      <w:r>
        <w:rPr/>
        <w:t>de</w:t>
      </w:r>
      <w:r>
        <w:rPr>
          <w:spacing w:val="32"/>
        </w:rPr>
        <w:t> </w:t>
      </w:r>
      <w:r>
        <w:rPr/>
        <w:t>la</w:t>
      </w:r>
      <w:r>
        <w:rPr>
          <w:spacing w:val="32"/>
        </w:rPr>
        <w:t> </w:t>
      </w:r>
      <w:r>
        <w:rPr/>
        <w:t>Ley</w:t>
      </w:r>
      <w:r>
        <w:rPr>
          <w:spacing w:val="26"/>
        </w:rPr>
        <w:t> </w:t>
      </w:r>
      <w:r>
        <w:rPr/>
        <w:t>General</w:t>
      </w:r>
      <w:r>
        <w:rPr>
          <w:spacing w:val="31"/>
        </w:rPr>
        <w:t> </w:t>
      </w:r>
      <w:r>
        <w:rPr/>
        <w:t>de</w:t>
      </w:r>
      <w:r>
        <w:rPr>
          <w:spacing w:val="32"/>
        </w:rPr>
        <w:t> </w:t>
      </w:r>
      <w:r>
        <w:rPr/>
        <w:t>Cultura</w:t>
      </w:r>
      <w:r>
        <w:rPr>
          <w:spacing w:val="30"/>
        </w:rPr>
        <w:t> </w:t>
      </w:r>
      <w:r>
        <w:rPr/>
        <w:t>Física</w:t>
      </w:r>
      <w:r>
        <w:rPr>
          <w:spacing w:val="34"/>
        </w:rPr>
        <w:t> </w:t>
      </w:r>
      <w:r>
        <w:rPr/>
        <w:t>y Deporte,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siguiente día al de su publicación en el Diario Oficial</w:t>
      </w:r>
      <w:r>
        <w:rPr>
          <w:spacing w:val="40"/>
        </w:rPr>
        <w:t> </w:t>
      </w:r>
      <w:r>
        <w:rPr/>
        <w:t>de la Federación.</w:t>
      </w:r>
    </w:p>
    <w:p>
      <w:pPr>
        <w:spacing w:before="227"/>
        <w:ind w:left="338" w:right="335" w:firstLine="288"/>
        <w:jc w:val="both"/>
        <w:rPr>
          <w:sz w:val="20"/>
        </w:rPr>
      </w:pPr>
      <w:r>
        <w:rPr>
          <w:sz w:val="20"/>
        </w:rPr>
        <w:t>Ciudad de México, a 8 de marzo de 2022.- Sen. </w:t>
      </w:r>
      <w:r>
        <w:rPr>
          <w:rFonts w:ascii="Arial" w:hAnsi="Arial"/>
          <w:b/>
          <w:sz w:val="20"/>
        </w:rPr>
        <w:t>Olga Sánchez Cordero Dávila</w:t>
      </w:r>
      <w:r>
        <w:rPr>
          <w:sz w:val="20"/>
        </w:rPr>
        <w:t>, Presidenta.- Dip. </w:t>
      </w:r>
      <w:r>
        <w:rPr>
          <w:rFonts w:ascii="Arial" w:hAnsi="Arial"/>
          <w:b/>
          <w:sz w:val="20"/>
        </w:rPr>
        <w:t>Sergio Carlos Gutiérrez Luna</w:t>
      </w:r>
      <w:r>
        <w:rPr>
          <w:sz w:val="20"/>
        </w:rPr>
        <w:t>, Presidente.- Sen. </w:t>
      </w:r>
      <w:r>
        <w:rPr>
          <w:rFonts w:ascii="Arial" w:hAnsi="Arial"/>
          <w:b/>
          <w:sz w:val="20"/>
        </w:rPr>
        <w:t>Verónica Delgadillo García</w:t>
      </w:r>
      <w:r>
        <w:rPr>
          <w:sz w:val="20"/>
        </w:rPr>
        <w:t>, Secretaria.- Dip. </w:t>
      </w:r>
      <w:r>
        <w:rPr>
          <w:rFonts w:ascii="Arial" w:hAnsi="Arial"/>
          <w:b/>
          <w:sz w:val="20"/>
        </w:rPr>
        <w:t>Luis Enrique Martínez Ventura</w:t>
      </w:r>
      <w:r>
        <w:rPr>
          <w:sz w:val="20"/>
        </w:rPr>
        <w:t>, Secretario.- Rúbricas."</w:t>
      </w:r>
    </w:p>
    <w:p>
      <w:pPr>
        <w:pStyle w:val="BodyText"/>
        <w:spacing w:before="1"/>
        <w:ind w:left="0" w:firstLine="0"/>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marzo de 2022-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32"/>
        <w:jc w:val="both"/>
      </w:pPr>
      <w:r>
        <w:rPr/>
        <w:t>DECRETO por el que se reforman y adicionan diversas disposiciones de la Ley Federal</w:t>
      </w:r>
      <w:r>
        <w:rPr>
          <w:spacing w:val="40"/>
        </w:rPr>
        <w:t> </w:t>
      </w:r>
      <w:r>
        <w:rPr/>
        <w:t>de Defensoría Pública, de la Ley General de Salud, de la Ley General de Cultura Física y Deporte,</w:t>
      </w:r>
      <w:r>
        <w:rPr>
          <w:spacing w:val="-2"/>
        </w:rPr>
        <w:t> </w:t>
      </w:r>
      <w:r>
        <w:rPr/>
        <w:t>de</w:t>
      </w:r>
      <w:r>
        <w:rPr>
          <w:spacing w:val="-3"/>
        </w:rPr>
        <w:t> </w:t>
      </w:r>
      <w:r>
        <w:rPr/>
        <w:t>la</w:t>
      </w:r>
      <w:r>
        <w:rPr>
          <w:spacing w:val="-1"/>
        </w:rPr>
        <w:t> </w:t>
      </w:r>
      <w:r>
        <w:rPr/>
        <w:t>Ley</w:t>
      </w:r>
      <w:r>
        <w:rPr>
          <w:spacing w:val="-6"/>
        </w:rPr>
        <w:t> </w:t>
      </w:r>
      <w:r>
        <w:rPr/>
        <w:t>General de</w:t>
      </w:r>
      <w:r>
        <w:rPr>
          <w:spacing w:val="-4"/>
        </w:rPr>
        <w:t> </w:t>
      </w:r>
      <w:r>
        <w:rPr/>
        <w:t>Cambio</w:t>
      </w:r>
      <w:r>
        <w:rPr>
          <w:spacing w:val="-1"/>
        </w:rPr>
        <w:t> </w:t>
      </w:r>
      <w:r>
        <w:rPr/>
        <w:t>Climático, de</w:t>
      </w:r>
      <w:r>
        <w:rPr>
          <w:spacing w:val="-4"/>
        </w:rPr>
        <w:t> </w:t>
      </w:r>
      <w:r>
        <w:rPr/>
        <w:t>la</w:t>
      </w:r>
      <w:r>
        <w:rPr>
          <w:spacing w:val="-3"/>
        </w:rPr>
        <w:t> </w:t>
      </w:r>
      <w:r>
        <w:rPr/>
        <w:t>Ley</w:t>
      </w:r>
      <w:r>
        <w:rPr>
          <w:spacing w:val="-5"/>
        </w:rPr>
        <w:t> </w:t>
      </w:r>
      <w:r>
        <w:rPr/>
        <w:t>Orgánica</w:t>
      </w:r>
      <w:r>
        <w:rPr>
          <w:spacing w:val="-3"/>
        </w:rPr>
        <w:t> </w:t>
      </w:r>
      <w:r>
        <w:rPr/>
        <w:t>de</w:t>
      </w:r>
      <w:r>
        <w:rPr>
          <w:spacing w:val="-1"/>
        </w:rPr>
        <w:t> </w:t>
      </w:r>
      <w:r>
        <w:rPr/>
        <w:t>la</w:t>
      </w:r>
      <w:r>
        <w:rPr>
          <w:spacing w:val="-3"/>
        </w:rPr>
        <w:t> </w:t>
      </w:r>
      <w:r>
        <w:rPr/>
        <w:t>Procuraduría</w:t>
      </w:r>
      <w:r>
        <w:rPr>
          <w:spacing w:val="-1"/>
        </w:rPr>
        <w:t> </w:t>
      </w:r>
      <w:r>
        <w:rPr/>
        <w:t>de la Defensa del Contribuyente, de la Ley Orgánica del Seminario de Cultura Mexicana, de</w:t>
      </w:r>
      <w:r>
        <w:rPr>
          <w:spacing w:val="40"/>
        </w:rPr>
        <w:t> </w:t>
      </w:r>
      <w:r>
        <w:rPr/>
        <w:t>la Ley de la Agencia Nacional de Seguridad Industrial y de Protección al Medio Ambiente del Sector Hidrocarburos, de la Ley de la Comisión Federal de Electricidad, de la Ley de</w:t>
      </w:r>
      <w:r>
        <w:rPr>
          <w:spacing w:val="40"/>
        </w:rPr>
        <w:t> </w:t>
      </w:r>
      <w:r>
        <w:rPr/>
        <w:t>la Comisión Nacional Bancaria y de Valores, de la Ley que Crea la Agencia de Noticias</w:t>
      </w:r>
      <w:r>
        <w:rPr>
          <w:spacing w:val="40"/>
        </w:rPr>
        <w:t> </w:t>
      </w:r>
      <w:r>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2"/>
        </w:rPr>
        <w:t> </w:t>
      </w:r>
      <w:r>
        <w:rPr/>
        <w:t>Vegetales,</w:t>
      </w:r>
      <w:r>
        <w:rPr>
          <w:spacing w:val="-4"/>
        </w:rPr>
        <w:t> </w:t>
      </w:r>
      <w:r>
        <w:rPr/>
        <w:t>de</w:t>
      </w:r>
      <w:r>
        <w:rPr>
          <w:spacing w:val="-2"/>
        </w:rPr>
        <w:t> </w:t>
      </w:r>
      <w:r>
        <w:rPr/>
        <w:t>la</w:t>
      </w:r>
      <w:r>
        <w:rPr>
          <w:spacing w:val="-2"/>
        </w:rPr>
        <w:t> </w:t>
      </w:r>
      <w:r>
        <w:rPr/>
        <w:t>Ley</w:t>
      </w:r>
      <w:r>
        <w:rPr>
          <w:spacing w:val="-6"/>
        </w:rPr>
        <w:t> </w:t>
      </w:r>
      <w:r>
        <w:rPr/>
        <w:t>Federal de</w:t>
      </w:r>
      <w:r>
        <w:rPr>
          <w:spacing w:val="-2"/>
        </w:rPr>
        <w:t> </w:t>
      </w:r>
      <w:r>
        <w:rPr/>
        <w:t>Sanidad</w:t>
      </w:r>
      <w:r>
        <w:rPr>
          <w:spacing w:val="-2"/>
        </w:rPr>
        <w:t> </w:t>
      </w:r>
      <w:r>
        <w:rPr/>
        <w:t>Vegetal, de</w:t>
      </w:r>
      <w:r>
        <w:rPr>
          <w:spacing w:val="-4"/>
        </w:rPr>
        <w:t> </w:t>
      </w:r>
      <w:r>
        <w:rPr/>
        <w:t>la</w:t>
      </w:r>
      <w:r>
        <w:rPr>
          <w:spacing w:val="-2"/>
        </w:rPr>
        <w:t> </w:t>
      </w:r>
      <w:r>
        <w:rPr/>
        <w:t>Ley</w:t>
      </w:r>
      <w:r>
        <w:rPr>
          <w:spacing w:val="-4"/>
        </w:rPr>
        <w:t> </w:t>
      </w:r>
      <w:r>
        <w:rPr/>
        <w:t>Federal de</w:t>
      </w:r>
      <w:r>
        <w:rPr>
          <w:spacing w:val="-2"/>
        </w:rPr>
        <w:t> </w:t>
      </w:r>
      <w:r>
        <w:rPr/>
        <w:t>Sanidad Animal, de la Ley Federal de Fomento a las Actividades Realizadas por Organizaciones</w:t>
      </w:r>
      <w:r>
        <w:rPr>
          <w:spacing w:val="40"/>
        </w:rPr>
        <w:t> </w:t>
      </w:r>
      <w:r>
        <w:rPr/>
        <w:t>de la</w:t>
      </w:r>
      <w:r>
        <w:rPr>
          <w:spacing w:val="-2"/>
        </w:rPr>
        <w:t> </w:t>
      </w:r>
      <w:r>
        <w:rPr/>
        <w:t>Sociedad Civil, de</w:t>
      </w:r>
      <w:r>
        <w:rPr>
          <w:spacing w:val="-2"/>
        </w:rPr>
        <w:t> </w:t>
      </w:r>
      <w:r>
        <w:rPr/>
        <w:t>la</w:t>
      </w:r>
      <w:r>
        <w:rPr>
          <w:spacing w:val="-2"/>
        </w:rPr>
        <w:t> </w:t>
      </w:r>
      <w:r>
        <w:rPr/>
        <w:t>Ley</w:t>
      </w:r>
      <w:r>
        <w:rPr>
          <w:spacing w:val="-4"/>
        </w:rPr>
        <w:t> </w:t>
      </w:r>
      <w:r>
        <w:rPr/>
        <w:t>Orgánica del Consejo Nacional</w:t>
      </w:r>
      <w:r>
        <w:rPr>
          <w:spacing w:val="-1"/>
        </w:rPr>
        <w:t> </w:t>
      </w:r>
      <w:r>
        <w:rPr/>
        <w:t>de</w:t>
      </w:r>
      <w:r>
        <w:rPr>
          <w:spacing w:val="-2"/>
        </w:rPr>
        <w:t> </w:t>
      </w:r>
      <w:r>
        <w:rPr/>
        <w:t>Ciencia y</w:t>
      </w:r>
      <w:r>
        <w:rPr>
          <w:spacing w:val="-4"/>
        </w:rPr>
        <w:t> </w:t>
      </w:r>
      <w:r>
        <w:rPr/>
        <w:t>Tecnología,</w:t>
      </w:r>
      <w:r>
        <w:rPr>
          <w:spacing w:val="-1"/>
        </w:rPr>
        <w:t> </w:t>
      </w:r>
      <w:r>
        <w:rPr/>
        <w:t>de la Ley de Protección al Ahorro Bancario, de la Ley de los Institutos Nacionales de Salud, de la Ley de Ciencia y Tecnología, en materia de paridad de género.</w:t>
      </w:r>
    </w:p>
    <w:p>
      <w:pPr>
        <w:spacing w:before="234"/>
        <w:ind w:left="1684" w:right="1683"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pStyle w:val="BodyText"/>
      </w:pPr>
      <w:r>
        <w:rPr>
          <w:rFonts w:ascii="Arial" w:hAnsi="Arial"/>
          <w:b/>
        </w:rPr>
        <w:t>Artículo Tercero. </w:t>
      </w:r>
      <w:r>
        <w:rPr/>
        <w:t>Se reforma el artículo 80, párrafos segundo, tercero y cuarto de la Ley General de Cultura Física y Deporte, para quedar como sigue:</w:t>
      </w:r>
    </w:p>
    <w:p>
      <w:pPr>
        <w:pStyle w:val="BodyText"/>
        <w:spacing w:before="1"/>
        <w:ind w:left="0" w:firstLine="0"/>
      </w:pPr>
    </w:p>
    <w:p>
      <w:pPr>
        <w:spacing w:before="0"/>
        <w:ind w:left="626" w:right="0" w:firstLine="0"/>
        <w:jc w:val="left"/>
        <w:rPr>
          <w:sz w:val="20"/>
        </w:rPr>
      </w:pPr>
      <w:r>
        <w:rPr>
          <w:spacing w:val="-4"/>
          <w:sz w:val="20"/>
        </w:rPr>
        <w:t>……….</w:t>
      </w:r>
    </w:p>
    <w:p>
      <w:pPr>
        <w:pStyle w:val="Heading1"/>
        <w:spacing w:before="227"/>
        <w:ind w:left="1687"/>
      </w:pPr>
      <w:r>
        <w:rPr>
          <w:spacing w:val="-2"/>
        </w:rPr>
        <w:t>Transitorios</w:t>
      </w:r>
    </w:p>
    <w:p>
      <w:pPr>
        <w:pStyle w:val="BodyText"/>
        <w:spacing w:before="1"/>
        <w:ind w:left="0" w:firstLine="0"/>
        <w:rPr>
          <w:rFonts w:ascii="Arial"/>
          <w:b/>
        </w:rPr>
      </w:pPr>
    </w:p>
    <w:p>
      <w:pPr>
        <w:pStyle w:val="BodyText"/>
        <w:spacing w:line="242" w:lineRule="auto"/>
        <w:ind w:right="345"/>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3"/>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3"/>
        </w:rPr>
        <w:t> </w:t>
      </w:r>
      <w:r>
        <w:rPr/>
        <w:t>materia</w:t>
      </w:r>
      <w:r>
        <w:rPr>
          <w:spacing w:val="-2"/>
        </w:rPr>
        <w:t> </w:t>
      </w:r>
      <w:r>
        <w:rPr/>
        <w:t>de Paridad</w:t>
      </w:r>
      <w:r>
        <w:rPr>
          <w:spacing w:val="-2"/>
        </w:rPr>
        <w:t> </w:t>
      </w:r>
      <w:r>
        <w:rPr/>
        <w:t>entre</w:t>
      </w:r>
      <w:r>
        <w:rPr>
          <w:spacing w:val="-2"/>
        </w:rPr>
        <w:t> </w:t>
      </w:r>
      <w:r>
        <w:rPr/>
        <w:t>Géneros,</w:t>
      </w:r>
      <w:r>
        <w:rPr>
          <w:spacing w:val="-2"/>
        </w:rPr>
        <w:t> </w:t>
      </w:r>
      <w:r>
        <w:rPr/>
        <w:t>se</w:t>
      </w:r>
      <w:r>
        <w:rPr>
          <w:spacing w:val="-2"/>
        </w:rPr>
        <w:t> </w:t>
      </w:r>
      <w:r>
        <w:rPr/>
        <w:t>deberá</w:t>
      </w:r>
      <w:r>
        <w:rPr>
          <w:spacing w:val="-2"/>
        </w:rPr>
        <w:t> </w:t>
      </w:r>
      <w:r>
        <w:rPr/>
        <w:t>observar</w:t>
      </w:r>
      <w:r>
        <w:rPr>
          <w:spacing w:val="-1"/>
        </w:rPr>
        <w:t> </w:t>
      </w:r>
      <w:r>
        <w:rPr/>
        <w:t>el</w:t>
      </w:r>
      <w:r>
        <w:rPr>
          <w:spacing w:val="-1"/>
        </w:rPr>
        <w:t> </w:t>
      </w:r>
      <w:r>
        <w:rPr/>
        <w:t>principio</w:t>
      </w:r>
      <w:r>
        <w:rPr>
          <w:spacing w:val="-2"/>
        </w:rPr>
        <w:t> </w:t>
      </w:r>
      <w:r>
        <w:rPr/>
        <w:t>de paridad de</w:t>
      </w:r>
      <w:r>
        <w:rPr>
          <w:spacing w:val="-3"/>
        </w:rPr>
        <w:t> </w:t>
      </w:r>
      <w:r>
        <w:rPr/>
        <w:t>manera</w:t>
      </w:r>
      <w:r>
        <w:rPr>
          <w:spacing w:val="-2"/>
        </w:rPr>
        <w:t> </w:t>
      </w:r>
      <w:r>
        <w:rPr/>
        <w:t>progresiva,</w:t>
      </w:r>
      <w:r>
        <w:rPr>
          <w:spacing w:val="-2"/>
        </w:rPr>
        <w:t> </w:t>
      </w:r>
      <w:r>
        <w:rPr/>
        <w:t>a partir de las nuevas designaciones y nombramientos que correspondan, de conformidad con la ley.</w:t>
      </w:r>
    </w:p>
    <w:p>
      <w:pPr>
        <w:pStyle w:val="BodyText"/>
        <w:spacing w:before="224"/>
        <w:ind w:right="341"/>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w:t>
      </w:r>
      <w:r>
        <w:rPr>
          <w:spacing w:val="-1"/>
        </w:rPr>
        <w:t> </w:t>
      </w:r>
      <w:r>
        <w:rPr/>
        <w:t>en curso y</w:t>
      </w:r>
      <w:r>
        <w:rPr>
          <w:spacing w:val="-3"/>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338" w:right="3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ind w:left="0" w:firstLine="0"/>
        <w:rPr>
          <w:rFonts w:ascii="Arial"/>
          <w:b/>
        </w:rPr>
      </w:pPr>
    </w:p>
    <w:p>
      <w:pPr>
        <w:pStyle w:val="BodyText"/>
        <w:spacing w:before="68"/>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392"/>
        <w:jc w:val="left"/>
      </w:pPr>
      <w:r>
        <w:rPr/>
        <w:t>DECRETO por el que se reforman y adicionan diversas disposiciones de la Ley General</w:t>
      </w:r>
      <w:r>
        <w:rPr>
          <w:spacing w:val="40"/>
        </w:rPr>
        <w:t> </w:t>
      </w:r>
      <w:r>
        <w:rPr/>
        <w:t>de Cultura Física y Deporte, en materia de deporte adaptado.</w:t>
      </w:r>
    </w:p>
    <w:p>
      <w:pPr>
        <w:spacing w:before="232"/>
        <w:ind w:left="1685" w:right="16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6"/>
        <w:ind w:left="0" w:firstLine="0"/>
        <w:rPr>
          <w:sz w:val="16"/>
        </w:rPr>
      </w:pPr>
    </w:p>
    <w:p>
      <w:pPr>
        <w:pStyle w:val="BodyText"/>
        <w:ind w:right="341"/>
        <w:jc w:val="both"/>
      </w:pPr>
      <w:r>
        <w:rPr>
          <w:rFonts w:ascii="Arial" w:hAnsi="Arial"/>
          <w:b/>
        </w:rPr>
        <w:t>Artículo Único.- </w:t>
      </w:r>
      <w:r>
        <w:rPr/>
        <w:t>Se reforman la fracción XXVIII del artículo 30; el primer párrafo del artículo 73; y el artículo 101; y se adicionan una fracción VII, recorriéndose en su orden las fracciones subsecuentes al artículo 5, y una fracción VIII, recorriéndose en su orden las fracciones subsecuentes al artículo 79 de la Ley General de Cultura Física y Deporte, para quedar como sigue:</w:t>
      </w:r>
    </w:p>
    <w:p>
      <w:pPr>
        <w:pStyle w:val="BodyText"/>
        <w:spacing w:before="2"/>
        <w:ind w:left="0" w:firstLine="0"/>
      </w:pPr>
    </w:p>
    <w:p>
      <w:pPr>
        <w:spacing w:before="0"/>
        <w:ind w:left="626" w:right="0" w:firstLine="0"/>
        <w:jc w:val="left"/>
        <w:rPr>
          <w:sz w:val="20"/>
        </w:rPr>
      </w:pPr>
      <w:r>
        <w:rPr>
          <w:spacing w:val="-4"/>
          <w:sz w:val="20"/>
        </w:rPr>
        <w:t>……..</w:t>
      </w:r>
    </w:p>
    <w:p>
      <w:pPr>
        <w:pStyle w:val="Heading1"/>
        <w:spacing w:before="227"/>
      </w:pPr>
      <w:r>
        <w:rPr>
          <w:spacing w:val="-2"/>
        </w:rPr>
        <w:t>Transitorio</w:t>
      </w:r>
    </w:p>
    <w:p>
      <w:pPr>
        <w:pStyle w:val="BodyText"/>
        <w:spacing w:before="1"/>
        <w:ind w:left="0" w:firstLine="0"/>
        <w:rPr>
          <w:rFonts w:ascii="Arial"/>
          <w:b/>
        </w:rPr>
      </w:pPr>
    </w:p>
    <w:p>
      <w:pPr>
        <w:pStyle w:val="BodyText"/>
        <w:spacing w:line="242" w:lineRule="auto" w:before="1"/>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5" w:firstLine="288"/>
        <w:jc w:val="both"/>
        <w:rPr>
          <w:rFonts w:ascii="Arial" w:hAnsi="Arial"/>
          <w:b/>
          <w:sz w:val="20"/>
        </w:rPr>
      </w:pPr>
      <w:r>
        <w:rPr>
          <w:rFonts w:ascii="Arial" w:hAnsi="Arial"/>
          <w:b/>
          <w:sz w:val="20"/>
        </w:rPr>
        <w:t>Ciudad de México, a 9 de noviembre de 2022</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V</w:t>
      </w:r>
      <w:r>
        <w:rPr>
          <w:spacing w:val="40"/>
        </w:rPr>
        <w:t> </w:t>
      </w:r>
      <w:r>
        <w:rPr/>
        <w:t>al</w:t>
      </w:r>
      <w:r>
        <w:rPr>
          <w:spacing w:val="40"/>
        </w:rPr>
        <w:t> </w:t>
      </w:r>
      <w:r>
        <w:rPr/>
        <w:t>artículo</w:t>
      </w:r>
      <w:r>
        <w:rPr>
          <w:spacing w:val="40"/>
        </w:rPr>
        <w:t> </w:t>
      </w:r>
      <w:r>
        <w:rPr/>
        <w:t>13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Cultura Física y Deporte.</w:t>
      </w:r>
    </w:p>
    <w:p>
      <w:pPr>
        <w:spacing w:before="232"/>
        <w:ind w:left="1685" w:right="16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2022</w:t>
      </w:r>
    </w:p>
    <w:p>
      <w:pPr>
        <w:pStyle w:val="BodyText"/>
        <w:spacing w:before="46"/>
        <w:ind w:left="0" w:firstLine="0"/>
        <w:rPr>
          <w:sz w:val="16"/>
        </w:rPr>
      </w:pPr>
    </w:p>
    <w:p>
      <w:pPr>
        <w:pStyle w:val="BodyText"/>
        <w:spacing w:line="242" w:lineRule="auto"/>
        <w:ind w:right="392"/>
      </w:pPr>
      <w:r>
        <w:rPr>
          <w:rFonts w:ascii="Arial" w:hAnsi="Arial"/>
          <w:b/>
        </w:rPr>
        <w:t>Artículo Único.- </w:t>
      </w:r>
      <w:r>
        <w:rPr/>
        <w:t>Se adiciona una fracción V, recorriéndose en su orden la fracción subsecuente,</w:t>
      </w:r>
      <w:r>
        <w:rPr>
          <w:spacing w:val="22"/>
        </w:rPr>
        <w:t> </w:t>
      </w:r>
      <w:r>
        <w:rPr/>
        <w:t>al</w:t>
      </w:r>
      <w:r>
        <w:rPr>
          <w:spacing w:val="80"/>
        </w:rPr>
        <w:t> </w:t>
      </w:r>
      <w:r>
        <w:rPr/>
        <w:t>artículo 13 de la Ley General de Cultura Física y Deporte, para quedar como sigue:</w:t>
      </w:r>
    </w:p>
    <w:p>
      <w:pPr>
        <w:spacing w:before="227"/>
        <w:ind w:left="626" w:right="0" w:firstLine="0"/>
        <w:jc w:val="left"/>
        <w:rPr>
          <w:sz w:val="20"/>
        </w:rPr>
      </w:pPr>
      <w:r>
        <w:rPr>
          <w:spacing w:val="-5"/>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rFonts w:ascii="Arial" w:hAnsi="Arial"/>
          <w:b/>
          <w:sz w:val="20"/>
        </w:rPr>
        <w:t>Ciudad de México, a 9 de noviembre de 2022</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16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1"/>
        <w:ind w:left="338"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una</w:t>
      </w:r>
      <w:r>
        <w:rPr>
          <w:spacing w:val="36"/>
        </w:rPr>
        <w:t> </w:t>
      </w:r>
      <w:r>
        <w:rPr/>
        <w:t>fracción</w:t>
      </w:r>
      <w:r>
        <w:rPr>
          <w:spacing w:val="40"/>
        </w:rPr>
        <w:t> </w:t>
      </w:r>
      <w:r>
        <w:rPr/>
        <w:t>XIV</w:t>
      </w:r>
      <w:r>
        <w:rPr>
          <w:spacing w:val="38"/>
        </w:rPr>
        <w:t> </w:t>
      </w:r>
      <w:r>
        <w:rPr/>
        <w:t>al</w:t>
      </w:r>
      <w:r>
        <w:rPr>
          <w:spacing w:val="40"/>
        </w:rPr>
        <w:t> </w:t>
      </w:r>
      <w:r>
        <w:rPr/>
        <w:t>artículo</w:t>
      </w:r>
      <w:r>
        <w:rPr>
          <w:spacing w:val="40"/>
        </w:rPr>
        <w:t> </w:t>
      </w:r>
      <w:r>
        <w:rPr/>
        <w:t>3</w:t>
      </w:r>
      <w:r>
        <w:rPr>
          <w:spacing w:val="39"/>
        </w:rPr>
        <w:t> </w:t>
      </w:r>
      <w:r>
        <w:rPr/>
        <w:t>de</w:t>
      </w:r>
      <w:r>
        <w:rPr>
          <w:spacing w:val="40"/>
        </w:rPr>
        <w:t> </w:t>
      </w:r>
      <w:r>
        <w:rPr/>
        <w:t>la</w:t>
      </w:r>
      <w:r>
        <w:rPr>
          <w:spacing w:val="39"/>
        </w:rPr>
        <w:t> </w:t>
      </w:r>
      <w:r>
        <w:rPr/>
        <w:t>Ley</w:t>
      </w:r>
      <w:r>
        <w:rPr>
          <w:spacing w:val="36"/>
        </w:rPr>
        <w:t> </w:t>
      </w:r>
      <w:r>
        <w:rPr/>
        <w:t>General</w:t>
      </w:r>
      <w:r>
        <w:rPr>
          <w:spacing w:val="40"/>
        </w:rPr>
        <w:t> </w:t>
      </w:r>
      <w:r>
        <w:rPr/>
        <w:t>de Cultura Física y Deporte.</w:t>
      </w:r>
    </w:p>
    <w:p>
      <w:pPr>
        <w:spacing w:before="232"/>
        <w:ind w:left="1683" w:right="168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2023</w:t>
      </w:r>
    </w:p>
    <w:p>
      <w:pPr>
        <w:pStyle w:val="BodyText"/>
        <w:spacing w:before="46"/>
        <w:ind w:left="0" w:firstLine="0"/>
        <w:rPr>
          <w:sz w:val="16"/>
        </w:rPr>
      </w:pPr>
    </w:p>
    <w:p>
      <w:pPr>
        <w:pStyle w:val="BodyText"/>
        <w:spacing w:line="242" w:lineRule="auto"/>
      </w:pPr>
      <w:r>
        <w:rPr>
          <w:rFonts w:ascii="Arial" w:hAnsi="Arial"/>
          <w:b/>
        </w:rPr>
        <w:t>Artículo</w:t>
      </w:r>
      <w:r>
        <w:rPr>
          <w:rFonts w:ascii="Arial" w:hAnsi="Arial"/>
          <w:b/>
          <w:spacing w:val="33"/>
        </w:rPr>
        <w:t> </w:t>
      </w:r>
      <w:r>
        <w:rPr>
          <w:rFonts w:ascii="Arial" w:hAnsi="Arial"/>
          <w:b/>
        </w:rPr>
        <w:t>Único.</w:t>
      </w:r>
      <w:r>
        <w:rPr>
          <w:rFonts w:ascii="Arial" w:hAnsi="Arial"/>
          <w:b/>
          <w:spacing w:val="36"/>
        </w:rPr>
        <w:t> </w:t>
      </w:r>
      <w:r>
        <w:rPr/>
        <w:t>Se</w:t>
      </w:r>
      <w:r>
        <w:rPr>
          <w:spacing w:val="34"/>
        </w:rPr>
        <w:t> </w:t>
      </w:r>
      <w:r>
        <w:rPr/>
        <w:t>adiciona</w:t>
      </w:r>
      <w:r>
        <w:rPr>
          <w:spacing w:val="32"/>
        </w:rPr>
        <w:t> </w:t>
      </w:r>
      <w:r>
        <w:rPr/>
        <w:t>una</w:t>
      </w:r>
      <w:r>
        <w:rPr>
          <w:spacing w:val="34"/>
        </w:rPr>
        <w:t> </w:t>
      </w:r>
      <w:r>
        <w:rPr/>
        <w:t>fracción</w:t>
      </w:r>
      <w:r>
        <w:rPr>
          <w:spacing w:val="32"/>
        </w:rPr>
        <w:t> </w:t>
      </w:r>
      <w:r>
        <w:rPr/>
        <w:t>XIV</w:t>
      </w:r>
      <w:r>
        <w:rPr>
          <w:spacing w:val="34"/>
        </w:rPr>
        <w:t> </w:t>
      </w:r>
      <w:r>
        <w:rPr/>
        <w:t>al</w:t>
      </w:r>
      <w:r>
        <w:rPr>
          <w:spacing w:val="33"/>
        </w:rPr>
        <w:t> </w:t>
      </w:r>
      <w:r>
        <w:rPr/>
        <w:t>artículo</w:t>
      </w:r>
      <w:r>
        <w:rPr>
          <w:spacing w:val="34"/>
        </w:rPr>
        <w:t> </w:t>
      </w:r>
      <w:r>
        <w:rPr/>
        <w:t>3</w:t>
      </w:r>
      <w:r>
        <w:rPr>
          <w:spacing w:val="34"/>
        </w:rPr>
        <w:t> </w:t>
      </w:r>
      <w:r>
        <w:rPr/>
        <w:t>de</w:t>
      </w:r>
      <w:r>
        <w:rPr>
          <w:spacing w:val="34"/>
        </w:rPr>
        <w:t> </w:t>
      </w:r>
      <w:r>
        <w:rPr/>
        <w:t>la</w:t>
      </w:r>
      <w:r>
        <w:rPr>
          <w:spacing w:val="34"/>
        </w:rPr>
        <w:t> </w:t>
      </w:r>
      <w:r>
        <w:rPr/>
        <w:t>Ley</w:t>
      </w:r>
      <w:r>
        <w:rPr>
          <w:spacing w:val="29"/>
        </w:rPr>
        <w:t> </w:t>
      </w:r>
      <w:r>
        <w:rPr/>
        <w:t>General</w:t>
      </w:r>
      <w:r>
        <w:rPr>
          <w:spacing w:val="34"/>
        </w:rPr>
        <w:t> </w:t>
      </w:r>
      <w:r>
        <w:rPr/>
        <w:t>de</w:t>
      </w:r>
      <w:r>
        <w:rPr>
          <w:spacing w:val="34"/>
        </w:rPr>
        <w:t> </w:t>
      </w:r>
      <w:r>
        <w:rPr/>
        <w:t>Cultura</w:t>
      </w:r>
      <w:r>
        <w:rPr>
          <w:spacing w:val="35"/>
        </w:rPr>
        <w:t> </w:t>
      </w:r>
      <w:r>
        <w:rPr/>
        <w:t>Física</w:t>
      </w:r>
      <w:r>
        <w:rPr>
          <w:spacing w:val="37"/>
        </w:rPr>
        <w:t> </w:t>
      </w:r>
      <w:r>
        <w:rPr/>
        <w:t>y Deporte, para quedar como sigue:</w:t>
      </w:r>
    </w:p>
    <w:p>
      <w:pPr>
        <w:spacing w:before="227"/>
        <w:ind w:left="626" w:right="0" w:firstLine="0"/>
        <w:jc w:val="left"/>
        <w:rPr>
          <w:sz w:val="20"/>
        </w:rPr>
      </w:pPr>
      <w:r>
        <w:rPr>
          <w:spacing w:val="-4"/>
          <w:sz w:val="20"/>
        </w:rPr>
        <w:t>……..</w:t>
      </w:r>
    </w:p>
    <w:p>
      <w:pPr>
        <w:pStyle w:val="Heading1"/>
        <w:spacing w:before="226"/>
      </w:pPr>
      <w:r>
        <w:rPr>
          <w:spacing w:val="-2"/>
        </w:rPr>
        <w:t>Transitorio</w:t>
      </w:r>
    </w:p>
    <w:p>
      <w:pPr>
        <w:pStyle w:val="BodyText"/>
        <w:spacing w:before="2"/>
        <w:ind w:left="0" w:firstLine="0"/>
        <w:rPr>
          <w:rFonts w:ascii="Arial"/>
          <w:b/>
        </w:rPr>
      </w:pPr>
    </w:p>
    <w:p>
      <w:pPr>
        <w:pStyle w:val="BodyText"/>
        <w:spacing w:line="242" w:lineRule="auto"/>
        <w:ind w:right="348"/>
        <w:jc w:val="both"/>
      </w:pPr>
      <w:r>
        <w:rPr>
          <w:rFonts w:ascii="Arial" w:hAnsi="Arial"/>
          <w:b/>
        </w:rPr>
        <w:t>Único.- </w:t>
      </w:r>
      <w:r>
        <w:rPr/>
        <w:t>El presente Decreto entrará en vigor el día siguiente de su publicación en el Diario Oficial de</w:t>
      </w:r>
      <w:r>
        <w:rPr>
          <w:spacing w:val="40"/>
        </w:rPr>
        <w:t> </w:t>
      </w:r>
      <w:r>
        <w:rPr/>
        <w:t>la Federación.</w:t>
      </w:r>
    </w:p>
    <w:p>
      <w:pPr>
        <w:spacing w:before="227"/>
        <w:ind w:left="338" w:right="334" w:firstLine="288"/>
        <w:jc w:val="both"/>
        <w:rPr>
          <w:rFonts w:ascii="Arial" w:hAnsi="Arial"/>
          <w:b/>
          <w:sz w:val="20"/>
        </w:rPr>
      </w:pPr>
      <w:r>
        <w:rPr>
          <w:rFonts w:ascii="Arial" w:hAnsi="Arial"/>
          <w:b/>
          <w:sz w:val="20"/>
        </w:rPr>
        <w:t>Ciudad de México, a 12 de septiembre de 2023</w:t>
      </w:r>
      <w:r>
        <w:rPr>
          <w:sz w:val="20"/>
        </w:rPr>
        <w:t>.- Dip. </w:t>
      </w:r>
      <w:r>
        <w:rPr>
          <w:rFonts w:ascii="Arial" w:hAnsi="Arial"/>
          <w:b/>
          <w:sz w:val="20"/>
        </w:rPr>
        <w:t>Marcela Guerra Castillo</w:t>
      </w:r>
      <w:r>
        <w:rPr>
          <w:sz w:val="20"/>
        </w:rPr>
        <w:t>, Presidenta.- Sen. </w:t>
      </w:r>
      <w:r>
        <w:rPr>
          <w:rFonts w:ascii="Arial" w:hAnsi="Arial"/>
          <w:b/>
          <w:sz w:val="20"/>
        </w:rPr>
        <w:t>Ana</w:t>
      </w:r>
      <w:r>
        <w:rPr>
          <w:rFonts w:ascii="Arial" w:hAnsi="Arial"/>
          <w:b/>
          <w:spacing w:val="-1"/>
          <w:sz w:val="20"/>
        </w:rPr>
        <w:t> </w:t>
      </w:r>
      <w:r>
        <w:rPr>
          <w:rFonts w:ascii="Arial" w:hAnsi="Arial"/>
          <w:b/>
          <w:sz w:val="20"/>
        </w:rPr>
        <w:t>Lilia</w:t>
      </w:r>
      <w:r>
        <w:rPr>
          <w:rFonts w:ascii="Arial" w:hAnsi="Arial"/>
          <w:b/>
          <w:spacing w:val="-1"/>
          <w:sz w:val="20"/>
        </w:rPr>
        <w:t> </w:t>
      </w:r>
      <w:r>
        <w:rPr>
          <w:rFonts w:ascii="Arial" w:hAnsi="Arial"/>
          <w:b/>
          <w:sz w:val="20"/>
        </w:rPr>
        <w:t>Rivera</w:t>
      </w:r>
      <w:r>
        <w:rPr>
          <w:rFonts w:ascii="Arial" w:hAnsi="Arial"/>
          <w:b/>
          <w:spacing w:val="-1"/>
          <w:sz w:val="20"/>
        </w:rPr>
        <w:t> </w:t>
      </w:r>
      <w:r>
        <w:rPr>
          <w:rFonts w:ascii="Arial" w:hAnsi="Arial"/>
          <w:b/>
          <w:sz w:val="20"/>
        </w:rPr>
        <w:t>Rivera</w:t>
      </w:r>
      <w:r>
        <w:rPr>
          <w:sz w:val="20"/>
        </w:rPr>
        <w:t>, Presidenta.- Dip. </w:t>
      </w:r>
      <w:r>
        <w:rPr>
          <w:rFonts w:ascii="Arial" w:hAnsi="Arial"/>
          <w:b/>
          <w:sz w:val="20"/>
        </w:rPr>
        <w:t>Pedro Vázquez González</w:t>
      </w:r>
      <w:r>
        <w:rPr>
          <w:sz w:val="20"/>
        </w:rPr>
        <w:t>, Secretario.-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octubre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 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660582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71065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660326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60377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71270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0428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357"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CULTURA</w:t>
                          </w:r>
                          <w:r>
                            <w:rPr>
                              <w:rFonts w:ascii="Tahoma" w:hAnsi="Tahoma"/>
                              <w:b/>
                              <w:spacing w:val="-3"/>
                              <w:sz w:val="16"/>
                              <w:u w:val="single"/>
                            </w:rPr>
                            <w:t> </w:t>
                          </w:r>
                          <w:r>
                            <w:rPr>
                              <w:rFonts w:ascii="Tahoma" w:hAnsi="Tahoma"/>
                              <w:b/>
                              <w:sz w:val="16"/>
                              <w:u w:val="single"/>
                            </w:rPr>
                            <w:t>FÍSICA</w:t>
                          </w:r>
                          <w:r>
                            <w:rPr>
                              <w:rFonts w:ascii="Tahoma" w:hAnsi="Tahoma"/>
                              <w:b/>
                              <w:spacing w:val="-3"/>
                              <w:sz w:val="16"/>
                              <w:u w:val="single"/>
                            </w:rPr>
                            <w:t> </w:t>
                          </w:r>
                          <w:r>
                            <w:rPr>
                              <w:rFonts w:ascii="Tahoma" w:hAnsi="Tahoma"/>
                              <w:b/>
                              <w:sz w:val="16"/>
                              <w:u w:val="single"/>
                            </w:rPr>
                            <w:t>Y</w:t>
                          </w:r>
                          <w:r>
                            <w:rPr>
                              <w:rFonts w:ascii="Tahoma" w:hAnsi="Tahoma"/>
                              <w:b/>
                              <w:spacing w:val="-5"/>
                              <w:sz w:val="16"/>
                              <w:u w:val="single"/>
                            </w:rPr>
                            <w:t> </w:t>
                          </w:r>
                          <w:r>
                            <w:rPr>
                              <w:rFonts w:ascii="Tahoma" w:hAnsi="Tahoma"/>
                              <w:b/>
                              <w:spacing w:val="-2"/>
                              <w:sz w:val="16"/>
                              <w:u w:val="single"/>
                            </w:rPr>
                            <w:t>DEPORTE</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712192" type="#_x0000_t202" id="docshape2" filled="false" stroked="false">
              <v:textbox inset="0,0,0,0">
                <w:txbxContent>
                  <w:p>
                    <w:pPr>
                      <w:tabs>
                        <w:tab w:pos="4357"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CULTURA</w:t>
                    </w:r>
                    <w:r>
                      <w:rPr>
                        <w:rFonts w:ascii="Tahoma" w:hAnsi="Tahoma"/>
                        <w:b/>
                        <w:spacing w:val="-3"/>
                        <w:sz w:val="16"/>
                        <w:u w:val="single"/>
                      </w:rPr>
                      <w:t> </w:t>
                    </w:r>
                    <w:r>
                      <w:rPr>
                        <w:rFonts w:ascii="Tahoma" w:hAnsi="Tahoma"/>
                        <w:b/>
                        <w:sz w:val="16"/>
                        <w:u w:val="single"/>
                      </w:rPr>
                      <w:t>FÍSICA</w:t>
                    </w:r>
                    <w:r>
                      <w:rPr>
                        <w:rFonts w:ascii="Tahoma" w:hAnsi="Tahoma"/>
                        <w:b/>
                        <w:spacing w:val="-3"/>
                        <w:sz w:val="16"/>
                        <w:u w:val="single"/>
                      </w:rPr>
                      <w:t> </w:t>
                    </w:r>
                    <w:r>
                      <w:rPr>
                        <w:rFonts w:ascii="Tahoma" w:hAnsi="Tahoma"/>
                        <w:b/>
                        <w:sz w:val="16"/>
                        <w:u w:val="single"/>
                      </w:rPr>
                      <w:t>Y</w:t>
                    </w:r>
                    <w:r>
                      <w:rPr>
                        <w:rFonts w:ascii="Tahoma" w:hAnsi="Tahoma"/>
                        <w:b/>
                        <w:spacing w:val="-5"/>
                        <w:sz w:val="16"/>
                        <w:u w:val="single"/>
                      </w:rPr>
                      <w:t> </w:t>
                    </w:r>
                    <w:r>
                      <w:rPr>
                        <w:rFonts w:ascii="Tahoma" w:hAnsi="Tahoma"/>
                        <w:b/>
                        <w:spacing w:val="-2"/>
                        <w:sz w:val="16"/>
                        <w:u w:val="single"/>
                      </w:rPr>
                      <w:t>DEPORTE</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60480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71168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60531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18-10-</w:t>
                          </w:r>
                          <w:r>
                            <w:rPr>
                              <w:rFonts w:ascii="Arial" w:hAnsi="Arial"/>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71116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18-10-</w:t>
                    </w:r>
                    <w:r>
                      <w:rPr>
                        <w:rFonts w:ascii="Arial" w:hAnsi="Arial"/>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3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90"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53" w:hanging="432"/>
      </w:pPr>
      <w:rPr>
        <w:rFonts w:hint="default"/>
        <w:lang w:val="es-ES" w:eastAsia="en-US" w:bidi="ar-SA"/>
      </w:rPr>
    </w:lvl>
    <w:lvl w:ilvl="3">
      <w:start w:val="0"/>
      <w:numFmt w:val="bullet"/>
      <w:lvlText w:val="•"/>
      <w:lvlJc w:val="left"/>
      <w:pPr>
        <w:ind w:left="3406"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313" w:hanging="432"/>
      </w:pPr>
      <w:rPr>
        <w:rFonts w:hint="default"/>
        <w:lang w:val="es-ES" w:eastAsia="en-US" w:bidi="ar-SA"/>
      </w:rPr>
    </w:lvl>
    <w:lvl w:ilvl="6">
      <w:start w:val="0"/>
      <w:numFmt w:val="bullet"/>
      <w:lvlText w:val="•"/>
      <w:lvlJc w:val="left"/>
      <w:pPr>
        <w:ind w:left="6266" w:hanging="432"/>
      </w:pPr>
      <w:rPr>
        <w:rFonts w:hint="default"/>
        <w:lang w:val="es-ES" w:eastAsia="en-US" w:bidi="ar-SA"/>
      </w:rPr>
    </w:lvl>
    <w:lvl w:ilvl="7">
      <w:start w:val="0"/>
      <w:numFmt w:val="bullet"/>
      <w:lvlText w:val="•"/>
      <w:lvlJc w:val="left"/>
      <w:pPr>
        <w:ind w:left="7220" w:hanging="432"/>
      </w:pPr>
      <w:rPr>
        <w:rFonts w:hint="default"/>
        <w:lang w:val="es-ES" w:eastAsia="en-US" w:bidi="ar-SA"/>
      </w:rPr>
    </w:lvl>
    <w:lvl w:ilvl="8">
      <w:start w:val="0"/>
      <w:numFmt w:val="bullet"/>
      <w:lvlText w:val="•"/>
      <w:lvlJc w:val="left"/>
      <w:pPr>
        <w:ind w:left="8173" w:hanging="432"/>
      </w:pPr>
      <w:rPr>
        <w:rFonts w:hint="default"/>
        <w:lang w:val="es-ES" w:eastAsia="en-US" w:bidi="ar-SA"/>
      </w:rPr>
    </w:lvl>
  </w:abstractNum>
  <w:abstractNum w:abstractNumId="3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6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31" w:hanging="260"/>
      </w:pPr>
      <w:rPr>
        <w:rFonts w:hint="default"/>
        <w:lang w:val="es-ES" w:eastAsia="en-US" w:bidi="ar-SA"/>
      </w:rPr>
    </w:lvl>
    <w:lvl w:ilvl="3">
      <w:start w:val="0"/>
      <w:numFmt w:val="bullet"/>
      <w:lvlText w:val="•"/>
      <w:lvlJc w:val="left"/>
      <w:pPr>
        <w:ind w:left="2862" w:hanging="260"/>
      </w:pPr>
      <w:rPr>
        <w:rFonts w:hint="default"/>
        <w:lang w:val="es-ES" w:eastAsia="en-US" w:bidi="ar-SA"/>
      </w:rPr>
    </w:lvl>
    <w:lvl w:ilvl="4">
      <w:start w:val="0"/>
      <w:numFmt w:val="bullet"/>
      <w:lvlText w:val="•"/>
      <w:lvlJc w:val="left"/>
      <w:pPr>
        <w:ind w:left="3893" w:hanging="260"/>
      </w:pPr>
      <w:rPr>
        <w:rFonts w:hint="default"/>
        <w:lang w:val="es-ES" w:eastAsia="en-US" w:bidi="ar-SA"/>
      </w:rPr>
    </w:lvl>
    <w:lvl w:ilvl="5">
      <w:start w:val="0"/>
      <w:numFmt w:val="bullet"/>
      <w:lvlText w:val="•"/>
      <w:lvlJc w:val="left"/>
      <w:pPr>
        <w:ind w:left="4924" w:hanging="260"/>
      </w:pPr>
      <w:rPr>
        <w:rFonts w:hint="default"/>
        <w:lang w:val="es-ES" w:eastAsia="en-US" w:bidi="ar-SA"/>
      </w:rPr>
    </w:lvl>
    <w:lvl w:ilvl="6">
      <w:start w:val="0"/>
      <w:numFmt w:val="bullet"/>
      <w:lvlText w:val="•"/>
      <w:lvlJc w:val="left"/>
      <w:pPr>
        <w:ind w:left="5955" w:hanging="260"/>
      </w:pPr>
      <w:rPr>
        <w:rFonts w:hint="default"/>
        <w:lang w:val="es-ES" w:eastAsia="en-US" w:bidi="ar-SA"/>
      </w:rPr>
    </w:lvl>
    <w:lvl w:ilvl="7">
      <w:start w:val="0"/>
      <w:numFmt w:val="bullet"/>
      <w:lvlText w:val="•"/>
      <w:lvlJc w:val="left"/>
      <w:pPr>
        <w:ind w:left="6986" w:hanging="260"/>
      </w:pPr>
      <w:rPr>
        <w:rFonts w:hint="default"/>
        <w:lang w:val="es-ES" w:eastAsia="en-US" w:bidi="ar-SA"/>
      </w:rPr>
    </w:lvl>
    <w:lvl w:ilvl="8">
      <w:start w:val="0"/>
      <w:numFmt w:val="bullet"/>
      <w:lvlText w:val="•"/>
      <w:lvlJc w:val="left"/>
      <w:pPr>
        <w:ind w:left="8017" w:hanging="260"/>
      </w:pPr>
      <w:rPr>
        <w:rFonts w:hint="default"/>
        <w:lang w:val="es-ES" w:eastAsia="en-US" w:bidi="ar-SA"/>
      </w:rPr>
    </w:lvl>
  </w:abstractNum>
  <w:abstractNum w:abstractNumId="33">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32">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31">
    <w:multiLevelType w:val="hybridMultilevel"/>
    <w:lvl w:ilvl="0">
      <w:start w:val="1"/>
      <w:numFmt w:val="upperRoman"/>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3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9">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8"/>
      </w:pPr>
      <w:rPr>
        <w:rFonts w:hint="default"/>
        <w:lang w:val="es-ES" w:eastAsia="en-US" w:bidi="ar-SA"/>
      </w:rPr>
    </w:lvl>
    <w:lvl w:ilvl="2">
      <w:start w:val="0"/>
      <w:numFmt w:val="bullet"/>
      <w:lvlText w:val="•"/>
      <w:lvlJc w:val="left"/>
      <w:pPr>
        <w:ind w:left="2288" w:hanging="178"/>
      </w:pPr>
      <w:rPr>
        <w:rFonts w:hint="default"/>
        <w:lang w:val="es-ES" w:eastAsia="en-US" w:bidi="ar-SA"/>
      </w:rPr>
    </w:lvl>
    <w:lvl w:ilvl="3">
      <w:start w:val="0"/>
      <w:numFmt w:val="bullet"/>
      <w:lvlText w:val="•"/>
      <w:lvlJc w:val="left"/>
      <w:pPr>
        <w:ind w:left="3262" w:hanging="178"/>
      </w:pPr>
      <w:rPr>
        <w:rFonts w:hint="default"/>
        <w:lang w:val="es-ES" w:eastAsia="en-US" w:bidi="ar-SA"/>
      </w:rPr>
    </w:lvl>
    <w:lvl w:ilvl="4">
      <w:start w:val="0"/>
      <w:numFmt w:val="bullet"/>
      <w:lvlText w:val="•"/>
      <w:lvlJc w:val="left"/>
      <w:pPr>
        <w:ind w:left="4236" w:hanging="178"/>
      </w:pPr>
      <w:rPr>
        <w:rFonts w:hint="default"/>
        <w:lang w:val="es-ES" w:eastAsia="en-US" w:bidi="ar-SA"/>
      </w:rPr>
    </w:lvl>
    <w:lvl w:ilvl="5">
      <w:start w:val="0"/>
      <w:numFmt w:val="bullet"/>
      <w:lvlText w:val="•"/>
      <w:lvlJc w:val="left"/>
      <w:pPr>
        <w:ind w:left="5210" w:hanging="178"/>
      </w:pPr>
      <w:rPr>
        <w:rFonts w:hint="default"/>
        <w:lang w:val="es-ES" w:eastAsia="en-US" w:bidi="ar-SA"/>
      </w:rPr>
    </w:lvl>
    <w:lvl w:ilvl="6">
      <w:start w:val="0"/>
      <w:numFmt w:val="bullet"/>
      <w:lvlText w:val="•"/>
      <w:lvlJc w:val="left"/>
      <w:pPr>
        <w:ind w:left="6184" w:hanging="178"/>
      </w:pPr>
      <w:rPr>
        <w:rFonts w:hint="default"/>
        <w:lang w:val="es-ES" w:eastAsia="en-US" w:bidi="ar-SA"/>
      </w:rPr>
    </w:lvl>
    <w:lvl w:ilvl="7">
      <w:start w:val="0"/>
      <w:numFmt w:val="bullet"/>
      <w:lvlText w:val="•"/>
      <w:lvlJc w:val="left"/>
      <w:pPr>
        <w:ind w:left="7158" w:hanging="178"/>
      </w:pPr>
      <w:rPr>
        <w:rFonts w:hint="default"/>
        <w:lang w:val="es-ES" w:eastAsia="en-US" w:bidi="ar-SA"/>
      </w:rPr>
    </w:lvl>
    <w:lvl w:ilvl="8">
      <w:start w:val="0"/>
      <w:numFmt w:val="bullet"/>
      <w:lvlText w:val="•"/>
      <w:lvlJc w:val="left"/>
      <w:pPr>
        <w:ind w:left="8132" w:hanging="178"/>
      </w:pPr>
      <w:rPr>
        <w:rFonts w:hint="default"/>
        <w:lang w:val="es-ES" w:eastAsia="en-US" w:bidi="ar-SA"/>
      </w:rPr>
    </w:lvl>
  </w:abstractNum>
  <w:abstractNum w:abstractNumId="2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7">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2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2">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21">
    <w:multiLevelType w:val="hybridMultilevel"/>
    <w:lvl w:ilvl="0">
      <w:start w:val="1"/>
      <w:numFmt w:val="upperRoman"/>
      <w:lvlText w:val="%1."/>
      <w:lvlJc w:val="left"/>
      <w:pPr>
        <w:ind w:left="33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7"/>
      </w:pPr>
      <w:rPr>
        <w:rFonts w:hint="default"/>
        <w:lang w:val="es-ES" w:eastAsia="en-US" w:bidi="ar-SA"/>
      </w:rPr>
    </w:lvl>
    <w:lvl w:ilvl="2">
      <w:start w:val="0"/>
      <w:numFmt w:val="bullet"/>
      <w:lvlText w:val="•"/>
      <w:lvlJc w:val="left"/>
      <w:pPr>
        <w:ind w:left="2288" w:hanging="207"/>
      </w:pPr>
      <w:rPr>
        <w:rFonts w:hint="default"/>
        <w:lang w:val="es-ES" w:eastAsia="en-US" w:bidi="ar-SA"/>
      </w:rPr>
    </w:lvl>
    <w:lvl w:ilvl="3">
      <w:start w:val="0"/>
      <w:numFmt w:val="bullet"/>
      <w:lvlText w:val="•"/>
      <w:lvlJc w:val="left"/>
      <w:pPr>
        <w:ind w:left="3262" w:hanging="207"/>
      </w:pPr>
      <w:rPr>
        <w:rFonts w:hint="default"/>
        <w:lang w:val="es-ES" w:eastAsia="en-US" w:bidi="ar-SA"/>
      </w:rPr>
    </w:lvl>
    <w:lvl w:ilvl="4">
      <w:start w:val="0"/>
      <w:numFmt w:val="bullet"/>
      <w:lvlText w:val="•"/>
      <w:lvlJc w:val="left"/>
      <w:pPr>
        <w:ind w:left="4236" w:hanging="207"/>
      </w:pPr>
      <w:rPr>
        <w:rFonts w:hint="default"/>
        <w:lang w:val="es-ES" w:eastAsia="en-US" w:bidi="ar-SA"/>
      </w:rPr>
    </w:lvl>
    <w:lvl w:ilvl="5">
      <w:start w:val="0"/>
      <w:numFmt w:val="bullet"/>
      <w:lvlText w:val="•"/>
      <w:lvlJc w:val="left"/>
      <w:pPr>
        <w:ind w:left="5210" w:hanging="207"/>
      </w:pPr>
      <w:rPr>
        <w:rFonts w:hint="default"/>
        <w:lang w:val="es-ES" w:eastAsia="en-US" w:bidi="ar-SA"/>
      </w:rPr>
    </w:lvl>
    <w:lvl w:ilvl="6">
      <w:start w:val="0"/>
      <w:numFmt w:val="bullet"/>
      <w:lvlText w:val="•"/>
      <w:lvlJc w:val="left"/>
      <w:pPr>
        <w:ind w:left="6184" w:hanging="207"/>
      </w:pPr>
      <w:rPr>
        <w:rFonts w:hint="default"/>
        <w:lang w:val="es-ES" w:eastAsia="en-US" w:bidi="ar-SA"/>
      </w:rPr>
    </w:lvl>
    <w:lvl w:ilvl="7">
      <w:start w:val="0"/>
      <w:numFmt w:val="bullet"/>
      <w:lvlText w:val="•"/>
      <w:lvlJc w:val="left"/>
      <w:pPr>
        <w:ind w:left="7158" w:hanging="207"/>
      </w:pPr>
      <w:rPr>
        <w:rFonts w:hint="default"/>
        <w:lang w:val="es-ES" w:eastAsia="en-US" w:bidi="ar-SA"/>
      </w:rPr>
    </w:lvl>
    <w:lvl w:ilvl="8">
      <w:start w:val="0"/>
      <w:numFmt w:val="bullet"/>
      <w:lvlText w:val="•"/>
      <w:lvlJc w:val="left"/>
      <w:pPr>
        <w:ind w:left="8132" w:hanging="207"/>
      </w:pPr>
      <w:rPr>
        <w:rFonts w:hint="default"/>
        <w:lang w:val="es-ES" w:eastAsia="en-US" w:bidi="ar-SA"/>
      </w:rPr>
    </w:lvl>
  </w:abstractNum>
  <w:abstractNum w:abstractNumId="20">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6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31" w:hanging="264"/>
      </w:pPr>
      <w:rPr>
        <w:rFonts w:hint="default"/>
        <w:lang w:val="es-ES" w:eastAsia="en-US" w:bidi="ar-SA"/>
      </w:rPr>
    </w:lvl>
    <w:lvl w:ilvl="3">
      <w:start w:val="0"/>
      <w:numFmt w:val="bullet"/>
      <w:lvlText w:val="•"/>
      <w:lvlJc w:val="left"/>
      <w:pPr>
        <w:ind w:left="2862" w:hanging="264"/>
      </w:pPr>
      <w:rPr>
        <w:rFonts w:hint="default"/>
        <w:lang w:val="es-ES" w:eastAsia="en-US" w:bidi="ar-SA"/>
      </w:rPr>
    </w:lvl>
    <w:lvl w:ilvl="4">
      <w:start w:val="0"/>
      <w:numFmt w:val="bullet"/>
      <w:lvlText w:val="•"/>
      <w:lvlJc w:val="left"/>
      <w:pPr>
        <w:ind w:left="3893" w:hanging="264"/>
      </w:pPr>
      <w:rPr>
        <w:rFonts w:hint="default"/>
        <w:lang w:val="es-ES" w:eastAsia="en-US" w:bidi="ar-SA"/>
      </w:rPr>
    </w:lvl>
    <w:lvl w:ilvl="5">
      <w:start w:val="0"/>
      <w:numFmt w:val="bullet"/>
      <w:lvlText w:val="•"/>
      <w:lvlJc w:val="left"/>
      <w:pPr>
        <w:ind w:left="4924" w:hanging="264"/>
      </w:pPr>
      <w:rPr>
        <w:rFonts w:hint="default"/>
        <w:lang w:val="es-ES" w:eastAsia="en-US" w:bidi="ar-SA"/>
      </w:rPr>
    </w:lvl>
    <w:lvl w:ilvl="6">
      <w:start w:val="0"/>
      <w:numFmt w:val="bullet"/>
      <w:lvlText w:val="•"/>
      <w:lvlJc w:val="left"/>
      <w:pPr>
        <w:ind w:left="5955" w:hanging="264"/>
      </w:pPr>
      <w:rPr>
        <w:rFonts w:hint="default"/>
        <w:lang w:val="es-ES" w:eastAsia="en-US" w:bidi="ar-SA"/>
      </w:rPr>
    </w:lvl>
    <w:lvl w:ilvl="7">
      <w:start w:val="0"/>
      <w:numFmt w:val="bullet"/>
      <w:lvlText w:val="•"/>
      <w:lvlJc w:val="left"/>
      <w:pPr>
        <w:ind w:left="6986" w:hanging="264"/>
      </w:pPr>
      <w:rPr>
        <w:rFonts w:hint="default"/>
        <w:lang w:val="es-ES" w:eastAsia="en-US" w:bidi="ar-SA"/>
      </w:rPr>
    </w:lvl>
    <w:lvl w:ilvl="8">
      <w:start w:val="0"/>
      <w:numFmt w:val="bullet"/>
      <w:lvlText w:val="•"/>
      <w:lvlJc w:val="left"/>
      <w:pPr>
        <w:ind w:left="8017" w:hanging="264"/>
      </w:pPr>
      <w:rPr>
        <w:rFonts w:hint="default"/>
        <w:lang w:val="es-ES" w:eastAsia="en-US" w:bidi="ar-SA"/>
      </w:rPr>
    </w:lvl>
  </w:abstractNum>
  <w:abstractNum w:abstractNumId="1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5">
    <w:multiLevelType w:val="hybridMultilevel"/>
    <w:lvl w:ilvl="0">
      <w:start w:val="1"/>
      <w:numFmt w:val="upperRoman"/>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1"/>
      </w:pPr>
      <w:rPr>
        <w:rFonts w:hint="default"/>
        <w:lang w:val="es-ES" w:eastAsia="en-US" w:bidi="ar-SA"/>
      </w:rPr>
    </w:lvl>
    <w:lvl w:ilvl="2">
      <w:start w:val="0"/>
      <w:numFmt w:val="bullet"/>
      <w:lvlText w:val="•"/>
      <w:lvlJc w:val="left"/>
      <w:pPr>
        <w:ind w:left="2288" w:hanging="231"/>
      </w:pPr>
      <w:rPr>
        <w:rFonts w:hint="default"/>
        <w:lang w:val="es-ES" w:eastAsia="en-US" w:bidi="ar-SA"/>
      </w:rPr>
    </w:lvl>
    <w:lvl w:ilvl="3">
      <w:start w:val="0"/>
      <w:numFmt w:val="bullet"/>
      <w:lvlText w:val="•"/>
      <w:lvlJc w:val="left"/>
      <w:pPr>
        <w:ind w:left="3262" w:hanging="231"/>
      </w:pPr>
      <w:rPr>
        <w:rFonts w:hint="default"/>
        <w:lang w:val="es-ES" w:eastAsia="en-US" w:bidi="ar-SA"/>
      </w:rPr>
    </w:lvl>
    <w:lvl w:ilvl="4">
      <w:start w:val="0"/>
      <w:numFmt w:val="bullet"/>
      <w:lvlText w:val="•"/>
      <w:lvlJc w:val="left"/>
      <w:pPr>
        <w:ind w:left="4236" w:hanging="231"/>
      </w:pPr>
      <w:rPr>
        <w:rFonts w:hint="default"/>
        <w:lang w:val="es-ES" w:eastAsia="en-US" w:bidi="ar-SA"/>
      </w:rPr>
    </w:lvl>
    <w:lvl w:ilvl="5">
      <w:start w:val="0"/>
      <w:numFmt w:val="bullet"/>
      <w:lvlText w:val="•"/>
      <w:lvlJc w:val="left"/>
      <w:pPr>
        <w:ind w:left="5210" w:hanging="231"/>
      </w:pPr>
      <w:rPr>
        <w:rFonts w:hint="default"/>
        <w:lang w:val="es-ES" w:eastAsia="en-US" w:bidi="ar-SA"/>
      </w:rPr>
    </w:lvl>
    <w:lvl w:ilvl="6">
      <w:start w:val="0"/>
      <w:numFmt w:val="bullet"/>
      <w:lvlText w:val="•"/>
      <w:lvlJc w:val="left"/>
      <w:pPr>
        <w:ind w:left="6184" w:hanging="231"/>
      </w:pPr>
      <w:rPr>
        <w:rFonts w:hint="default"/>
        <w:lang w:val="es-ES" w:eastAsia="en-US" w:bidi="ar-SA"/>
      </w:rPr>
    </w:lvl>
    <w:lvl w:ilvl="7">
      <w:start w:val="0"/>
      <w:numFmt w:val="bullet"/>
      <w:lvlText w:val="•"/>
      <w:lvlJc w:val="left"/>
      <w:pPr>
        <w:ind w:left="7158" w:hanging="231"/>
      </w:pPr>
      <w:rPr>
        <w:rFonts w:hint="default"/>
        <w:lang w:val="es-ES" w:eastAsia="en-US" w:bidi="ar-SA"/>
      </w:rPr>
    </w:lvl>
    <w:lvl w:ilvl="8">
      <w:start w:val="0"/>
      <w:numFmt w:val="bullet"/>
      <w:lvlText w:val="•"/>
      <w:lvlJc w:val="left"/>
      <w:pPr>
        <w:ind w:left="8132" w:hanging="231"/>
      </w:pPr>
      <w:rPr>
        <w:rFonts w:hint="default"/>
        <w:lang w:val="es-ES" w:eastAsia="en-US" w:bidi="ar-SA"/>
      </w:rPr>
    </w:lvl>
  </w:abstractNum>
  <w:abstractNum w:abstractNumId="14">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13">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abstractNum w:abstractNumId="1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1">
    <w:multiLevelType w:val="hybridMultilevel"/>
    <w:lvl w:ilvl="0">
      <w:start w:val="1"/>
      <w:numFmt w:val="upperRoman"/>
      <w:lvlText w:val="%1."/>
      <w:lvlJc w:val="left"/>
      <w:pPr>
        <w:ind w:left="338"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92"/>
      </w:pPr>
      <w:rPr>
        <w:rFonts w:hint="default"/>
        <w:lang w:val="es-ES" w:eastAsia="en-US" w:bidi="ar-SA"/>
      </w:rPr>
    </w:lvl>
    <w:lvl w:ilvl="2">
      <w:start w:val="0"/>
      <w:numFmt w:val="bullet"/>
      <w:lvlText w:val="•"/>
      <w:lvlJc w:val="left"/>
      <w:pPr>
        <w:ind w:left="2288" w:hanging="192"/>
      </w:pPr>
      <w:rPr>
        <w:rFonts w:hint="default"/>
        <w:lang w:val="es-ES" w:eastAsia="en-US" w:bidi="ar-SA"/>
      </w:rPr>
    </w:lvl>
    <w:lvl w:ilvl="3">
      <w:start w:val="0"/>
      <w:numFmt w:val="bullet"/>
      <w:lvlText w:val="•"/>
      <w:lvlJc w:val="left"/>
      <w:pPr>
        <w:ind w:left="3262" w:hanging="192"/>
      </w:pPr>
      <w:rPr>
        <w:rFonts w:hint="default"/>
        <w:lang w:val="es-ES" w:eastAsia="en-US" w:bidi="ar-SA"/>
      </w:rPr>
    </w:lvl>
    <w:lvl w:ilvl="4">
      <w:start w:val="0"/>
      <w:numFmt w:val="bullet"/>
      <w:lvlText w:val="•"/>
      <w:lvlJc w:val="left"/>
      <w:pPr>
        <w:ind w:left="4236" w:hanging="192"/>
      </w:pPr>
      <w:rPr>
        <w:rFonts w:hint="default"/>
        <w:lang w:val="es-ES" w:eastAsia="en-US" w:bidi="ar-SA"/>
      </w:rPr>
    </w:lvl>
    <w:lvl w:ilvl="5">
      <w:start w:val="0"/>
      <w:numFmt w:val="bullet"/>
      <w:lvlText w:val="•"/>
      <w:lvlJc w:val="left"/>
      <w:pPr>
        <w:ind w:left="5210" w:hanging="192"/>
      </w:pPr>
      <w:rPr>
        <w:rFonts w:hint="default"/>
        <w:lang w:val="es-ES" w:eastAsia="en-US" w:bidi="ar-SA"/>
      </w:rPr>
    </w:lvl>
    <w:lvl w:ilvl="6">
      <w:start w:val="0"/>
      <w:numFmt w:val="bullet"/>
      <w:lvlText w:val="•"/>
      <w:lvlJc w:val="left"/>
      <w:pPr>
        <w:ind w:left="6184" w:hanging="192"/>
      </w:pPr>
      <w:rPr>
        <w:rFonts w:hint="default"/>
        <w:lang w:val="es-ES" w:eastAsia="en-US" w:bidi="ar-SA"/>
      </w:rPr>
    </w:lvl>
    <w:lvl w:ilvl="7">
      <w:start w:val="0"/>
      <w:numFmt w:val="bullet"/>
      <w:lvlText w:val="•"/>
      <w:lvlJc w:val="left"/>
      <w:pPr>
        <w:ind w:left="7158" w:hanging="192"/>
      </w:pPr>
      <w:rPr>
        <w:rFonts w:hint="default"/>
        <w:lang w:val="es-ES" w:eastAsia="en-US" w:bidi="ar-SA"/>
      </w:rPr>
    </w:lvl>
    <w:lvl w:ilvl="8">
      <w:start w:val="0"/>
      <w:numFmt w:val="bullet"/>
      <w:lvlText w:val="•"/>
      <w:lvlJc w:val="left"/>
      <w:pPr>
        <w:ind w:left="8132" w:hanging="192"/>
      </w:pPr>
      <w:rPr>
        <w:rFonts w:hint="default"/>
        <w:lang w:val="es-ES" w:eastAsia="en-US" w:bidi="ar-SA"/>
      </w:rPr>
    </w:lvl>
  </w:abstractNum>
  <w:abstractNum w:abstractNumId="10">
    <w:multiLevelType w:val="hybridMultilevel"/>
    <w:lvl w:ilvl="0">
      <w:start w:val="1"/>
      <w:numFmt w:val="upperRoman"/>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9">
    <w:multiLevelType w:val="hybridMultilevel"/>
    <w:lvl w:ilvl="0">
      <w:start w:val="1"/>
      <w:numFmt w:val="upperRoman"/>
      <w:lvlText w:val="%1."/>
      <w:lvlJc w:val="left"/>
      <w:pPr>
        <w:ind w:left="338"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3"/>
      </w:pPr>
      <w:rPr>
        <w:rFonts w:hint="default"/>
        <w:lang w:val="es-ES" w:eastAsia="en-US" w:bidi="ar-SA"/>
      </w:rPr>
    </w:lvl>
    <w:lvl w:ilvl="2">
      <w:start w:val="0"/>
      <w:numFmt w:val="bullet"/>
      <w:lvlText w:val="•"/>
      <w:lvlJc w:val="left"/>
      <w:pPr>
        <w:ind w:left="2288" w:hanging="173"/>
      </w:pPr>
      <w:rPr>
        <w:rFonts w:hint="default"/>
        <w:lang w:val="es-ES" w:eastAsia="en-US" w:bidi="ar-SA"/>
      </w:rPr>
    </w:lvl>
    <w:lvl w:ilvl="3">
      <w:start w:val="0"/>
      <w:numFmt w:val="bullet"/>
      <w:lvlText w:val="•"/>
      <w:lvlJc w:val="left"/>
      <w:pPr>
        <w:ind w:left="3262" w:hanging="173"/>
      </w:pPr>
      <w:rPr>
        <w:rFonts w:hint="default"/>
        <w:lang w:val="es-ES" w:eastAsia="en-US" w:bidi="ar-SA"/>
      </w:rPr>
    </w:lvl>
    <w:lvl w:ilvl="4">
      <w:start w:val="0"/>
      <w:numFmt w:val="bullet"/>
      <w:lvlText w:val="•"/>
      <w:lvlJc w:val="left"/>
      <w:pPr>
        <w:ind w:left="4236" w:hanging="173"/>
      </w:pPr>
      <w:rPr>
        <w:rFonts w:hint="default"/>
        <w:lang w:val="es-ES" w:eastAsia="en-US" w:bidi="ar-SA"/>
      </w:rPr>
    </w:lvl>
    <w:lvl w:ilvl="5">
      <w:start w:val="0"/>
      <w:numFmt w:val="bullet"/>
      <w:lvlText w:val="•"/>
      <w:lvlJc w:val="left"/>
      <w:pPr>
        <w:ind w:left="5210" w:hanging="173"/>
      </w:pPr>
      <w:rPr>
        <w:rFonts w:hint="default"/>
        <w:lang w:val="es-ES" w:eastAsia="en-US" w:bidi="ar-SA"/>
      </w:rPr>
    </w:lvl>
    <w:lvl w:ilvl="6">
      <w:start w:val="0"/>
      <w:numFmt w:val="bullet"/>
      <w:lvlText w:val="•"/>
      <w:lvlJc w:val="left"/>
      <w:pPr>
        <w:ind w:left="6184" w:hanging="173"/>
      </w:pPr>
      <w:rPr>
        <w:rFonts w:hint="default"/>
        <w:lang w:val="es-ES" w:eastAsia="en-US" w:bidi="ar-SA"/>
      </w:rPr>
    </w:lvl>
    <w:lvl w:ilvl="7">
      <w:start w:val="0"/>
      <w:numFmt w:val="bullet"/>
      <w:lvlText w:val="•"/>
      <w:lvlJc w:val="left"/>
      <w:pPr>
        <w:ind w:left="7158" w:hanging="173"/>
      </w:pPr>
      <w:rPr>
        <w:rFonts w:hint="default"/>
        <w:lang w:val="es-ES" w:eastAsia="en-US" w:bidi="ar-SA"/>
      </w:rPr>
    </w:lvl>
    <w:lvl w:ilvl="8">
      <w:start w:val="0"/>
      <w:numFmt w:val="bullet"/>
      <w:lvlText w:val="•"/>
      <w:lvlJc w:val="left"/>
      <w:pPr>
        <w:ind w:left="8132" w:hanging="173"/>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338" w:hanging="17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95" w:hanging="569"/>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338" w:hanging="17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73" w:hanging="171"/>
      </w:pPr>
      <w:rPr>
        <w:rFonts w:hint="default"/>
        <w:lang w:val="es-ES" w:eastAsia="en-US" w:bidi="ar-SA"/>
      </w:rPr>
    </w:lvl>
    <w:lvl w:ilvl="4">
      <w:start w:val="0"/>
      <w:numFmt w:val="bullet"/>
      <w:lvlText w:val="•"/>
      <w:lvlJc w:val="left"/>
      <w:pPr>
        <w:ind w:left="4160" w:hanging="171"/>
      </w:pPr>
      <w:rPr>
        <w:rFonts w:hint="default"/>
        <w:lang w:val="es-ES" w:eastAsia="en-US" w:bidi="ar-SA"/>
      </w:rPr>
    </w:lvl>
    <w:lvl w:ilvl="5">
      <w:start w:val="0"/>
      <w:numFmt w:val="bullet"/>
      <w:lvlText w:val="•"/>
      <w:lvlJc w:val="left"/>
      <w:pPr>
        <w:ind w:left="5146" w:hanging="171"/>
      </w:pPr>
      <w:rPr>
        <w:rFonts w:hint="default"/>
        <w:lang w:val="es-ES" w:eastAsia="en-US" w:bidi="ar-SA"/>
      </w:rPr>
    </w:lvl>
    <w:lvl w:ilvl="6">
      <w:start w:val="0"/>
      <w:numFmt w:val="bullet"/>
      <w:lvlText w:val="•"/>
      <w:lvlJc w:val="left"/>
      <w:pPr>
        <w:ind w:left="6133" w:hanging="171"/>
      </w:pPr>
      <w:rPr>
        <w:rFonts w:hint="default"/>
        <w:lang w:val="es-ES" w:eastAsia="en-US" w:bidi="ar-SA"/>
      </w:rPr>
    </w:lvl>
    <w:lvl w:ilvl="7">
      <w:start w:val="0"/>
      <w:numFmt w:val="bullet"/>
      <w:lvlText w:val="•"/>
      <w:lvlJc w:val="left"/>
      <w:pPr>
        <w:ind w:left="7120" w:hanging="171"/>
      </w:pPr>
      <w:rPr>
        <w:rFonts w:hint="default"/>
        <w:lang w:val="es-ES" w:eastAsia="en-US" w:bidi="ar-SA"/>
      </w:rPr>
    </w:lvl>
    <w:lvl w:ilvl="8">
      <w:start w:val="0"/>
      <w:numFmt w:val="bullet"/>
      <w:lvlText w:val="•"/>
      <w:lvlJc w:val="left"/>
      <w:pPr>
        <w:ind w:left="8106" w:hanging="171"/>
      </w:pPr>
      <w:rPr>
        <w:rFonts w:hint="default"/>
        <w:lang w:val="es-ES" w:eastAsia="en-US" w:bidi="ar-SA"/>
      </w:rPr>
    </w:lvl>
  </w:abstractNum>
  <w:abstractNum w:abstractNumId="6">
    <w:multiLevelType w:val="hybridMultilevel"/>
    <w:lvl w:ilvl="0">
      <w:start w:val="1"/>
      <w:numFmt w:val="upperRoman"/>
      <w:lvlText w:val="%1."/>
      <w:lvlJc w:val="left"/>
      <w:pPr>
        <w:ind w:left="33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3"/>
      </w:pPr>
      <w:rPr>
        <w:rFonts w:hint="default"/>
        <w:lang w:val="es-ES" w:eastAsia="en-US" w:bidi="ar-SA"/>
      </w:rPr>
    </w:lvl>
    <w:lvl w:ilvl="2">
      <w:start w:val="0"/>
      <w:numFmt w:val="bullet"/>
      <w:lvlText w:val="•"/>
      <w:lvlJc w:val="left"/>
      <w:pPr>
        <w:ind w:left="2288" w:hanging="183"/>
      </w:pPr>
      <w:rPr>
        <w:rFonts w:hint="default"/>
        <w:lang w:val="es-ES" w:eastAsia="en-US" w:bidi="ar-SA"/>
      </w:rPr>
    </w:lvl>
    <w:lvl w:ilvl="3">
      <w:start w:val="0"/>
      <w:numFmt w:val="bullet"/>
      <w:lvlText w:val="•"/>
      <w:lvlJc w:val="left"/>
      <w:pPr>
        <w:ind w:left="3262" w:hanging="183"/>
      </w:pPr>
      <w:rPr>
        <w:rFonts w:hint="default"/>
        <w:lang w:val="es-ES" w:eastAsia="en-US" w:bidi="ar-SA"/>
      </w:rPr>
    </w:lvl>
    <w:lvl w:ilvl="4">
      <w:start w:val="0"/>
      <w:numFmt w:val="bullet"/>
      <w:lvlText w:val="•"/>
      <w:lvlJc w:val="left"/>
      <w:pPr>
        <w:ind w:left="4236" w:hanging="183"/>
      </w:pPr>
      <w:rPr>
        <w:rFonts w:hint="default"/>
        <w:lang w:val="es-ES" w:eastAsia="en-US" w:bidi="ar-SA"/>
      </w:rPr>
    </w:lvl>
    <w:lvl w:ilvl="5">
      <w:start w:val="0"/>
      <w:numFmt w:val="bullet"/>
      <w:lvlText w:val="•"/>
      <w:lvlJc w:val="left"/>
      <w:pPr>
        <w:ind w:left="5210" w:hanging="183"/>
      </w:pPr>
      <w:rPr>
        <w:rFonts w:hint="default"/>
        <w:lang w:val="es-ES" w:eastAsia="en-US" w:bidi="ar-SA"/>
      </w:rPr>
    </w:lvl>
    <w:lvl w:ilvl="6">
      <w:start w:val="0"/>
      <w:numFmt w:val="bullet"/>
      <w:lvlText w:val="•"/>
      <w:lvlJc w:val="left"/>
      <w:pPr>
        <w:ind w:left="6184" w:hanging="183"/>
      </w:pPr>
      <w:rPr>
        <w:rFonts w:hint="default"/>
        <w:lang w:val="es-ES" w:eastAsia="en-US" w:bidi="ar-SA"/>
      </w:rPr>
    </w:lvl>
    <w:lvl w:ilvl="7">
      <w:start w:val="0"/>
      <w:numFmt w:val="bullet"/>
      <w:lvlText w:val="•"/>
      <w:lvlJc w:val="left"/>
      <w:pPr>
        <w:ind w:left="7158" w:hanging="183"/>
      </w:pPr>
      <w:rPr>
        <w:rFonts w:hint="default"/>
        <w:lang w:val="es-ES" w:eastAsia="en-US" w:bidi="ar-SA"/>
      </w:rPr>
    </w:lvl>
    <w:lvl w:ilvl="8">
      <w:start w:val="0"/>
      <w:numFmt w:val="bullet"/>
      <w:lvlText w:val="•"/>
      <w:lvlJc w:val="left"/>
      <w:pPr>
        <w:ind w:left="8132" w:hanging="183"/>
      </w:pPr>
      <w:rPr>
        <w:rFonts w:hint="default"/>
        <w:lang w:val="es-ES" w:eastAsia="en-US" w:bidi="ar-SA"/>
      </w:rPr>
    </w:lvl>
  </w:abstractNum>
  <w:abstractNum w:abstractNumId="5">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0">
    <w:multiLevelType w:val="hybridMultilevel"/>
    <w:lvl w:ilvl="0">
      <w:start w:val="1"/>
      <w:numFmt w:val="upperRoman"/>
      <w:lvlText w:val="%1."/>
      <w:lvlJc w:val="left"/>
      <w:pPr>
        <w:ind w:left="33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5"/>
      </w:pPr>
      <w:rPr>
        <w:rFonts w:hint="default"/>
        <w:lang w:val="es-ES" w:eastAsia="en-US" w:bidi="ar-SA"/>
      </w:rPr>
    </w:lvl>
    <w:lvl w:ilvl="2">
      <w:start w:val="0"/>
      <w:numFmt w:val="bullet"/>
      <w:lvlText w:val="•"/>
      <w:lvlJc w:val="left"/>
      <w:pPr>
        <w:ind w:left="2288" w:hanging="185"/>
      </w:pPr>
      <w:rPr>
        <w:rFonts w:hint="default"/>
        <w:lang w:val="es-ES" w:eastAsia="en-US" w:bidi="ar-SA"/>
      </w:rPr>
    </w:lvl>
    <w:lvl w:ilvl="3">
      <w:start w:val="0"/>
      <w:numFmt w:val="bullet"/>
      <w:lvlText w:val="•"/>
      <w:lvlJc w:val="left"/>
      <w:pPr>
        <w:ind w:left="3262" w:hanging="185"/>
      </w:pPr>
      <w:rPr>
        <w:rFonts w:hint="default"/>
        <w:lang w:val="es-ES" w:eastAsia="en-US" w:bidi="ar-SA"/>
      </w:rPr>
    </w:lvl>
    <w:lvl w:ilvl="4">
      <w:start w:val="0"/>
      <w:numFmt w:val="bullet"/>
      <w:lvlText w:val="•"/>
      <w:lvlJc w:val="left"/>
      <w:pPr>
        <w:ind w:left="4236" w:hanging="185"/>
      </w:pPr>
      <w:rPr>
        <w:rFonts w:hint="default"/>
        <w:lang w:val="es-ES" w:eastAsia="en-US" w:bidi="ar-SA"/>
      </w:rPr>
    </w:lvl>
    <w:lvl w:ilvl="5">
      <w:start w:val="0"/>
      <w:numFmt w:val="bullet"/>
      <w:lvlText w:val="•"/>
      <w:lvlJc w:val="left"/>
      <w:pPr>
        <w:ind w:left="5210" w:hanging="185"/>
      </w:pPr>
      <w:rPr>
        <w:rFonts w:hint="default"/>
        <w:lang w:val="es-ES" w:eastAsia="en-US" w:bidi="ar-SA"/>
      </w:rPr>
    </w:lvl>
    <w:lvl w:ilvl="6">
      <w:start w:val="0"/>
      <w:numFmt w:val="bullet"/>
      <w:lvlText w:val="•"/>
      <w:lvlJc w:val="left"/>
      <w:pPr>
        <w:ind w:left="6184" w:hanging="185"/>
      </w:pPr>
      <w:rPr>
        <w:rFonts w:hint="default"/>
        <w:lang w:val="es-ES" w:eastAsia="en-US" w:bidi="ar-SA"/>
      </w:rPr>
    </w:lvl>
    <w:lvl w:ilvl="7">
      <w:start w:val="0"/>
      <w:numFmt w:val="bullet"/>
      <w:lvlText w:val="•"/>
      <w:lvlJc w:val="left"/>
      <w:pPr>
        <w:ind w:left="7158" w:hanging="185"/>
      </w:pPr>
      <w:rPr>
        <w:rFonts w:hint="default"/>
        <w:lang w:val="es-ES" w:eastAsia="en-US" w:bidi="ar-SA"/>
      </w:rPr>
    </w:lvl>
    <w:lvl w:ilvl="8">
      <w:start w:val="0"/>
      <w:numFmt w:val="bullet"/>
      <w:lvlText w:val="•"/>
      <w:lvlJc w:val="left"/>
      <w:pPr>
        <w:ind w:left="8132" w:hanging="185"/>
      </w:pPr>
      <w:rPr>
        <w:rFonts w:hint="default"/>
        <w:lang w:val="es-E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ind w:left="1685" w:right="1683"/>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Cultura Física y Deporte</dc:title>
  <dcterms:created xsi:type="dcterms:W3CDTF">2025-04-07T23:43:03Z</dcterms:created>
  <dcterms:modified xsi:type="dcterms:W3CDTF">2025-04-07T23:43:03Z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Microsoft® Word 2016</vt:lpwstr>
  </property>
</Properties>
</file>