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6D" w:rsidRPr="00F75BB1" w:rsidRDefault="0025556D" w:rsidP="00596BF8">
      <w:pPr>
        <w:jc w:val="both"/>
        <w:rPr>
          <w:rFonts w:ascii="Univia Pro Book" w:hAnsi="Univia Pro Book"/>
          <w:b/>
          <w:sz w:val="24"/>
          <w:szCs w:val="24"/>
        </w:rPr>
      </w:pPr>
      <w:bookmarkStart w:id="0" w:name="_GoBack"/>
      <w:bookmarkEnd w:id="0"/>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4318B2" w:rsidRPr="00F75BB1" w:rsidRDefault="004318B2" w:rsidP="00596BF8">
      <w:pPr>
        <w:jc w:val="both"/>
        <w:rPr>
          <w:rFonts w:ascii="Univia Pro Book" w:hAnsi="Univia Pro Book"/>
          <w:b/>
          <w:sz w:val="24"/>
          <w:szCs w:val="24"/>
        </w:rPr>
      </w:pPr>
    </w:p>
    <w:p w:rsidR="00AB4D36" w:rsidRPr="00F75BB1" w:rsidRDefault="00F514CE" w:rsidP="00596BF8">
      <w:pPr>
        <w:jc w:val="both"/>
        <w:rPr>
          <w:rFonts w:ascii="Univia Pro Book" w:hAnsi="Univia Pro Book"/>
          <w:b/>
          <w:sz w:val="24"/>
          <w:szCs w:val="24"/>
        </w:rPr>
      </w:pPr>
      <w:r w:rsidRPr="00F75BB1">
        <w:rPr>
          <w:rFonts w:ascii="Univia Pro Book" w:hAnsi="Univia Pro Book"/>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164465</wp:posOffset>
                </wp:positionV>
                <wp:extent cx="7248525" cy="2035175"/>
                <wp:effectExtent l="0" t="0" r="0" b="3175"/>
                <wp:wrapNone/>
                <wp:docPr id="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2035175"/>
                        </a:xfrm>
                        <a:prstGeom prst="rect">
                          <a:avLst/>
                        </a:prstGeom>
                        <a:noFill/>
                        <a:ln>
                          <a:noFill/>
                        </a:ln>
                        <a:effectLst/>
                      </wps:spPr>
                      <wps:txbx>
                        <w:txbxContent>
                          <w:p w:rsidR="00E04738" w:rsidRPr="00AB4D36" w:rsidRDefault="00E04738" w:rsidP="003C3080">
                            <w:pPr>
                              <w:jc w:val="center"/>
                              <w:rPr>
                                <w:rFonts w:ascii="Univia Pro" w:hAnsi="Univia Pro"/>
                                <w:color w:val="000000" w:themeColor="text1"/>
                                <w:sz w:val="56"/>
                                <w:szCs w:val="56"/>
                              </w:rPr>
                            </w:pPr>
                            <w:r w:rsidRPr="00AB4D36">
                              <w:rPr>
                                <w:rFonts w:ascii="Univia Pro" w:hAnsi="Univia Pro"/>
                                <w:color w:val="000000" w:themeColor="text1"/>
                                <w:sz w:val="56"/>
                                <w:szCs w:val="56"/>
                              </w:rPr>
                              <w:t>INFORME DE ACTIVIDADES</w:t>
                            </w:r>
                            <w:r>
                              <w:rPr>
                                <w:rFonts w:ascii="Univia Pro" w:hAnsi="Univia Pro"/>
                                <w:color w:val="000000" w:themeColor="text1"/>
                                <w:sz w:val="56"/>
                                <w:szCs w:val="56"/>
                              </w:rPr>
                              <w:t xml:space="preserve"> DEL COLEGIO DE BACHILLERES DEL ESTADO DE OAXACA PERIODO JULIO–SEPTIEMBRE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4.85pt;margin-top:12.95pt;width:570.75pt;height:1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" filled="f" stroked="f">
                <v:path arrowok="t"/>
                <v:textbox style="mso-fit-shape-to-text:t">
                  <w:txbxContent>
                    <w:p w:rsidR="00E04738" w:rsidRPr="00AB4D36" w:rsidRDefault="00E04738" w:rsidP="003C3080">
                      <w:pPr>
                        <w:jc w:val="center"/>
                        <w:rPr>
                          <w:rFonts w:ascii="Univia Pro" w:hAnsi="Univia Pro"/>
                          <w:color w:val="000000" w:themeColor="text1"/>
                          <w:sz w:val="56"/>
                          <w:szCs w:val="56"/>
                        </w:rPr>
                      </w:pPr>
                      <w:r w:rsidRPr="00AB4D36">
                        <w:rPr>
                          <w:rFonts w:ascii="Univia Pro" w:hAnsi="Univia Pro"/>
                          <w:color w:val="000000" w:themeColor="text1"/>
                          <w:sz w:val="56"/>
                          <w:szCs w:val="56"/>
                        </w:rPr>
                        <w:t>INFORME DE ACTIVIDADES</w:t>
                      </w:r>
                      <w:r>
                        <w:rPr>
                          <w:rFonts w:ascii="Univia Pro" w:hAnsi="Univia Pro"/>
                          <w:color w:val="000000" w:themeColor="text1"/>
                          <w:sz w:val="56"/>
                          <w:szCs w:val="56"/>
                        </w:rPr>
                        <w:t xml:space="preserve"> DEL COLEGIO DE BACHILLERES DEL ESTADO DE OAXACA PERIODO JULIO–SEPTIEMBRE 2018</w:t>
                      </w:r>
                    </w:p>
                  </w:txbxContent>
                </v:textbox>
              </v:shape>
            </w:pict>
          </mc:Fallback>
        </mc:AlternateContent>
      </w:r>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AB4D36" w:rsidRPr="00F75BB1" w:rsidRDefault="00AB4D36" w:rsidP="00596BF8">
      <w:pPr>
        <w:jc w:val="both"/>
        <w:rPr>
          <w:rFonts w:ascii="Univia Pro Book" w:hAnsi="Univia Pro Book"/>
          <w:b/>
          <w:sz w:val="24"/>
          <w:szCs w:val="24"/>
        </w:rPr>
      </w:pPr>
    </w:p>
    <w:p w:rsidR="00566B6E" w:rsidRPr="00F75BB1" w:rsidRDefault="00566B6E" w:rsidP="00596BF8">
      <w:pPr>
        <w:jc w:val="both"/>
        <w:rPr>
          <w:rFonts w:ascii="Univia Pro Book" w:hAnsi="Univia Pro Book"/>
          <w:b/>
          <w:sz w:val="24"/>
          <w:szCs w:val="24"/>
        </w:rPr>
      </w:pPr>
    </w:p>
    <w:p w:rsidR="00566B6E" w:rsidRPr="00F75BB1" w:rsidRDefault="00566B6E" w:rsidP="00596BF8">
      <w:pPr>
        <w:jc w:val="both"/>
        <w:rPr>
          <w:rFonts w:ascii="Univia Pro Book" w:hAnsi="Univia Pro Book"/>
          <w:b/>
          <w:sz w:val="24"/>
          <w:szCs w:val="24"/>
        </w:rPr>
      </w:pPr>
    </w:p>
    <w:p w:rsidR="00566B6E" w:rsidRPr="00F75BB1" w:rsidRDefault="00566B6E" w:rsidP="00596BF8">
      <w:pPr>
        <w:jc w:val="both"/>
        <w:rPr>
          <w:rFonts w:ascii="Univia Pro Book" w:hAnsi="Univia Pro Book"/>
          <w:b/>
          <w:sz w:val="24"/>
          <w:szCs w:val="24"/>
        </w:rPr>
      </w:pPr>
    </w:p>
    <w:p w:rsidR="00AB4D36" w:rsidRPr="00F75BB1" w:rsidRDefault="00D104C1" w:rsidP="00D104C1">
      <w:pPr>
        <w:jc w:val="right"/>
        <w:rPr>
          <w:rFonts w:ascii="Univia Pro Book" w:hAnsi="Univia Pro Book"/>
          <w:b/>
          <w:sz w:val="24"/>
          <w:szCs w:val="24"/>
        </w:rPr>
      </w:pPr>
      <w:r w:rsidRPr="00F75BB1">
        <w:rPr>
          <w:rFonts w:ascii="Univia Pro Book" w:hAnsi="Univia Pro Book"/>
          <w:b/>
          <w:sz w:val="24"/>
          <w:szCs w:val="24"/>
        </w:rPr>
        <w:t xml:space="preserve">Diciembre </w:t>
      </w:r>
      <w:r w:rsidR="00F70375" w:rsidRPr="00F75BB1">
        <w:rPr>
          <w:rFonts w:ascii="Univia Pro Book" w:hAnsi="Univia Pro Book"/>
          <w:b/>
          <w:sz w:val="24"/>
          <w:szCs w:val="24"/>
        </w:rPr>
        <w:t>de 2018</w:t>
      </w:r>
    </w:p>
    <w:p w:rsidR="00B53A7D" w:rsidRPr="00F75BB1" w:rsidRDefault="00B53A7D" w:rsidP="00596BF8">
      <w:pPr>
        <w:jc w:val="both"/>
        <w:rPr>
          <w:rFonts w:ascii="Univia Pro Book" w:hAnsi="Univia Pro Book"/>
          <w:b/>
          <w:sz w:val="24"/>
          <w:szCs w:val="24"/>
        </w:rPr>
      </w:pPr>
      <w:r w:rsidRPr="00F75BB1">
        <w:rPr>
          <w:rFonts w:ascii="Univia Pro Book" w:hAnsi="Univia Pro Book"/>
          <w:b/>
          <w:sz w:val="24"/>
          <w:szCs w:val="24"/>
        </w:rPr>
        <w:br w:type="page"/>
      </w:r>
    </w:p>
    <w:p w:rsidR="007D4A2A" w:rsidRPr="00F75BB1" w:rsidRDefault="007D4A2A" w:rsidP="00596BF8">
      <w:pPr>
        <w:shd w:val="clear" w:color="auto" w:fill="FFFFFF"/>
        <w:spacing w:after="105"/>
        <w:ind w:right="-319"/>
        <w:jc w:val="both"/>
        <w:rPr>
          <w:rFonts w:ascii="Univia Pro Book" w:hAnsi="Univia Pro Book" w:cs="Tahoma"/>
          <w:b/>
          <w:sz w:val="24"/>
          <w:szCs w:val="24"/>
        </w:rPr>
        <w:sectPr w:rsidR="007D4A2A" w:rsidRPr="00F75BB1" w:rsidSect="00092E14">
          <w:headerReference w:type="default" r:id="rId8"/>
          <w:footerReference w:type="default" r:id="rId9"/>
          <w:headerReference w:type="first" r:id="rId10"/>
          <w:footerReference w:type="first" r:id="rId11"/>
          <w:pgSz w:w="15840" w:h="12240" w:orient="landscape"/>
          <w:pgMar w:top="1701" w:right="1418" w:bottom="1701" w:left="1418" w:header="709" w:footer="709" w:gutter="0"/>
          <w:pgNumType w:start="1"/>
          <w:cols w:space="708"/>
          <w:docGrid w:linePitch="360"/>
        </w:sectPr>
      </w:pPr>
    </w:p>
    <w:p w:rsidR="00CE5097" w:rsidRDefault="00EF2BA8" w:rsidP="00596BF8">
      <w:pPr>
        <w:jc w:val="both"/>
        <w:rPr>
          <w:rFonts w:ascii="Univia Pro Book" w:hAnsi="Univia Pro Book"/>
          <w:b/>
          <w:sz w:val="24"/>
          <w:szCs w:val="24"/>
        </w:rPr>
      </w:pPr>
      <w:r w:rsidRPr="00F75BB1">
        <w:rPr>
          <w:rFonts w:ascii="Univia Pro Book" w:hAnsi="Univia Pro Book"/>
          <w:b/>
          <w:sz w:val="24"/>
          <w:szCs w:val="24"/>
        </w:rPr>
        <w:lastRenderedPageBreak/>
        <w:t>EJE</w:t>
      </w:r>
      <w:r w:rsidR="00C36DC8">
        <w:rPr>
          <w:rFonts w:ascii="Univia Pro Book" w:hAnsi="Univia Pro Book"/>
          <w:b/>
          <w:sz w:val="24"/>
          <w:szCs w:val="24"/>
        </w:rPr>
        <w:t xml:space="preserve"> ESTRATÉGICO I</w:t>
      </w:r>
      <w:r w:rsidRPr="00F75BB1">
        <w:rPr>
          <w:rFonts w:ascii="Univia Pro Book" w:hAnsi="Univia Pro Book"/>
          <w:b/>
          <w:sz w:val="24"/>
          <w:szCs w:val="24"/>
        </w:rPr>
        <w:t xml:space="preserve">: </w:t>
      </w:r>
      <w:r w:rsidR="00C36DC8">
        <w:rPr>
          <w:rFonts w:ascii="Univia Pro Book" w:hAnsi="Univia Pro Book"/>
          <w:b/>
          <w:sz w:val="24"/>
          <w:szCs w:val="24"/>
        </w:rPr>
        <w:t>OAXACA INCLUYENTE CON DESARROLLO SOCIAL</w:t>
      </w:r>
    </w:p>
    <w:p w:rsidR="002531FD" w:rsidRDefault="002531FD" w:rsidP="00596BF8">
      <w:pPr>
        <w:jc w:val="both"/>
        <w:rPr>
          <w:rFonts w:ascii="Univia Pro Book" w:hAnsi="Univia Pro Book"/>
          <w:b/>
          <w:sz w:val="24"/>
          <w:szCs w:val="24"/>
        </w:rPr>
      </w:pPr>
    </w:p>
    <w:p w:rsidR="00C36DC8" w:rsidRPr="00C36DC8" w:rsidRDefault="00C36DC8" w:rsidP="00C36DC8">
      <w:pPr>
        <w:pStyle w:val="Prrafodelista"/>
        <w:numPr>
          <w:ilvl w:val="1"/>
          <w:numId w:val="20"/>
        </w:numPr>
        <w:jc w:val="both"/>
        <w:rPr>
          <w:rFonts w:ascii="Univia Pro Book" w:hAnsi="Univia Pro Book"/>
          <w:b/>
        </w:rPr>
      </w:pPr>
      <w:r w:rsidRPr="00C36DC8">
        <w:rPr>
          <w:rFonts w:ascii="Univia Pro Book" w:hAnsi="Univia Pro Book"/>
          <w:b/>
        </w:rPr>
        <w:t>EDUCACIÓN</w:t>
      </w:r>
    </w:p>
    <w:p w:rsidR="00C36DC8" w:rsidRDefault="00C36DC8" w:rsidP="00C36DC8">
      <w:pPr>
        <w:pStyle w:val="Prrafodelista"/>
        <w:jc w:val="both"/>
        <w:rPr>
          <w:rFonts w:ascii="Univia Pro Book" w:hAnsi="Univia Pro Book"/>
          <w:b/>
        </w:rPr>
      </w:pPr>
      <w:r>
        <w:rPr>
          <w:rFonts w:ascii="Univia Pro Book" w:hAnsi="Univia Pro Book"/>
          <w:b/>
        </w:rPr>
        <w:t>EDUCACIÓN MEDIA SUPERIOR</w:t>
      </w:r>
    </w:p>
    <w:p w:rsidR="00C36DC8" w:rsidRPr="00C36DC8" w:rsidRDefault="00C36DC8" w:rsidP="00C36DC8">
      <w:pPr>
        <w:pStyle w:val="Prrafodelista"/>
        <w:jc w:val="both"/>
        <w:rPr>
          <w:rFonts w:ascii="Univia Pro Book" w:hAnsi="Univia Pro Book"/>
          <w:b/>
        </w:rPr>
      </w:pPr>
      <w:r>
        <w:rPr>
          <w:rFonts w:ascii="Univia Pro Book" w:hAnsi="Univia Pro Book"/>
          <w:b/>
        </w:rPr>
        <w:t xml:space="preserve">OBJETIVO 2: </w:t>
      </w:r>
      <w:r w:rsidRPr="00C36DC8">
        <w:rPr>
          <w:rFonts w:ascii="Univia Pro Book" w:hAnsi="Univia Pro Book"/>
          <w:b/>
        </w:rPr>
        <w:t>Proporcionar a las y los estudiantes una formación educativa integral y de calidad, que favorezca conocimientos, habilidades y actitudes, de acuerdo con el contexto social y laboral.</w:t>
      </w:r>
    </w:p>
    <w:p w:rsidR="006F67FA" w:rsidRPr="00F75BB1" w:rsidRDefault="006F67FA" w:rsidP="00596BF8">
      <w:pPr>
        <w:tabs>
          <w:tab w:val="left" w:pos="8235"/>
        </w:tabs>
        <w:spacing w:after="0" w:line="240" w:lineRule="auto"/>
        <w:ind w:left="720"/>
        <w:contextualSpacing/>
        <w:jc w:val="both"/>
        <w:rPr>
          <w:rFonts w:ascii="Univia Pro Book" w:eastAsia="SimSun" w:hAnsi="Univia Pro Book"/>
          <w:b/>
          <w:sz w:val="24"/>
          <w:szCs w:val="24"/>
        </w:rPr>
      </w:pPr>
      <w:r w:rsidRPr="00F75BB1">
        <w:rPr>
          <w:rFonts w:ascii="Univia Pro Book" w:eastAsia="SimSun" w:hAnsi="Univia Pro Book"/>
          <w:b/>
          <w:sz w:val="24"/>
          <w:szCs w:val="24"/>
        </w:rPr>
        <w:tab/>
      </w:r>
    </w:p>
    <w:p w:rsidR="006F67FA" w:rsidRPr="00F75BB1" w:rsidRDefault="006F67FA" w:rsidP="00596BF8">
      <w:pPr>
        <w:spacing w:after="0" w:line="240" w:lineRule="auto"/>
        <w:contextualSpacing/>
        <w:jc w:val="both"/>
        <w:rPr>
          <w:rFonts w:ascii="Univia Pro Book" w:hAnsi="Univia Pro Book"/>
          <w:b/>
          <w:sz w:val="24"/>
          <w:szCs w:val="24"/>
        </w:rPr>
      </w:pPr>
      <w:r w:rsidRPr="00F75BB1">
        <w:rPr>
          <w:rFonts w:ascii="Univia Pro Book" w:hAnsi="Univia Pro Book"/>
          <w:b/>
          <w:sz w:val="24"/>
          <w:szCs w:val="24"/>
        </w:rPr>
        <w:t xml:space="preserve">Población atendida  </w:t>
      </w:r>
    </w:p>
    <w:p w:rsidR="006F67FA" w:rsidRPr="00F75BB1" w:rsidRDefault="006F67FA" w:rsidP="00596BF8">
      <w:pPr>
        <w:spacing w:after="0" w:line="240" w:lineRule="auto"/>
        <w:ind w:left="360"/>
        <w:contextualSpacing/>
        <w:jc w:val="both"/>
        <w:rPr>
          <w:rFonts w:ascii="Univia Pro Book" w:eastAsia="SimSun" w:hAnsi="Univia Pro Book" w:cs="Univia Pro Book"/>
          <w:b/>
          <w:sz w:val="24"/>
          <w:szCs w:val="24"/>
        </w:rPr>
      </w:pPr>
    </w:p>
    <w:p w:rsidR="006F67FA" w:rsidRDefault="006F67FA" w:rsidP="005B6C28">
      <w:pPr>
        <w:spacing w:after="0" w:line="240" w:lineRule="auto"/>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Actualmente</w:t>
      </w:r>
      <w:r w:rsidR="00D104C1" w:rsidRPr="00F75BB1">
        <w:rPr>
          <w:rFonts w:ascii="Univia Pro Book" w:eastAsia="Arial Unicode MS" w:hAnsi="Univia Pro Book"/>
          <w:bCs/>
          <w:sz w:val="24"/>
          <w:szCs w:val="24"/>
          <w:lang w:eastAsia="es-ES"/>
        </w:rPr>
        <w:t xml:space="preserve"> en el </w:t>
      </w:r>
      <w:r w:rsidR="002531FD">
        <w:rPr>
          <w:rFonts w:ascii="Univia Pro Book" w:eastAsia="Arial Unicode MS" w:hAnsi="Univia Pro Book"/>
          <w:bCs/>
          <w:sz w:val="24"/>
          <w:szCs w:val="24"/>
          <w:lang w:eastAsia="es-ES"/>
        </w:rPr>
        <w:t>semestre</w:t>
      </w:r>
      <w:r w:rsidRPr="00F75BB1">
        <w:rPr>
          <w:rFonts w:ascii="Univia Pro Book" w:eastAsia="Arial Unicode MS" w:hAnsi="Univia Pro Book"/>
          <w:bCs/>
          <w:sz w:val="24"/>
          <w:szCs w:val="24"/>
          <w:lang w:eastAsia="es-ES"/>
        </w:rPr>
        <w:t xml:space="preserve"> 2018´B, se atiende una matrícula total de 36,065 estudiantes los cuales corresponden a la modalidad escolarizada y 3,114 estudiantes corresponden a la modalidad abierta denominada educación mixta-autoplaneada, cuya población es de 1,560</w:t>
      </w:r>
      <w:r w:rsidR="00D104C1" w:rsidRPr="00F75BB1">
        <w:rPr>
          <w:rFonts w:ascii="Univia Pro Book" w:eastAsia="Arial Unicode MS" w:hAnsi="Univia Pro Book"/>
          <w:bCs/>
          <w:sz w:val="24"/>
          <w:szCs w:val="24"/>
          <w:lang w:eastAsia="es-ES"/>
        </w:rPr>
        <w:t xml:space="preserve"> </w:t>
      </w:r>
      <w:r w:rsidRPr="00F75BB1">
        <w:rPr>
          <w:rFonts w:ascii="Univia Pro Book" w:eastAsia="Arial Unicode MS" w:hAnsi="Univia Pro Book"/>
          <w:bCs/>
          <w:sz w:val="24"/>
          <w:szCs w:val="24"/>
          <w:lang w:eastAsia="es-ES"/>
        </w:rPr>
        <w:t xml:space="preserve">mujeres y 1,554 hombres. </w:t>
      </w:r>
    </w:p>
    <w:p w:rsidR="002531FD" w:rsidRPr="00F75BB1" w:rsidRDefault="002531FD" w:rsidP="005B6C28">
      <w:pPr>
        <w:spacing w:after="0" w:line="240" w:lineRule="auto"/>
        <w:jc w:val="both"/>
        <w:rPr>
          <w:rFonts w:ascii="Univia Pro Book" w:eastAsia="Arial Unicode MS" w:hAnsi="Univia Pro Book"/>
          <w:bCs/>
          <w:sz w:val="24"/>
          <w:szCs w:val="24"/>
          <w:lang w:eastAsia="es-ES"/>
        </w:rPr>
      </w:pPr>
    </w:p>
    <w:p w:rsidR="006F67FA" w:rsidRPr="00F75BB1" w:rsidRDefault="006F67FA" w:rsidP="00596BF8">
      <w:pPr>
        <w:pStyle w:val="NormalWeb"/>
        <w:jc w:val="both"/>
        <w:rPr>
          <w:rFonts w:ascii="Univia Pro Book" w:eastAsia="Calibri" w:hAnsi="Univia Pro Book"/>
          <w:b/>
          <w:lang w:eastAsia="en-US"/>
        </w:rPr>
      </w:pPr>
      <w:r w:rsidRPr="00F75BB1">
        <w:rPr>
          <w:rFonts w:ascii="Univia Pro Book" w:eastAsia="Calibri" w:hAnsi="Univia Pro Book"/>
          <w:b/>
          <w:lang w:eastAsia="en-US"/>
        </w:rPr>
        <w:t xml:space="preserve">Capacitación del Modelo Educativo </w:t>
      </w:r>
    </w:p>
    <w:p w:rsidR="006F67FA" w:rsidRPr="00F75BB1" w:rsidRDefault="006F67FA" w:rsidP="00596BF8">
      <w:pPr>
        <w:spacing w:line="276" w:lineRule="auto"/>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Con la finalidad de impulsar la capacitación permanente de los docentes para mejorar la comprensión del modelo educativo vigente, así como de las prácticas pedagógicas y del manejo de las tecnologías de la información con fines educativos como se establece en el Plan Nacional de Desarrollo, el 31 agosto del presente se llevó a cabo en los 68 planteles el curso taller “Transferencia del taller del Nuevo Modelo Educativo en planteles” en la que participaron 110 directivos y 1100 docentes. En esta línea de acción destacamos que se abordaron los 5 ejes del </w:t>
      </w:r>
      <w:r w:rsidR="00D104C1" w:rsidRPr="00F75BB1">
        <w:rPr>
          <w:rFonts w:ascii="Univia Pro Book" w:eastAsia="Arial Unicode MS" w:hAnsi="Univia Pro Book"/>
          <w:bCs/>
          <w:sz w:val="24"/>
          <w:szCs w:val="24"/>
          <w:lang w:eastAsia="es-ES"/>
        </w:rPr>
        <w:t>Modelo Educativo para la Educación Obligatoria (</w:t>
      </w:r>
      <w:r w:rsidRPr="00F75BB1">
        <w:rPr>
          <w:rFonts w:ascii="Univia Pro Book" w:eastAsia="Arial Unicode MS" w:hAnsi="Univia Pro Book"/>
          <w:bCs/>
          <w:sz w:val="24"/>
          <w:szCs w:val="24"/>
          <w:lang w:eastAsia="es-ES"/>
        </w:rPr>
        <w:t>MEPEO</w:t>
      </w:r>
      <w:r w:rsidR="00D104C1" w:rsidRPr="00F75BB1">
        <w:rPr>
          <w:rFonts w:ascii="Univia Pro Book" w:eastAsia="Arial Unicode MS" w:hAnsi="Univia Pro Book"/>
          <w:bCs/>
          <w:sz w:val="24"/>
          <w:szCs w:val="24"/>
          <w:lang w:eastAsia="es-ES"/>
        </w:rPr>
        <w:t>)</w:t>
      </w:r>
      <w:r w:rsidRPr="00F75BB1">
        <w:rPr>
          <w:rFonts w:ascii="Univia Pro Book" w:eastAsia="Arial Unicode MS" w:hAnsi="Univia Pro Book"/>
          <w:bCs/>
          <w:sz w:val="24"/>
          <w:szCs w:val="24"/>
          <w:lang w:eastAsia="es-ES"/>
        </w:rPr>
        <w:t xml:space="preserve"> y con ello diversas actividades, además de ejercicios de transversalidad para fortalecer el trabajo en el aula. </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5082"/>
        <w:gridCol w:w="3373"/>
      </w:tblGrid>
      <w:tr w:rsidR="006F67FA" w:rsidRPr="00F75BB1" w:rsidTr="00F474E2">
        <w:trPr>
          <w:trHeight w:val="247"/>
        </w:trPr>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pStyle w:val="NormalWeb"/>
              <w:jc w:val="both"/>
              <w:rPr>
                <w:rFonts w:ascii="Univia Pro Book" w:eastAsia="Arial Unicode MS" w:hAnsi="Univia Pro Book"/>
                <w:b/>
                <w:bCs/>
                <w:sz w:val="22"/>
                <w:szCs w:val="22"/>
                <w:lang w:eastAsia="es-ES"/>
              </w:rPr>
            </w:pPr>
            <w:r w:rsidRPr="00F75BB1">
              <w:rPr>
                <w:rFonts w:ascii="Univia Pro Book" w:eastAsia="Calibri" w:hAnsi="Univia Pro Book"/>
                <w:b/>
                <w:sz w:val="22"/>
                <w:szCs w:val="22"/>
                <w:lang w:eastAsia="en-US"/>
              </w:rPr>
              <w:t xml:space="preserve">Capacitación del Modelo Educativo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4 reuniones regionales realizadas</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80 %</w:t>
            </w:r>
          </w:p>
        </w:tc>
      </w:tr>
      <w:tr w:rsidR="006F67FA" w:rsidRPr="00F75BB1" w:rsidTr="00F474E2">
        <w:trPr>
          <w:trHeight w:val="262"/>
        </w:trPr>
        <w:tc>
          <w:tcPr>
            <w:tcW w:w="4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 xml:space="preserve">5 reuniones regionales programadas </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2531FD" w:rsidRDefault="002531FD" w:rsidP="00596BF8">
      <w:pPr>
        <w:jc w:val="both"/>
        <w:rPr>
          <w:rFonts w:ascii="Univia Pro Book" w:hAnsi="Univia Pro Book"/>
          <w:b/>
          <w:sz w:val="24"/>
          <w:szCs w:val="24"/>
        </w:rPr>
      </w:pPr>
    </w:p>
    <w:p w:rsidR="002531FD" w:rsidRDefault="002531FD">
      <w:pPr>
        <w:rPr>
          <w:rFonts w:ascii="Univia Pro Book" w:hAnsi="Univia Pro Book"/>
          <w:b/>
          <w:sz w:val="24"/>
          <w:szCs w:val="24"/>
        </w:rPr>
      </w:pPr>
      <w:r>
        <w:rPr>
          <w:rFonts w:ascii="Univia Pro Book" w:hAnsi="Univia Pro Book"/>
          <w:b/>
          <w:sz w:val="24"/>
          <w:szCs w:val="24"/>
        </w:rPr>
        <w:br w:type="page"/>
      </w:r>
    </w:p>
    <w:p w:rsidR="002531FD" w:rsidRDefault="006F67FA" w:rsidP="00596BF8">
      <w:pPr>
        <w:jc w:val="both"/>
        <w:rPr>
          <w:rFonts w:ascii="Univia Pro Book" w:hAnsi="Univia Pro Book"/>
          <w:b/>
          <w:sz w:val="24"/>
          <w:szCs w:val="24"/>
        </w:rPr>
      </w:pPr>
      <w:r w:rsidRPr="00F75BB1">
        <w:rPr>
          <w:rFonts w:ascii="Univia Pro Book" w:hAnsi="Univia Pro Book"/>
          <w:b/>
          <w:sz w:val="24"/>
          <w:szCs w:val="24"/>
        </w:rPr>
        <w:lastRenderedPageBreak/>
        <w:t>Docentes inscritos en COSDAC</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Para validar y dar seguimiento a los docentes que forman parte de la </w:t>
      </w:r>
      <w:r w:rsidRPr="00F75BB1">
        <w:rPr>
          <w:rFonts w:ascii="Univia Pro Book" w:eastAsia="Arial Unicode MS" w:hAnsi="Univia Pro Book"/>
          <w:bCs/>
          <w:i/>
          <w:sz w:val="24"/>
          <w:szCs w:val="24"/>
          <w:lang w:eastAsia="es-ES"/>
        </w:rPr>
        <w:t>Estrategia de Formación Continua</w:t>
      </w:r>
      <w:r w:rsidRPr="00F75BB1">
        <w:rPr>
          <w:rFonts w:ascii="Univia Pro Book" w:eastAsia="Arial Unicode MS" w:hAnsi="Univia Pro Book"/>
          <w:bCs/>
          <w:sz w:val="24"/>
          <w:szCs w:val="24"/>
          <w:lang w:eastAsia="es-ES"/>
        </w:rPr>
        <w:t>, la Coordinación Sectorial de Desarrollo Académico (COSDAC) emitió el día 13 de septiembre del 2018 la última convocatoria de inscripción a cursos de la Estrategia Nacional de Formación Continua de Profesores de Educación Media Superior. 55 docentes se inscribieron y obtendrán el certificado del programa de formación docente en la Educación Media Superior (PROFORDEMS Y CERTIDEMS). Cabe señalar que derivado de la primera sesión Ordinaria del Comité Directivo del Sistema Nacional de Bachillerato el 30 de marzo del 2017, COPEEMS emitió un comunicado en el cual aprueba el siguiente sistema de equivalencias para docentes:</w:t>
      </w:r>
    </w:p>
    <w:p w:rsidR="006F67FA" w:rsidRPr="00F75BB1" w:rsidRDefault="006F67FA" w:rsidP="00596BF8">
      <w:pPr>
        <w:numPr>
          <w:ilvl w:val="0"/>
          <w:numId w:val="17"/>
        </w:numPr>
        <w:spacing w:after="200" w:line="276" w:lineRule="auto"/>
        <w:ind w:left="171" w:hanging="142"/>
        <w:contextualSpacing/>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100 horas de cursos acreditados COSDAC o el COPEEMS (o la suma de varios cursos) equivale a PROFORDEMS.</w:t>
      </w:r>
    </w:p>
    <w:p w:rsidR="006F67FA" w:rsidRPr="00F75BB1" w:rsidRDefault="006F67FA" w:rsidP="00596BF8">
      <w:pPr>
        <w:numPr>
          <w:ilvl w:val="0"/>
          <w:numId w:val="17"/>
        </w:numPr>
        <w:spacing w:after="200" w:line="276" w:lineRule="auto"/>
        <w:ind w:left="171" w:hanging="142"/>
        <w:contextualSpacing/>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200 horas de cursos acreditados COSDAC o el COPEEMS (o la suma de varios cursos) equivale a CERTIDEMS.</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5082"/>
        <w:gridCol w:w="3373"/>
      </w:tblGrid>
      <w:tr w:rsidR="006F67FA" w:rsidRPr="00F75BB1" w:rsidTr="00F474E2">
        <w:trPr>
          <w:trHeight w:val="247"/>
        </w:trPr>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hAnsi="Univia Pro Book"/>
                <w:b/>
              </w:rPr>
            </w:pPr>
            <w:r w:rsidRPr="00F75BB1">
              <w:rPr>
                <w:rFonts w:ascii="Univia Pro Book" w:hAnsi="Univia Pro Book"/>
                <w:b/>
              </w:rPr>
              <w:t>Docentes inscritos en COSDAC</w:t>
            </w:r>
          </w:p>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55 Docentes capacitados</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91.7 %</w:t>
            </w:r>
          </w:p>
        </w:tc>
      </w:tr>
      <w:tr w:rsidR="006F67FA" w:rsidRPr="00F75BB1" w:rsidTr="00F474E2">
        <w:trPr>
          <w:trHeight w:val="262"/>
        </w:trPr>
        <w:tc>
          <w:tcPr>
            <w:tcW w:w="4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60 Docentes programados</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1336A0" w:rsidRPr="00F75BB1" w:rsidRDefault="001336A0" w:rsidP="00596BF8">
      <w:pPr>
        <w:jc w:val="both"/>
        <w:rPr>
          <w:rFonts w:ascii="Univia Pro Book" w:eastAsia="Arial Unicode MS" w:hAnsi="Univia Pro Book"/>
          <w:bCs/>
          <w:sz w:val="24"/>
          <w:szCs w:val="24"/>
          <w:lang w:eastAsia="es-ES"/>
        </w:rPr>
      </w:pP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 xml:space="preserve">Directivos que concluyeron </w:t>
      </w:r>
      <w:r w:rsidR="007819A6">
        <w:rPr>
          <w:rFonts w:ascii="Univia Pro Book" w:hAnsi="Univia Pro Book"/>
          <w:b/>
          <w:sz w:val="24"/>
          <w:szCs w:val="24"/>
        </w:rPr>
        <w:t>el</w:t>
      </w:r>
      <w:r w:rsidRPr="00F75BB1">
        <w:rPr>
          <w:rFonts w:ascii="Univia Pro Book" w:hAnsi="Univia Pro Book"/>
          <w:b/>
          <w:sz w:val="24"/>
          <w:szCs w:val="24"/>
        </w:rPr>
        <w:t xml:space="preserve"> PROFORDIR </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Para validar y dar seguimiento a los directivos de los planteles inscritos en la Estrategia de Formación Continua de la COSDAC, al día de hoy se cuenta con que 12 directivos obtendrán el diploma del Programa de Formación Directiva. (PROFORDIR). Cabe señalar que derivado de la primera sesión Ordinaria del Comité Directivo del Sistema Nacional de Bachillerato el 30 de marzo del 2017, COPEEMS emitió un comunicado en el cual aprueba el siguiente sistema de equivalencias para directivos:</w:t>
      </w:r>
    </w:p>
    <w:p w:rsidR="006F67FA" w:rsidRPr="00F75BB1" w:rsidRDefault="006F67FA" w:rsidP="00596BF8">
      <w:pPr>
        <w:numPr>
          <w:ilvl w:val="0"/>
          <w:numId w:val="17"/>
        </w:numPr>
        <w:spacing w:after="200" w:line="276" w:lineRule="auto"/>
        <w:ind w:left="171" w:hanging="142"/>
        <w:contextualSpacing/>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Acreditación del curso COSDAC “Desarrollo de competencias directivas en educación Media Superior (130 horas)” equivale al PROFORDIR.</w:t>
      </w:r>
    </w:p>
    <w:p w:rsidR="006F67FA" w:rsidRPr="00F75BB1" w:rsidRDefault="006F67FA" w:rsidP="00596BF8">
      <w:pPr>
        <w:numPr>
          <w:ilvl w:val="0"/>
          <w:numId w:val="17"/>
        </w:numPr>
        <w:spacing w:after="200" w:line="276" w:lineRule="auto"/>
        <w:ind w:left="171" w:hanging="142"/>
        <w:contextualSpacing/>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80 horas de cursos acreditados de la COSDAC dirigidos a directores (o la suma de varios de ellos) equivale a PROFORDIR. Está pendiente que la COSDAC envíe la relación de cursos acreditados de los docentes participantes como la lista de los docentes que ya obtuvieron su PROFORDIR.</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5082"/>
        <w:gridCol w:w="3373"/>
      </w:tblGrid>
      <w:tr w:rsidR="006F67FA" w:rsidRPr="00F75BB1" w:rsidTr="00F474E2">
        <w:trPr>
          <w:trHeight w:val="247"/>
        </w:trPr>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7819A6">
            <w:pPr>
              <w:jc w:val="both"/>
              <w:rPr>
                <w:rFonts w:ascii="Univia Pro Book" w:eastAsia="Arial Unicode MS" w:hAnsi="Univia Pro Book"/>
                <w:b/>
                <w:bCs/>
                <w:lang w:eastAsia="es-ES"/>
              </w:rPr>
            </w:pPr>
            <w:r w:rsidRPr="00F75BB1">
              <w:rPr>
                <w:rFonts w:ascii="Univia Pro Book" w:hAnsi="Univia Pro Book"/>
                <w:b/>
              </w:rPr>
              <w:t xml:space="preserve">Directivos que concluyeron </w:t>
            </w:r>
            <w:r w:rsidR="007819A6">
              <w:rPr>
                <w:rFonts w:ascii="Univia Pro Book" w:hAnsi="Univia Pro Book"/>
                <w:b/>
              </w:rPr>
              <w:t>el</w:t>
            </w:r>
            <w:r w:rsidRPr="00F75BB1">
              <w:rPr>
                <w:rFonts w:ascii="Univia Pro Book" w:hAnsi="Univia Pro Book"/>
                <w:b/>
              </w:rPr>
              <w:t xml:space="preserve"> PROFORDIR</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12 Directivos acreditados</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80 %</w:t>
            </w:r>
          </w:p>
        </w:tc>
      </w:tr>
      <w:tr w:rsidR="006F67FA" w:rsidRPr="00F75BB1" w:rsidTr="00F474E2">
        <w:trPr>
          <w:trHeight w:val="262"/>
        </w:trPr>
        <w:tc>
          <w:tcPr>
            <w:tcW w:w="4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15 Directivos programados</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6F67FA" w:rsidRPr="00F75BB1" w:rsidRDefault="005B6C28" w:rsidP="00596BF8">
      <w:pPr>
        <w:jc w:val="both"/>
        <w:rPr>
          <w:rFonts w:ascii="Univia Pro Book" w:hAnsi="Univia Pro Book"/>
          <w:b/>
          <w:sz w:val="24"/>
          <w:szCs w:val="24"/>
        </w:rPr>
      </w:pPr>
      <w:r>
        <w:rPr>
          <w:rFonts w:ascii="Univia Pro Book" w:hAnsi="Univia Pro Book"/>
          <w:b/>
          <w:sz w:val="24"/>
          <w:szCs w:val="24"/>
        </w:rPr>
        <w:t>Sustentantes inscritos en el C</w:t>
      </w:r>
      <w:r w:rsidR="00D104C1" w:rsidRPr="00F75BB1">
        <w:rPr>
          <w:rFonts w:ascii="Univia Pro Book" w:hAnsi="Univia Pro Book"/>
          <w:b/>
          <w:sz w:val="24"/>
          <w:szCs w:val="24"/>
        </w:rPr>
        <w:t xml:space="preserve">oncurso de </w:t>
      </w:r>
      <w:r>
        <w:rPr>
          <w:rFonts w:ascii="Univia Pro Book" w:hAnsi="Univia Pro Book"/>
          <w:b/>
          <w:sz w:val="24"/>
          <w:szCs w:val="24"/>
        </w:rPr>
        <w:t>O</w:t>
      </w:r>
      <w:r w:rsidR="00D104C1" w:rsidRPr="00F75BB1">
        <w:rPr>
          <w:rFonts w:ascii="Univia Pro Book" w:hAnsi="Univia Pro Book"/>
          <w:b/>
          <w:sz w:val="24"/>
          <w:szCs w:val="24"/>
        </w:rPr>
        <w:t>posición para el ingreso a la EMS</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En el ciclo escolar 2018-2019</w:t>
      </w:r>
      <w:r w:rsidR="005B6C28">
        <w:rPr>
          <w:rFonts w:ascii="Univia Pro Book" w:eastAsia="Arial Unicode MS" w:hAnsi="Univia Pro Book"/>
          <w:bCs/>
          <w:sz w:val="24"/>
          <w:szCs w:val="24"/>
          <w:lang w:eastAsia="es-ES"/>
        </w:rPr>
        <w:t xml:space="preserve"> del COBAO, se coordinó y </w:t>
      </w:r>
      <w:r w:rsidR="007819A6">
        <w:rPr>
          <w:rFonts w:ascii="Univia Pro Book" w:eastAsia="Arial Unicode MS" w:hAnsi="Univia Pro Book"/>
          <w:bCs/>
          <w:sz w:val="24"/>
          <w:szCs w:val="24"/>
          <w:lang w:eastAsia="es-ES"/>
        </w:rPr>
        <w:t>dio</w:t>
      </w:r>
      <w:r w:rsidRPr="00F75BB1">
        <w:rPr>
          <w:rFonts w:ascii="Univia Pro Book" w:eastAsia="Arial Unicode MS" w:hAnsi="Univia Pro Book"/>
          <w:bCs/>
          <w:sz w:val="24"/>
          <w:szCs w:val="24"/>
          <w:lang w:eastAsia="es-ES"/>
        </w:rPr>
        <w:t xml:space="preserve"> seguimiento al Concurso de Oposición para el Ingreso a la Educación Media Superior. Durante la primera fase se pre-registraron  39 participantes y se aceptaron 18 aspirantes para participar en el Concurso de Ingreso a la Educación Media Superior. En la segunda fase donde se realiza el examen de conocimientos sobre habilidades docentes, la rúbrica de evaluación de competencias docentes y el examen de conocimientos sobre contenidos disciplinares, participaron 15 sustentantes </w:t>
      </w:r>
      <w:r w:rsidR="004A40EB" w:rsidRPr="00F75BB1">
        <w:rPr>
          <w:rFonts w:ascii="Univia Pro Book" w:eastAsia="Arial Unicode MS" w:hAnsi="Univia Pro Book"/>
          <w:bCs/>
          <w:sz w:val="24"/>
          <w:szCs w:val="24"/>
          <w:lang w:eastAsia="es-ES"/>
        </w:rPr>
        <w:t>en la tercera fase</w:t>
      </w:r>
      <w:r w:rsidR="005B6C28">
        <w:rPr>
          <w:rFonts w:ascii="Univia Pro Book" w:eastAsia="Arial Unicode MS" w:hAnsi="Univia Pro Book"/>
          <w:bCs/>
          <w:sz w:val="24"/>
          <w:szCs w:val="24"/>
          <w:lang w:eastAsia="es-ES"/>
        </w:rPr>
        <w:t xml:space="preserve"> de asignación de plazas</w:t>
      </w:r>
      <w:r w:rsidR="004A40EB" w:rsidRPr="00F75BB1">
        <w:rPr>
          <w:rFonts w:ascii="Univia Pro Book" w:eastAsia="Arial Unicode MS" w:hAnsi="Univia Pro Book"/>
          <w:bCs/>
          <w:sz w:val="24"/>
          <w:szCs w:val="24"/>
          <w:lang w:eastAsia="es-ES"/>
        </w:rPr>
        <w:t xml:space="preserve">, </w:t>
      </w:r>
      <w:r w:rsidRPr="00F75BB1">
        <w:rPr>
          <w:rFonts w:ascii="Univia Pro Book" w:eastAsia="Arial Unicode MS" w:hAnsi="Univia Pro Book"/>
          <w:bCs/>
          <w:sz w:val="24"/>
          <w:szCs w:val="24"/>
          <w:lang w:eastAsia="es-ES"/>
        </w:rPr>
        <w:t>de los cuales</w:t>
      </w:r>
      <w:r w:rsidR="00A1544B" w:rsidRPr="00F75BB1">
        <w:rPr>
          <w:rFonts w:ascii="Univia Pro Book" w:eastAsia="Arial Unicode MS" w:hAnsi="Univia Pro Book"/>
          <w:bCs/>
          <w:sz w:val="24"/>
          <w:szCs w:val="24"/>
          <w:lang w:eastAsia="es-ES"/>
        </w:rPr>
        <w:t xml:space="preserve"> 9 resultaron idóneos y actualmente se encuentran 2 docentes laborando en el Colegio.</w:t>
      </w:r>
      <w:r w:rsidRPr="00F75BB1">
        <w:rPr>
          <w:rFonts w:ascii="Univia Pro Book" w:eastAsia="Arial Unicode MS" w:hAnsi="Univia Pro Book"/>
          <w:bCs/>
          <w:sz w:val="24"/>
          <w:szCs w:val="24"/>
          <w:lang w:eastAsia="es-ES"/>
        </w:rPr>
        <w:t xml:space="preserve"> </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5082"/>
        <w:gridCol w:w="3373"/>
      </w:tblGrid>
      <w:tr w:rsidR="006F67FA" w:rsidRPr="00F75BB1" w:rsidTr="00F474E2">
        <w:trPr>
          <w:trHeight w:val="247"/>
        </w:trPr>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eastAsia="Arial Unicode MS" w:hAnsi="Univia Pro Book"/>
                <w:b/>
                <w:bCs/>
                <w:lang w:eastAsia="es-ES"/>
              </w:rPr>
            </w:pPr>
            <w:r w:rsidRPr="00F75BB1">
              <w:rPr>
                <w:rFonts w:ascii="Univia Pro Book" w:hAnsi="Univia Pro Book"/>
                <w:b/>
              </w:rPr>
              <w:t xml:space="preserve">Sustentantes inscritos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15 Aspirantes evaluados</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30 %</w:t>
            </w:r>
          </w:p>
        </w:tc>
      </w:tr>
      <w:tr w:rsidR="006F67FA" w:rsidRPr="00F75BB1" w:rsidTr="00F474E2">
        <w:trPr>
          <w:trHeight w:val="262"/>
        </w:trPr>
        <w:tc>
          <w:tcPr>
            <w:tcW w:w="4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50 Aspirantes programados</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6F67FA" w:rsidRDefault="006F67FA" w:rsidP="00596BF8">
      <w:pPr>
        <w:jc w:val="both"/>
        <w:rPr>
          <w:rFonts w:ascii="Univia Pro Book" w:hAnsi="Univia Pro Book"/>
          <w:b/>
          <w:sz w:val="24"/>
          <w:szCs w:val="24"/>
        </w:rPr>
      </w:pPr>
    </w:p>
    <w:p w:rsidR="006F67FA" w:rsidRDefault="006F67FA" w:rsidP="00596BF8">
      <w:pPr>
        <w:jc w:val="both"/>
        <w:rPr>
          <w:rFonts w:ascii="Univia Pro Book" w:hAnsi="Univia Pro Book"/>
          <w:b/>
          <w:sz w:val="24"/>
          <w:szCs w:val="24"/>
        </w:rPr>
      </w:pPr>
      <w:r w:rsidRPr="00F75BB1">
        <w:rPr>
          <w:rFonts w:ascii="Univia Pro Book" w:hAnsi="Univia Pro Book"/>
          <w:b/>
          <w:sz w:val="24"/>
          <w:szCs w:val="24"/>
        </w:rPr>
        <w:t>Docentes inscritos</w:t>
      </w:r>
      <w:r w:rsidR="00A1544B" w:rsidRPr="00F75BB1">
        <w:rPr>
          <w:rFonts w:ascii="Univia Pro Book" w:hAnsi="Univia Pro Book"/>
          <w:b/>
          <w:sz w:val="24"/>
          <w:szCs w:val="24"/>
        </w:rPr>
        <w:t xml:space="preserve"> en la Evaluación al Desempeño Docente</w:t>
      </w:r>
      <w:r w:rsidRPr="00F75BB1">
        <w:rPr>
          <w:rFonts w:ascii="Univia Pro Book" w:hAnsi="Univia Pro Book"/>
          <w:b/>
          <w:sz w:val="24"/>
          <w:szCs w:val="24"/>
        </w:rPr>
        <w:t xml:space="preserve"> </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Con la finalidad de coordinar y dar seguimiento a la Evaluación al Desempeño Docente al término del segundo año ciclo escolar 2018-2019 del COBAO, el día 3 de abril se notificó a 23 docentes que ingresaron por el Servicio Profesional Docente al Colegio de Bachilleres del estado de Oaxaca. El día 9 de abril 2018 se inició la etapa 2 de</w:t>
      </w:r>
      <w:r w:rsidR="00A1544B" w:rsidRPr="00F75BB1">
        <w:rPr>
          <w:rFonts w:ascii="Univia Pro Book" w:eastAsia="Arial Unicode MS" w:hAnsi="Univia Pro Book"/>
          <w:bCs/>
          <w:sz w:val="24"/>
          <w:szCs w:val="24"/>
          <w:lang w:eastAsia="es-ES"/>
        </w:rPr>
        <w:t xml:space="preserve"> la </w:t>
      </w:r>
      <w:r w:rsidRPr="00F75BB1">
        <w:rPr>
          <w:rFonts w:ascii="Univia Pro Book" w:eastAsia="Arial Unicode MS" w:hAnsi="Univia Pro Book"/>
          <w:bCs/>
          <w:sz w:val="24"/>
          <w:szCs w:val="24"/>
          <w:lang w:eastAsia="es-ES"/>
        </w:rPr>
        <w:t>Evaluación al Desempeño Docente al término del segundo</w:t>
      </w:r>
      <w:r w:rsidR="00230311">
        <w:rPr>
          <w:rFonts w:ascii="Univia Pro Book" w:eastAsia="Arial Unicode MS" w:hAnsi="Univia Pro Book"/>
          <w:bCs/>
          <w:sz w:val="24"/>
          <w:szCs w:val="24"/>
          <w:lang w:eastAsia="es-ES"/>
        </w:rPr>
        <w:t xml:space="preserve"> año</w:t>
      </w:r>
      <w:r w:rsidRPr="00F75BB1">
        <w:rPr>
          <w:rFonts w:ascii="Univia Pro Book" w:eastAsia="Arial Unicode MS" w:hAnsi="Univia Pro Book"/>
          <w:bCs/>
          <w:sz w:val="24"/>
          <w:szCs w:val="24"/>
          <w:lang w:eastAsia="es-ES"/>
        </w:rPr>
        <w:t>. Los docentes terminaron su etapa 1 el día 27 de mayo y la etapa 2 el día 1 de junio del presente. La etapa 3 (examen de conocimientos disciplinares y examen de habilidades didácticas) se realizó el 14 de julio de 2018 y los resultados se emitier</w:t>
      </w:r>
      <w:r w:rsidR="00A1544B" w:rsidRPr="00F75BB1">
        <w:rPr>
          <w:rFonts w:ascii="Univia Pro Book" w:eastAsia="Arial Unicode MS" w:hAnsi="Univia Pro Book"/>
          <w:bCs/>
          <w:sz w:val="24"/>
          <w:szCs w:val="24"/>
          <w:lang w:eastAsia="es-ES"/>
        </w:rPr>
        <w:t>on el 10 de agosto de 2018. L</w:t>
      </w:r>
      <w:r w:rsidRPr="00F75BB1">
        <w:rPr>
          <w:rFonts w:ascii="Univia Pro Book" w:eastAsia="Arial Unicode MS" w:hAnsi="Univia Pro Book"/>
          <w:bCs/>
          <w:sz w:val="24"/>
          <w:szCs w:val="24"/>
          <w:lang w:eastAsia="es-ES"/>
        </w:rPr>
        <w:t>os 23 docentes que participaron</w:t>
      </w:r>
      <w:r w:rsidR="00A1544B" w:rsidRPr="00F75BB1">
        <w:rPr>
          <w:rFonts w:ascii="Univia Pro Book" w:eastAsia="Arial Unicode MS" w:hAnsi="Univia Pro Book"/>
          <w:bCs/>
          <w:sz w:val="24"/>
          <w:szCs w:val="24"/>
          <w:lang w:eastAsia="es-ES"/>
        </w:rPr>
        <w:t xml:space="preserve"> </w:t>
      </w:r>
      <w:r w:rsidRPr="00F75BB1">
        <w:rPr>
          <w:rFonts w:ascii="Univia Pro Book" w:eastAsia="Arial Unicode MS" w:hAnsi="Univia Pro Book"/>
          <w:bCs/>
          <w:sz w:val="24"/>
          <w:szCs w:val="24"/>
          <w:lang w:eastAsia="es-ES"/>
        </w:rPr>
        <w:t>obtuvieron un resultado de cumplimiento con la función docente.</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5082"/>
        <w:gridCol w:w="3373"/>
      </w:tblGrid>
      <w:tr w:rsidR="006F67FA" w:rsidRPr="00F75BB1" w:rsidTr="00F474E2">
        <w:trPr>
          <w:trHeight w:val="247"/>
        </w:trPr>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eastAsia="Arial Unicode MS" w:hAnsi="Univia Pro Book"/>
                <w:b/>
                <w:bCs/>
                <w:lang w:eastAsia="es-ES"/>
              </w:rPr>
            </w:pPr>
            <w:r w:rsidRPr="00F75BB1">
              <w:rPr>
                <w:rFonts w:ascii="Univia Pro Book" w:hAnsi="Univia Pro Book"/>
                <w:b/>
              </w:rPr>
              <w:t xml:space="preserve">Docentes inscritos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23 Docentes evaluados</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100 %</w:t>
            </w:r>
          </w:p>
        </w:tc>
      </w:tr>
      <w:tr w:rsidR="006F67FA" w:rsidRPr="00F75BB1" w:rsidTr="00F474E2">
        <w:trPr>
          <w:trHeight w:val="262"/>
        </w:trPr>
        <w:tc>
          <w:tcPr>
            <w:tcW w:w="4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23 Docentes programados</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2531FD" w:rsidRDefault="002531FD" w:rsidP="00596BF8">
      <w:pPr>
        <w:jc w:val="both"/>
        <w:rPr>
          <w:rFonts w:ascii="Univia Pro Book" w:eastAsia="Arial Unicode MS" w:hAnsi="Univia Pro Book"/>
          <w:bCs/>
          <w:sz w:val="24"/>
          <w:szCs w:val="24"/>
          <w:lang w:eastAsia="es-ES"/>
        </w:rPr>
      </w:pPr>
    </w:p>
    <w:p w:rsidR="002531FD" w:rsidRDefault="002531FD">
      <w:pPr>
        <w:rPr>
          <w:rFonts w:ascii="Univia Pro Book" w:eastAsia="Arial Unicode MS" w:hAnsi="Univia Pro Book"/>
          <w:bCs/>
          <w:sz w:val="24"/>
          <w:szCs w:val="24"/>
          <w:lang w:eastAsia="es-ES"/>
        </w:rPr>
      </w:pPr>
      <w:r>
        <w:rPr>
          <w:rFonts w:ascii="Univia Pro Book" w:eastAsia="Arial Unicode MS" w:hAnsi="Univia Pro Book"/>
          <w:bCs/>
          <w:sz w:val="24"/>
          <w:szCs w:val="24"/>
          <w:lang w:eastAsia="es-ES"/>
        </w:rPr>
        <w:br w:type="page"/>
      </w: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 xml:space="preserve">Examen de admisión </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Durante el mes de julio se coordinó la evaluación de ingreso a la EMS mediante la aplicación de la evaluación diagnóstica y la realización del Curso Propedéutico en los 68 planteles dirigido a los aspirantes de nuevo ingreso 2018.</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5082"/>
        <w:gridCol w:w="3373"/>
      </w:tblGrid>
      <w:tr w:rsidR="006F67FA" w:rsidRPr="00F75BB1" w:rsidTr="00F474E2">
        <w:trPr>
          <w:trHeight w:val="247"/>
        </w:trPr>
        <w:tc>
          <w:tcPr>
            <w:tcW w:w="4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eastAsia="Arial Unicode MS" w:hAnsi="Univia Pro Book"/>
                <w:b/>
                <w:bCs/>
                <w:lang w:eastAsia="es-ES"/>
              </w:rPr>
            </w:pPr>
            <w:r w:rsidRPr="00F75BB1">
              <w:rPr>
                <w:rFonts w:ascii="Univia Pro Book" w:hAnsi="Univia Pro Book"/>
                <w:b/>
              </w:rPr>
              <w:t xml:space="preserve"> Examen de admisión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28, 800 Exámenes aplicados</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99.3 %</w:t>
            </w:r>
          </w:p>
        </w:tc>
      </w:tr>
      <w:tr w:rsidR="006F67FA" w:rsidRPr="00F75BB1" w:rsidTr="00F474E2">
        <w:trPr>
          <w:trHeight w:val="262"/>
        </w:trPr>
        <w:tc>
          <w:tcPr>
            <w:tcW w:w="4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29, 000 Exámenes programados</w:t>
            </w:r>
          </w:p>
        </w:tc>
        <w:tc>
          <w:tcPr>
            <w:tcW w:w="33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7819A6" w:rsidRDefault="007819A6" w:rsidP="00596BF8">
      <w:pPr>
        <w:jc w:val="both"/>
        <w:rPr>
          <w:rFonts w:ascii="Univia Pro Book" w:hAnsi="Univia Pro Book"/>
          <w:b/>
          <w:sz w:val="24"/>
          <w:szCs w:val="24"/>
        </w:rPr>
      </w:pP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 xml:space="preserve">Planes de Mejora Continua del Plan Nacional para las Evaluaciones de los Aprendizajes </w:t>
      </w:r>
      <w:r w:rsidRPr="00F75BB1">
        <w:rPr>
          <w:rFonts w:ascii="Univia Pro Book" w:eastAsia="Arial Unicode MS" w:hAnsi="Univia Pro Book"/>
          <w:bCs/>
          <w:sz w:val="24"/>
          <w:szCs w:val="24"/>
          <w:lang w:eastAsia="es-ES"/>
        </w:rPr>
        <w:t>(PLANEA)</w:t>
      </w:r>
    </w:p>
    <w:p w:rsidR="006F67FA" w:rsidRPr="00F75BB1" w:rsidRDefault="006F67FA" w:rsidP="00596BF8">
      <w:pPr>
        <w:spacing w:after="0" w:line="276" w:lineRule="auto"/>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Con el objetivo de superar los resultados de comprensión lectora y habilidad matemática, se  elaboraron  Planes de Mejora Continua derivados del Plan Nacional para la Evaluación de los Aprendizajes (PLANEA). Para el ciclo escolar 2018-2019 </w:t>
      </w:r>
      <w:r w:rsidR="00A1544B" w:rsidRPr="00F75BB1">
        <w:rPr>
          <w:rFonts w:ascii="Univia Pro Book" w:eastAsia="Arial Unicode MS" w:hAnsi="Univia Pro Book"/>
          <w:bCs/>
          <w:sz w:val="24"/>
          <w:szCs w:val="24"/>
          <w:lang w:eastAsia="es-ES"/>
        </w:rPr>
        <w:t xml:space="preserve">se han recibido </w:t>
      </w:r>
      <w:r w:rsidRPr="00F75BB1">
        <w:rPr>
          <w:rFonts w:ascii="Univia Pro Book" w:eastAsia="Arial Unicode MS" w:hAnsi="Univia Pro Book"/>
          <w:bCs/>
          <w:sz w:val="24"/>
          <w:szCs w:val="24"/>
          <w:lang w:eastAsia="es-ES"/>
        </w:rPr>
        <w:t>66 planes para su revisión y análisis. Los resultados nos ayudarán a fortalecer puntos estratégicos para dar mejores resultados en la siguiente prueba PLANEA.</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5500"/>
        <w:gridCol w:w="2976"/>
      </w:tblGrid>
      <w:tr w:rsidR="006F67FA" w:rsidRPr="00F75BB1" w:rsidTr="00F474E2">
        <w:trPr>
          <w:trHeight w:val="349"/>
        </w:trPr>
        <w:tc>
          <w:tcPr>
            <w:tcW w:w="4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contextualSpacing/>
              <w:jc w:val="both"/>
              <w:rPr>
                <w:rFonts w:ascii="Univia Pro Book" w:eastAsia="Arial Unicode MS" w:hAnsi="Univia Pro Book"/>
                <w:b/>
                <w:bCs/>
                <w:lang w:eastAsia="es-ES"/>
              </w:rPr>
            </w:pPr>
            <w:r w:rsidRPr="00F75BB1">
              <w:rPr>
                <w:rFonts w:ascii="Univia Pro Book" w:eastAsia="Arial Unicode MS" w:hAnsi="Univia Pro Book"/>
                <w:b/>
                <w:bCs/>
                <w:lang w:eastAsia="es-ES"/>
              </w:rPr>
              <w:t>Planes de Mejora Continua PLANEA</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66 Planes aplicados</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97 %</w:t>
            </w:r>
          </w:p>
        </w:tc>
      </w:tr>
      <w:tr w:rsidR="006F67FA" w:rsidRPr="00F75BB1" w:rsidTr="00F474E2">
        <w:trPr>
          <w:trHeight w:val="179"/>
        </w:trPr>
        <w:tc>
          <w:tcPr>
            <w:tcW w:w="45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68 Planes programados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6F67FA" w:rsidRPr="00F75BB1" w:rsidRDefault="006F67FA" w:rsidP="00596BF8">
      <w:pPr>
        <w:spacing w:after="0" w:line="276" w:lineRule="auto"/>
        <w:jc w:val="both"/>
        <w:rPr>
          <w:rFonts w:ascii="Univia Pro Book" w:eastAsia="Arial Unicode MS" w:hAnsi="Univia Pro Book"/>
          <w:bCs/>
          <w:sz w:val="24"/>
          <w:szCs w:val="24"/>
          <w:lang w:eastAsia="es-ES"/>
        </w:rPr>
      </w:pP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Proyectos de Sustentabilidad</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Al inicio del presente ciclo escolar se logró la definición de 27 estrategias para el mejoramiento y cuidado del medio ambiente, con las que se desarrollarán las competencias relacionadas en la prevención  de problemas ambientales, comprensión al daño a los ecosistemas y la búsqueda del equilibrio ecológico en los planteles y localidades donde tiene presencia el COBAO. </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5500"/>
        <w:gridCol w:w="2976"/>
      </w:tblGrid>
      <w:tr w:rsidR="006F67FA" w:rsidRPr="00F75BB1" w:rsidTr="00F474E2">
        <w:trPr>
          <w:trHeight w:val="349"/>
        </w:trPr>
        <w:tc>
          <w:tcPr>
            <w:tcW w:w="4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contextualSpacing/>
              <w:jc w:val="both"/>
              <w:rPr>
                <w:rFonts w:ascii="Univia Pro Book" w:eastAsia="Arial Unicode MS" w:hAnsi="Univia Pro Book"/>
                <w:b/>
                <w:bCs/>
                <w:lang w:eastAsia="es-ES"/>
              </w:rPr>
            </w:pPr>
            <w:r w:rsidRPr="00F75BB1">
              <w:rPr>
                <w:rFonts w:ascii="Univia Pro Book" w:eastAsia="Arial Unicode MS" w:hAnsi="Univia Pro Book"/>
                <w:b/>
                <w:bCs/>
                <w:lang w:eastAsia="es-ES"/>
              </w:rPr>
              <w:t xml:space="preserve">Proyectos de sustentabilidad </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58 proyectos presentados</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85.2 %</w:t>
            </w:r>
          </w:p>
        </w:tc>
      </w:tr>
      <w:tr w:rsidR="006F67FA" w:rsidRPr="00F75BB1" w:rsidTr="00F474E2">
        <w:trPr>
          <w:trHeight w:val="179"/>
        </w:trPr>
        <w:tc>
          <w:tcPr>
            <w:tcW w:w="4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 xml:space="preserve">68 proyectos programados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2531FD" w:rsidRDefault="002531FD" w:rsidP="00596BF8">
      <w:pPr>
        <w:jc w:val="both"/>
        <w:rPr>
          <w:rFonts w:ascii="Univia Pro Book" w:hAnsi="Univia Pro Book"/>
          <w:b/>
          <w:sz w:val="24"/>
          <w:szCs w:val="24"/>
        </w:rPr>
      </w:pPr>
    </w:p>
    <w:p w:rsidR="002531FD" w:rsidRDefault="002531FD">
      <w:pPr>
        <w:rPr>
          <w:rFonts w:ascii="Univia Pro Book" w:hAnsi="Univia Pro Book"/>
          <w:b/>
          <w:sz w:val="24"/>
          <w:szCs w:val="24"/>
        </w:rPr>
      </w:pPr>
      <w:r>
        <w:rPr>
          <w:rFonts w:ascii="Univia Pro Book" w:hAnsi="Univia Pro Book"/>
          <w:b/>
          <w:sz w:val="24"/>
          <w:szCs w:val="24"/>
        </w:rPr>
        <w:br w:type="page"/>
      </w: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Cuerpos colegiados</w:t>
      </w:r>
    </w:p>
    <w:p w:rsidR="006F67FA" w:rsidRPr="00F75BB1" w:rsidRDefault="006F67FA" w:rsidP="00596BF8">
      <w:pPr>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En el </w:t>
      </w:r>
      <w:r w:rsidR="002531FD">
        <w:rPr>
          <w:rFonts w:ascii="Univia Pro Book" w:eastAsia="Arial Unicode MS" w:hAnsi="Univia Pro Book"/>
          <w:bCs/>
          <w:sz w:val="24"/>
          <w:szCs w:val="24"/>
          <w:lang w:eastAsia="es-ES"/>
        </w:rPr>
        <w:t>semestre</w:t>
      </w:r>
      <w:r w:rsidRPr="00F75BB1">
        <w:rPr>
          <w:rFonts w:ascii="Univia Pro Book" w:eastAsia="Arial Unicode MS" w:hAnsi="Univia Pro Book"/>
          <w:bCs/>
          <w:sz w:val="24"/>
          <w:szCs w:val="24"/>
          <w:lang w:eastAsia="es-ES"/>
        </w:rPr>
        <w:t xml:space="preserve"> 2018´B se han integrado 57 cuerpos colegiados, sumando un total de 147 en  65 centros educativos, mismos que han implementado proyectos transversales en los semestres de primero, tercero y quinto con el objetivo de concretar la reforma educativa en el aula.</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5500"/>
        <w:gridCol w:w="2976"/>
      </w:tblGrid>
      <w:tr w:rsidR="006F67FA" w:rsidRPr="00F75BB1" w:rsidTr="00F474E2">
        <w:trPr>
          <w:trHeight w:val="349"/>
        </w:trPr>
        <w:tc>
          <w:tcPr>
            <w:tcW w:w="4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contextualSpacing/>
              <w:jc w:val="both"/>
              <w:rPr>
                <w:rFonts w:ascii="Univia Pro Book" w:eastAsia="Arial Unicode MS" w:hAnsi="Univia Pro Book"/>
                <w:b/>
                <w:bCs/>
                <w:lang w:eastAsia="es-ES"/>
              </w:rPr>
            </w:pPr>
            <w:r w:rsidRPr="00F75BB1">
              <w:rPr>
                <w:rFonts w:ascii="Univia Pro Book" w:eastAsia="Arial Unicode MS" w:hAnsi="Univia Pro Book"/>
                <w:b/>
                <w:bCs/>
                <w:lang w:eastAsia="es-ES"/>
              </w:rPr>
              <w:t>Integración de cuerpos colegiados</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147 cuerpos colegiados integrados</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98 %</w:t>
            </w:r>
          </w:p>
        </w:tc>
      </w:tr>
      <w:tr w:rsidR="006F67FA" w:rsidRPr="00F75BB1" w:rsidTr="00F474E2">
        <w:trPr>
          <w:trHeight w:val="179"/>
        </w:trPr>
        <w:tc>
          <w:tcPr>
            <w:tcW w:w="4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b/>
                <w:bCs/>
                <w:lang w:eastAsia="es-ES"/>
              </w:rPr>
            </w:pPr>
            <w:r w:rsidRPr="00F75BB1">
              <w:rPr>
                <w:rFonts w:ascii="Univia Pro Book" w:eastAsia="Arial Unicode MS" w:hAnsi="Univia Pro Book"/>
                <w:b/>
                <w:bCs/>
                <w:lang w:eastAsia="es-ES"/>
              </w:rPr>
              <w:t>150 cuerpos colegiados programados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6F67FA" w:rsidRDefault="006F67FA" w:rsidP="00596BF8">
      <w:pPr>
        <w:jc w:val="both"/>
        <w:rPr>
          <w:rFonts w:ascii="Univia Pro Book" w:hAnsi="Univia Pro Book"/>
          <w:b/>
          <w:sz w:val="24"/>
          <w:szCs w:val="24"/>
        </w:rPr>
      </w:pPr>
    </w:p>
    <w:p w:rsidR="006F67FA" w:rsidRPr="00F75BB1" w:rsidRDefault="006F67FA" w:rsidP="00596BF8">
      <w:pPr>
        <w:spacing w:after="200" w:line="276" w:lineRule="auto"/>
        <w:contextualSpacing/>
        <w:jc w:val="both"/>
        <w:rPr>
          <w:rFonts w:ascii="Univia Pro Book" w:hAnsi="Univia Pro Book"/>
          <w:b/>
          <w:sz w:val="24"/>
          <w:szCs w:val="24"/>
        </w:rPr>
      </w:pPr>
      <w:r w:rsidRPr="00F75BB1">
        <w:rPr>
          <w:rFonts w:ascii="Univia Pro Book" w:hAnsi="Univia Pro Book"/>
          <w:b/>
          <w:sz w:val="24"/>
          <w:szCs w:val="24"/>
        </w:rPr>
        <w:t>Reportes del Programa Construye-T</w:t>
      </w:r>
    </w:p>
    <w:p w:rsidR="006F67FA" w:rsidRPr="00F75BB1" w:rsidRDefault="006F67FA" w:rsidP="00596BF8">
      <w:pPr>
        <w:spacing w:after="200" w:line="276" w:lineRule="auto"/>
        <w:contextualSpacing/>
        <w:jc w:val="both"/>
        <w:rPr>
          <w:rFonts w:ascii="Univia Pro Book" w:eastAsia="Arial Unicode MS" w:hAnsi="Univia Pro Book"/>
          <w:b/>
          <w:bCs/>
          <w:sz w:val="24"/>
          <w:szCs w:val="24"/>
          <w:lang w:eastAsia="es-ES"/>
        </w:rPr>
      </w:pPr>
    </w:p>
    <w:p w:rsidR="006F67FA" w:rsidRDefault="00AB5CEB" w:rsidP="00AB5CEB">
      <w:pPr>
        <w:spacing w:after="0" w:line="240" w:lineRule="auto"/>
        <w:jc w:val="both"/>
        <w:rPr>
          <w:rFonts w:ascii="Univia Pro Book" w:eastAsia="Arial Unicode MS" w:hAnsi="Univia Pro Book"/>
          <w:bCs/>
          <w:sz w:val="24"/>
          <w:szCs w:val="24"/>
          <w:lang w:eastAsia="es-ES"/>
        </w:rPr>
      </w:pPr>
      <w:r w:rsidRPr="00AB5CEB">
        <w:rPr>
          <w:rFonts w:ascii="Univia Pro Book" w:eastAsia="Times New Roman" w:hAnsi="Univia Pro Book" w:cs="Calibri"/>
          <w:bCs/>
          <w:color w:val="000000"/>
          <w:sz w:val="24"/>
          <w:szCs w:val="24"/>
          <w:shd w:val="clear" w:color="auto" w:fill="FFFFFF"/>
          <w:lang w:eastAsia="es-MX"/>
        </w:rPr>
        <w:t xml:space="preserve">El programa Construye T posibilita el desarrollo de 6 habilidades socioemocionales en los estudiantes, las cuáles mejoran el ambiente escolar y forman parte del perfil de egreso de la Educación Media Superior considerado en el Nuevo Modelo </w:t>
      </w:r>
      <w:r>
        <w:rPr>
          <w:rFonts w:ascii="Univia Pro Book" w:eastAsia="Times New Roman" w:hAnsi="Univia Pro Book" w:cs="Calibri"/>
          <w:bCs/>
          <w:color w:val="000000"/>
          <w:sz w:val="24"/>
          <w:szCs w:val="24"/>
          <w:shd w:val="clear" w:color="auto" w:fill="FFFFFF"/>
          <w:lang w:eastAsia="es-MX"/>
        </w:rPr>
        <w:t>E</w:t>
      </w:r>
      <w:r w:rsidRPr="00AB5CEB">
        <w:rPr>
          <w:rFonts w:ascii="Univia Pro Book" w:eastAsia="Times New Roman" w:hAnsi="Univia Pro Book" w:cs="Calibri"/>
          <w:bCs/>
          <w:color w:val="000000"/>
          <w:sz w:val="24"/>
          <w:szCs w:val="24"/>
          <w:shd w:val="clear" w:color="auto" w:fill="FFFFFF"/>
          <w:lang w:eastAsia="es-MX"/>
        </w:rPr>
        <w:t>ducativo. Hasta el momento se han recibido 131 reportes</w:t>
      </w:r>
      <w:r w:rsidR="006F67FA" w:rsidRPr="00F75BB1">
        <w:rPr>
          <w:rFonts w:ascii="Univia Pro Book" w:eastAsia="Arial Unicode MS" w:hAnsi="Univia Pro Book"/>
          <w:bCs/>
          <w:sz w:val="24"/>
          <w:szCs w:val="24"/>
          <w:lang w:eastAsia="es-ES"/>
        </w:rPr>
        <w:t xml:space="preserve">. </w:t>
      </w:r>
    </w:p>
    <w:p w:rsidR="00AB5CEB" w:rsidRPr="00F75BB1" w:rsidRDefault="00AB5CEB" w:rsidP="00AB5CEB">
      <w:pPr>
        <w:spacing w:after="0" w:line="240" w:lineRule="auto"/>
        <w:rPr>
          <w:rFonts w:ascii="Univia Pro Book" w:eastAsia="Arial Unicode MS" w:hAnsi="Univia Pro Book"/>
          <w:bCs/>
          <w:sz w:val="24"/>
          <w:szCs w:val="24"/>
          <w:lang w:eastAsia="es-ES"/>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76" w:lineRule="auto"/>
              <w:contextualSpacing/>
              <w:jc w:val="both"/>
              <w:rPr>
                <w:rFonts w:ascii="Univia Pro Book" w:hAnsi="Univia Pro Book"/>
                <w:b/>
              </w:rPr>
            </w:pPr>
            <w:r w:rsidRPr="00F75BB1">
              <w:rPr>
                <w:rFonts w:ascii="Univia Pro Book" w:eastAsia="Arial Unicode MS" w:hAnsi="Univia Pro Book"/>
                <w:b/>
                <w:bCs/>
                <w:lang w:eastAsia="es-ES"/>
              </w:rPr>
              <w:t>Reportes del Programa Construye-T</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cs="Tahoma"/>
                <w:b/>
                <w:bCs/>
                <w:lang w:val="es-ES" w:eastAsia="es-ES"/>
              </w:rPr>
            </w:pPr>
            <w:r w:rsidRPr="00F75BB1">
              <w:rPr>
                <w:rFonts w:ascii="Univia Pro Book" w:eastAsia="Arial Unicode MS" w:hAnsi="Univia Pro Book" w:cs="Tahoma"/>
                <w:b/>
                <w:bCs/>
                <w:lang w:eastAsia="es-ES"/>
              </w:rPr>
              <w:t xml:space="preserve">131 </w:t>
            </w:r>
            <w:r w:rsidRPr="00F75BB1">
              <w:rPr>
                <w:rFonts w:ascii="Univia Pro Book" w:eastAsia="Arial Unicode MS" w:hAnsi="Univia Pro Book" w:cs="Tahoma"/>
                <w:b/>
                <w:bCs/>
                <w:lang w:val="es-ES" w:eastAsia="es-ES"/>
              </w:rPr>
              <w:t>Reportes recibidos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cs="Tahoma"/>
                <w:b/>
                <w:bCs/>
                <w:lang w:val="es-ES" w:eastAsia="es-ES"/>
              </w:rPr>
            </w:pPr>
            <w:r w:rsidRPr="00F75BB1">
              <w:rPr>
                <w:rFonts w:ascii="Univia Pro Book" w:eastAsia="Arial Unicode MS" w:hAnsi="Univia Pro Book" w:cs="Tahoma"/>
                <w:b/>
                <w:bCs/>
                <w:lang w:val="es-ES" w:eastAsia="es-ES"/>
              </w:rPr>
              <w:t>48.1%</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130D68" w:rsidP="00596BF8">
            <w:pPr>
              <w:spacing w:after="0" w:line="240" w:lineRule="auto"/>
              <w:jc w:val="both"/>
              <w:rPr>
                <w:rFonts w:ascii="Univia Pro Book" w:eastAsia="Arial Unicode MS" w:hAnsi="Univia Pro Book" w:cs="Tahoma"/>
                <w:b/>
                <w:bCs/>
                <w:lang w:eastAsia="es-ES"/>
              </w:rPr>
            </w:pPr>
            <w:r>
              <w:rPr>
                <w:rFonts w:ascii="Univia Pro Book" w:eastAsia="Arial Unicode MS" w:hAnsi="Univia Pro Book" w:cs="Tahoma"/>
                <w:b/>
                <w:bCs/>
                <w:lang w:eastAsia="es-ES"/>
              </w:rPr>
              <w:t>272 Reportes</w:t>
            </w:r>
            <w:r w:rsidR="006F67FA" w:rsidRPr="00F75BB1">
              <w:rPr>
                <w:rFonts w:ascii="Univia Pro Book" w:eastAsia="Arial Unicode MS" w:hAnsi="Univia Pro Book" w:cs="Tahoma"/>
                <w:b/>
                <w:bCs/>
                <w:lang w:eastAsia="es-ES"/>
              </w:rPr>
              <w:t xml:space="preserve"> programados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6F67FA" w:rsidRPr="00F75BB1" w:rsidRDefault="006F67FA" w:rsidP="00596BF8">
      <w:pPr>
        <w:spacing w:after="200" w:line="276" w:lineRule="auto"/>
        <w:contextualSpacing/>
        <w:jc w:val="both"/>
        <w:rPr>
          <w:rFonts w:ascii="Univia Pro Book" w:eastAsia="Arial Unicode MS" w:hAnsi="Univia Pro Book"/>
          <w:b/>
          <w:bCs/>
          <w:sz w:val="24"/>
          <w:szCs w:val="24"/>
          <w:lang w:val="es-ES_tradnl" w:eastAsia="es-ES"/>
        </w:rPr>
      </w:pPr>
    </w:p>
    <w:p w:rsidR="006F67FA" w:rsidRPr="00F75BB1" w:rsidRDefault="006F67FA" w:rsidP="00596BF8">
      <w:pPr>
        <w:spacing w:after="200" w:line="276" w:lineRule="auto"/>
        <w:contextualSpacing/>
        <w:jc w:val="both"/>
        <w:rPr>
          <w:rFonts w:ascii="Univia Pro Book" w:hAnsi="Univia Pro Book"/>
          <w:b/>
          <w:sz w:val="24"/>
          <w:szCs w:val="24"/>
        </w:rPr>
      </w:pPr>
      <w:r w:rsidRPr="00F75BB1">
        <w:rPr>
          <w:rFonts w:ascii="Univia Pro Book" w:hAnsi="Univia Pro Book"/>
          <w:b/>
          <w:sz w:val="24"/>
          <w:szCs w:val="24"/>
        </w:rPr>
        <w:t>Reportes de planes de trabajo de Horas de Fortalecimiento Académico</w:t>
      </w:r>
    </w:p>
    <w:p w:rsidR="006F67FA" w:rsidRPr="00F75BB1" w:rsidRDefault="006F67FA" w:rsidP="00596BF8">
      <w:pPr>
        <w:spacing w:after="200" w:line="276" w:lineRule="auto"/>
        <w:contextualSpacing/>
        <w:jc w:val="both"/>
        <w:rPr>
          <w:rFonts w:ascii="Univia Pro Book" w:hAnsi="Univia Pro Book"/>
          <w:b/>
          <w:sz w:val="24"/>
          <w:szCs w:val="24"/>
        </w:rPr>
      </w:pPr>
    </w:p>
    <w:p w:rsidR="006F67FA" w:rsidRPr="00F75BB1" w:rsidRDefault="006F67FA" w:rsidP="00596BF8">
      <w:pPr>
        <w:spacing w:after="200" w:line="276" w:lineRule="auto"/>
        <w:contextualSpacing/>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Con el propósito de impulsar el acompañamiento académico y fomentar el desarrollo de habilidades y conocimientos para el logro de las competencias fundamentales en todos los estudiantes, el Colegio solicitó a los docentes que tienen asignadas horas de fortalecimiento académico su reporte de plan de trabajo. </w:t>
      </w:r>
      <w:r w:rsidR="00A1544B" w:rsidRPr="00F75BB1">
        <w:rPr>
          <w:rFonts w:ascii="Univia Pro Book" w:eastAsia="Arial Unicode MS" w:hAnsi="Univia Pro Book"/>
          <w:bCs/>
          <w:sz w:val="24"/>
          <w:szCs w:val="24"/>
          <w:lang w:eastAsia="es-ES"/>
        </w:rPr>
        <w:t xml:space="preserve">En </w:t>
      </w:r>
      <w:r w:rsidRPr="00F75BB1">
        <w:rPr>
          <w:rFonts w:ascii="Univia Pro Book" w:eastAsia="Arial Unicode MS" w:hAnsi="Univia Pro Book"/>
          <w:bCs/>
          <w:sz w:val="24"/>
          <w:szCs w:val="24"/>
          <w:lang w:eastAsia="es-ES"/>
        </w:rPr>
        <w:t>este trimestre se han recibido</w:t>
      </w:r>
      <w:r w:rsidR="00A1544B" w:rsidRPr="00F75BB1">
        <w:rPr>
          <w:rFonts w:ascii="Univia Pro Book" w:eastAsia="Arial Unicode MS" w:hAnsi="Univia Pro Book"/>
          <w:bCs/>
          <w:sz w:val="24"/>
          <w:szCs w:val="24"/>
          <w:lang w:eastAsia="es-ES"/>
        </w:rPr>
        <w:t xml:space="preserve"> </w:t>
      </w:r>
      <w:r w:rsidR="00AB5CEB">
        <w:rPr>
          <w:rFonts w:ascii="Univia Pro Book" w:eastAsia="Arial Unicode MS" w:hAnsi="Univia Pro Book"/>
          <w:bCs/>
          <w:sz w:val="24"/>
          <w:szCs w:val="24"/>
          <w:lang w:eastAsia="es-ES"/>
        </w:rPr>
        <w:t>114</w:t>
      </w:r>
      <w:r w:rsidR="00A1544B" w:rsidRPr="00F75BB1">
        <w:rPr>
          <w:rFonts w:ascii="Univia Pro Book" w:eastAsia="Arial Unicode MS" w:hAnsi="Univia Pro Book"/>
          <w:bCs/>
          <w:sz w:val="24"/>
          <w:szCs w:val="24"/>
          <w:lang w:eastAsia="es-ES"/>
        </w:rPr>
        <w:t xml:space="preserve"> </w:t>
      </w:r>
      <w:r w:rsidRPr="00F75BB1">
        <w:rPr>
          <w:rFonts w:ascii="Univia Pro Book" w:eastAsia="Arial Unicode MS" w:hAnsi="Univia Pro Book"/>
          <w:bCs/>
          <w:sz w:val="24"/>
          <w:szCs w:val="24"/>
          <w:lang w:eastAsia="es-ES"/>
        </w:rPr>
        <w:t>reportes del trabajo docente realizado exclusivamente bajo el enfoque del programa de tutorías, por medio del cual se pretende disminuir la deserción escolar.</w:t>
      </w:r>
    </w:p>
    <w:p w:rsidR="006F67FA" w:rsidRPr="00F75BB1" w:rsidRDefault="006F67FA" w:rsidP="00596BF8">
      <w:pPr>
        <w:spacing w:after="200" w:line="276" w:lineRule="auto"/>
        <w:contextualSpacing/>
        <w:jc w:val="both"/>
        <w:rPr>
          <w:rFonts w:ascii="Univia Pro Book" w:hAnsi="Univia Pro Book"/>
          <w:sz w:val="24"/>
          <w:szCs w:val="24"/>
          <w:lang w:val="es-ES_tradnl" w:eastAsia="es-MX"/>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contextualSpacing/>
              <w:jc w:val="both"/>
              <w:rPr>
                <w:rFonts w:ascii="Univia Pro Book" w:hAnsi="Univia Pro Book"/>
                <w:b/>
              </w:rPr>
            </w:pPr>
            <w:r w:rsidRPr="00F75BB1">
              <w:rPr>
                <w:rFonts w:ascii="Univia Pro Book" w:eastAsia="Arial Unicode MS" w:hAnsi="Univia Pro Book"/>
                <w:b/>
                <w:bCs/>
                <w:lang w:eastAsia="es-ES"/>
              </w:rPr>
              <w:t>Reportes de planes de trabajo de horas de fortalecimiento académico</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cs="Tahoma"/>
                <w:b/>
                <w:bCs/>
                <w:lang w:val="es-ES" w:eastAsia="es-ES"/>
              </w:rPr>
            </w:pPr>
            <w:r w:rsidRPr="00F75BB1">
              <w:rPr>
                <w:rFonts w:ascii="Univia Pro Book" w:eastAsia="Arial Unicode MS" w:hAnsi="Univia Pro Book" w:cs="Tahoma"/>
                <w:b/>
                <w:bCs/>
                <w:lang w:val="es-ES" w:eastAsia="es-ES"/>
              </w:rPr>
              <w:t xml:space="preserve">229 Reportes recibidos </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Arial Unicode MS" w:hAnsi="Univia Pro Book" w:cs="Tahoma"/>
                <w:b/>
                <w:bCs/>
                <w:lang w:val="es-ES" w:eastAsia="es-ES"/>
              </w:rPr>
            </w:pPr>
            <w:r w:rsidRPr="00F75BB1">
              <w:rPr>
                <w:rFonts w:ascii="Univia Pro Book" w:eastAsia="Arial Unicode MS" w:hAnsi="Univia Pro Book" w:cs="Tahoma"/>
                <w:b/>
                <w:bCs/>
                <w:lang w:val="es-ES" w:eastAsia="es-ES"/>
              </w:rPr>
              <w:t>56.1 %</w:t>
            </w:r>
          </w:p>
        </w:tc>
      </w:tr>
      <w:tr w:rsidR="006F67FA" w:rsidRPr="00F75BB1" w:rsidTr="00F474E2">
        <w:trPr>
          <w:trHeight w:val="230"/>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Arial Unicode MS" w:hAnsi="Univia Pro Book" w:cs="Tahoma"/>
                <w:b/>
                <w:bCs/>
                <w:lang w:eastAsia="es-ES"/>
              </w:rPr>
            </w:pPr>
            <w:r w:rsidRPr="00F75BB1">
              <w:rPr>
                <w:rFonts w:ascii="Univia Pro Book" w:eastAsia="Arial Unicode MS" w:hAnsi="Univia Pro Book" w:cs="Tahoma"/>
                <w:b/>
                <w:bCs/>
                <w:lang w:eastAsia="es-ES"/>
              </w:rPr>
              <w:t>408 Reportes programados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Arial Unicode MS" w:hAnsi="Univia Pro Book"/>
                <w:b/>
                <w:bCs/>
                <w:lang w:eastAsia="es-ES"/>
              </w:rPr>
            </w:pPr>
          </w:p>
        </w:tc>
      </w:tr>
    </w:tbl>
    <w:p w:rsidR="006F67FA" w:rsidRPr="00F75BB1" w:rsidRDefault="00A1544B" w:rsidP="00596BF8">
      <w:pPr>
        <w:jc w:val="both"/>
        <w:rPr>
          <w:rFonts w:ascii="Univia Pro Book" w:hAnsi="Univia Pro Book"/>
          <w:b/>
          <w:sz w:val="24"/>
          <w:szCs w:val="24"/>
        </w:rPr>
      </w:pPr>
      <w:r w:rsidRPr="00F75BB1">
        <w:rPr>
          <w:rFonts w:ascii="Univia Pro Book" w:hAnsi="Univia Pro Book"/>
          <w:b/>
          <w:sz w:val="24"/>
          <w:szCs w:val="24"/>
        </w:rPr>
        <w:t xml:space="preserve">Fichas para </w:t>
      </w:r>
      <w:r w:rsidR="00130D68">
        <w:rPr>
          <w:rFonts w:ascii="Univia Pro Book" w:hAnsi="Univia Pro Book"/>
          <w:b/>
          <w:sz w:val="24"/>
          <w:szCs w:val="24"/>
        </w:rPr>
        <w:t>aspirantes</w:t>
      </w:r>
      <w:r w:rsidRPr="00F75BB1">
        <w:rPr>
          <w:rFonts w:ascii="Univia Pro Book" w:hAnsi="Univia Pro Book"/>
          <w:b/>
          <w:sz w:val="24"/>
          <w:szCs w:val="24"/>
        </w:rPr>
        <w:t xml:space="preserve"> de nuevo ingreso</w:t>
      </w:r>
    </w:p>
    <w:p w:rsidR="006F67FA" w:rsidRPr="00F75BB1" w:rsidRDefault="006F67FA" w:rsidP="00596BF8">
      <w:pPr>
        <w:spacing w:after="0" w:line="240" w:lineRule="auto"/>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Con la intención de ampliar las oportunidades de acceso a la educación en el estado de Oaxaca, en todas sus regiones y sectores de la población se proporcionaron 14,829 fichas, a aspirantes de nuevo ingreso.</w:t>
      </w:r>
    </w:p>
    <w:p w:rsidR="006F67FA" w:rsidRPr="00F75BB1" w:rsidRDefault="006F67FA" w:rsidP="00596BF8">
      <w:pPr>
        <w:spacing w:after="0" w:line="240" w:lineRule="auto"/>
        <w:jc w:val="both"/>
        <w:rPr>
          <w:rFonts w:ascii="Univia Pro Book" w:hAnsi="Univia Pro Book"/>
          <w:b/>
          <w:sz w:val="24"/>
          <w:szCs w:val="24"/>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A1544B">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 xml:space="preserve">Fichas para </w:t>
            </w:r>
            <w:r w:rsidR="00A1544B" w:rsidRPr="00F75BB1">
              <w:rPr>
                <w:rFonts w:ascii="Univia Pro Book" w:eastAsia="SimSun" w:hAnsi="Univia Pro Book"/>
                <w:b/>
                <w:lang w:eastAsia="es-MX"/>
              </w:rPr>
              <w:t>aspirantes</w:t>
            </w:r>
            <w:r w:rsidRPr="00F75BB1">
              <w:rPr>
                <w:rFonts w:ascii="Univia Pro Book" w:eastAsia="SimSun" w:hAnsi="Univia Pro Book"/>
                <w:b/>
                <w:lang w:eastAsia="es-MX"/>
              </w:rPr>
              <w:t xml:space="preserve"> de nuevo ingreso</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14, 829 Fichas entregadas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98.8 %</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15,000 Fichas programados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lang w:eastAsia="es-MX"/>
              </w:rPr>
            </w:pPr>
          </w:p>
        </w:tc>
      </w:tr>
    </w:tbl>
    <w:p w:rsidR="006F67FA" w:rsidRPr="00F75BB1" w:rsidRDefault="006F67FA" w:rsidP="00596BF8">
      <w:pPr>
        <w:jc w:val="both"/>
        <w:rPr>
          <w:rFonts w:ascii="Univia Pro Book" w:hAnsi="Univia Pro Book"/>
          <w:b/>
          <w:sz w:val="24"/>
          <w:szCs w:val="24"/>
        </w:rPr>
      </w:pP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 xml:space="preserve">Inscripción de estudiantes </w:t>
      </w:r>
    </w:p>
    <w:p w:rsidR="006F67FA" w:rsidRPr="00F75BB1" w:rsidRDefault="006F67FA" w:rsidP="00596BF8">
      <w:pPr>
        <w:spacing w:after="0" w:line="240" w:lineRule="auto"/>
        <w:jc w:val="both"/>
        <w:rPr>
          <w:rFonts w:ascii="Univia Pro Book" w:eastAsia="Arial Unicode MS" w:hAnsi="Univia Pro Book"/>
          <w:bCs/>
          <w:sz w:val="24"/>
          <w:szCs w:val="24"/>
          <w:lang w:eastAsia="es-ES"/>
        </w:rPr>
      </w:pPr>
      <w:r w:rsidRPr="00F75BB1">
        <w:rPr>
          <w:rFonts w:ascii="Univia Pro Book" w:eastAsia="Arial Unicode MS" w:hAnsi="Univia Pro Book"/>
          <w:bCs/>
          <w:sz w:val="24"/>
          <w:szCs w:val="24"/>
          <w:lang w:eastAsia="es-ES"/>
        </w:rPr>
        <w:t xml:space="preserve">Para ampliar la cobertura de los servicios educativos existentes y aprovechar la capacidad instalada en los planteles, en el </w:t>
      </w:r>
      <w:r w:rsidR="002531FD">
        <w:rPr>
          <w:rFonts w:ascii="Univia Pro Book" w:eastAsia="Arial Unicode MS" w:hAnsi="Univia Pro Book"/>
          <w:bCs/>
          <w:sz w:val="24"/>
          <w:szCs w:val="24"/>
          <w:lang w:eastAsia="es-ES"/>
        </w:rPr>
        <w:t>semestre</w:t>
      </w:r>
      <w:r w:rsidRPr="00F75BB1">
        <w:rPr>
          <w:rFonts w:ascii="Univia Pro Book" w:eastAsia="Arial Unicode MS" w:hAnsi="Univia Pro Book"/>
          <w:bCs/>
          <w:sz w:val="24"/>
          <w:szCs w:val="24"/>
          <w:lang w:eastAsia="es-ES"/>
        </w:rPr>
        <w:t xml:space="preserve"> 2018’B el Colegio tuvo una captación de 15,250 </w:t>
      </w:r>
      <w:r w:rsidR="00A1544B" w:rsidRPr="00F75BB1">
        <w:rPr>
          <w:rFonts w:ascii="Univia Pro Book" w:eastAsia="Arial Unicode MS" w:hAnsi="Univia Pro Book"/>
          <w:bCs/>
          <w:sz w:val="24"/>
          <w:szCs w:val="24"/>
          <w:lang w:eastAsia="es-ES"/>
        </w:rPr>
        <w:t>estudiantes de nuevo ingreso, 13,</w:t>
      </w:r>
      <w:r w:rsidRPr="00F75BB1">
        <w:rPr>
          <w:rFonts w:ascii="Univia Pro Book" w:eastAsia="Arial Unicode MS" w:hAnsi="Univia Pro Book"/>
          <w:bCs/>
          <w:sz w:val="24"/>
          <w:szCs w:val="24"/>
          <w:lang w:eastAsia="es-ES"/>
        </w:rPr>
        <w:t xml:space="preserve"> 699 corresponden a la modalidad escolarizada y 1</w:t>
      </w:r>
      <w:r w:rsidR="00A1544B" w:rsidRPr="00F75BB1">
        <w:rPr>
          <w:rFonts w:ascii="Univia Pro Book" w:eastAsia="Arial Unicode MS" w:hAnsi="Univia Pro Book"/>
          <w:bCs/>
          <w:sz w:val="24"/>
          <w:szCs w:val="24"/>
          <w:lang w:eastAsia="es-ES"/>
        </w:rPr>
        <w:t>,</w:t>
      </w:r>
      <w:r w:rsidRPr="00F75BB1">
        <w:rPr>
          <w:rFonts w:ascii="Univia Pro Book" w:eastAsia="Arial Unicode MS" w:hAnsi="Univia Pro Book"/>
          <w:bCs/>
          <w:sz w:val="24"/>
          <w:szCs w:val="24"/>
          <w:lang w:eastAsia="es-ES"/>
        </w:rPr>
        <w:t>551 a la modalidad Mixta Autoplaneada</w:t>
      </w:r>
      <w:r w:rsidR="00B73D2B" w:rsidRPr="00F75BB1">
        <w:rPr>
          <w:rFonts w:ascii="Univia Pro Book" w:eastAsia="Arial Unicode MS" w:hAnsi="Univia Pro Book"/>
          <w:bCs/>
          <w:sz w:val="24"/>
          <w:szCs w:val="24"/>
          <w:lang w:eastAsia="es-ES"/>
        </w:rPr>
        <w:t>.</w:t>
      </w:r>
    </w:p>
    <w:p w:rsidR="00B73D2B" w:rsidRPr="00F75BB1" w:rsidRDefault="00B73D2B" w:rsidP="00596BF8">
      <w:pPr>
        <w:spacing w:after="0" w:line="240" w:lineRule="auto"/>
        <w:jc w:val="both"/>
        <w:rPr>
          <w:rFonts w:ascii="Univia Pro Book" w:hAnsi="Univia Pro Book"/>
          <w:b/>
          <w:sz w:val="24"/>
          <w:szCs w:val="24"/>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Inscripción de estudiantes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15, 250 Estudiantes inscritos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108.9 %</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14, 000 Estudiantes proyectados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lang w:eastAsia="es-MX"/>
              </w:rPr>
            </w:pPr>
          </w:p>
        </w:tc>
      </w:tr>
    </w:tbl>
    <w:p w:rsidR="006F67FA" w:rsidRPr="00F75BB1" w:rsidRDefault="006F67FA" w:rsidP="00596BF8">
      <w:pPr>
        <w:jc w:val="both"/>
        <w:rPr>
          <w:rFonts w:ascii="Univia Pro Book" w:hAnsi="Univia Pro Book"/>
          <w:b/>
          <w:sz w:val="24"/>
          <w:szCs w:val="24"/>
        </w:rPr>
      </w:pPr>
    </w:p>
    <w:p w:rsidR="006F67FA" w:rsidRPr="00F75BB1" w:rsidRDefault="006F67FA" w:rsidP="00596BF8">
      <w:pPr>
        <w:jc w:val="both"/>
        <w:rPr>
          <w:rFonts w:ascii="Univia Pro Book" w:hAnsi="Univia Pro Book"/>
          <w:b/>
          <w:sz w:val="24"/>
          <w:szCs w:val="24"/>
        </w:rPr>
      </w:pPr>
      <w:r w:rsidRPr="00F75BB1">
        <w:rPr>
          <w:rFonts w:ascii="Univia Pro Book" w:hAnsi="Univia Pro Book"/>
          <w:b/>
          <w:sz w:val="24"/>
          <w:szCs w:val="24"/>
        </w:rPr>
        <w:t>Estudiantes egresados</w:t>
      </w:r>
    </w:p>
    <w:p w:rsidR="006F67FA" w:rsidRPr="00F75BB1" w:rsidRDefault="006F67FA" w:rsidP="00596BF8">
      <w:pPr>
        <w:jc w:val="both"/>
        <w:rPr>
          <w:rFonts w:ascii="Univia Pro Book" w:eastAsia="Arial Unicode MS" w:hAnsi="Univia Pro Book"/>
          <w:bCs/>
          <w:sz w:val="24"/>
          <w:szCs w:val="24"/>
          <w:lang w:eastAsia="es-ES"/>
        </w:rPr>
      </w:pPr>
      <w:bookmarkStart w:id="1" w:name="OLE_LINK1"/>
      <w:r w:rsidRPr="00F75BB1">
        <w:rPr>
          <w:rFonts w:ascii="Univia Pro Book" w:eastAsia="Arial Unicode MS" w:hAnsi="Univia Pro Book"/>
          <w:bCs/>
          <w:sz w:val="24"/>
          <w:szCs w:val="24"/>
          <w:lang w:eastAsia="es-ES"/>
        </w:rPr>
        <w:t>Al término del ciclo escolar 2017-2018</w:t>
      </w:r>
      <w:r w:rsidR="00A1544B" w:rsidRPr="00F75BB1">
        <w:rPr>
          <w:rFonts w:ascii="Univia Pro Book" w:eastAsia="Arial Unicode MS" w:hAnsi="Univia Pro Book"/>
          <w:bCs/>
          <w:sz w:val="24"/>
          <w:szCs w:val="24"/>
          <w:lang w:eastAsia="es-ES"/>
        </w:rPr>
        <w:t xml:space="preserve"> </w:t>
      </w:r>
      <w:r w:rsidRPr="00F75BB1">
        <w:rPr>
          <w:rFonts w:ascii="Univia Pro Book" w:eastAsia="Arial Unicode MS" w:hAnsi="Univia Pro Book"/>
          <w:bCs/>
          <w:sz w:val="24"/>
          <w:szCs w:val="24"/>
          <w:lang w:eastAsia="es-ES"/>
        </w:rPr>
        <w:t>se expidieron 10,522 certificados totales de los cuales 10,273 corresponden a  la modalidad escolarizada y 249 certificados fueron emitidos para estudiantes que concluyeron sus estudios en la modalidad mixta con opción autoplaneada</w:t>
      </w:r>
      <w:bookmarkEnd w:id="1"/>
      <w:r w:rsidRPr="00F75BB1">
        <w:rPr>
          <w:rFonts w:ascii="Univia Pro Book" w:eastAsia="Arial Unicode MS" w:hAnsi="Univia Pro Book"/>
          <w:bCs/>
          <w:sz w:val="24"/>
          <w:szCs w:val="24"/>
          <w:lang w:eastAsia="es-ES"/>
        </w:rPr>
        <w:t xml:space="preserve">. Las cifras dan cuenta de las acciones que realiza el colegio para disminuir el abandono escolar, mejorar la eficiencia terminal en cada nivel educativo y aumentar las tasas de transición entre un nivel y otro.  </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Estudiantes egresados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10,522 Estudiantes egresados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95.6%</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11,000 Estudiantes proyectados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lang w:eastAsia="es-MX"/>
              </w:rPr>
            </w:pPr>
          </w:p>
        </w:tc>
      </w:tr>
    </w:tbl>
    <w:p w:rsidR="003A4768" w:rsidRDefault="003A4768" w:rsidP="00596BF8">
      <w:pPr>
        <w:jc w:val="both"/>
        <w:rPr>
          <w:rFonts w:ascii="Univia Pro Book" w:hAnsi="Univia Pro Book" w:cs="Tahoma"/>
          <w:b/>
          <w:sz w:val="24"/>
          <w:szCs w:val="24"/>
          <w:lang w:val="es-ES"/>
        </w:rPr>
      </w:pPr>
    </w:p>
    <w:p w:rsidR="003A4768" w:rsidRDefault="003A4768" w:rsidP="00596BF8">
      <w:pPr>
        <w:jc w:val="both"/>
        <w:rPr>
          <w:rFonts w:ascii="Univia Pro Book" w:hAnsi="Univia Pro Book" w:cs="Tahoma"/>
          <w:b/>
          <w:sz w:val="24"/>
          <w:szCs w:val="24"/>
          <w:lang w:val="es-ES"/>
        </w:rPr>
      </w:pPr>
    </w:p>
    <w:p w:rsidR="003A4768" w:rsidRDefault="003A4768" w:rsidP="00596BF8">
      <w:pPr>
        <w:jc w:val="both"/>
        <w:rPr>
          <w:rFonts w:ascii="Univia Pro Book" w:hAnsi="Univia Pro Book" w:cs="Tahoma"/>
          <w:b/>
          <w:sz w:val="24"/>
          <w:szCs w:val="24"/>
          <w:lang w:val="es-ES"/>
        </w:rPr>
      </w:pPr>
    </w:p>
    <w:p w:rsidR="006F67FA" w:rsidRPr="00F75BB1" w:rsidRDefault="006F67FA" w:rsidP="00596BF8">
      <w:pPr>
        <w:jc w:val="both"/>
        <w:rPr>
          <w:rFonts w:ascii="Univia Pro Book" w:hAnsi="Univia Pro Book" w:cs="Tahoma"/>
          <w:b/>
          <w:sz w:val="24"/>
          <w:szCs w:val="24"/>
          <w:lang w:val="es-ES"/>
        </w:rPr>
      </w:pPr>
      <w:r w:rsidRPr="00F75BB1">
        <w:rPr>
          <w:rFonts w:ascii="Univia Pro Book" w:hAnsi="Univia Pro Book" w:cs="Tahoma"/>
          <w:b/>
          <w:sz w:val="24"/>
          <w:szCs w:val="24"/>
          <w:lang w:val="es-ES"/>
        </w:rPr>
        <w:t>Gestión de Becas para el ingreso al nivel superior</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Arial Unicode MS" w:hAnsi="Univia Pro Book"/>
          <w:bCs/>
          <w:sz w:val="24"/>
          <w:szCs w:val="24"/>
          <w:lang w:val="es-ES_tradnl" w:eastAsia="es-ES"/>
        </w:rPr>
        <w:t>En este trimestre se recibieron las siguientes solicitudes de becas para cursar estudios en instituciones de nivel superior: 13 para la Universidad Regional del Sureste, 6 para la Universidad Anáhuac, 2 para la Universidad La Salle Oaxaca, 40 para la Universidad del Golfo de México y 19 para la Universidad José Vasconcelos, sumando un total hasta el momento de 126.</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 xml:space="preserve">Gestión de becas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 xml:space="preserve">  126 Becas gestionadas </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63%</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200 Becas programadas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lang w:eastAsia="es-MX"/>
              </w:rPr>
            </w:pPr>
          </w:p>
        </w:tc>
      </w:tr>
    </w:tbl>
    <w:p w:rsidR="006F67FA" w:rsidRDefault="006F67FA" w:rsidP="00596BF8">
      <w:pPr>
        <w:jc w:val="both"/>
        <w:rPr>
          <w:rFonts w:ascii="Univia Pro Book" w:eastAsia="SimSun" w:hAnsi="Univia Pro Book"/>
          <w:b/>
          <w:sz w:val="24"/>
          <w:szCs w:val="24"/>
          <w:lang w:eastAsia="es-MX"/>
        </w:rPr>
      </w:pPr>
    </w:p>
    <w:p w:rsidR="006F67FA" w:rsidRPr="00F75BB1" w:rsidRDefault="006F67FA" w:rsidP="00596BF8">
      <w:pPr>
        <w:jc w:val="both"/>
        <w:rPr>
          <w:rFonts w:ascii="Univia Pro Book" w:hAnsi="Univia Pro Book" w:cs="Tahoma"/>
          <w:b/>
          <w:sz w:val="24"/>
          <w:szCs w:val="24"/>
          <w:lang w:val="es-ES"/>
        </w:rPr>
      </w:pPr>
      <w:r w:rsidRPr="00F75BB1">
        <w:rPr>
          <w:rFonts w:ascii="Univia Pro Book" w:hAnsi="Univia Pro Book" w:cs="Tahoma"/>
          <w:b/>
          <w:sz w:val="24"/>
          <w:szCs w:val="24"/>
          <w:lang w:val="es-ES"/>
        </w:rPr>
        <w:t xml:space="preserve">Obtención de medallas </w:t>
      </w:r>
    </w:p>
    <w:p w:rsidR="006F67FA" w:rsidRPr="00F75BB1" w:rsidRDefault="006F67FA" w:rsidP="00596BF8">
      <w:pPr>
        <w:jc w:val="both"/>
        <w:rPr>
          <w:rFonts w:ascii="Univia Pro Book" w:eastAsia="Arial Unicode MS" w:hAnsi="Univia Pro Book"/>
          <w:bCs/>
          <w:sz w:val="24"/>
          <w:szCs w:val="24"/>
          <w:lang w:val="es-ES" w:eastAsia="es-ES"/>
        </w:rPr>
      </w:pPr>
      <w:r w:rsidRPr="00F75BB1">
        <w:rPr>
          <w:rFonts w:ascii="Univia Pro Book" w:eastAsia="Arial Unicode MS" w:hAnsi="Univia Pro Book"/>
          <w:bCs/>
          <w:sz w:val="24"/>
          <w:szCs w:val="24"/>
          <w:lang w:val="es-ES" w:eastAsia="es-ES"/>
        </w:rPr>
        <w:t>De acuerdo al programa emitido por las Delegaciones estatales de las Olimpiadas, durante este trimestre se participó en las siguientes: Olimpiada Estatal de Biología: resultando ganadores seis estudiantes, del plantel 01 Pueblo Nuevo; Olimpiada Estatal de Matemáticas: resultando como ganadores dos estudiantes del plantel 01 Pueblo Nuevo y uno del plantel 08 Huajuapam; Olimpiada Estatal de Física: resultando como ganadores tres estudiantes del plantel 01 Pueblo Nuevo; y la Olimpiada Iberoamericana de Biología: realizada del 09 al 15 de septiembre de 2018 en la ciudad de Loja, Ecuador en la que un estudiante del plantel 01 Pueblo Nuevo obtuvo medalla de bronce.</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Obtención de medallas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130D6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 xml:space="preserve">18 Medallas obtenidas </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90%</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20 Medallas programadas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lang w:eastAsia="es-MX"/>
              </w:rPr>
            </w:pPr>
          </w:p>
        </w:tc>
      </w:tr>
    </w:tbl>
    <w:p w:rsidR="006F67FA" w:rsidRPr="00F75BB1" w:rsidRDefault="006F67FA" w:rsidP="00596BF8">
      <w:pPr>
        <w:jc w:val="both"/>
        <w:rPr>
          <w:rFonts w:ascii="Univia Pro Book" w:eastAsia="SimSun" w:hAnsi="Univia Pro Book"/>
          <w:sz w:val="24"/>
          <w:szCs w:val="24"/>
          <w:lang w:eastAsia="es-MX"/>
        </w:rPr>
      </w:pPr>
    </w:p>
    <w:p w:rsidR="006F67FA" w:rsidRPr="00F75BB1" w:rsidRDefault="006F67FA" w:rsidP="00596BF8">
      <w:pPr>
        <w:jc w:val="both"/>
        <w:rPr>
          <w:rFonts w:ascii="Univia Pro Book" w:hAnsi="Univia Pro Book" w:cs="Tahoma"/>
          <w:b/>
          <w:sz w:val="24"/>
          <w:szCs w:val="24"/>
          <w:lang w:val="es-ES"/>
        </w:rPr>
      </w:pPr>
      <w:r w:rsidRPr="00F75BB1">
        <w:rPr>
          <w:rFonts w:ascii="Univia Pro Book" w:hAnsi="Univia Pro Book" w:cs="Tahoma"/>
          <w:b/>
          <w:sz w:val="24"/>
          <w:szCs w:val="24"/>
          <w:lang w:val="es-ES"/>
        </w:rPr>
        <w:t>Participación en eventos y concursos</w:t>
      </w:r>
    </w:p>
    <w:p w:rsidR="006F67FA" w:rsidRPr="00F75BB1" w:rsidRDefault="00E115C1" w:rsidP="00596BF8">
      <w:pPr>
        <w:jc w:val="both"/>
        <w:rPr>
          <w:rFonts w:ascii="Univia Pro Book" w:eastAsia="Arial Unicode MS" w:hAnsi="Univia Pro Book"/>
          <w:bCs/>
          <w:sz w:val="24"/>
          <w:szCs w:val="24"/>
          <w:lang w:val="es-ES" w:eastAsia="es-ES"/>
        </w:rPr>
      </w:pPr>
      <w:r w:rsidRPr="00E115C1">
        <w:rPr>
          <w:rFonts w:ascii="Univia Pro Book" w:hAnsi="Univia Pro Book" w:cs="Calibri"/>
          <w:bCs/>
          <w:color w:val="000000"/>
          <w:sz w:val="24"/>
          <w:szCs w:val="24"/>
          <w:shd w:val="clear" w:color="auto" w:fill="FFFFFF"/>
        </w:rPr>
        <w:t>Con el interés de fomentar las competencias en el nivel medio superior, se ha impulsado la</w:t>
      </w:r>
      <w:r w:rsidRPr="00E115C1">
        <w:rPr>
          <w:rFonts w:ascii="Calibri" w:hAnsi="Calibri" w:cs="Calibri"/>
          <w:bCs/>
          <w:color w:val="000000"/>
          <w:sz w:val="24"/>
          <w:szCs w:val="24"/>
          <w:shd w:val="clear" w:color="auto" w:fill="FFFFFF"/>
        </w:rPr>
        <w:t> </w:t>
      </w:r>
      <w:r w:rsidRPr="00E115C1">
        <w:rPr>
          <w:rFonts w:ascii="Univia Pro Book" w:hAnsi="Univia Pro Book" w:cs="Calibri"/>
          <w:bCs/>
          <w:color w:val="000000"/>
          <w:sz w:val="24"/>
          <w:szCs w:val="24"/>
          <w:shd w:val="clear" w:color="auto" w:fill="FFFFFF"/>
        </w:rPr>
        <w:t>participaci</w:t>
      </w:r>
      <w:r w:rsidRPr="00E115C1">
        <w:rPr>
          <w:rFonts w:ascii="Univia Pro Book" w:hAnsi="Univia Pro Book" w:cs="Univia Pro Book"/>
          <w:bCs/>
          <w:color w:val="000000"/>
          <w:sz w:val="24"/>
          <w:szCs w:val="24"/>
          <w:shd w:val="clear" w:color="auto" w:fill="FFFFFF"/>
        </w:rPr>
        <w:t>ó</w:t>
      </w:r>
      <w:r w:rsidRPr="00E115C1">
        <w:rPr>
          <w:rFonts w:ascii="Univia Pro Book" w:hAnsi="Univia Pro Book" w:cs="Calibri"/>
          <w:bCs/>
          <w:color w:val="000000"/>
          <w:sz w:val="24"/>
          <w:szCs w:val="24"/>
          <w:shd w:val="clear" w:color="auto" w:fill="FFFFFF"/>
        </w:rPr>
        <w:t>n de los estudiantes en eventos que alientan la</w:t>
      </w:r>
      <w:r w:rsidRPr="00E115C1">
        <w:rPr>
          <w:rFonts w:ascii="Calibri" w:hAnsi="Calibri" w:cs="Calibri"/>
          <w:bCs/>
          <w:color w:val="000000"/>
          <w:sz w:val="24"/>
          <w:szCs w:val="24"/>
          <w:shd w:val="clear" w:color="auto" w:fill="FFFFFF"/>
        </w:rPr>
        <w:t> </w:t>
      </w:r>
      <w:r w:rsidRPr="00E115C1">
        <w:rPr>
          <w:rFonts w:ascii="Univia Pro Book" w:hAnsi="Univia Pro Book" w:cs="Calibri"/>
          <w:bCs/>
          <w:color w:val="000000"/>
          <w:sz w:val="24"/>
          <w:szCs w:val="24"/>
          <w:shd w:val="clear" w:color="auto" w:fill="FFFFFF"/>
        </w:rPr>
        <w:t>investigaci</w:t>
      </w:r>
      <w:r w:rsidRPr="00E115C1">
        <w:rPr>
          <w:rFonts w:ascii="Univia Pro Book" w:hAnsi="Univia Pro Book" w:cs="Univia Pro Book"/>
          <w:bCs/>
          <w:color w:val="000000"/>
          <w:sz w:val="24"/>
          <w:szCs w:val="24"/>
          <w:shd w:val="clear" w:color="auto" w:fill="FFFFFF"/>
        </w:rPr>
        <w:t>ó</w:t>
      </w:r>
      <w:r w:rsidRPr="00E115C1">
        <w:rPr>
          <w:rFonts w:ascii="Univia Pro Book" w:hAnsi="Univia Pro Book" w:cs="Calibri"/>
          <w:bCs/>
          <w:color w:val="000000"/>
          <w:sz w:val="24"/>
          <w:szCs w:val="24"/>
          <w:shd w:val="clear" w:color="auto" w:fill="FFFFFF"/>
        </w:rPr>
        <w:t>n e innovaci</w:t>
      </w:r>
      <w:r w:rsidRPr="00E115C1">
        <w:rPr>
          <w:rFonts w:ascii="Univia Pro Book" w:hAnsi="Univia Pro Book" w:cs="Univia Pro Book"/>
          <w:bCs/>
          <w:color w:val="000000"/>
          <w:sz w:val="24"/>
          <w:szCs w:val="24"/>
          <w:shd w:val="clear" w:color="auto" w:fill="FFFFFF"/>
        </w:rPr>
        <w:t>ó</w:t>
      </w:r>
      <w:r w:rsidRPr="00E115C1">
        <w:rPr>
          <w:rFonts w:ascii="Univia Pro Book" w:hAnsi="Univia Pro Book" w:cs="Calibri"/>
          <w:bCs/>
          <w:color w:val="000000"/>
          <w:sz w:val="24"/>
          <w:szCs w:val="24"/>
          <w:shd w:val="clear" w:color="auto" w:fill="FFFFFF"/>
        </w:rPr>
        <w:t>n cient</w:t>
      </w:r>
      <w:r w:rsidRPr="00E115C1">
        <w:rPr>
          <w:rFonts w:ascii="Univia Pro Book" w:hAnsi="Univia Pro Book" w:cs="Univia Pro Book"/>
          <w:bCs/>
          <w:color w:val="000000"/>
          <w:sz w:val="24"/>
          <w:szCs w:val="24"/>
          <w:shd w:val="clear" w:color="auto" w:fill="FFFFFF"/>
        </w:rPr>
        <w:t>í</w:t>
      </w:r>
      <w:r w:rsidRPr="00E115C1">
        <w:rPr>
          <w:rFonts w:ascii="Univia Pro Book" w:hAnsi="Univia Pro Book" w:cs="Calibri"/>
          <w:bCs/>
          <w:color w:val="000000"/>
          <w:sz w:val="24"/>
          <w:szCs w:val="24"/>
          <w:shd w:val="clear" w:color="auto" w:fill="FFFFFF"/>
        </w:rPr>
        <w:t>fica y tecnol</w:t>
      </w:r>
      <w:r w:rsidRPr="00E115C1">
        <w:rPr>
          <w:rFonts w:ascii="Univia Pro Book" w:hAnsi="Univia Pro Book" w:cs="Univia Pro Book"/>
          <w:bCs/>
          <w:color w:val="000000"/>
          <w:sz w:val="24"/>
          <w:szCs w:val="24"/>
          <w:shd w:val="clear" w:color="auto" w:fill="FFFFFF"/>
        </w:rPr>
        <w:t>ó</w:t>
      </w:r>
      <w:r w:rsidRPr="00E115C1">
        <w:rPr>
          <w:rFonts w:ascii="Univia Pro Book" w:hAnsi="Univia Pro Book" w:cs="Calibri"/>
          <w:bCs/>
          <w:color w:val="000000"/>
          <w:sz w:val="24"/>
          <w:szCs w:val="24"/>
          <w:shd w:val="clear" w:color="auto" w:fill="FFFFFF"/>
        </w:rPr>
        <w:t>gica.</w:t>
      </w:r>
      <w:r w:rsidRPr="00E115C1">
        <w:rPr>
          <w:rFonts w:ascii="Calibri" w:hAnsi="Calibri" w:cs="Calibri"/>
          <w:bCs/>
          <w:color w:val="000000"/>
          <w:sz w:val="24"/>
          <w:szCs w:val="24"/>
          <w:shd w:val="clear" w:color="auto" w:fill="FFFFFF"/>
        </w:rPr>
        <w:t> </w:t>
      </w:r>
      <w:r w:rsidRPr="00E115C1">
        <w:rPr>
          <w:rFonts w:ascii="Univia Pro Book" w:hAnsi="Univia Pro Book" w:cs="Calibri"/>
          <w:bCs/>
          <w:color w:val="000000"/>
          <w:sz w:val="24"/>
          <w:szCs w:val="24"/>
          <w:shd w:val="clear" w:color="auto" w:fill="FFFFFF"/>
          <w:lang w:val="es-ES_tradnl"/>
        </w:rPr>
        <w:t>Este trimestre el colegio participó en el VIII Concurso Estatal de Aparatos y Experimentos de Física, efectuado el 20 de julio pasado en la Universidad Autónoma Benito Juárez de Oaxaca. También hubo participación en el XXVIII del Concurso Nacional</w:t>
      </w:r>
      <w:r w:rsidRPr="00E115C1">
        <w:rPr>
          <w:rFonts w:ascii="Calibri" w:hAnsi="Calibri" w:cs="Calibri"/>
          <w:bCs/>
          <w:color w:val="000000"/>
          <w:sz w:val="24"/>
          <w:szCs w:val="24"/>
          <w:shd w:val="clear" w:color="auto" w:fill="FFFFFF"/>
          <w:lang w:val="es-ES_tradnl"/>
        </w:rPr>
        <w:t> </w:t>
      </w:r>
      <w:r w:rsidRPr="00E115C1">
        <w:rPr>
          <w:rFonts w:ascii="Univia Pro Book" w:hAnsi="Univia Pro Book" w:cs="Calibri"/>
          <w:bCs/>
          <w:color w:val="000000"/>
          <w:sz w:val="24"/>
          <w:szCs w:val="24"/>
          <w:shd w:val="clear" w:color="auto" w:fill="FFFFFF"/>
          <w:lang w:val="es-ES_tradnl"/>
        </w:rPr>
        <w:t>de Aparatos y Experimentos de Física, el cual se efectuó del 26 al 29 de agosto en Puebla. El 29 de septiembre asistieron un estudiante del plantel 01 Pueblo Nuevo y uno del plantel 08 Huajuapam al Concurso Nacional de Matemáticas “Pierre Fermat”, organizado y realizado en el Instituto Politécnico Nacional de la Ciudad de México</w:t>
      </w:r>
      <w:r>
        <w:rPr>
          <w:rFonts w:ascii="Univia Pro Book" w:hAnsi="Univia Pro Book" w:cs="Calibri"/>
          <w:b/>
          <w:bCs/>
          <w:color w:val="000000"/>
          <w:sz w:val="20"/>
          <w:szCs w:val="20"/>
          <w:shd w:val="clear" w:color="auto" w:fill="FFFFFF"/>
          <w:lang w:val="es-ES_tradnl"/>
        </w:rPr>
        <w:t>.</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eastAsia="SimSun" w:hAnsi="Univia Pro Book"/>
                <w:b/>
                <w:lang w:eastAsia="es-MX"/>
              </w:rPr>
            </w:pPr>
            <w:r w:rsidRPr="00F75BB1">
              <w:rPr>
                <w:rFonts w:ascii="Univia Pro Book" w:hAnsi="Univia Pro Book" w:cs="Tahoma"/>
                <w:b/>
                <w:lang w:val="es-ES"/>
              </w:rPr>
              <w:t>Participación en eventos y concursos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130D68" w:rsidP="00130D68">
            <w:pPr>
              <w:spacing w:after="0" w:line="240" w:lineRule="auto"/>
              <w:jc w:val="both"/>
              <w:rPr>
                <w:rFonts w:ascii="Univia Pro Book" w:eastAsia="SimSun" w:hAnsi="Univia Pro Book"/>
                <w:b/>
                <w:lang w:eastAsia="es-MX"/>
              </w:rPr>
            </w:pPr>
            <w:r>
              <w:rPr>
                <w:rFonts w:ascii="Univia Pro Book" w:eastAsia="SimSun" w:hAnsi="Univia Pro Book"/>
                <w:b/>
                <w:lang w:eastAsia="es-MX"/>
              </w:rPr>
              <w:t xml:space="preserve">  </w:t>
            </w:r>
            <w:r w:rsidR="006F67FA" w:rsidRPr="00F75BB1">
              <w:rPr>
                <w:rFonts w:ascii="Univia Pro Book" w:eastAsia="SimSun" w:hAnsi="Univia Pro Book"/>
                <w:b/>
                <w:lang w:eastAsia="es-MX"/>
              </w:rPr>
              <w:t xml:space="preserve">7 Eventos asistidos </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26.6%</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25 Eventos programadas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lang w:eastAsia="es-MX"/>
              </w:rPr>
            </w:pPr>
          </w:p>
        </w:tc>
      </w:tr>
    </w:tbl>
    <w:p w:rsidR="00130D68" w:rsidRDefault="00130D68" w:rsidP="00596BF8">
      <w:pPr>
        <w:jc w:val="both"/>
        <w:rPr>
          <w:rFonts w:ascii="Univia Pro Book" w:hAnsi="Univia Pro Book" w:cs="Tahoma"/>
          <w:b/>
          <w:sz w:val="24"/>
          <w:szCs w:val="24"/>
          <w:lang w:val="es-ES"/>
        </w:rPr>
      </w:pPr>
    </w:p>
    <w:p w:rsidR="001C7D0A" w:rsidRPr="001C7D0A" w:rsidRDefault="001C7D0A" w:rsidP="001C7D0A">
      <w:pPr>
        <w:shd w:val="clear" w:color="auto" w:fill="FFFFFF"/>
        <w:spacing w:after="0" w:line="240" w:lineRule="auto"/>
        <w:rPr>
          <w:rFonts w:ascii="Univia Pro Book" w:hAnsi="Univia Pro Book" w:cs="Tahoma"/>
          <w:b/>
          <w:sz w:val="24"/>
          <w:szCs w:val="24"/>
          <w:lang w:val="es-ES"/>
        </w:rPr>
      </w:pPr>
      <w:r w:rsidRPr="001C7D0A">
        <w:rPr>
          <w:rFonts w:ascii="Univia Pro Book" w:hAnsi="Univia Pro Book" w:cs="Tahoma"/>
          <w:b/>
          <w:sz w:val="24"/>
          <w:szCs w:val="24"/>
          <w:lang w:val="es-ES"/>
        </w:rPr>
        <w:t>Incorporación de matrícula al padrón de calidad del SINEMS</w:t>
      </w:r>
    </w:p>
    <w:p w:rsidR="001C7D0A" w:rsidRPr="001C7D0A" w:rsidRDefault="001C7D0A" w:rsidP="001C7D0A">
      <w:pPr>
        <w:shd w:val="clear" w:color="auto" w:fill="FFFFFF"/>
        <w:spacing w:after="0" w:line="240" w:lineRule="auto"/>
        <w:rPr>
          <w:rFonts w:ascii="Univia Pro Book" w:eastAsia="SimSun" w:hAnsi="Univia Pro Book"/>
          <w:sz w:val="24"/>
          <w:szCs w:val="24"/>
          <w:lang w:eastAsia="es-MX"/>
        </w:rPr>
      </w:pPr>
    </w:p>
    <w:p w:rsidR="001C7D0A" w:rsidRPr="001C7D0A" w:rsidRDefault="001C7D0A" w:rsidP="002531FD">
      <w:pPr>
        <w:shd w:val="clear" w:color="auto" w:fill="FFFFFF"/>
        <w:spacing w:after="0" w:line="240" w:lineRule="auto"/>
        <w:jc w:val="both"/>
        <w:rPr>
          <w:rFonts w:ascii="Univia Pro Book" w:eastAsia="SimSun" w:hAnsi="Univia Pro Book"/>
          <w:sz w:val="24"/>
          <w:szCs w:val="24"/>
          <w:lang w:eastAsia="es-MX"/>
        </w:rPr>
      </w:pPr>
      <w:r w:rsidRPr="001C7D0A">
        <w:rPr>
          <w:rFonts w:ascii="Univia Pro Book" w:eastAsia="SimSun" w:hAnsi="Univia Pro Book"/>
          <w:sz w:val="24"/>
          <w:szCs w:val="24"/>
          <w:lang w:eastAsia="es-MX"/>
        </w:rPr>
        <w:t>Con la intención de elevar la calidad del servicio educativo que ofrece el colegio, hasta el año anterior 23 unidades educativas habían gestionado su ingreso al Padrón de Calidad del Sistema Nacional de Educación Media Superior. En este último, fueron los planteles 06 Putla de Guerrero, 15 Unión Hidalgo, 21 Ojitlán, 45 Teotitlán de Flores,</w:t>
      </w:r>
      <w:r w:rsidRPr="001C7D0A">
        <w:rPr>
          <w:rFonts w:ascii="Calibri" w:eastAsia="SimSun" w:hAnsi="Calibri" w:cs="Calibri"/>
          <w:sz w:val="24"/>
          <w:szCs w:val="24"/>
          <w:lang w:eastAsia="es-MX"/>
        </w:rPr>
        <w:t> </w:t>
      </w:r>
      <w:r w:rsidRPr="001C7D0A">
        <w:rPr>
          <w:rFonts w:ascii="Univia Pro Book" w:eastAsia="SimSun" w:hAnsi="Univia Pro Book"/>
          <w:sz w:val="24"/>
          <w:szCs w:val="24"/>
          <w:lang w:eastAsia="es-MX"/>
        </w:rPr>
        <w:t xml:space="preserve"> 51 San Miguel Soyaltepec quienes fueron evaluados por el COPEEMS obteniendo un dictamen favorable en el Nivel IV.</w:t>
      </w:r>
      <w:r w:rsidRPr="001C7D0A">
        <w:rPr>
          <w:rFonts w:ascii="Calibri" w:eastAsia="SimSun" w:hAnsi="Calibri" w:cs="Calibri"/>
          <w:sz w:val="24"/>
          <w:szCs w:val="24"/>
          <w:lang w:eastAsia="es-MX"/>
        </w:rPr>
        <w:t> </w:t>
      </w:r>
    </w:p>
    <w:p w:rsidR="001C7D0A" w:rsidRPr="001C7D0A" w:rsidRDefault="001C7D0A" w:rsidP="001C7D0A">
      <w:pPr>
        <w:shd w:val="clear" w:color="auto" w:fill="FFFFFF"/>
        <w:spacing w:after="0" w:line="240" w:lineRule="auto"/>
        <w:rPr>
          <w:rFonts w:ascii="Calibri" w:eastAsia="Times New Roman" w:hAnsi="Calibri" w:cs="Calibri"/>
          <w:color w:val="000000"/>
          <w:sz w:val="24"/>
          <w:szCs w:val="24"/>
          <w:lang w:eastAsia="es-MX"/>
        </w:rPr>
      </w:pPr>
    </w:p>
    <w:tbl>
      <w:tblPr>
        <w:tblW w:w="13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5355"/>
        <w:gridCol w:w="3089"/>
      </w:tblGrid>
      <w:tr w:rsidR="006F67FA" w:rsidRPr="00F75BB1" w:rsidTr="00F474E2">
        <w:trPr>
          <w:trHeight w:val="247"/>
        </w:trPr>
        <w:tc>
          <w:tcPr>
            <w:tcW w:w="4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eastAsia="SimSun" w:hAnsi="Univia Pro Book"/>
                <w:b/>
                <w:sz w:val="24"/>
                <w:szCs w:val="24"/>
                <w:lang w:val="es-ES" w:eastAsia="es-MX"/>
              </w:rPr>
            </w:pPr>
            <w:r w:rsidRPr="00F75BB1">
              <w:rPr>
                <w:rFonts w:ascii="Univia Pro Book" w:hAnsi="Univia Pro Book" w:cs="Tahoma"/>
                <w:b/>
                <w:sz w:val="24"/>
                <w:szCs w:val="24"/>
                <w:lang w:val="es-ES"/>
              </w:rPr>
              <w:t>Índice de incorporación al PBC-SINEMS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2,503 matrícula ingresada</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23.6 %</w:t>
            </w:r>
          </w:p>
        </w:tc>
      </w:tr>
      <w:tr w:rsidR="006F67FA" w:rsidRPr="00F75BB1" w:rsidTr="00F474E2">
        <w:trPr>
          <w:trHeight w:val="262"/>
        </w:trPr>
        <w:tc>
          <w:tcPr>
            <w:tcW w:w="4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10, 600 matrícula programada </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r>
    </w:tbl>
    <w:p w:rsidR="006F67FA" w:rsidRPr="00F75BB1" w:rsidRDefault="006F67FA" w:rsidP="00596BF8">
      <w:pPr>
        <w:ind w:right="560"/>
        <w:jc w:val="both"/>
        <w:rPr>
          <w:rFonts w:ascii="Univia Pro Book" w:eastAsia="MS Mincho" w:hAnsi="Univia Pro Book"/>
          <w:b/>
          <w:sz w:val="24"/>
          <w:szCs w:val="24"/>
          <w:lang w:val="es-ES_tradnl"/>
        </w:rPr>
      </w:pPr>
    </w:p>
    <w:p w:rsidR="006F67FA" w:rsidRPr="00F75BB1" w:rsidRDefault="006F67FA" w:rsidP="00596BF8">
      <w:pPr>
        <w:jc w:val="both"/>
        <w:rPr>
          <w:rFonts w:ascii="Univia Pro Book" w:hAnsi="Univia Pro Book" w:cs="Tahoma"/>
          <w:b/>
          <w:sz w:val="24"/>
          <w:szCs w:val="24"/>
          <w:lang w:val="es-ES"/>
        </w:rPr>
      </w:pPr>
      <w:r w:rsidRPr="00F75BB1">
        <w:rPr>
          <w:rFonts w:ascii="Univia Pro Book" w:hAnsi="Univia Pro Book" w:cs="Tahoma"/>
          <w:b/>
          <w:sz w:val="24"/>
          <w:szCs w:val="24"/>
          <w:lang w:val="es-ES"/>
        </w:rPr>
        <w:t>Seguimiento y evaluación a los Planes de Mejora Continua de planteles</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Es tarea de la Dirección Académica retroalimentar la gestión directiva mediante la revisión y seguimiento de los Planes de Mejora Continua de planteles. De los 68 Planes de Mejora Continua que se tienen programados, se han recibido 33 correspondientes al ciclo escolar 2018-2019, por lo que la meta anual se increment</w:t>
      </w:r>
      <w:r w:rsidR="0091002F" w:rsidRPr="00F75BB1">
        <w:rPr>
          <w:rFonts w:ascii="Univia Pro Book" w:eastAsia="SimSun" w:hAnsi="Univia Pro Book"/>
          <w:sz w:val="24"/>
          <w:szCs w:val="24"/>
          <w:lang w:eastAsia="es-MX"/>
        </w:rPr>
        <w:t>ó</w:t>
      </w:r>
      <w:r w:rsidRPr="00F75BB1">
        <w:rPr>
          <w:rFonts w:ascii="Univia Pro Book" w:eastAsia="SimSun" w:hAnsi="Univia Pro Book"/>
          <w:sz w:val="24"/>
          <w:szCs w:val="24"/>
          <w:lang w:eastAsia="es-MX"/>
        </w:rPr>
        <w:t>.</w:t>
      </w:r>
    </w:p>
    <w:tbl>
      <w:tblPr>
        <w:tblW w:w="13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5355"/>
        <w:gridCol w:w="3089"/>
      </w:tblGrid>
      <w:tr w:rsidR="006F67FA" w:rsidRPr="00F75BB1" w:rsidTr="00F474E2">
        <w:trPr>
          <w:trHeight w:val="247"/>
        </w:trPr>
        <w:tc>
          <w:tcPr>
            <w:tcW w:w="4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jc w:val="both"/>
              <w:rPr>
                <w:rFonts w:ascii="Univia Pro Book" w:eastAsia="SimSun" w:hAnsi="Univia Pro Book"/>
                <w:b/>
                <w:sz w:val="24"/>
                <w:szCs w:val="24"/>
                <w:lang w:val="es-ES" w:eastAsia="es-MX"/>
              </w:rPr>
            </w:pPr>
            <w:r w:rsidRPr="00F75BB1">
              <w:rPr>
                <w:rFonts w:ascii="Univia Pro Book" w:hAnsi="Univia Pro Book" w:cs="Tahoma"/>
                <w:b/>
                <w:sz w:val="24"/>
                <w:szCs w:val="24"/>
                <w:lang w:val="es-ES"/>
              </w:rPr>
              <w:t>Seguimiento y evaluación a los PMC´s de planteles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92 PMC´s evaluados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135.2 %</w:t>
            </w:r>
          </w:p>
        </w:tc>
      </w:tr>
      <w:tr w:rsidR="006F67FA" w:rsidRPr="00F75BB1" w:rsidTr="00F474E2">
        <w:trPr>
          <w:trHeight w:val="262"/>
        </w:trPr>
        <w:tc>
          <w:tcPr>
            <w:tcW w:w="4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68 PMC´s  programados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r>
    </w:tbl>
    <w:p w:rsidR="006F67FA" w:rsidRPr="00F75BB1" w:rsidRDefault="006F67FA" w:rsidP="00596BF8">
      <w:pPr>
        <w:ind w:right="560"/>
        <w:jc w:val="both"/>
        <w:rPr>
          <w:rFonts w:ascii="Univia Pro Book" w:eastAsia="MS Mincho" w:hAnsi="Univia Pro Book"/>
          <w:b/>
          <w:sz w:val="24"/>
          <w:szCs w:val="24"/>
          <w:lang w:val="es-ES_tradnl"/>
        </w:rPr>
      </w:pPr>
    </w:p>
    <w:p w:rsidR="006F67FA" w:rsidRPr="00F75BB1" w:rsidRDefault="0091002F" w:rsidP="00596BF8">
      <w:pPr>
        <w:jc w:val="both"/>
        <w:rPr>
          <w:rFonts w:ascii="Univia Pro Book" w:hAnsi="Univia Pro Book" w:cs="Tahoma"/>
          <w:b/>
          <w:sz w:val="24"/>
          <w:szCs w:val="24"/>
          <w:lang w:val="es-ES"/>
        </w:rPr>
      </w:pPr>
      <w:r w:rsidRPr="00F75BB1">
        <w:rPr>
          <w:rFonts w:ascii="Univia Pro Book" w:hAnsi="Univia Pro Book" w:cs="Tahoma"/>
          <w:b/>
          <w:sz w:val="24"/>
          <w:szCs w:val="24"/>
          <w:lang w:val="es-ES"/>
        </w:rPr>
        <w:t>Capacitación directiva</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Para analizar el desempeño directivo y fortalecer capacidades de gestión, se program</w:t>
      </w:r>
      <w:r w:rsidR="0091002F" w:rsidRPr="00F75BB1">
        <w:rPr>
          <w:rFonts w:ascii="Univia Pro Book" w:eastAsia="SimSun" w:hAnsi="Univia Pro Book"/>
          <w:sz w:val="24"/>
          <w:szCs w:val="24"/>
          <w:lang w:eastAsia="es-MX"/>
        </w:rPr>
        <w:t xml:space="preserve">aron </w:t>
      </w:r>
      <w:r w:rsidRPr="00F75BB1">
        <w:rPr>
          <w:rFonts w:ascii="Univia Pro Book" w:eastAsia="SimSun" w:hAnsi="Univia Pro Book"/>
          <w:sz w:val="24"/>
          <w:szCs w:val="24"/>
          <w:lang w:eastAsia="es-MX"/>
        </w:rPr>
        <w:t>capacitaciones con el personal directivo de los centros educativos. Durante el mes de julio del presente se realizó una reunión con los 68 directores y 34 subdirectores para capacitarlos en el desarrollo de acciones de mejora en su desempeño de gestión académico administrativa en los planteles.</w:t>
      </w:r>
    </w:p>
    <w:tbl>
      <w:tblPr>
        <w:tblW w:w="13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5355"/>
        <w:gridCol w:w="3089"/>
      </w:tblGrid>
      <w:tr w:rsidR="006F67FA" w:rsidRPr="00F75BB1" w:rsidTr="00F474E2">
        <w:trPr>
          <w:trHeight w:val="247"/>
        </w:trPr>
        <w:tc>
          <w:tcPr>
            <w:tcW w:w="4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91002F" w:rsidP="00596BF8">
            <w:pPr>
              <w:jc w:val="both"/>
              <w:rPr>
                <w:rFonts w:ascii="Univia Pro Book" w:eastAsia="SimSun" w:hAnsi="Univia Pro Book"/>
                <w:b/>
                <w:sz w:val="24"/>
                <w:szCs w:val="24"/>
                <w:lang w:val="es-ES" w:eastAsia="es-MX"/>
              </w:rPr>
            </w:pPr>
            <w:r w:rsidRPr="00F75BB1">
              <w:rPr>
                <w:rFonts w:ascii="Univia Pro Book" w:hAnsi="Univia Pro Book" w:cs="Tahoma"/>
                <w:b/>
                <w:sz w:val="24"/>
                <w:szCs w:val="24"/>
                <w:lang w:val="es-ES"/>
              </w:rPr>
              <w:t>Capacitación directiva</w:t>
            </w:r>
            <w:r w:rsidR="006F67FA" w:rsidRPr="00F75BB1">
              <w:rPr>
                <w:rFonts w:ascii="Univia Pro Book" w:hAnsi="Univia Pro Book" w:cs="Tahoma"/>
                <w:b/>
                <w:sz w:val="24"/>
                <w:szCs w:val="24"/>
                <w:lang w:val="es-ES"/>
              </w:rPr>
              <w:t xml:space="preserve">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91002F">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1 </w:t>
            </w:r>
            <w:r w:rsidR="0091002F" w:rsidRPr="00F75BB1">
              <w:rPr>
                <w:rFonts w:ascii="Univia Pro Book" w:eastAsia="SimSun" w:hAnsi="Univia Pro Book"/>
                <w:b/>
                <w:sz w:val="24"/>
                <w:szCs w:val="24"/>
                <w:lang w:eastAsia="es-MX"/>
              </w:rPr>
              <w:t xml:space="preserve">Capacitación </w:t>
            </w:r>
            <w:r w:rsidRPr="00F75BB1">
              <w:rPr>
                <w:rFonts w:ascii="Univia Pro Book" w:eastAsia="SimSun" w:hAnsi="Univia Pro Book"/>
                <w:b/>
                <w:sz w:val="24"/>
                <w:szCs w:val="24"/>
                <w:lang w:eastAsia="es-MX"/>
              </w:rPr>
              <w:t>realizada</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50 %</w:t>
            </w:r>
          </w:p>
        </w:tc>
      </w:tr>
      <w:tr w:rsidR="006F67FA" w:rsidRPr="00F75BB1" w:rsidTr="00F474E2">
        <w:trPr>
          <w:trHeight w:val="262"/>
        </w:trPr>
        <w:tc>
          <w:tcPr>
            <w:tcW w:w="4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91002F">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2 </w:t>
            </w:r>
            <w:r w:rsidR="0091002F" w:rsidRPr="00F75BB1">
              <w:rPr>
                <w:rFonts w:ascii="Univia Pro Book" w:eastAsia="SimSun" w:hAnsi="Univia Pro Book"/>
                <w:b/>
                <w:sz w:val="24"/>
                <w:szCs w:val="24"/>
                <w:lang w:eastAsia="es-MX"/>
              </w:rPr>
              <w:t>Capacitaciones p</w:t>
            </w:r>
            <w:r w:rsidRPr="00F75BB1">
              <w:rPr>
                <w:rFonts w:ascii="Univia Pro Book" w:eastAsia="SimSun" w:hAnsi="Univia Pro Book"/>
                <w:b/>
                <w:sz w:val="24"/>
                <w:szCs w:val="24"/>
                <w:lang w:eastAsia="es-MX"/>
              </w:rPr>
              <w:t>rogramadas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r>
    </w:tbl>
    <w:p w:rsidR="006F67FA" w:rsidRPr="00F75BB1" w:rsidRDefault="006F67FA" w:rsidP="00596BF8">
      <w:pPr>
        <w:ind w:right="560"/>
        <w:jc w:val="both"/>
        <w:rPr>
          <w:rFonts w:ascii="Univia Pro Book" w:eastAsia="MS Mincho" w:hAnsi="Univia Pro Book"/>
          <w:b/>
          <w:sz w:val="24"/>
          <w:szCs w:val="24"/>
          <w:lang w:val="es-ES_tradnl"/>
        </w:rPr>
      </w:pPr>
    </w:p>
    <w:p w:rsidR="006F67FA" w:rsidRPr="00F75BB1" w:rsidRDefault="006F67FA" w:rsidP="00596BF8">
      <w:pPr>
        <w:ind w:right="560"/>
        <w:jc w:val="both"/>
        <w:rPr>
          <w:rFonts w:ascii="Univia Pro Book" w:eastAsia="MS Mincho" w:hAnsi="Univia Pro Book"/>
          <w:b/>
          <w:sz w:val="24"/>
          <w:szCs w:val="24"/>
          <w:lang w:val="es-ES_tradnl"/>
        </w:rPr>
      </w:pPr>
      <w:r w:rsidRPr="00F75BB1">
        <w:rPr>
          <w:rFonts w:ascii="Univia Pro Book" w:eastAsia="MS Mincho" w:hAnsi="Univia Pro Book"/>
          <w:b/>
          <w:sz w:val="24"/>
          <w:szCs w:val="24"/>
          <w:lang w:val="es-ES_tradnl"/>
        </w:rPr>
        <w:t>Coordinación del Sistema de Educación Abierta</w:t>
      </w:r>
    </w:p>
    <w:p w:rsidR="006F67FA" w:rsidRPr="00F75BB1" w:rsidRDefault="006F67FA" w:rsidP="00596BF8">
      <w:pPr>
        <w:spacing w:line="276" w:lineRule="auto"/>
        <w:jc w:val="both"/>
        <w:rPr>
          <w:rFonts w:ascii="Univia Pro Book" w:hAnsi="Univia Pro Book" w:cs="Tahoma"/>
          <w:b/>
          <w:sz w:val="24"/>
          <w:szCs w:val="24"/>
          <w:lang w:val="es-ES"/>
        </w:rPr>
      </w:pPr>
      <w:r w:rsidRPr="00F75BB1">
        <w:rPr>
          <w:rFonts w:ascii="Univia Pro Book" w:hAnsi="Univia Pro Book" w:cs="Tahoma"/>
          <w:b/>
          <w:sz w:val="24"/>
          <w:szCs w:val="24"/>
          <w:lang w:val="es-ES"/>
        </w:rPr>
        <w:t>Recepción, seguimiento y evaluación de los Planes de Mejora Continua</w:t>
      </w:r>
    </w:p>
    <w:p w:rsidR="006F67FA" w:rsidRPr="00F75BB1" w:rsidRDefault="006F67FA" w:rsidP="00596BF8">
      <w:pPr>
        <w:spacing w:line="276" w:lineRule="auto"/>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En este trimestre se recibieron y revisaron los 13 planes de mejora continua correspondientes a cada uno de los Centros de Educación Abierta.</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968"/>
        <w:gridCol w:w="3791"/>
      </w:tblGrid>
      <w:tr w:rsidR="006F67FA" w:rsidRPr="00F75BB1" w:rsidTr="00F474E2">
        <w:trPr>
          <w:trHeight w:val="247"/>
        </w:trPr>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line="276" w:lineRule="auto"/>
              <w:jc w:val="both"/>
              <w:rPr>
                <w:rFonts w:ascii="Univia Pro Book" w:eastAsia="SimSun" w:hAnsi="Univia Pro Book"/>
                <w:b/>
                <w:sz w:val="24"/>
                <w:szCs w:val="24"/>
                <w:lang w:eastAsia="es-MX"/>
              </w:rPr>
            </w:pPr>
            <w:r w:rsidRPr="00F75BB1">
              <w:rPr>
                <w:rFonts w:ascii="Univia Pro Book" w:hAnsi="Univia Pro Book" w:cs="Tahoma"/>
                <w:b/>
                <w:sz w:val="24"/>
                <w:szCs w:val="24"/>
                <w:lang w:val="es-ES"/>
              </w:rPr>
              <w:t>Recepción, seguimiento y evaluación de los PMC</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13 PMC Evaluados </w:t>
            </w:r>
          </w:p>
        </w:tc>
        <w:tc>
          <w:tcPr>
            <w:tcW w:w="3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100 %</w:t>
            </w:r>
          </w:p>
        </w:tc>
      </w:tr>
      <w:tr w:rsidR="006F67FA" w:rsidRPr="00F75BB1" w:rsidTr="00F474E2">
        <w:trPr>
          <w:trHeight w:val="262"/>
        </w:trPr>
        <w:tc>
          <w:tcPr>
            <w:tcW w:w="42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13 PMC programados </w:t>
            </w:r>
          </w:p>
        </w:tc>
        <w:tc>
          <w:tcPr>
            <w:tcW w:w="37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r>
    </w:tbl>
    <w:p w:rsidR="006F67FA" w:rsidRPr="00F75BB1" w:rsidRDefault="006F67FA" w:rsidP="00596BF8">
      <w:pPr>
        <w:jc w:val="both"/>
        <w:rPr>
          <w:rFonts w:ascii="Univia Pro Book" w:hAnsi="Univia Pro Book"/>
          <w:b/>
          <w:sz w:val="24"/>
          <w:szCs w:val="24"/>
        </w:rPr>
      </w:pPr>
    </w:p>
    <w:p w:rsidR="006F67FA" w:rsidRPr="00F75BB1" w:rsidRDefault="006F67FA" w:rsidP="00596BF8">
      <w:pPr>
        <w:ind w:right="560"/>
        <w:jc w:val="both"/>
        <w:rPr>
          <w:rFonts w:ascii="Univia Pro Book" w:eastAsia="MS Mincho" w:hAnsi="Univia Pro Book"/>
          <w:b/>
          <w:sz w:val="24"/>
          <w:szCs w:val="24"/>
          <w:lang w:val="es-ES_tradnl"/>
        </w:rPr>
      </w:pPr>
      <w:r w:rsidRPr="00F75BB1">
        <w:rPr>
          <w:rFonts w:ascii="Univia Pro Book" w:eastAsia="MS Mincho" w:hAnsi="Univia Pro Book"/>
          <w:b/>
          <w:sz w:val="24"/>
          <w:szCs w:val="24"/>
          <w:lang w:val="es-ES_tradnl"/>
        </w:rPr>
        <w:t>Coordinación de Desarrollo Humano</w:t>
      </w:r>
    </w:p>
    <w:p w:rsidR="006F67FA" w:rsidRPr="00F75BB1" w:rsidRDefault="006F67FA" w:rsidP="00596BF8">
      <w:pPr>
        <w:ind w:right="560"/>
        <w:jc w:val="both"/>
        <w:rPr>
          <w:rFonts w:ascii="Univia Pro Book" w:hAnsi="Univia Pro Book"/>
          <w:b/>
          <w:sz w:val="24"/>
          <w:szCs w:val="24"/>
        </w:rPr>
      </w:pPr>
      <w:r w:rsidRPr="00F75BB1">
        <w:rPr>
          <w:rFonts w:ascii="Univia Pro Book" w:hAnsi="Univia Pro Book"/>
          <w:b/>
          <w:sz w:val="24"/>
          <w:szCs w:val="24"/>
        </w:rPr>
        <w:t>Realizar y participar en eventos cívico-deportivos</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 xml:space="preserve">Se asistió a 4 actividades organizadas por el Gobierno Constitucional del Estado Libre y Soberano de Oaxaca, en coordinación con el Instituto Estatal de Educación Pública de Oaxaca, del programa ¨SEPTIEMBRE MES DE LA PATRIA¨  </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a) Arreamiento de la Bandera Nacional.</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 xml:space="preserve">b) Aniversario de la Gesta Heroica de los Niños Héroes de Chapultepec </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c) Desfile Cívico Militar</w:t>
      </w:r>
    </w:p>
    <w:p w:rsidR="006F67FA" w:rsidRPr="00F75BB1" w:rsidRDefault="006F67FA" w:rsidP="00596BF8">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d) Izamiento de la Bandera Nacional, presidido por COBAO</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hAnsi="Univia Pro Book"/>
                <w:b/>
                <w:sz w:val="24"/>
                <w:szCs w:val="24"/>
              </w:rPr>
              <w:t>Eventos proyectados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4 Evento</w:t>
            </w:r>
            <w:r w:rsidR="0091002F" w:rsidRPr="00F75BB1">
              <w:rPr>
                <w:rFonts w:ascii="Univia Pro Book" w:eastAsia="SimSun" w:hAnsi="Univia Pro Book"/>
                <w:b/>
                <w:sz w:val="24"/>
                <w:szCs w:val="24"/>
                <w:lang w:eastAsia="es-MX"/>
              </w:rPr>
              <w:t>s</w:t>
            </w:r>
            <w:r w:rsidRPr="00F75BB1">
              <w:rPr>
                <w:rFonts w:ascii="Univia Pro Book" w:eastAsia="SimSun" w:hAnsi="Univia Pro Book"/>
                <w:b/>
                <w:sz w:val="24"/>
                <w:szCs w:val="24"/>
                <w:lang w:eastAsia="es-MX"/>
              </w:rPr>
              <w:t xml:space="preserve"> realizados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50 %</w:t>
            </w:r>
          </w:p>
        </w:tc>
      </w:tr>
      <w:tr w:rsidR="006F67FA" w:rsidRPr="00F75BB1" w:rsidTr="00F474E2">
        <w:trPr>
          <w:trHeight w:val="262"/>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8 Eventos programados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r>
    </w:tbl>
    <w:p w:rsidR="006F67FA" w:rsidRPr="00F75BB1" w:rsidRDefault="006F67FA" w:rsidP="00596BF8">
      <w:pPr>
        <w:spacing w:after="0" w:line="240" w:lineRule="auto"/>
        <w:jc w:val="both"/>
        <w:rPr>
          <w:rFonts w:ascii="Univia Pro Book" w:hAnsi="Univia Pro Book"/>
          <w:b/>
          <w:sz w:val="24"/>
          <w:szCs w:val="24"/>
        </w:rPr>
      </w:pPr>
    </w:p>
    <w:p w:rsidR="006F67FA" w:rsidRPr="00F75BB1" w:rsidRDefault="006F67FA" w:rsidP="00596BF8">
      <w:pPr>
        <w:spacing w:after="0" w:line="240" w:lineRule="auto"/>
        <w:jc w:val="both"/>
        <w:rPr>
          <w:rFonts w:ascii="Univia Pro Book" w:hAnsi="Univia Pro Book"/>
          <w:b/>
          <w:sz w:val="24"/>
          <w:szCs w:val="24"/>
        </w:rPr>
      </w:pPr>
      <w:r w:rsidRPr="00F75BB1">
        <w:rPr>
          <w:rFonts w:ascii="Univia Pro Book" w:hAnsi="Univia Pro Book"/>
          <w:b/>
          <w:sz w:val="24"/>
          <w:szCs w:val="24"/>
        </w:rPr>
        <w:t>Actividades de promoción de la lectura con la FILO</w:t>
      </w:r>
    </w:p>
    <w:p w:rsidR="006F67FA" w:rsidRPr="00F75BB1" w:rsidRDefault="006F67FA" w:rsidP="00596BF8">
      <w:pPr>
        <w:spacing w:after="0" w:line="240" w:lineRule="auto"/>
        <w:jc w:val="both"/>
        <w:rPr>
          <w:rFonts w:ascii="Univia Pro Book" w:hAnsi="Univia Pro Book"/>
          <w:b/>
          <w:sz w:val="24"/>
          <w:szCs w:val="24"/>
        </w:rPr>
      </w:pPr>
    </w:p>
    <w:p w:rsidR="00AB7E49" w:rsidRPr="00F75BB1" w:rsidRDefault="0091002F" w:rsidP="00AB7E49">
      <w:pPr>
        <w:spacing w:after="0" w:line="240" w:lineRule="auto"/>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Con la finalidad de potenciar la práctica de actividades artísticas como un componente de la formación int</w:t>
      </w:r>
      <w:r w:rsidR="003064B4">
        <w:rPr>
          <w:rFonts w:ascii="Univia Pro Book" w:eastAsia="SimSun" w:hAnsi="Univia Pro Book"/>
          <w:sz w:val="24"/>
          <w:szCs w:val="24"/>
          <w:lang w:eastAsia="es-MX"/>
        </w:rPr>
        <w:t xml:space="preserve">egral de las y los educandos, </w:t>
      </w:r>
      <w:r w:rsidRPr="00F75BB1">
        <w:rPr>
          <w:rFonts w:ascii="Univia Pro Book" w:eastAsia="SimSun" w:hAnsi="Univia Pro Book"/>
          <w:sz w:val="24"/>
          <w:szCs w:val="24"/>
          <w:lang w:eastAsia="es-MX"/>
        </w:rPr>
        <w:t xml:space="preserve">en </w:t>
      </w:r>
      <w:r w:rsidR="006F67FA" w:rsidRPr="00F75BB1">
        <w:rPr>
          <w:rFonts w:ascii="Univia Pro Book" w:eastAsia="SimSun" w:hAnsi="Univia Pro Book"/>
          <w:sz w:val="24"/>
          <w:szCs w:val="24"/>
          <w:lang w:eastAsia="es-MX"/>
        </w:rPr>
        <w:t>coordinación con la Feria Inte</w:t>
      </w:r>
      <w:r w:rsidRPr="00F75BB1">
        <w:rPr>
          <w:rFonts w:ascii="Univia Pro Book" w:eastAsia="SimSun" w:hAnsi="Univia Pro Book"/>
          <w:sz w:val="24"/>
          <w:szCs w:val="24"/>
          <w:lang w:eastAsia="es-MX"/>
        </w:rPr>
        <w:t xml:space="preserve">rnacional del Libro de Oaxaca; </w:t>
      </w:r>
      <w:r w:rsidR="006F67FA" w:rsidRPr="00F75BB1">
        <w:rPr>
          <w:rFonts w:ascii="Univia Pro Book" w:eastAsia="SimSun" w:hAnsi="Univia Pro Book"/>
          <w:sz w:val="24"/>
          <w:szCs w:val="24"/>
          <w:lang w:eastAsia="es-MX"/>
        </w:rPr>
        <w:t>se presentó en el plantel 34 San Antonino la escritora mexicana Bibiana Camacho</w:t>
      </w:r>
      <w:r w:rsidR="00AB7E49" w:rsidRPr="00F75BB1">
        <w:rPr>
          <w:rFonts w:ascii="Univia Pro Book" w:eastAsia="SimSun" w:hAnsi="Univia Pro Book"/>
          <w:sz w:val="24"/>
          <w:szCs w:val="24"/>
          <w:lang w:eastAsia="es-MX"/>
        </w:rPr>
        <w:t xml:space="preserve">; y en el marco del programa literario FILOANDO,  el escritor sinaloense Jorge Zepeda mostró </w:t>
      </w:r>
      <w:r w:rsidR="006F67FA" w:rsidRPr="00F75BB1">
        <w:rPr>
          <w:rFonts w:ascii="Univia Pro Book" w:eastAsia="SimSun" w:hAnsi="Univia Pro Book"/>
          <w:sz w:val="24"/>
          <w:szCs w:val="24"/>
          <w:lang w:eastAsia="es-MX"/>
        </w:rPr>
        <w:t>en el p</w:t>
      </w:r>
      <w:r w:rsidR="00AB7E49" w:rsidRPr="00F75BB1">
        <w:rPr>
          <w:rFonts w:ascii="Univia Pro Book" w:eastAsia="SimSun" w:hAnsi="Univia Pro Book"/>
          <w:sz w:val="24"/>
          <w:szCs w:val="24"/>
          <w:lang w:eastAsia="es-MX"/>
        </w:rPr>
        <w:t>lantel 44 San Antonio de la Cal, su más reciente producción literaria, beneficiando a 1,500 estudiantes.</w:t>
      </w:r>
    </w:p>
    <w:p w:rsidR="00AB7E49" w:rsidRPr="00F75BB1" w:rsidRDefault="00AB7E49" w:rsidP="00596BF8">
      <w:pPr>
        <w:spacing w:after="0" w:line="240" w:lineRule="auto"/>
        <w:jc w:val="both"/>
        <w:rPr>
          <w:rFonts w:ascii="Univia Pro Book" w:eastAsia="SimSun" w:hAnsi="Univia Pro Book"/>
          <w:sz w:val="24"/>
          <w:szCs w:val="24"/>
          <w:lang w:eastAsia="es-MX"/>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355"/>
        <w:gridCol w:w="3089"/>
      </w:tblGrid>
      <w:tr w:rsidR="006F67FA" w:rsidRPr="00F75BB1" w:rsidTr="00F474E2">
        <w:trPr>
          <w:trHeight w:val="247"/>
        </w:trPr>
        <w:tc>
          <w:tcPr>
            <w:tcW w:w="4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hAnsi="Univia Pro Book"/>
                <w:b/>
                <w:sz w:val="24"/>
                <w:szCs w:val="24"/>
              </w:rPr>
            </w:pPr>
            <w:r w:rsidRPr="00F75BB1">
              <w:rPr>
                <w:rFonts w:ascii="Univia Pro Book" w:hAnsi="Univia Pro Book"/>
                <w:b/>
                <w:sz w:val="24"/>
                <w:szCs w:val="24"/>
              </w:rPr>
              <w:t>Estudiantes beneficiados con las actividades de promoción de la lectura con la FILO</w:t>
            </w:r>
          </w:p>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2200  Estudiantes participantes realizados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44 %</w:t>
            </w:r>
          </w:p>
        </w:tc>
      </w:tr>
      <w:tr w:rsidR="006F67FA" w:rsidRPr="00F75BB1" w:rsidTr="002531FD">
        <w:trPr>
          <w:trHeight w:val="607"/>
        </w:trPr>
        <w:tc>
          <w:tcPr>
            <w:tcW w:w="4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7FA" w:rsidRPr="00F75BB1" w:rsidRDefault="006F67FA" w:rsidP="00596BF8">
            <w:pPr>
              <w:spacing w:after="0" w:line="240" w:lineRule="auto"/>
              <w:jc w:val="both"/>
              <w:rPr>
                <w:rFonts w:ascii="Univia Pro Book" w:eastAsia="SimSun" w:hAnsi="Univia Pro Book"/>
                <w:b/>
                <w:sz w:val="24"/>
                <w:szCs w:val="24"/>
                <w:lang w:eastAsia="es-MX"/>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6F67FA" w:rsidRPr="00F75BB1" w:rsidRDefault="006F67FA"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5000  Estudiantes programados</w:t>
            </w:r>
          </w:p>
        </w:tc>
        <w:tc>
          <w:tcPr>
            <w:tcW w:w="30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7FA" w:rsidRPr="00F75BB1" w:rsidRDefault="006F67FA" w:rsidP="00596BF8">
            <w:pPr>
              <w:spacing w:after="0" w:line="240" w:lineRule="auto"/>
              <w:jc w:val="both"/>
              <w:rPr>
                <w:rFonts w:ascii="Univia Pro Book" w:eastAsia="SimSun" w:hAnsi="Univia Pro Book"/>
                <w:b/>
                <w:sz w:val="24"/>
                <w:szCs w:val="24"/>
                <w:lang w:eastAsia="es-MX"/>
              </w:rPr>
            </w:pPr>
          </w:p>
        </w:tc>
      </w:tr>
    </w:tbl>
    <w:p w:rsidR="006F67FA" w:rsidRPr="00F75BB1" w:rsidRDefault="006F67FA" w:rsidP="00596BF8">
      <w:pPr>
        <w:jc w:val="both"/>
        <w:rPr>
          <w:rFonts w:ascii="Univia Pro Book" w:eastAsia="SimSun" w:hAnsi="Univia Pro Book"/>
          <w:b/>
          <w:sz w:val="24"/>
          <w:szCs w:val="24"/>
          <w:lang w:eastAsia="es-MX"/>
        </w:rPr>
      </w:pPr>
    </w:p>
    <w:p w:rsidR="00C654B2" w:rsidRPr="00F75BB1" w:rsidRDefault="00C654B2" w:rsidP="00596BF8">
      <w:pPr>
        <w:ind w:right="560"/>
        <w:jc w:val="both"/>
        <w:rPr>
          <w:rFonts w:ascii="Univia Pro Book" w:hAnsi="Univia Pro Book"/>
          <w:sz w:val="24"/>
          <w:szCs w:val="24"/>
        </w:rPr>
      </w:pPr>
      <w:r w:rsidRPr="00F75BB1">
        <w:rPr>
          <w:rFonts w:ascii="Univia Pro Book" w:hAnsi="Univia Pro Book"/>
          <w:b/>
          <w:sz w:val="24"/>
          <w:szCs w:val="24"/>
        </w:rPr>
        <w:t xml:space="preserve">Soporte y mantenimiento al sistema de Control Escolar </w:t>
      </w:r>
    </w:p>
    <w:p w:rsidR="00C654B2" w:rsidRPr="00F75BB1" w:rsidRDefault="00C654B2" w:rsidP="002531FD">
      <w:pPr>
        <w:ind w:right="104"/>
        <w:jc w:val="both"/>
        <w:rPr>
          <w:rFonts w:ascii="Univia Pro Book" w:hAnsi="Univia Pro Book" w:cs="Arial"/>
          <w:sz w:val="24"/>
          <w:szCs w:val="24"/>
          <w:lang w:val="es-ES_tradnl"/>
        </w:rPr>
      </w:pPr>
      <w:r w:rsidRPr="00F75BB1">
        <w:rPr>
          <w:rFonts w:ascii="Univia Pro Book" w:hAnsi="Univia Pro Book"/>
          <w:sz w:val="24"/>
          <w:szCs w:val="24"/>
        </w:rPr>
        <w:t>En este periodo se incluyeron mejoras de funcionalidad al Sistema de Control Escolar en base a los últimos cambios en el Reglamento de Control Escolar y de requerimientos de los 68 planteles</w:t>
      </w:r>
      <w:r w:rsidRPr="00F75BB1">
        <w:rPr>
          <w:rFonts w:ascii="Univia Pro Book" w:hAnsi="Univia Pro Book" w:cs="Arial"/>
          <w:sz w:val="24"/>
          <w:szCs w:val="24"/>
          <w:lang w:val="es-ES_tradnl"/>
        </w:rPr>
        <w:t>, así como dar asistencia a usuarios y preservar el valor del  Sistema informático de Control Escolar.</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5961"/>
        <w:gridCol w:w="3791"/>
      </w:tblGrid>
      <w:tr w:rsidR="00C654B2" w:rsidRPr="00F75BB1" w:rsidTr="00F474E2">
        <w:trPr>
          <w:trHeight w:val="247"/>
        </w:trPr>
        <w:tc>
          <w:tcPr>
            <w:tcW w:w="3289" w:type="dxa"/>
            <w:vMerge w:val="restart"/>
            <w:tcBorders>
              <w:top w:val="single" w:sz="4" w:space="0" w:color="000000"/>
              <w:left w:val="single" w:sz="4" w:space="0" w:color="000000"/>
              <w:right w:val="single" w:sz="4" w:space="0" w:color="000000"/>
            </w:tcBorders>
            <w:shd w:val="clear" w:color="auto" w:fill="auto"/>
            <w:vAlign w:val="center"/>
          </w:tcPr>
          <w:p w:rsidR="00C654B2" w:rsidRPr="00F75BB1" w:rsidRDefault="00C654B2"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Proceso de Certificación escolar 2018</w:t>
            </w:r>
            <w:r w:rsidR="00F75BB1" w:rsidRPr="00F75BB1">
              <w:rPr>
                <w:rFonts w:ascii="Univia Pro Book" w:eastAsia="SimSun" w:hAnsi="Univia Pro Book"/>
                <w:b/>
                <w:lang w:eastAsia="es-MX"/>
              </w:rPr>
              <w:t xml:space="preserve"> (Certificados de Terminación de Estudios</w:t>
            </w:r>
            <w:r w:rsidR="003064B4">
              <w:rPr>
                <w:rFonts w:ascii="Univia Pro Book" w:eastAsia="SimSun" w:hAnsi="Univia Pro Book"/>
                <w:b/>
                <w:lang w:eastAsia="es-MX"/>
              </w:rPr>
              <w:t>)</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654B2" w:rsidRPr="00F75BB1" w:rsidRDefault="00C654B2" w:rsidP="00F75BB1">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10,660 Certificados impresos.</w:t>
            </w:r>
          </w:p>
        </w:tc>
        <w:tc>
          <w:tcPr>
            <w:tcW w:w="3791" w:type="dxa"/>
            <w:vMerge w:val="restart"/>
            <w:tcBorders>
              <w:top w:val="single" w:sz="4" w:space="0" w:color="000000"/>
              <w:left w:val="single" w:sz="4" w:space="0" w:color="000000"/>
              <w:right w:val="single" w:sz="4" w:space="0" w:color="000000"/>
            </w:tcBorders>
            <w:shd w:val="clear" w:color="auto" w:fill="auto"/>
            <w:vAlign w:val="center"/>
          </w:tcPr>
          <w:p w:rsidR="00C654B2" w:rsidRPr="00F75BB1" w:rsidRDefault="00C654B2" w:rsidP="00596BF8">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100 %</w:t>
            </w:r>
          </w:p>
        </w:tc>
      </w:tr>
      <w:tr w:rsidR="00C654B2" w:rsidRPr="00F75BB1" w:rsidTr="003064B4">
        <w:trPr>
          <w:trHeight w:val="750"/>
        </w:trPr>
        <w:tc>
          <w:tcPr>
            <w:tcW w:w="3289" w:type="dxa"/>
            <w:vMerge/>
            <w:tcBorders>
              <w:left w:val="single" w:sz="4" w:space="0" w:color="000000"/>
              <w:right w:val="single" w:sz="4" w:space="0" w:color="000000"/>
            </w:tcBorders>
            <w:shd w:val="clear" w:color="auto" w:fill="auto"/>
            <w:vAlign w:val="center"/>
            <w:hideMark/>
          </w:tcPr>
          <w:p w:rsidR="00C654B2" w:rsidRPr="00F75BB1" w:rsidRDefault="00C654B2" w:rsidP="00596BF8">
            <w:pPr>
              <w:spacing w:after="0" w:line="240" w:lineRule="auto"/>
              <w:jc w:val="both"/>
              <w:rPr>
                <w:rFonts w:ascii="Univia Pro Book" w:eastAsia="SimSun" w:hAnsi="Univia Pro Book"/>
                <w:b/>
                <w:lang w:eastAsia="es-MX"/>
              </w:rPr>
            </w:pPr>
          </w:p>
        </w:tc>
        <w:tc>
          <w:tcPr>
            <w:tcW w:w="5961" w:type="dxa"/>
            <w:tcBorders>
              <w:top w:val="single" w:sz="4" w:space="0" w:color="000000"/>
              <w:left w:val="single" w:sz="4" w:space="0" w:color="000000"/>
              <w:right w:val="single" w:sz="4" w:space="0" w:color="000000"/>
            </w:tcBorders>
            <w:shd w:val="clear" w:color="auto" w:fill="auto"/>
          </w:tcPr>
          <w:p w:rsidR="00C654B2" w:rsidRPr="00F75BB1" w:rsidRDefault="00C654B2" w:rsidP="00F75BB1">
            <w:pPr>
              <w:spacing w:after="0" w:line="240" w:lineRule="auto"/>
              <w:jc w:val="both"/>
              <w:rPr>
                <w:rFonts w:ascii="Univia Pro Book" w:eastAsia="SimSun" w:hAnsi="Univia Pro Book"/>
                <w:b/>
                <w:lang w:eastAsia="es-MX"/>
              </w:rPr>
            </w:pPr>
            <w:r w:rsidRPr="00F75BB1">
              <w:rPr>
                <w:rFonts w:ascii="Univia Pro Book" w:eastAsia="SimSun" w:hAnsi="Univia Pro Book"/>
                <w:b/>
                <w:lang w:eastAsia="es-MX"/>
              </w:rPr>
              <w:t>10,660 Certificados programados.</w:t>
            </w:r>
          </w:p>
        </w:tc>
        <w:tc>
          <w:tcPr>
            <w:tcW w:w="3791" w:type="dxa"/>
            <w:vMerge/>
            <w:tcBorders>
              <w:left w:val="single" w:sz="4" w:space="0" w:color="000000"/>
              <w:right w:val="single" w:sz="4" w:space="0" w:color="000000"/>
            </w:tcBorders>
            <w:shd w:val="clear" w:color="auto" w:fill="auto"/>
            <w:vAlign w:val="center"/>
            <w:hideMark/>
          </w:tcPr>
          <w:p w:rsidR="00C654B2" w:rsidRPr="00F75BB1" w:rsidRDefault="00C654B2" w:rsidP="00596BF8">
            <w:pPr>
              <w:spacing w:after="0" w:line="240" w:lineRule="auto"/>
              <w:jc w:val="both"/>
              <w:rPr>
                <w:rFonts w:ascii="Univia Pro Book" w:eastAsia="SimSun" w:hAnsi="Univia Pro Book"/>
                <w:b/>
                <w:lang w:eastAsia="es-MX"/>
              </w:rPr>
            </w:pPr>
          </w:p>
        </w:tc>
      </w:tr>
    </w:tbl>
    <w:p w:rsidR="00C654B2" w:rsidRPr="00F75BB1" w:rsidRDefault="00C654B2" w:rsidP="00596BF8">
      <w:pPr>
        <w:pStyle w:val="Prrafodelista"/>
        <w:ind w:right="560"/>
        <w:jc w:val="both"/>
        <w:rPr>
          <w:rFonts w:ascii="Univia Pro Book" w:eastAsia="MS Mincho" w:hAnsi="Univia Pro Book"/>
          <w:b/>
        </w:rPr>
      </w:pPr>
    </w:p>
    <w:p w:rsidR="00C654B2" w:rsidRPr="00F75BB1" w:rsidRDefault="00C654B2" w:rsidP="00596BF8">
      <w:pPr>
        <w:spacing w:line="276" w:lineRule="auto"/>
        <w:jc w:val="both"/>
        <w:rPr>
          <w:rFonts w:ascii="Univia Pro Book" w:hAnsi="Univia Pro Book"/>
          <w:b/>
          <w:sz w:val="24"/>
          <w:szCs w:val="24"/>
        </w:rPr>
      </w:pPr>
      <w:r w:rsidRPr="00F75BB1">
        <w:rPr>
          <w:rFonts w:ascii="Univia Pro Book" w:hAnsi="Univia Pro Book"/>
          <w:b/>
          <w:sz w:val="24"/>
          <w:szCs w:val="24"/>
        </w:rPr>
        <w:t>Ejecutar procesos de prevención, corrección y mantenimiento a la infraestructura tecnológica.</w:t>
      </w:r>
    </w:p>
    <w:p w:rsidR="00C654B2" w:rsidRPr="00F75BB1" w:rsidRDefault="00C654B2" w:rsidP="00596BF8">
      <w:pPr>
        <w:spacing w:line="276" w:lineRule="auto"/>
        <w:jc w:val="both"/>
        <w:rPr>
          <w:rFonts w:ascii="Univia Pro Book" w:eastAsia="SimSun" w:hAnsi="Univia Pro Book"/>
          <w:sz w:val="24"/>
          <w:szCs w:val="24"/>
          <w:lang w:eastAsia="es-MX"/>
        </w:rPr>
      </w:pPr>
      <w:r w:rsidRPr="00F75BB1">
        <w:rPr>
          <w:rFonts w:ascii="Univia Pro Book" w:eastAsia="SimSun" w:hAnsi="Univia Pro Book"/>
          <w:sz w:val="24"/>
          <w:szCs w:val="24"/>
          <w:lang w:val="es-ES_tradnl" w:eastAsia="es-MX"/>
        </w:rPr>
        <w:t xml:space="preserve">Se </w:t>
      </w:r>
      <w:r w:rsidRPr="00F75BB1">
        <w:rPr>
          <w:rFonts w:ascii="Univia Pro Book" w:eastAsia="SimSun" w:hAnsi="Univia Pro Book"/>
          <w:sz w:val="24"/>
          <w:szCs w:val="24"/>
          <w:lang w:eastAsia="es-MX"/>
        </w:rPr>
        <w:t>ejecutaron  procesos de prevención, corrección y mantenimiento a la infraestructura tecnológica.</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968"/>
        <w:gridCol w:w="3791"/>
      </w:tblGrid>
      <w:tr w:rsidR="00C654B2" w:rsidRPr="00F75BB1" w:rsidTr="00F474E2">
        <w:trPr>
          <w:trHeight w:val="247"/>
        </w:trPr>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Mantenimientos realizados</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260 Mantenimientos realizados </w:t>
            </w:r>
          </w:p>
        </w:tc>
        <w:tc>
          <w:tcPr>
            <w:tcW w:w="3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50%</w:t>
            </w:r>
          </w:p>
        </w:tc>
      </w:tr>
      <w:tr w:rsidR="00C654B2" w:rsidRPr="00F75BB1" w:rsidTr="00F474E2">
        <w:trPr>
          <w:trHeight w:val="262"/>
        </w:trPr>
        <w:tc>
          <w:tcPr>
            <w:tcW w:w="42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4B2" w:rsidRPr="00F75BB1" w:rsidRDefault="00C654B2" w:rsidP="00596BF8">
            <w:pPr>
              <w:spacing w:after="0" w:line="240" w:lineRule="auto"/>
              <w:jc w:val="both"/>
              <w:rPr>
                <w:rFonts w:ascii="Univia Pro Book" w:eastAsia="SimSun" w:hAnsi="Univia Pro Book"/>
                <w:b/>
                <w:sz w:val="24"/>
                <w:szCs w:val="24"/>
                <w:lang w:eastAsia="es-MX"/>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520 Mantenimientos programados</w:t>
            </w:r>
          </w:p>
        </w:tc>
        <w:tc>
          <w:tcPr>
            <w:tcW w:w="37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4B2" w:rsidRPr="00F75BB1" w:rsidRDefault="00C654B2" w:rsidP="00596BF8">
            <w:pPr>
              <w:spacing w:after="0" w:line="240" w:lineRule="auto"/>
              <w:jc w:val="both"/>
              <w:rPr>
                <w:rFonts w:ascii="Univia Pro Book" w:eastAsia="SimSun" w:hAnsi="Univia Pro Book"/>
                <w:b/>
                <w:sz w:val="24"/>
                <w:szCs w:val="24"/>
                <w:lang w:eastAsia="es-MX"/>
              </w:rPr>
            </w:pPr>
          </w:p>
        </w:tc>
      </w:tr>
    </w:tbl>
    <w:p w:rsidR="003A4768" w:rsidRDefault="003A4768" w:rsidP="00596BF8">
      <w:pPr>
        <w:pStyle w:val="Prrafodelista"/>
        <w:ind w:right="560"/>
        <w:jc w:val="both"/>
        <w:rPr>
          <w:rFonts w:ascii="Univia Pro Book" w:eastAsia="MS Mincho" w:hAnsi="Univia Pro Book"/>
          <w:b/>
        </w:rPr>
      </w:pPr>
    </w:p>
    <w:p w:rsidR="003A4768" w:rsidRDefault="003A4768">
      <w:pPr>
        <w:rPr>
          <w:rFonts w:ascii="Univia Pro Book" w:eastAsia="MS Mincho" w:hAnsi="Univia Pro Book"/>
          <w:b/>
          <w:sz w:val="24"/>
          <w:szCs w:val="24"/>
          <w:lang w:val="es-ES_tradnl"/>
        </w:rPr>
      </w:pPr>
      <w:r>
        <w:rPr>
          <w:rFonts w:ascii="Univia Pro Book" w:eastAsia="MS Mincho" w:hAnsi="Univia Pro Book"/>
          <w:b/>
        </w:rPr>
        <w:br w:type="page"/>
      </w:r>
    </w:p>
    <w:p w:rsidR="00C654B2" w:rsidRPr="00F75BB1" w:rsidRDefault="00C654B2" w:rsidP="00596BF8">
      <w:pPr>
        <w:pStyle w:val="Prrafodelista"/>
        <w:ind w:right="560"/>
        <w:jc w:val="both"/>
        <w:rPr>
          <w:rFonts w:ascii="Univia Pro Book" w:eastAsia="MS Mincho" w:hAnsi="Univia Pro Book"/>
          <w:b/>
        </w:rPr>
      </w:pPr>
    </w:p>
    <w:p w:rsidR="00C654B2" w:rsidRPr="00F75BB1" w:rsidRDefault="00C654B2" w:rsidP="00596BF8">
      <w:pPr>
        <w:spacing w:line="276" w:lineRule="auto"/>
        <w:jc w:val="both"/>
        <w:rPr>
          <w:rFonts w:ascii="Univia Pro Book" w:hAnsi="Univia Pro Book"/>
          <w:b/>
          <w:sz w:val="24"/>
          <w:szCs w:val="24"/>
        </w:rPr>
      </w:pPr>
      <w:r w:rsidRPr="00F75BB1">
        <w:rPr>
          <w:rFonts w:ascii="Univia Pro Book" w:hAnsi="Univia Pro Book"/>
          <w:b/>
          <w:sz w:val="24"/>
          <w:szCs w:val="24"/>
        </w:rPr>
        <w:t xml:space="preserve">Actualización y mantenimiento del Portal web institucional  </w:t>
      </w:r>
    </w:p>
    <w:p w:rsidR="00C654B2" w:rsidRPr="00F75BB1" w:rsidRDefault="00C654B2" w:rsidP="00596BF8">
      <w:pPr>
        <w:spacing w:line="276" w:lineRule="auto"/>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 xml:space="preserve">Se garantizó el mantenimiento y actualización del Portal web institucional  mediante  actualizaciones y mejores prácticas sobre navegación  y funcionalidad del portal, así como </w:t>
      </w:r>
      <w:r w:rsidR="00F75BB1" w:rsidRPr="00F75BB1">
        <w:rPr>
          <w:rFonts w:ascii="Univia Pro Book" w:eastAsia="SimSun" w:hAnsi="Univia Pro Book"/>
          <w:sz w:val="24"/>
          <w:szCs w:val="24"/>
          <w:lang w:eastAsia="es-MX"/>
        </w:rPr>
        <w:t xml:space="preserve">actualizar la información del portal. </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968"/>
        <w:gridCol w:w="3791"/>
      </w:tblGrid>
      <w:tr w:rsidR="00C654B2" w:rsidRPr="00F75BB1" w:rsidTr="00F474E2">
        <w:trPr>
          <w:trHeight w:val="247"/>
        </w:trPr>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Actualizaciones y mantenimiento al Portal Web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 96 actualizaciones realizadas</w:t>
            </w:r>
          </w:p>
        </w:tc>
        <w:tc>
          <w:tcPr>
            <w:tcW w:w="3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75 %</w:t>
            </w:r>
          </w:p>
        </w:tc>
      </w:tr>
      <w:tr w:rsidR="00C654B2" w:rsidRPr="00F75BB1" w:rsidTr="00F474E2">
        <w:trPr>
          <w:trHeight w:val="262"/>
        </w:trPr>
        <w:tc>
          <w:tcPr>
            <w:tcW w:w="42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4B2" w:rsidRPr="00F75BB1" w:rsidRDefault="00C654B2" w:rsidP="00596BF8">
            <w:pPr>
              <w:spacing w:after="0" w:line="240" w:lineRule="auto"/>
              <w:jc w:val="both"/>
              <w:rPr>
                <w:rFonts w:ascii="Univia Pro Book" w:eastAsia="SimSun" w:hAnsi="Univia Pro Book"/>
                <w:b/>
                <w:sz w:val="24"/>
                <w:szCs w:val="24"/>
                <w:lang w:eastAsia="es-MX"/>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C654B2" w:rsidRPr="00F75BB1" w:rsidRDefault="00C654B2"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128 actualizaciones programadas </w:t>
            </w:r>
          </w:p>
        </w:tc>
        <w:tc>
          <w:tcPr>
            <w:tcW w:w="37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4B2" w:rsidRPr="00F75BB1" w:rsidRDefault="00C654B2" w:rsidP="00596BF8">
            <w:pPr>
              <w:spacing w:after="0" w:line="240" w:lineRule="auto"/>
              <w:jc w:val="both"/>
              <w:rPr>
                <w:rFonts w:ascii="Univia Pro Book" w:eastAsia="SimSun" w:hAnsi="Univia Pro Book"/>
                <w:b/>
                <w:sz w:val="24"/>
                <w:szCs w:val="24"/>
                <w:lang w:eastAsia="es-MX"/>
              </w:rPr>
            </w:pPr>
          </w:p>
        </w:tc>
      </w:tr>
    </w:tbl>
    <w:p w:rsidR="00C654B2" w:rsidRPr="00F75BB1" w:rsidRDefault="00C654B2" w:rsidP="00596BF8">
      <w:pPr>
        <w:spacing w:line="276" w:lineRule="auto"/>
        <w:jc w:val="both"/>
        <w:rPr>
          <w:rFonts w:ascii="Univia Pro Book" w:hAnsi="Univia Pro Book"/>
          <w:b/>
          <w:sz w:val="24"/>
          <w:szCs w:val="24"/>
        </w:rPr>
      </w:pPr>
    </w:p>
    <w:p w:rsidR="00C654B2" w:rsidRPr="00F75BB1" w:rsidRDefault="00C654B2" w:rsidP="00596BF8">
      <w:pPr>
        <w:spacing w:line="276" w:lineRule="auto"/>
        <w:jc w:val="both"/>
        <w:rPr>
          <w:rFonts w:ascii="Univia Pro Book" w:hAnsi="Univia Pro Book"/>
          <w:b/>
          <w:sz w:val="24"/>
          <w:szCs w:val="24"/>
        </w:rPr>
      </w:pPr>
      <w:r w:rsidRPr="00F75BB1">
        <w:rPr>
          <w:rFonts w:ascii="Univia Pro Book" w:hAnsi="Univia Pro Book"/>
          <w:b/>
          <w:sz w:val="24"/>
          <w:szCs w:val="24"/>
        </w:rPr>
        <w:t>Sistema de consulta de Calificaciones de estudiantes en línea.</w:t>
      </w:r>
    </w:p>
    <w:p w:rsidR="00C654B2" w:rsidRPr="00F75BB1" w:rsidRDefault="00C654B2" w:rsidP="00596BF8">
      <w:pPr>
        <w:spacing w:line="276" w:lineRule="auto"/>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Proporcionar asistencia a usuarios y preservar el valor del Sistema de consulta de Calificaciones de estudiantes, el cual lo operan los padres o tutores de los estudiantes del COBAO.</w:t>
      </w:r>
    </w:p>
    <w:tbl>
      <w:tblPr>
        <w:tblpPr w:leftFromText="141" w:rightFromText="141" w:vertAnchor="text" w:horzAnchor="margin" w:tblpY="316"/>
        <w:tblW w:w="12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gridCol w:w="4814"/>
        <w:gridCol w:w="3674"/>
      </w:tblGrid>
      <w:tr w:rsidR="00882D08" w:rsidRPr="00F75BB1" w:rsidTr="00882D08">
        <w:trPr>
          <w:trHeight w:val="166"/>
        </w:trPr>
        <w:tc>
          <w:tcPr>
            <w:tcW w:w="4149" w:type="dxa"/>
            <w:vMerge w:val="restart"/>
            <w:tcBorders>
              <w:top w:val="single" w:sz="4" w:space="0" w:color="000000"/>
              <w:left w:val="single" w:sz="4" w:space="0" w:color="000000"/>
              <w:right w:val="single" w:sz="4" w:space="0" w:color="000000"/>
            </w:tcBorders>
            <w:shd w:val="clear" w:color="auto" w:fill="auto"/>
            <w:vAlign w:val="center"/>
          </w:tcPr>
          <w:p w:rsidR="00882D08" w:rsidRPr="00F75BB1" w:rsidRDefault="00882D08" w:rsidP="00882D0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Sistema de consulta de Calificaciones de estudiantes</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882D08" w:rsidRPr="00F75BB1" w:rsidRDefault="00882D08" w:rsidP="00882D08">
            <w:pPr>
              <w:spacing w:line="276" w:lineRule="auto"/>
              <w:jc w:val="both"/>
              <w:rPr>
                <w:rFonts w:ascii="Univia Pro Book" w:eastAsia="SimSun" w:hAnsi="Univia Pro Book"/>
                <w:sz w:val="24"/>
                <w:szCs w:val="24"/>
                <w:lang w:eastAsia="es-MX"/>
              </w:rPr>
            </w:pPr>
            <w:r w:rsidRPr="00F75BB1">
              <w:rPr>
                <w:rFonts w:ascii="Univia Pro Book" w:eastAsia="SimSun" w:hAnsi="Univia Pro Book"/>
                <w:b/>
                <w:sz w:val="24"/>
                <w:szCs w:val="24"/>
                <w:lang w:eastAsia="es-MX"/>
              </w:rPr>
              <w:t>2250 tutores registrados</w:t>
            </w:r>
            <w:r w:rsidRPr="00F75BB1">
              <w:rPr>
                <w:rFonts w:ascii="Univia Pro Book" w:eastAsia="SimSun" w:hAnsi="Univia Pro Book"/>
                <w:sz w:val="24"/>
                <w:szCs w:val="24"/>
                <w:lang w:eastAsia="es-MX"/>
              </w:rPr>
              <w:t xml:space="preserve">. </w:t>
            </w:r>
          </w:p>
        </w:tc>
        <w:tc>
          <w:tcPr>
            <w:tcW w:w="3674" w:type="dxa"/>
            <w:vMerge w:val="restart"/>
            <w:tcBorders>
              <w:top w:val="single" w:sz="4" w:space="0" w:color="000000"/>
              <w:left w:val="single" w:sz="4" w:space="0" w:color="000000"/>
              <w:right w:val="single" w:sz="4" w:space="0" w:color="000000"/>
            </w:tcBorders>
            <w:shd w:val="clear" w:color="auto" w:fill="auto"/>
            <w:vAlign w:val="center"/>
          </w:tcPr>
          <w:p w:rsidR="00882D08" w:rsidRPr="00F75BB1" w:rsidRDefault="00882D08" w:rsidP="00882D08">
            <w:pPr>
              <w:spacing w:after="0" w:line="240" w:lineRule="auto"/>
              <w:jc w:val="both"/>
              <w:rPr>
                <w:rFonts w:ascii="Univia Pro Book" w:eastAsia="SimSun" w:hAnsi="Univia Pro Book"/>
                <w:sz w:val="24"/>
                <w:szCs w:val="24"/>
                <w:lang w:eastAsia="es-MX"/>
              </w:rPr>
            </w:pPr>
            <w:r w:rsidRPr="00F75BB1">
              <w:rPr>
                <w:rFonts w:ascii="Univia Pro Book" w:eastAsia="SimSun" w:hAnsi="Univia Pro Book"/>
                <w:b/>
                <w:sz w:val="24"/>
                <w:szCs w:val="24"/>
                <w:lang w:eastAsia="es-MX"/>
              </w:rPr>
              <w:t>70.31  %</w:t>
            </w:r>
          </w:p>
        </w:tc>
      </w:tr>
      <w:tr w:rsidR="00882D08" w:rsidRPr="00F75BB1" w:rsidTr="00882D08">
        <w:trPr>
          <w:trHeight w:val="166"/>
        </w:trPr>
        <w:tc>
          <w:tcPr>
            <w:tcW w:w="4149" w:type="dxa"/>
            <w:vMerge/>
            <w:tcBorders>
              <w:left w:val="single" w:sz="4" w:space="0" w:color="000000"/>
              <w:bottom w:val="single" w:sz="4" w:space="0" w:color="000000"/>
              <w:right w:val="single" w:sz="4" w:space="0" w:color="000000"/>
            </w:tcBorders>
            <w:shd w:val="clear" w:color="auto" w:fill="auto"/>
            <w:vAlign w:val="center"/>
          </w:tcPr>
          <w:p w:rsidR="00882D08" w:rsidRPr="00F75BB1" w:rsidRDefault="00882D08" w:rsidP="00882D08">
            <w:pPr>
              <w:spacing w:after="0" w:line="240" w:lineRule="auto"/>
              <w:jc w:val="both"/>
              <w:rPr>
                <w:rFonts w:ascii="Univia Pro Book" w:eastAsia="SimSun" w:hAnsi="Univia Pro Book"/>
                <w:sz w:val="24"/>
                <w:szCs w:val="24"/>
                <w:lang w:eastAsia="es-MX"/>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882D08" w:rsidRPr="00F75BB1" w:rsidRDefault="00882D08" w:rsidP="00882D08">
            <w:pPr>
              <w:spacing w:line="276" w:lineRule="auto"/>
              <w:jc w:val="both"/>
              <w:rPr>
                <w:rFonts w:ascii="Univia Pro Book" w:eastAsia="SimSun" w:hAnsi="Univia Pro Book"/>
                <w:sz w:val="24"/>
                <w:szCs w:val="24"/>
                <w:lang w:eastAsia="es-MX"/>
              </w:rPr>
            </w:pPr>
            <w:r w:rsidRPr="00F75BB1">
              <w:rPr>
                <w:rFonts w:ascii="Univia Pro Book" w:eastAsia="SimSun" w:hAnsi="Univia Pro Book"/>
                <w:b/>
                <w:sz w:val="24"/>
                <w:szCs w:val="24"/>
                <w:lang w:eastAsia="es-MX"/>
              </w:rPr>
              <w:t>3200 registros de tutores proyectados</w:t>
            </w:r>
          </w:p>
        </w:tc>
        <w:tc>
          <w:tcPr>
            <w:tcW w:w="3674" w:type="dxa"/>
            <w:vMerge/>
            <w:tcBorders>
              <w:left w:val="single" w:sz="4" w:space="0" w:color="000000"/>
              <w:bottom w:val="single" w:sz="4" w:space="0" w:color="000000"/>
              <w:right w:val="single" w:sz="4" w:space="0" w:color="000000"/>
            </w:tcBorders>
            <w:shd w:val="clear" w:color="auto" w:fill="auto"/>
            <w:vAlign w:val="center"/>
          </w:tcPr>
          <w:p w:rsidR="00882D08" w:rsidRPr="00F75BB1" w:rsidRDefault="00882D08" w:rsidP="00882D08">
            <w:pPr>
              <w:spacing w:after="0" w:line="240" w:lineRule="auto"/>
              <w:jc w:val="both"/>
              <w:rPr>
                <w:rFonts w:ascii="Univia Pro Book" w:eastAsia="SimSun" w:hAnsi="Univia Pro Book"/>
                <w:sz w:val="24"/>
                <w:szCs w:val="24"/>
                <w:lang w:eastAsia="es-MX"/>
              </w:rPr>
            </w:pPr>
          </w:p>
        </w:tc>
      </w:tr>
    </w:tbl>
    <w:p w:rsidR="00C654B2" w:rsidRPr="00F75BB1" w:rsidRDefault="00C654B2" w:rsidP="00596BF8">
      <w:pPr>
        <w:jc w:val="both"/>
        <w:rPr>
          <w:rFonts w:ascii="Univia Pro Book" w:eastAsia="SimSun" w:hAnsi="Univia Pro Book"/>
          <w:sz w:val="24"/>
          <w:szCs w:val="24"/>
          <w:lang w:eastAsia="es-MX"/>
        </w:rPr>
      </w:pPr>
    </w:p>
    <w:p w:rsidR="00424C64" w:rsidRDefault="00424C64" w:rsidP="00596BF8">
      <w:pPr>
        <w:spacing w:after="0" w:line="240" w:lineRule="auto"/>
        <w:jc w:val="both"/>
        <w:rPr>
          <w:rFonts w:ascii="Univia Pro Book" w:hAnsi="Univia Pro Book"/>
          <w:b/>
          <w:sz w:val="24"/>
          <w:szCs w:val="24"/>
        </w:rPr>
      </w:pPr>
    </w:p>
    <w:p w:rsidR="008A3986" w:rsidRPr="00F75BB1" w:rsidRDefault="008A3986" w:rsidP="00596BF8">
      <w:pPr>
        <w:jc w:val="both"/>
        <w:rPr>
          <w:rFonts w:ascii="Univia Pro Book" w:hAnsi="Univia Pro Book"/>
          <w:b/>
          <w:sz w:val="24"/>
          <w:szCs w:val="24"/>
        </w:rPr>
      </w:pPr>
    </w:p>
    <w:p w:rsidR="00E53283" w:rsidRPr="00F75BB1" w:rsidRDefault="00E53283" w:rsidP="00596BF8">
      <w:pPr>
        <w:numPr>
          <w:ilvl w:val="0"/>
          <w:numId w:val="18"/>
        </w:numPr>
        <w:jc w:val="both"/>
        <w:rPr>
          <w:rFonts w:ascii="Univia Pro Book" w:eastAsia="Times New Roman" w:hAnsi="Univia Pro Book"/>
          <w:b/>
          <w:sz w:val="24"/>
          <w:szCs w:val="24"/>
          <w:lang w:val="es-ES_tradnl"/>
        </w:rPr>
      </w:pPr>
      <w:r w:rsidRPr="00F75BB1">
        <w:rPr>
          <w:rFonts w:ascii="Univia Pro Book" w:eastAsia="Times New Roman" w:hAnsi="Univia Pro Book"/>
          <w:b/>
          <w:sz w:val="24"/>
          <w:szCs w:val="24"/>
          <w:lang w:val="es-ES_tradnl"/>
        </w:rPr>
        <w:t>Diagnóstico de necesidades por plantel.</w:t>
      </w:r>
    </w:p>
    <w:p w:rsidR="00E53283" w:rsidRPr="00F75BB1" w:rsidRDefault="00E53283" w:rsidP="00596BF8">
      <w:pPr>
        <w:spacing w:line="276" w:lineRule="auto"/>
        <w:ind w:firstLine="360"/>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Diagnósticos realizados para la evaluación del estado de la infraestructura física de los 68 planteles del colegio. En este trimestre se recibieron y evaluaron las fichas de diagnóstico enviadas a los directores de cada plantel con las cuales se identificaron las necesidades específicas para la realización de proyectos y gestiones.</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968"/>
        <w:gridCol w:w="3791"/>
      </w:tblGrid>
      <w:tr w:rsidR="00E53283" w:rsidRPr="00F75BB1" w:rsidTr="00F474E2">
        <w:trPr>
          <w:trHeight w:val="247"/>
        </w:trPr>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83" w:rsidRPr="00F75BB1" w:rsidRDefault="00E53283"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Diagnóstico de necesidades por plantel</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53283" w:rsidRPr="00F75BB1" w:rsidRDefault="00F75BB1" w:rsidP="00F75BB1">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112 </w:t>
            </w:r>
            <w:r w:rsidR="00E53283" w:rsidRPr="00F75BB1">
              <w:rPr>
                <w:rFonts w:ascii="Univia Pro Book" w:eastAsia="SimSun" w:hAnsi="Univia Pro Book"/>
                <w:b/>
                <w:sz w:val="24"/>
                <w:szCs w:val="24"/>
                <w:lang w:eastAsia="es-MX"/>
              </w:rPr>
              <w:t>fichas de diagnóstico realizadas</w:t>
            </w:r>
          </w:p>
        </w:tc>
        <w:tc>
          <w:tcPr>
            <w:tcW w:w="3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83" w:rsidRPr="00F75BB1" w:rsidRDefault="00F75BB1"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82.35%</w:t>
            </w:r>
          </w:p>
        </w:tc>
      </w:tr>
      <w:tr w:rsidR="00E53283" w:rsidRPr="00F75BB1" w:rsidTr="00F474E2">
        <w:trPr>
          <w:trHeight w:val="262"/>
        </w:trPr>
        <w:tc>
          <w:tcPr>
            <w:tcW w:w="42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3283" w:rsidRPr="00F75BB1" w:rsidRDefault="00E53283" w:rsidP="00596BF8">
            <w:pPr>
              <w:spacing w:after="0" w:line="240" w:lineRule="auto"/>
              <w:jc w:val="both"/>
              <w:rPr>
                <w:rFonts w:ascii="Univia Pro Book" w:eastAsia="SimSun" w:hAnsi="Univia Pro Book"/>
                <w:b/>
                <w:sz w:val="24"/>
                <w:szCs w:val="24"/>
                <w:lang w:eastAsia="es-MX"/>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53283" w:rsidRPr="00F75BB1" w:rsidRDefault="00E53283"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136 fichas de diagnóstico programadas </w:t>
            </w:r>
          </w:p>
        </w:tc>
        <w:tc>
          <w:tcPr>
            <w:tcW w:w="37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3283" w:rsidRPr="00F75BB1" w:rsidRDefault="00E53283" w:rsidP="00596BF8">
            <w:pPr>
              <w:spacing w:after="0" w:line="240" w:lineRule="auto"/>
              <w:jc w:val="both"/>
              <w:rPr>
                <w:rFonts w:ascii="Univia Pro Book" w:eastAsia="SimSun" w:hAnsi="Univia Pro Book"/>
                <w:b/>
                <w:sz w:val="24"/>
                <w:szCs w:val="24"/>
                <w:lang w:eastAsia="es-MX"/>
              </w:rPr>
            </w:pPr>
          </w:p>
        </w:tc>
      </w:tr>
    </w:tbl>
    <w:p w:rsidR="00FC6A85" w:rsidRDefault="00FC6A85" w:rsidP="00596BF8">
      <w:pPr>
        <w:pStyle w:val="Prrafodelista"/>
        <w:spacing w:after="200" w:line="276" w:lineRule="auto"/>
        <w:ind w:left="709"/>
        <w:jc w:val="both"/>
        <w:rPr>
          <w:rFonts w:ascii="Univia Pro Book" w:hAnsi="Univia Pro Book"/>
          <w:b/>
        </w:rPr>
      </w:pPr>
    </w:p>
    <w:p w:rsidR="00E53283" w:rsidRPr="00F75BB1" w:rsidRDefault="008A3986" w:rsidP="003A4768">
      <w:pPr>
        <w:rPr>
          <w:rFonts w:ascii="Univia Pro Book" w:eastAsia="SimSun" w:hAnsi="Univia Pro Book"/>
          <w:b/>
          <w:lang w:eastAsia="es-MX"/>
        </w:rPr>
      </w:pPr>
      <w:r>
        <w:rPr>
          <w:rFonts w:ascii="Univia Pro Book" w:hAnsi="Univia Pro Book"/>
          <w:b/>
        </w:rPr>
        <w:br w:type="page"/>
      </w:r>
      <w:r w:rsidR="00E53283" w:rsidRPr="00F75BB1">
        <w:rPr>
          <w:rFonts w:ascii="Univia Pro Book" w:eastAsia="SimSun" w:hAnsi="Univia Pro Book"/>
          <w:b/>
          <w:lang w:eastAsia="es-MX"/>
        </w:rPr>
        <w:t>Visita de inspección y supervisión a planteles.</w:t>
      </w:r>
    </w:p>
    <w:p w:rsidR="00E53283" w:rsidRPr="00F75BB1" w:rsidRDefault="00E53283" w:rsidP="00596BF8">
      <w:pPr>
        <w:pStyle w:val="Prrafodelista"/>
        <w:spacing w:after="200" w:line="276" w:lineRule="auto"/>
        <w:ind w:left="709"/>
        <w:jc w:val="both"/>
        <w:rPr>
          <w:rFonts w:ascii="Univia Pro Book" w:hAnsi="Univia Pro Book"/>
          <w:b/>
        </w:rPr>
      </w:pPr>
    </w:p>
    <w:p w:rsidR="00E53283" w:rsidRPr="00F75BB1" w:rsidRDefault="00E53283" w:rsidP="00596BF8">
      <w:pPr>
        <w:pStyle w:val="Prrafodelista"/>
        <w:spacing w:after="200" w:line="276" w:lineRule="auto"/>
        <w:jc w:val="both"/>
        <w:rPr>
          <w:rFonts w:ascii="Univia Pro Book" w:hAnsi="Univia Pro Book"/>
        </w:rPr>
      </w:pPr>
      <w:r w:rsidRPr="00F75BB1">
        <w:rPr>
          <w:rFonts w:ascii="Univia Pro Book" w:hAnsi="Univia Pro Book"/>
        </w:rPr>
        <w:t>En este trimestre se realizaron</w:t>
      </w:r>
      <w:r w:rsidR="00F75BB1" w:rsidRPr="00F75BB1">
        <w:rPr>
          <w:rFonts w:ascii="Univia Pro Book" w:hAnsi="Univia Pro Book"/>
        </w:rPr>
        <w:t xml:space="preserve"> 33</w:t>
      </w:r>
      <w:r w:rsidRPr="00F75BB1">
        <w:rPr>
          <w:rFonts w:ascii="Univia Pro Book" w:hAnsi="Univia Pro Book"/>
        </w:rPr>
        <w:t xml:space="preserve"> visitas de inspección y supervisión por parte del personal del departamento de infraestructura a los planteles: 05 “</w:t>
      </w:r>
      <w:r w:rsidR="00FC6A85" w:rsidRPr="00F75BB1">
        <w:rPr>
          <w:rFonts w:ascii="Univia Pro Book" w:hAnsi="Univia Pro Book"/>
        </w:rPr>
        <w:t>Matías Romero</w:t>
      </w:r>
      <w:r w:rsidRPr="00F75BB1">
        <w:rPr>
          <w:rFonts w:ascii="Univia Pro Book" w:hAnsi="Univia Pro Book"/>
        </w:rPr>
        <w:t>”,</w:t>
      </w:r>
      <w:r w:rsidR="00FC6A85" w:rsidRPr="00F75BB1">
        <w:rPr>
          <w:rFonts w:ascii="Univia Pro Book" w:hAnsi="Univia Pro Book"/>
        </w:rPr>
        <w:t xml:space="preserve"> </w:t>
      </w:r>
      <w:r w:rsidRPr="00F75BB1">
        <w:rPr>
          <w:rFonts w:ascii="Univia Pro Book" w:hAnsi="Univia Pro Book"/>
        </w:rPr>
        <w:t>08 “</w:t>
      </w:r>
      <w:r w:rsidR="00FC6A85" w:rsidRPr="00F75BB1">
        <w:rPr>
          <w:rFonts w:ascii="Univia Pro Book" w:hAnsi="Univia Pro Book"/>
        </w:rPr>
        <w:t>Huajuapan</w:t>
      </w:r>
      <w:r w:rsidRPr="00F75BB1">
        <w:rPr>
          <w:rFonts w:ascii="Univia Pro Book" w:hAnsi="Univia Pro Book"/>
        </w:rPr>
        <w:t>”,</w:t>
      </w:r>
      <w:r w:rsidR="00FC6A85" w:rsidRPr="00F75BB1">
        <w:rPr>
          <w:rFonts w:ascii="Univia Pro Book" w:hAnsi="Univia Pro Book"/>
        </w:rPr>
        <w:t xml:space="preserve"> </w:t>
      </w:r>
      <w:r w:rsidRPr="00F75BB1">
        <w:rPr>
          <w:rFonts w:ascii="Univia Pro Book" w:hAnsi="Univia Pro Book"/>
        </w:rPr>
        <w:t>09 ”</w:t>
      </w:r>
      <w:r w:rsidR="00FC6A85" w:rsidRPr="00F75BB1">
        <w:rPr>
          <w:rFonts w:ascii="Univia Pro Book" w:hAnsi="Univia Pro Book"/>
        </w:rPr>
        <w:t>Tapanatepec</w:t>
      </w:r>
      <w:r w:rsidRPr="00F75BB1">
        <w:rPr>
          <w:rFonts w:ascii="Univia Pro Book" w:hAnsi="Univia Pro Book"/>
        </w:rPr>
        <w:t>”,</w:t>
      </w:r>
      <w:r w:rsidR="00FC6A85" w:rsidRPr="00F75BB1">
        <w:rPr>
          <w:rFonts w:ascii="Univia Pro Book" w:hAnsi="Univia Pro Book"/>
        </w:rPr>
        <w:t xml:space="preserve"> </w:t>
      </w:r>
      <w:r w:rsidRPr="00F75BB1">
        <w:rPr>
          <w:rFonts w:ascii="Univia Pro Book" w:hAnsi="Univia Pro Book"/>
        </w:rPr>
        <w:t>14 “</w:t>
      </w:r>
      <w:r w:rsidR="00FC6A85" w:rsidRPr="00F75BB1">
        <w:rPr>
          <w:rFonts w:ascii="Univia Pro Book" w:hAnsi="Univia Pro Book"/>
        </w:rPr>
        <w:t>Mariscala</w:t>
      </w:r>
      <w:r w:rsidRPr="00F75BB1">
        <w:rPr>
          <w:rFonts w:ascii="Univia Pro Book" w:hAnsi="Univia Pro Book"/>
        </w:rPr>
        <w:t>”,</w:t>
      </w:r>
      <w:r w:rsidR="00FC6A85" w:rsidRPr="00F75BB1">
        <w:rPr>
          <w:rFonts w:ascii="Univia Pro Book" w:hAnsi="Univia Pro Book"/>
        </w:rPr>
        <w:t xml:space="preserve"> </w:t>
      </w:r>
      <w:r w:rsidRPr="00F75BB1">
        <w:rPr>
          <w:rFonts w:ascii="Univia Pro Book" w:hAnsi="Univia Pro Book"/>
        </w:rPr>
        <w:t>15 “</w:t>
      </w:r>
      <w:r w:rsidR="00FC6A85" w:rsidRPr="00F75BB1">
        <w:rPr>
          <w:rFonts w:ascii="Univia Pro Book" w:hAnsi="Univia Pro Book"/>
        </w:rPr>
        <w:t>Unión Hidalgo</w:t>
      </w:r>
      <w:r w:rsidRPr="00F75BB1">
        <w:rPr>
          <w:rFonts w:ascii="Univia Pro Book" w:hAnsi="Univia Pro Book"/>
        </w:rPr>
        <w:t>”,</w:t>
      </w:r>
      <w:r w:rsidR="00FC6A85" w:rsidRPr="00F75BB1">
        <w:rPr>
          <w:rFonts w:ascii="Univia Pro Book" w:hAnsi="Univia Pro Book"/>
        </w:rPr>
        <w:t xml:space="preserve"> </w:t>
      </w:r>
      <w:r w:rsidRPr="00F75BB1">
        <w:rPr>
          <w:rFonts w:ascii="Univia Pro Book" w:hAnsi="Univia Pro Book"/>
        </w:rPr>
        <w:t>16</w:t>
      </w:r>
      <w:r w:rsidR="00FC6A85" w:rsidRPr="00F75BB1">
        <w:rPr>
          <w:rFonts w:ascii="Univia Pro Book" w:hAnsi="Univia Pro Book"/>
        </w:rPr>
        <w:t xml:space="preserve"> </w:t>
      </w:r>
      <w:r w:rsidRPr="00F75BB1">
        <w:rPr>
          <w:rFonts w:ascii="Univia Pro Book" w:hAnsi="Univia Pro Book"/>
        </w:rPr>
        <w:t>“</w:t>
      </w:r>
      <w:r w:rsidR="00FC6A85" w:rsidRPr="00F75BB1">
        <w:rPr>
          <w:rFonts w:ascii="Univia Pro Book" w:hAnsi="Univia Pro Book"/>
        </w:rPr>
        <w:t>Estación Vicente</w:t>
      </w:r>
      <w:r w:rsidRPr="00F75BB1">
        <w:rPr>
          <w:rFonts w:ascii="Univia Pro Book" w:hAnsi="Univia Pro Book"/>
        </w:rPr>
        <w:t>”,</w:t>
      </w:r>
      <w:r w:rsidR="00FC6A85" w:rsidRPr="00F75BB1">
        <w:rPr>
          <w:rFonts w:ascii="Univia Pro Book" w:hAnsi="Univia Pro Book"/>
        </w:rPr>
        <w:t xml:space="preserve"> </w:t>
      </w:r>
      <w:r w:rsidRPr="00F75BB1">
        <w:rPr>
          <w:rFonts w:ascii="Univia Pro Book" w:hAnsi="Univia Pro Book"/>
        </w:rPr>
        <w:t>19 “</w:t>
      </w:r>
      <w:r w:rsidR="00AE00CE" w:rsidRPr="00F75BB1">
        <w:rPr>
          <w:rFonts w:ascii="Univia Pro Book" w:hAnsi="Univia Pro Book"/>
        </w:rPr>
        <w:t>Tolosa Donají</w:t>
      </w:r>
      <w:r w:rsidRPr="00F75BB1">
        <w:rPr>
          <w:rFonts w:ascii="Univia Pro Book" w:hAnsi="Univia Pro Book"/>
        </w:rPr>
        <w:t>”,</w:t>
      </w:r>
      <w:r w:rsidR="00AE00CE" w:rsidRPr="00F75BB1">
        <w:rPr>
          <w:rFonts w:ascii="Univia Pro Book" w:hAnsi="Univia Pro Book"/>
        </w:rPr>
        <w:t xml:space="preserve"> </w:t>
      </w:r>
      <w:r w:rsidRPr="00F75BB1">
        <w:rPr>
          <w:rFonts w:ascii="Univia Pro Book" w:hAnsi="Univia Pro Book"/>
        </w:rPr>
        <w:t>20 “</w:t>
      </w:r>
      <w:r w:rsidR="00AE00CE" w:rsidRPr="00F75BB1">
        <w:rPr>
          <w:rFonts w:ascii="Univia Pro Book" w:hAnsi="Univia Pro Book"/>
        </w:rPr>
        <w:t>Niltepec</w:t>
      </w:r>
      <w:r w:rsidRPr="00F75BB1">
        <w:rPr>
          <w:rFonts w:ascii="Univia Pro Book" w:hAnsi="Univia Pro Book"/>
        </w:rPr>
        <w:t>”,</w:t>
      </w:r>
      <w:r w:rsidR="00AE00CE" w:rsidRPr="00F75BB1">
        <w:rPr>
          <w:rFonts w:ascii="Univia Pro Book" w:hAnsi="Univia Pro Book"/>
        </w:rPr>
        <w:t xml:space="preserve"> </w:t>
      </w:r>
      <w:r w:rsidRPr="00F75BB1">
        <w:rPr>
          <w:rFonts w:ascii="Univia Pro Book" w:hAnsi="Univia Pro Book"/>
        </w:rPr>
        <w:t>22 “</w:t>
      </w:r>
      <w:r w:rsidR="00AE00CE" w:rsidRPr="00F75BB1">
        <w:rPr>
          <w:rFonts w:ascii="Univia Pro Book" w:hAnsi="Univia Pro Book"/>
        </w:rPr>
        <w:t>Huatulco</w:t>
      </w:r>
      <w:r w:rsidRPr="00F75BB1">
        <w:rPr>
          <w:rFonts w:ascii="Univia Pro Book" w:hAnsi="Univia Pro Book"/>
        </w:rPr>
        <w:t>”, 23 “</w:t>
      </w:r>
      <w:r w:rsidR="00AE00CE" w:rsidRPr="00F75BB1">
        <w:rPr>
          <w:rFonts w:ascii="Univia Pro Book" w:hAnsi="Univia Pro Book"/>
        </w:rPr>
        <w:t>Ixhuatán</w:t>
      </w:r>
      <w:r w:rsidRPr="00F75BB1">
        <w:rPr>
          <w:rFonts w:ascii="Univia Pro Book" w:hAnsi="Univia Pro Book"/>
        </w:rPr>
        <w:t>”, 28 “</w:t>
      </w:r>
      <w:r w:rsidR="007E3130" w:rsidRPr="00F75BB1">
        <w:rPr>
          <w:rFonts w:ascii="Univia Pro Book" w:hAnsi="Univia Pro Book"/>
        </w:rPr>
        <w:t>Jalapa de Díaz</w:t>
      </w:r>
      <w:r w:rsidRPr="00F75BB1">
        <w:rPr>
          <w:rFonts w:ascii="Univia Pro Book" w:hAnsi="Univia Pro Book"/>
        </w:rPr>
        <w:t>”, 29 “</w:t>
      </w:r>
      <w:r w:rsidR="007E3130" w:rsidRPr="00F75BB1">
        <w:rPr>
          <w:rFonts w:ascii="Univia Pro Book" w:hAnsi="Univia Pro Book"/>
        </w:rPr>
        <w:t>Gûichicovi</w:t>
      </w:r>
      <w:r w:rsidRPr="00F75BB1">
        <w:rPr>
          <w:rFonts w:ascii="Univia Pro Book" w:hAnsi="Univia Pro Book"/>
        </w:rPr>
        <w:t>”, 33 “</w:t>
      </w:r>
      <w:r w:rsidR="007E3130" w:rsidRPr="00F75BB1">
        <w:rPr>
          <w:rFonts w:ascii="Univia Pro Book" w:hAnsi="Univia Pro Book"/>
        </w:rPr>
        <w:t>Loxicha</w:t>
      </w:r>
      <w:r w:rsidRPr="00F75BB1">
        <w:rPr>
          <w:rFonts w:ascii="Univia Pro Book" w:hAnsi="Univia Pro Book"/>
        </w:rPr>
        <w:t>”, 35 “</w:t>
      </w:r>
      <w:r w:rsidR="007E3130" w:rsidRPr="00F75BB1">
        <w:rPr>
          <w:rFonts w:ascii="Univia Pro Book" w:hAnsi="Univia Pro Book"/>
        </w:rPr>
        <w:t>Jalapa del Marqúes</w:t>
      </w:r>
      <w:r w:rsidRPr="00F75BB1">
        <w:rPr>
          <w:rFonts w:ascii="Univia Pro Book" w:hAnsi="Univia Pro Book"/>
        </w:rPr>
        <w:t>”, 36 “</w:t>
      </w:r>
      <w:r w:rsidR="007E3130" w:rsidRPr="00F75BB1">
        <w:rPr>
          <w:rFonts w:ascii="Univia Pro Book" w:hAnsi="Univia Pro Book"/>
        </w:rPr>
        <w:t>C</w:t>
      </w:r>
      <w:r w:rsidR="00C2534C" w:rsidRPr="00F75BB1">
        <w:rPr>
          <w:rFonts w:ascii="Univia Pro Book" w:hAnsi="Univia Pro Book"/>
        </w:rPr>
        <w:t>olotepec</w:t>
      </w:r>
      <w:r w:rsidRPr="00F75BB1">
        <w:rPr>
          <w:rFonts w:ascii="Univia Pro Book" w:hAnsi="Univia Pro Book"/>
        </w:rPr>
        <w:t>”, 40 “</w:t>
      </w:r>
      <w:r w:rsidR="00C2534C" w:rsidRPr="00F75BB1">
        <w:rPr>
          <w:rFonts w:ascii="Univia Pro Book" w:hAnsi="Univia Pro Book"/>
        </w:rPr>
        <w:t>Bajos de Chila”</w:t>
      </w:r>
      <w:r w:rsidRPr="00F75BB1">
        <w:rPr>
          <w:rFonts w:ascii="Univia Pro Book" w:hAnsi="Univia Pro Book"/>
        </w:rPr>
        <w:t>, 42 “</w:t>
      </w:r>
      <w:r w:rsidR="00C2534C" w:rsidRPr="00F75BB1">
        <w:rPr>
          <w:rFonts w:ascii="Univia Pro Book" w:hAnsi="Univia Pro Book"/>
        </w:rPr>
        <w:t>Huitzo</w:t>
      </w:r>
      <w:r w:rsidRPr="00F75BB1">
        <w:rPr>
          <w:rFonts w:ascii="Univia Pro Book" w:hAnsi="Univia Pro Book"/>
        </w:rPr>
        <w:t>”, 44  “</w:t>
      </w:r>
      <w:r w:rsidR="00C2534C" w:rsidRPr="00F75BB1">
        <w:rPr>
          <w:rFonts w:ascii="Univia Pro Book" w:hAnsi="Univia Pro Book"/>
        </w:rPr>
        <w:t>San Antonio de la Cal</w:t>
      </w:r>
      <w:r w:rsidRPr="00F75BB1">
        <w:rPr>
          <w:rFonts w:ascii="Univia Pro Book" w:hAnsi="Univia Pro Book"/>
        </w:rPr>
        <w:t>”, 45 “</w:t>
      </w:r>
      <w:r w:rsidR="00C2534C" w:rsidRPr="00F75BB1">
        <w:rPr>
          <w:rFonts w:ascii="Univia Pro Book" w:hAnsi="Univia Pro Book"/>
        </w:rPr>
        <w:t>Teotitlán</w:t>
      </w:r>
      <w:r w:rsidRPr="00F75BB1">
        <w:rPr>
          <w:rFonts w:ascii="Univia Pro Book" w:hAnsi="Univia Pro Book"/>
        </w:rPr>
        <w:t>”, 47 “</w:t>
      </w:r>
      <w:r w:rsidR="00C2534C" w:rsidRPr="00F75BB1">
        <w:rPr>
          <w:rFonts w:ascii="Univia Pro Book" w:hAnsi="Univia Pro Book"/>
        </w:rPr>
        <w:t>Loma Bonita</w:t>
      </w:r>
      <w:r w:rsidRPr="00F75BB1">
        <w:rPr>
          <w:rFonts w:ascii="Univia Pro Book" w:hAnsi="Univia Pro Book"/>
        </w:rPr>
        <w:t>”, 51 “</w:t>
      </w:r>
      <w:r w:rsidR="00C2534C" w:rsidRPr="00F75BB1">
        <w:rPr>
          <w:rFonts w:ascii="Univia Pro Book" w:hAnsi="Univia Pro Book"/>
        </w:rPr>
        <w:t>Soyaltepec</w:t>
      </w:r>
      <w:r w:rsidRPr="00F75BB1">
        <w:rPr>
          <w:rFonts w:ascii="Univia Pro Book" w:hAnsi="Univia Pro Book"/>
        </w:rPr>
        <w:t>”, 53 “</w:t>
      </w:r>
      <w:r w:rsidR="00C2534C" w:rsidRPr="00F75BB1">
        <w:rPr>
          <w:rFonts w:ascii="Univia Pro Book" w:hAnsi="Univia Pro Book"/>
        </w:rPr>
        <w:t>San Pedro Mixtepec</w:t>
      </w:r>
      <w:r w:rsidRPr="00F75BB1">
        <w:rPr>
          <w:rFonts w:ascii="Univia Pro Book" w:hAnsi="Univia Pro Book"/>
        </w:rPr>
        <w:t>”, 54 “</w:t>
      </w:r>
      <w:r w:rsidR="00C2534C" w:rsidRPr="00F75BB1">
        <w:rPr>
          <w:rFonts w:ascii="Univia Pro Book" w:hAnsi="Univia Pro Book"/>
        </w:rPr>
        <w:t>San José Chiltepec</w:t>
      </w:r>
      <w:r w:rsidRPr="00F75BB1">
        <w:rPr>
          <w:rFonts w:ascii="Univia Pro Book" w:hAnsi="Univia Pro Book"/>
        </w:rPr>
        <w:t>”, 62 “</w:t>
      </w:r>
      <w:r w:rsidR="00C2534C" w:rsidRPr="00F75BB1">
        <w:rPr>
          <w:rFonts w:ascii="Univia Pro Book" w:hAnsi="Univia Pro Book"/>
        </w:rPr>
        <w:t>Huazolotitlán</w:t>
      </w:r>
      <w:r w:rsidRPr="00F75BB1">
        <w:rPr>
          <w:rFonts w:ascii="Univia Pro Book" w:hAnsi="Univia Pro Book"/>
        </w:rPr>
        <w:t>”, 64 “</w:t>
      </w:r>
      <w:r w:rsidR="00C2534C" w:rsidRPr="00F75BB1">
        <w:rPr>
          <w:rFonts w:ascii="Univia Pro Book" w:hAnsi="Univia Pro Book"/>
        </w:rPr>
        <w:t>Xiacuí</w:t>
      </w:r>
      <w:r w:rsidRPr="00F75BB1">
        <w:rPr>
          <w:rFonts w:ascii="Univia Pro Book" w:hAnsi="Univia Pro Book"/>
        </w:rPr>
        <w:t>”, 68 “</w:t>
      </w:r>
      <w:r w:rsidR="00C2534C" w:rsidRPr="00F75BB1">
        <w:rPr>
          <w:rFonts w:ascii="Univia Pro Book" w:hAnsi="Univia Pro Book"/>
        </w:rPr>
        <w:t>Mechoacán</w:t>
      </w:r>
      <w:r w:rsidRPr="00F75BB1">
        <w:rPr>
          <w:rFonts w:ascii="Univia Pro Book" w:hAnsi="Univia Pro Book"/>
        </w:rPr>
        <w:t>”</w:t>
      </w:r>
      <w:r w:rsidR="00C2534C" w:rsidRPr="00F75BB1">
        <w:rPr>
          <w:rFonts w:ascii="Univia Pro Book" w:hAnsi="Univia Pro Book"/>
        </w:rPr>
        <w:t xml:space="preserve">, para realizar el levantamiento de la infraestructura actual de </w:t>
      </w:r>
      <w:r w:rsidR="00F75BB1" w:rsidRPr="00F75BB1">
        <w:rPr>
          <w:rFonts w:ascii="Univia Pro Book" w:hAnsi="Univia Pro Book"/>
        </w:rPr>
        <w:t xml:space="preserve">estos </w:t>
      </w:r>
      <w:r w:rsidR="00C2534C" w:rsidRPr="00F75BB1">
        <w:rPr>
          <w:rFonts w:ascii="Univia Pro Book" w:hAnsi="Univia Pro Book"/>
        </w:rPr>
        <w:t>planteles; así mismo, se visitaron las aulas que servirán como instalaciones provisionales del Plantel 63 “Juchitán” para la adecuación de los espacios. Se revisó la proyección de los trabajos del FONDEN en el Plantel 02 “Espinal”</w:t>
      </w:r>
      <w:r w:rsidR="00F75BB1" w:rsidRPr="00F75BB1">
        <w:rPr>
          <w:rFonts w:ascii="Univia Pro Book" w:hAnsi="Univia Pro Book"/>
        </w:rPr>
        <w:t>;</w:t>
      </w:r>
      <w:r w:rsidR="00C2534C" w:rsidRPr="00F75BB1">
        <w:rPr>
          <w:rFonts w:ascii="Univia Pro Book" w:hAnsi="Univia Pro Book"/>
        </w:rPr>
        <w:t xml:space="preserve"> y en el Plantel 08 “Huajuapan” y 56 “Ixtepec”</w:t>
      </w:r>
      <w:r w:rsidR="00F75BB1" w:rsidRPr="00F75BB1">
        <w:rPr>
          <w:rFonts w:ascii="Univia Pro Book" w:hAnsi="Univia Pro Book"/>
        </w:rPr>
        <w:t xml:space="preserve">, se realizó la revisión </w:t>
      </w:r>
      <w:r w:rsidR="00C2534C" w:rsidRPr="00F75BB1">
        <w:rPr>
          <w:rFonts w:ascii="Univia Pro Book" w:hAnsi="Univia Pro Book"/>
        </w:rPr>
        <w:t>de los trabajos que se están ejecutando con ese recurso. Así mismo, se han realizado visitas al Plantel 39 “Nazareno” para revisar el funcionamiento de la fosa séptica</w:t>
      </w:r>
      <w:r w:rsidR="00F75BB1" w:rsidRPr="00F75BB1">
        <w:rPr>
          <w:rFonts w:ascii="Univia Pro Book" w:hAnsi="Univia Pro Book"/>
        </w:rPr>
        <w:t xml:space="preserve">; </w:t>
      </w:r>
      <w:r w:rsidR="00C2534C" w:rsidRPr="00F75BB1">
        <w:rPr>
          <w:rFonts w:ascii="Univia Pro Book" w:hAnsi="Univia Pro Book"/>
        </w:rPr>
        <w:t>y</w:t>
      </w:r>
      <w:r w:rsidR="00F75BB1" w:rsidRPr="00F75BB1">
        <w:rPr>
          <w:rFonts w:ascii="Univia Pro Book" w:hAnsi="Univia Pro Book"/>
        </w:rPr>
        <w:t xml:space="preserve"> al Plantel </w:t>
      </w:r>
      <w:r w:rsidR="00C2534C" w:rsidRPr="00F75BB1">
        <w:rPr>
          <w:rFonts w:ascii="Univia Pro Book" w:hAnsi="Univia Pro Book"/>
        </w:rPr>
        <w:t xml:space="preserve">04 “El Tule” </w:t>
      </w:r>
      <w:r w:rsidR="00F75BB1" w:rsidRPr="00F75BB1">
        <w:rPr>
          <w:rFonts w:ascii="Univia Pro Book" w:hAnsi="Univia Pro Book"/>
        </w:rPr>
        <w:t>para la supervisión d</w:t>
      </w:r>
      <w:r w:rsidR="00C2534C" w:rsidRPr="00F75BB1">
        <w:rPr>
          <w:rFonts w:ascii="Univia Pro Book" w:hAnsi="Univia Pro Book"/>
        </w:rPr>
        <w:t>el techado de la cancha deportiva.</w:t>
      </w:r>
    </w:p>
    <w:p w:rsidR="00E53283" w:rsidRPr="00F75BB1" w:rsidRDefault="00E53283" w:rsidP="00596BF8">
      <w:pPr>
        <w:pStyle w:val="Prrafodelista"/>
        <w:spacing w:after="200" w:line="276" w:lineRule="auto"/>
        <w:jc w:val="both"/>
        <w:rPr>
          <w:rFonts w:ascii="Univia Pro Book" w:hAnsi="Univia Pro Book"/>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968"/>
        <w:gridCol w:w="3791"/>
      </w:tblGrid>
      <w:tr w:rsidR="00E53283" w:rsidRPr="00F75BB1" w:rsidTr="00F474E2">
        <w:trPr>
          <w:trHeight w:val="247"/>
        </w:trPr>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83" w:rsidRPr="00F75BB1" w:rsidRDefault="00E53283"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Visita de inspección y supervisión a planteles.</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53283" w:rsidRPr="00F75BB1" w:rsidRDefault="00F75BB1"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88</w:t>
            </w:r>
            <w:r w:rsidR="00E53283" w:rsidRPr="00F75BB1">
              <w:rPr>
                <w:rFonts w:ascii="Univia Pro Book" w:eastAsia="SimSun" w:hAnsi="Univia Pro Book"/>
                <w:b/>
                <w:sz w:val="24"/>
                <w:szCs w:val="24"/>
                <w:lang w:eastAsia="es-MX"/>
              </w:rPr>
              <w:t xml:space="preserve"> visitas de inspección a planteles realizadas</w:t>
            </w:r>
          </w:p>
        </w:tc>
        <w:tc>
          <w:tcPr>
            <w:tcW w:w="3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83" w:rsidRPr="00F75BB1" w:rsidRDefault="00F75BB1"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64.71</w:t>
            </w:r>
            <w:r w:rsidR="00E53283" w:rsidRPr="00F75BB1">
              <w:rPr>
                <w:rFonts w:ascii="Univia Pro Book" w:eastAsia="SimSun" w:hAnsi="Univia Pro Book"/>
                <w:b/>
                <w:sz w:val="24"/>
                <w:szCs w:val="24"/>
                <w:lang w:eastAsia="es-MX"/>
              </w:rPr>
              <w:t xml:space="preserve"> %</w:t>
            </w:r>
          </w:p>
        </w:tc>
      </w:tr>
      <w:tr w:rsidR="00E53283" w:rsidRPr="00F75BB1" w:rsidTr="00F474E2">
        <w:trPr>
          <w:trHeight w:val="262"/>
        </w:trPr>
        <w:tc>
          <w:tcPr>
            <w:tcW w:w="42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3283" w:rsidRPr="00F75BB1" w:rsidRDefault="00E53283" w:rsidP="00596BF8">
            <w:pPr>
              <w:spacing w:after="0" w:line="240" w:lineRule="auto"/>
              <w:jc w:val="both"/>
              <w:rPr>
                <w:rFonts w:ascii="Univia Pro Book" w:eastAsia="SimSun" w:hAnsi="Univia Pro Book"/>
                <w:b/>
                <w:sz w:val="24"/>
                <w:szCs w:val="24"/>
                <w:lang w:eastAsia="es-MX"/>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53283" w:rsidRPr="00F75BB1" w:rsidRDefault="00E53283" w:rsidP="00596BF8">
            <w:pPr>
              <w:spacing w:after="0" w:line="240" w:lineRule="auto"/>
              <w:jc w:val="both"/>
              <w:rPr>
                <w:rFonts w:ascii="Univia Pro Book" w:eastAsia="SimSun" w:hAnsi="Univia Pro Book"/>
                <w:b/>
                <w:sz w:val="24"/>
                <w:szCs w:val="24"/>
                <w:lang w:eastAsia="es-MX"/>
              </w:rPr>
            </w:pPr>
            <w:r w:rsidRPr="00F75BB1">
              <w:rPr>
                <w:rFonts w:ascii="Univia Pro Book" w:eastAsia="SimSun" w:hAnsi="Univia Pro Book"/>
                <w:b/>
                <w:sz w:val="24"/>
                <w:szCs w:val="24"/>
                <w:lang w:eastAsia="es-MX"/>
              </w:rPr>
              <w:t xml:space="preserve">136 visitas de inspección a planteles programados  </w:t>
            </w:r>
          </w:p>
        </w:tc>
        <w:tc>
          <w:tcPr>
            <w:tcW w:w="37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3283" w:rsidRPr="00F75BB1" w:rsidRDefault="00E53283" w:rsidP="00596BF8">
            <w:pPr>
              <w:spacing w:after="0" w:line="240" w:lineRule="auto"/>
              <w:jc w:val="both"/>
              <w:rPr>
                <w:rFonts w:ascii="Univia Pro Book" w:eastAsia="SimSun" w:hAnsi="Univia Pro Book"/>
                <w:b/>
                <w:sz w:val="24"/>
                <w:szCs w:val="24"/>
                <w:lang w:eastAsia="es-MX"/>
              </w:rPr>
            </w:pPr>
          </w:p>
        </w:tc>
      </w:tr>
    </w:tbl>
    <w:p w:rsidR="008A3986" w:rsidRDefault="008A3986" w:rsidP="00596BF8">
      <w:pPr>
        <w:jc w:val="both"/>
        <w:rPr>
          <w:rFonts w:ascii="Univia Pro Book" w:hAnsi="Univia Pro Book"/>
          <w:sz w:val="24"/>
          <w:szCs w:val="24"/>
        </w:rPr>
      </w:pPr>
    </w:p>
    <w:p w:rsidR="008A3986" w:rsidRDefault="008A3986">
      <w:pPr>
        <w:rPr>
          <w:rFonts w:ascii="Univia Pro Book" w:hAnsi="Univia Pro Book"/>
          <w:sz w:val="24"/>
          <w:szCs w:val="24"/>
        </w:rPr>
      </w:pPr>
      <w:r>
        <w:rPr>
          <w:rFonts w:ascii="Univia Pro Book" w:hAnsi="Univia Pro Book"/>
          <w:sz w:val="24"/>
          <w:szCs w:val="24"/>
        </w:rPr>
        <w:br w:type="page"/>
      </w:r>
    </w:p>
    <w:p w:rsidR="006664EC" w:rsidRDefault="006664EC" w:rsidP="003A4768">
      <w:pPr>
        <w:jc w:val="both"/>
        <w:rPr>
          <w:rFonts w:ascii="Univia Pro Book" w:hAnsi="Univia Pro Book" w:cs="Tahoma"/>
          <w:b/>
        </w:rPr>
      </w:pPr>
      <w:r w:rsidRPr="003A4768">
        <w:rPr>
          <w:rFonts w:ascii="Univia Pro Book" w:hAnsi="Univia Pro Book" w:cs="Tahoma"/>
          <w:b/>
        </w:rPr>
        <w:t>TRANSPARENCIA</w:t>
      </w:r>
    </w:p>
    <w:p w:rsidR="003A4768" w:rsidRPr="003A4768" w:rsidRDefault="003A4768" w:rsidP="003A4768">
      <w:pPr>
        <w:jc w:val="both"/>
        <w:rPr>
          <w:rFonts w:ascii="Univia Pro Book" w:hAnsi="Univia Pro Book" w:cs="Tahoma"/>
          <w:b/>
        </w:rPr>
      </w:pPr>
    </w:p>
    <w:p w:rsidR="006664EC" w:rsidRPr="008A3986" w:rsidRDefault="006664EC" w:rsidP="006664EC">
      <w:pPr>
        <w:jc w:val="both"/>
        <w:rPr>
          <w:rFonts w:ascii="Univia Pro Book" w:hAnsi="Univia Pro Book" w:cs="Tahoma"/>
          <w:b/>
          <w:sz w:val="24"/>
          <w:szCs w:val="24"/>
        </w:rPr>
      </w:pPr>
      <w:r w:rsidRPr="008A3986">
        <w:rPr>
          <w:rFonts w:ascii="Univia Pro Book" w:hAnsi="Univia Pro Book" w:cs="Tahoma"/>
          <w:b/>
          <w:sz w:val="24"/>
          <w:szCs w:val="24"/>
        </w:rPr>
        <w:t>OBLIGACIONES COMUNES Y ESPECÍFICAS DE TRANSPARENCIA</w:t>
      </w:r>
    </w:p>
    <w:p w:rsidR="006664EC" w:rsidRPr="008A3986" w:rsidRDefault="006664EC" w:rsidP="006664EC">
      <w:pPr>
        <w:jc w:val="both"/>
        <w:rPr>
          <w:rFonts w:ascii="Univia Pro Book" w:eastAsia="SimSun" w:hAnsi="Univia Pro Book"/>
          <w:sz w:val="24"/>
          <w:szCs w:val="24"/>
          <w:lang w:eastAsia="es-MX"/>
        </w:rPr>
      </w:pPr>
      <w:r w:rsidRPr="008A3986">
        <w:rPr>
          <w:rFonts w:ascii="Univia Pro Book" w:eastAsia="SimSun" w:hAnsi="Univia Pro Book"/>
          <w:sz w:val="24"/>
          <w:szCs w:val="24"/>
          <w:lang w:eastAsia="es-MX"/>
        </w:rPr>
        <w:t xml:space="preserve">En cumplimiento a lo dispuesto por los artículos 70, 71 y 80 de la Ley General de Transparencia y Acceso a la Información Pública, se publicaron las obligaciones comunes y especificas del  tercer y segundo trimestre del año 2018 en el Sistema de Portales de Obligaciones de Transparencia (SIPOT) de la Plataforma Nacional, así como en la página web del Colegio.  </w:t>
      </w:r>
    </w:p>
    <w:p w:rsidR="003A4768" w:rsidRDefault="003A4768" w:rsidP="003A4768">
      <w:pPr>
        <w:jc w:val="both"/>
        <w:rPr>
          <w:rFonts w:ascii="Univia Pro Book" w:hAnsi="Univia Pro Book" w:cs="Tahoma"/>
          <w:b/>
        </w:rPr>
      </w:pPr>
    </w:p>
    <w:p w:rsidR="006664EC" w:rsidRPr="003A4768" w:rsidRDefault="006664EC" w:rsidP="003A4768">
      <w:pPr>
        <w:jc w:val="both"/>
        <w:rPr>
          <w:rFonts w:ascii="Univia Pro Book" w:hAnsi="Univia Pro Book" w:cs="Tahoma"/>
          <w:b/>
        </w:rPr>
      </w:pPr>
      <w:r w:rsidRPr="003A4768">
        <w:rPr>
          <w:rFonts w:ascii="Univia Pro Book" w:hAnsi="Univia Pro Book" w:cs="Tahoma"/>
          <w:b/>
        </w:rPr>
        <w:t>CAPACITACIÓN</w:t>
      </w:r>
    </w:p>
    <w:p w:rsidR="006664EC" w:rsidRPr="008A3986" w:rsidRDefault="006664EC" w:rsidP="006664EC">
      <w:pPr>
        <w:jc w:val="both"/>
        <w:rPr>
          <w:rFonts w:ascii="Univia Pro Book" w:hAnsi="Univia Pro Book" w:cs="Tahoma"/>
          <w:sz w:val="24"/>
          <w:szCs w:val="24"/>
        </w:rPr>
      </w:pPr>
      <w:r w:rsidRPr="008A3986">
        <w:rPr>
          <w:rFonts w:ascii="Univia Pro Book" w:hAnsi="Univia Pro Book" w:cs="Tahoma"/>
          <w:sz w:val="24"/>
          <w:szCs w:val="24"/>
        </w:rPr>
        <w:t xml:space="preserve">Para dar cumplimiento con el Programa de Capacitación en Transparencia, Acceso a la Información,  Protección de Datos Personales y Temas Relacionados, con fecha 25 de octubre de 2018, el Instituto de Acceso a la Información y protección de Datos personales del Estado de Oaxaca, impartió los cursos denominados </w:t>
      </w:r>
      <w:r w:rsidRPr="008A3986">
        <w:rPr>
          <w:rFonts w:ascii="Univia Pro Book" w:hAnsi="Univia Pro Book" w:cs="Tahoma"/>
          <w:b/>
          <w:sz w:val="24"/>
          <w:szCs w:val="24"/>
        </w:rPr>
        <w:t xml:space="preserve">“OBLIGACIONES EN MATERIA DE DATOS PERSONALES  Y LINEAMIENTOS PARA LA ORGANIZACIÓN Y CONSERVACIÓN DE ARCHIVOS” </w:t>
      </w:r>
      <w:r w:rsidRPr="008A3986">
        <w:rPr>
          <w:rFonts w:ascii="Univia Pro Book" w:hAnsi="Univia Pro Book" w:cs="Tahoma"/>
          <w:sz w:val="24"/>
          <w:szCs w:val="24"/>
        </w:rPr>
        <w:t>dirigidos al personal que realiza funciones relativas con  datos personales y de Archivo.</w:t>
      </w:r>
      <w:r w:rsidRPr="008A3986">
        <w:rPr>
          <w:rFonts w:ascii="Univia Pro Book" w:hAnsi="Univia Pro Book" w:cs="Tahoma"/>
          <w:b/>
          <w:sz w:val="24"/>
          <w:szCs w:val="24"/>
        </w:rPr>
        <w:t xml:space="preserve"> </w:t>
      </w:r>
    </w:p>
    <w:p w:rsidR="003A4768" w:rsidRDefault="003A4768" w:rsidP="003A4768">
      <w:pPr>
        <w:jc w:val="both"/>
        <w:rPr>
          <w:rFonts w:ascii="Univia Pro Book" w:hAnsi="Univia Pro Book" w:cs="Tahoma"/>
          <w:b/>
        </w:rPr>
      </w:pPr>
    </w:p>
    <w:p w:rsidR="006664EC" w:rsidRPr="003A4768" w:rsidRDefault="006664EC" w:rsidP="003A4768">
      <w:pPr>
        <w:jc w:val="both"/>
        <w:rPr>
          <w:rFonts w:ascii="Univia Pro Book" w:hAnsi="Univia Pro Book" w:cs="Tahoma"/>
          <w:b/>
        </w:rPr>
      </w:pPr>
      <w:r w:rsidRPr="003A4768">
        <w:rPr>
          <w:rFonts w:ascii="Univia Pro Book" w:hAnsi="Univia Pro Book" w:cs="Tahoma"/>
          <w:b/>
        </w:rPr>
        <w:t>COMITÉ DE TRANSPARENCIA</w:t>
      </w:r>
    </w:p>
    <w:p w:rsidR="006664EC" w:rsidRDefault="006664EC" w:rsidP="006664EC">
      <w:pPr>
        <w:tabs>
          <w:tab w:val="right" w:pos="8646"/>
        </w:tabs>
        <w:jc w:val="both"/>
        <w:rPr>
          <w:rFonts w:ascii="Univia Pro Book" w:hAnsi="Univia Pro Book" w:cs="Tahoma"/>
          <w:sz w:val="24"/>
          <w:szCs w:val="24"/>
          <w:lang w:val="es-ES"/>
        </w:rPr>
      </w:pPr>
      <w:r w:rsidRPr="008A3986">
        <w:rPr>
          <w:rFonts w:ascii="Univia Pro Book" w:hAnsi="Univia Pro Book" w:cs="Tahoma"/>
          <w:sz w:val="24"/>
          <w:szCs w:val="24"/>
        </w:rPr>
        <w:t xml:space="preserve">El Comité de Transparencia en su segunda  sesión extraordinaria que se llevó a cabo el día 31 de octubre del año 2018, </w:t>
      </w:r>
      <w:r w:rsidRPr="008A3986">
        <w:rPr>
          <w:rFonts w:ascii="Univia Pro Book" w:hAnsi="Univia Pro Book" w:cs="Tahoma"/>
          <w:sz w:val="24"/>
          <w:szCs w:val="24"/>
          <w:lang w:val="es-ES"/>
        </w:rPr>
        <w:t xml:space="preserve">de conformidad con lo dispuesto en los  artículos 43, 106 fracción III y 116 de la Ley General de Transparencia y Acceso a la Información Pública, 67 de la Ley de Transparencia y acceso a la Información Pública para el Estado de Oaxaca, Quincuagésimo Sexto, Quincuagésimo Séptimo y Sexagésimo segundo de los Lineamientos Generales en materia de clasificación y desclasificación de la información, así como para la elaboración de versiones públicas, aprobó por unanimidad 27  versiones públicas de igual número de contratos de servicios y de adquisición de bienes, así como 5 versiones públicas de igual número de contratos de arrendamiento, a efecto de dar cumplimiento con la fracción XXVIII del artículo 70 de la Ley General de Transparencia. </w:t>
      </w:r>
    </w:p>
    <w:p w:rsidR="00AD0A12" w:rsidRPr="008A3986" w:rsidRDefault="00AD0A12" w:rsidP="00596BF8">
      <w:pPr>
        <w:jc w:val="both"/>
        <w:rPr>
          <w:rFonts w:ascii="Univia Pro Book" w:hAnsi="Univia Pro Book" w:cs="Arial"/>
          <w:sz w:val="24"/>
          <w:szCs w:val="24"/>
        </w:rPr>
      </w:pPr>
      <w:r w:rsidRPr="008A3986">
        <w:rPr>
          <w:rFonts w:ascii="Univia Pro Book" w:hAnsi="Univia Pro Book" w:cs="Arial"/>
          <w:b/>
          <w:sz w:val="24"/>
          <w:szCs w:val="24"/>
        </w:rPr>
        <w:t>Seguro de Salud para Estudiantes</w:t>
      </w:r>
    </w:p>
    <w:p w:rsidR="00AD0A12" w:rsidRPr="008A3986" w:rsidRDefault="00AD0A12" w:rsidP="00596BF8">
      <w:pPr>
        <w:autoSpaceDE w:val="0"/>
        <w:autoSpaceDN w:val="0"/>
        <w:adjustRightInd w:val="0"/>
        <w:spacing w:after="0" w:line="240" w:lineRule="auto"/>
        <w:jc w:val="both"/>
        <w:rPr>
          <w:rFonts w:ascii="Univia Pro Book" w:hAnsi="Univia Pro Book" w:cs="Arial"/>
          <w:sz w:val="24"/>
          <w:szCs w:val="24"/>
          <w:u w:val="single"/>
        </w:rPr>
      </w:pPr>
    </w:p>
    <w:p w:rsidR="00AD0A12" w:rsidRPr="00F75BB1" w:rsidRDefault="00AD0A12" w:rsidP="00596BF8">
      <w:pPr>
        <w:autoSpaceDE w:val="0"/>
        <w:autoSpaceDN w:val="0"/>
        <w:adjustRightInd w:val="0"/>
        <w:spacing w:after="0"/>
        <w:jc w:val="both"/>
        <w:rPr>
          <w:rFonts w:ascii="Univia Pro Book" w:hAnsi="Univia Pro Book" w:cs="Arial"/>
          <w:sz w:val="24"/>
          <w:szCs w:val="24"/>
        </w:rPr>
      </w:pPr>
      <w:r w:rsidRPr="008A3986">
        <w:rPr>
          <w:rFonts w:ascii="Univia Pro Book" w:hAnsi="Univia Pro Book" w:cs="Arial"/>
          <w:sz w:val="24"/>
          <w:szCs w:val="24"/>
        </w:rPr>
        <w:t>En este periodo se dio de baja a los estudiantes que egresaron  del COBAO e inició el proceso de afiliación al Instituto Mexicano del Seguro Social</w:t>
      </w:r>
      <w:r w:rsidR="0068137F" w:rsidRPr="008A3986">
        <w:rPr>
          <w:rFonts w:ascii="Univia Pro Book" w:hAnsi="Univia Pro Book" w:cs="Arial"/>
          <w:sz w:val="24"/>
          <w:szCs w:val="24"/>
        </w:rPr>
        <w:t xml:space="preserve"> (</w:t>
      </w:r>
      <w:r w:rsidRPr="008A3986">
        <w:rPr>
          <w:rFonts w:ascii="Univia Pro Book" w:hAnsi="Univia Pro Book" w:cs="Arial"/>
          <w:bCs/>
          <w:sz w:val="24"/>
          <w:szCs w:val="24"/>
        </w:rPr>
        <w:t>IMSS</w:t>
      </w:r>
      <w:r w:rsidR="0068137F" w:rsidRPr="008A3986">
        <w:rPr>
          <w:rFonts w:ascii="Univia Pro Book" w:hAnsi="Univia Pro Book" w:cs="Arial"/>
          <w:bCs/>
          <w:sz w:val="24"/>
          <w:szCs w:val="24"/>
        </w:rPr>
        <w:t>)</w:t>
      </w:r>
      <w:r w:rsidRPr="008A3986">
        <w:rPr>
          <w:rFonts w:ascii="Univia Pro Book" w:hAnsi="Univia Pro Book" w:cs="Arial"/>
          <w:bCs/>
          <w:sz w:val="24"/>
          <w:szCs w:val="24"/>
        </w:rPr>
        <w:t xml:space="preserve">  de los estudiantes de nuevo ingreso; actualmente  se está realizando el alta de los</w:t>
      </w:r>
      <w:r w:rsidRPr="00F75BB1">
        <w:rPr>
          <w:rFonts w:ascii="Univia Pro Book" w:hAnsi="Univia Pro Book" w:cs="Arial"/>
          <w:bCs/>
          <w:sz w:val="24"/>
          <w:szCs w:val="24"/>
        </w:rPr>
        <w:t xml:space="preserve"> números de seguridad social (NSS) con la finalidad de que el mayor número de estudiantes inscritos tenga los servicios de </w:t>
      </w:r>
      <w:r w:rsidRPr="00F75BB1">
        <w:rPr>
          <w:rFonts w:ascii="Univia Pro Book" w:hAnsi="Univia Pro Book" w:cs="Arial"/>
          <w:sz w:val="24"/>
          <w:szCs w:val="24"/>
        </w:rPr>
        <w:t xml:space="preserve">atención médica, cirugías, medicamentos y hospitalización gratuitos. </w:t>
      </w:r>
    </w:p>
    <w:p w:rsidR="00AD0A12" w:rsidRPr="00F75BB1" w:rsidRDefault="00AD0A12" w:rsidP="00596BF8">
      <w:pPr>
        <w:pStyle w:val="Prrafodelista1"/>
        <w:autoSpaceDE w:val="0"/>
        <w:autoSpaceDN w:val="0"/>
        <w:adjustRightInd w:val="0"/>
        <w:spacing w:after="0" w:line="240" w:lineRule="auto"/>
        <w:jc w:val="both"/>
        <w:rPr>
          <w:rFonts w:ascii="Univia Pro Book" w:hAnsi="Univia Pro Book" w:cs="Arial"/>
          <w:b/>
          <w:sz w:val="24"/>
          <w:szCs w:val="24"/>
        </w:rPr>
      </w:pPr>
    </w:p>
    <w:tbl>
      <w:tblPr>
        <w:tblStyle w:val="Tablaconcuadrcula2"/>
        <w:tblW w:w="13041" w:type="dxa"/>
        <w:tblInd w:w="-5" w:type="dxa"/>
        <w:tblLook w:val="04A0" w:firstRow="1" w:lastRow="0" w:firstColumn="1" w:lastColumn="0" w:noHBand="0" w:noVBand="1"/>
      </w:tblPr>
      <w:tblGrid>
        <w:gridCol w:w="4598"/>
        <w:gridCol w:w="5120"/>
        <w:gridCol w:w="3323"/>
      </w:tblGrid>
      <w:tr w:rsidR="00AD0A12" w:rsidRPr="00F75BB1" w:rsidTr="0019492F">
        <w:trPr>
          <w:trHeight w:val="288"/>
        </w:trPr>
        <w:tc>
          <w:tcPr>
            <w:tcW w:w="4598" w:type="dxa"/>
            <w:vMerge w:val="restart"/>
            <w:tcBorders>
              <w:top w:val="single" w:sz="4" w:space="0" w:color="auto"/>
              <w:left w:val="single" w:sz="4" w:space="0" w:color="auto"/>
              <w:bottom w:val="single" w:sz="4" w:space="0" w:color="auto"/>
              <w:right w:val="single" w:sz="4" w:space="0" w:color="auto"/>
            </w:tcBorders>
            <w:vAlign w:val="center"/>
          </w:tcPr>
          <w:p w:rsidR="00AD0A12" w:rsidRPr="00F75BB1" w:rsidRDefault="00AD0A12" w:rsidP="00596BF8">
            <w:pPr>
              <w:jc w:val="both"/>
              <w:rPr>
                <w:rFonts w:ascii="Univia Pro Book" w:eastAsia="Arial Unicode MS" w:hAnsi="Univia Pro Book" w:cs="Times New Roman"/>
                <w:b/>
                <w:bCs/>
                <w:sz w:val="24"/>
                <w:szCs w:val="24"/>
                <w:lang w:val="es-MX" w:eastAsia="es-ES"/>
              </w:rPr>
            </w:pPr>
            <w:r w:rsidRPr="00F75BB1">
              <w:rPr>
                <w:rFonts w:ascii="Univia Pro Book" w:eastAsia="Arial Unicode MS" w:hAnsi="Univia Pro Book" w:cs="Times New Roman"/>
                <w:b/>
                <w:bCs/>
                <w:sz w:val="24"/>
                <w:szCs w:val="24"/>
                <w:lang w:val="es-MX" w:eastAsia="es-ES"/>
              </w:rPr>
              <w:t>Estudiantes afiliados al IMSS</w:t>
            </w:r>
          </w:p>
        </w:tc>
        <w:tc>
          <w:tcPr>
            <w:tcW w:w="5120" w:type="dxa"/>
            <w:tcBorders>
              <w:top w:val="single" w:sz="4" w:space="0" w:color="auto"/>
              <w:left w:val="single" w:sz="4" w:space="0" w:color="auto"/>
              <w:bottom w:val="single" w:sz="4" w:space="0" w:color="auto"/>
              <w:right w:val="single" w:sz="4" w:space="0" w:color="auto"/>
            </w:tcBorders>
          </w:tcPr>
          <w:p w:rsidR="00AD0A12" w:rsidRPr="00F75BB1" w:rsidRDefault="00AD0A12" w:rsidP="00596BF8">
            <w:pPr>
              <w:jc w:val="both"/>
              <w:rPr>
                <w:rFonts w:ascii="Univia Pro Book" w:eastAsia="Arial Unicode MS" w:hAnsi="Univia Pro Book" w:cs="Times New Roman"/>
                <w:b/>
                <w:bCs/>
                <w:sz w:val="24"/>
                <w:szCs w:val="24"/>
                <w:lang w:val="es-MX" w:eastAsia="es-ES"/>
              </w:rPr>
            </w:pPr>
            <w:r w:rsidRPr="00F75BB1">
              <w:rPr>
                <w:rFonts w:ascii="Univia Pro Book" w:eastAsia="Arial Unicode MS" w:hAnsi="Univia Pro Book" w:cs="Times New Roman"/>
                <w:b/>
                <w:bCs/>
                <w:sz w:val="24"/>
                <w:szCs w:val="24"/>
                <w:lang w:val="es-MX" w:eastAsia="es-ES"/>
              </w:rPr>
              <w:t>21,570 Estudiantes afiliados</w:t>
            </w: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AD0A12" w:rsidRPr="00F75BB1" w:rsidRDefault="00AD0A12" w:rsidP="00596BF8">
            <w:pPr>
              <w:jc w:val="both"/>
              <w:rPr>
                <w:rFonts w:ascii="Univia Pro Book" w:eastAsia="Arial Unicode MS" w:hAnsi="Univia Pro Book" w:cs="Times New Roman"/>
                <w:b/>
                <w:bCs/>
                <w:sz w:val="24"/>
                <w:szCs w:val="24"/>
                <w:lang w:val="es-MX" w:eastAsia="es-ES"/>
              </w:rPr>
            </w:pPr>
            <w:r w:rsidRPr="00F75BB1">
              <w:rPr>
                <w:rFonts w:ascii="Univia Pro Book" w:eastAsia="Arial Unicode MS" w:hAnsi="Univia Pro Book" w:cs="Times New Roman"/>
                <w:b/>
                <w:bCs/>
                <w:sz w:val="24"/>
                <w:szCs w:val="24"/>
                <w:lang w:val="es-MX" w:eastAsia="es-ES"/>
              </w:rPr>
              <w:t>59.4 %</w:t>
            </w:r>
          </w:p>
        </w:tc>
      </w:tr>
      <w:tr w:rsidR="00AD0A12" w:rsidRPr="00F75BB1" w:rsidTr="0019492F">
        <w:trPr>
          <w:trHeight w:val="244"/>
        </w:trPr>
        <w:tc>
          <w:tcPr>
            <w:tcW w:w="4598" w:type="dxa"/>
            <w:vMerge/>
            <w:tcBorders>
              <w:top w:val="single" w:sz="4" w:space="0" w:color="auto"/>
              <w:left w:val="single" w:sz="4" w:space="0" w:color="000000"/>
              <w:bottom w:val="single" w:sz="4" w:space="0" w:color="000000"/>
              <w:right w:val="single" w:sz="4" w:space="0" w:color="000000"/>
            </w:tcBorders>
            <w:vAlign w:val="center"/>
            <w:hideMark/>
          </w:tcPr>
          <w:p w:rsidR="00AD0A12" w:rsidRPr="00F75BB1" w:rsidRDefault="00AD0A12" w:rsidP="00596BF8">
            <w:pPr>
              <w:jc w:val="both"/>
              <w:rPr>
                <w:rFonts w:ascii="Univia Pro Book" w:eastAsia="Arial Unicode MS" w:hAnsi="Univia Pro Book" w:cs="Times New Roman"/>
                <w:b/>
                <w:bCs/>
                <w:sz w:val="24"/>
                <w:szCs w:val="24"/>
                <w:lang w:val="es-MX" w:eastAsia="es-ES"/>
              </w:rPr>
            </w:pPr>
          </w:p>
        </w:tc>
        <w:tc>
          <w:tcPr>
            <w:tcW w:w="5120" w:type="dxa"/>
            <w:tcBorders>
              <w:top w:val="single" w:sz="4" w:space="0" w:color="auto"/>
              <w:left w:val="single" w:sz="4" w:space="0" w:color="000000"/>
              <w:bottom w:val="single" w:sz="4" w:space="0" w:color="000000"/>
              <w:right w:val="single" w:sz="4" w:space="0" w:color="000000"/>
            </w:tcBorders>
          </w:tcPr>
          <w:p w:rsidR="00AD0A12" w:rsidRPr="00F75BB1" w:rsidRDefault="00AD0A12" w:rsidP="00596BF8">
            <w:pPr>
              <w:jc w:val="both"/>
              <w:rPr>
                <w:rFonts w:ascii="Univia Pro Book" w:eastAsia="Arial Unicode MS" w:hAnsi="Univia Pro Book" w:cs="Times New Roman"/>
                <w:b/>
                <w:bCs/>
                <w:sz w:val="24"/>
                <w:szCs w:val="24"/>
                <w:lang w:val="es-MX" w:eastAsia="es-ES"/>
              </w:rPr>
            </w:pPr>
            <w:r w:rsidRPr="00F75BB1">
              <w:rPr>
                <w:rFonts w:ascii="Univia Pro Book" w:eastAsia="Arial Unicode MS" w:hAnsi="Univia Pro Book" w:cs="Times New Roman"/>
                <w:b/>
                <w:bCs/>
                <w:sz w:val="24"/>
                <w:szCs w:val="24"/>
                <w:lang w:val="es-MX" w:eastAsia="es-ES"/>
              </w:rPr>
              <w:t>36, 331 Matrícula Total</w:t>
            </w:r>
          </w:p>
        </w:tc>
        <w:tc>
          <w:tcPr>
            <w:tcW w:w="3323" w:type="dxa"/>
            <w:vMerge/>
            <w:tcBorders>
              <w:top w:val="single" w:sz="4" w:space="0" w:color="auto"/>
              <w:left w:val="single" w:sz="4" w:space="0" w:color="000000"/>
              <w:bottom w:val="single" w:sz="4" w:space="0" w:color="000000"/>
              <w:right w:val="single" w:sz="4" w:space="0" w:color="000000"/>
            </w:tcBorders>
            <w:vAlign w:val="center"/>
            <w:hideMark/>
          </w:tcPr>
          <w:p w:rsidR="00AD0A12" w:rsidRPr="00F75BB1" w:rsidRDefault="00AD0A12" w:rsidP="00596BF8">
            <w:pPr>
              <w:jc w:val="both"/>
              <w:rPr>
                <w:rFonts w:ascii="Univia Pro Book" w:eastAsia="Arial Unicode MS" w:hAnsi="Univia Pro Book" w:cs="Times New Roman"/>
                <w:b/>
                <w:bCs/>
                <w:sz w:val="24"/>
                <w:szCs w:val="24"/>
                <w:lang w:val="es-MX" w:eastAsia="es-ES"/>
              </w:rPr>
            </w:pPr>
          </w:p>
        </w:tc>
      </w:tr>
    </w:tbl>
    <w:p w:rsidR="00AD0A12" w:rsidRPr="00F75BB1" w:rsidRDefault="00AD0A12" w:rsidP="00596BF8">
      <w:pPr>
        <w:jc w:val="both"/>
        <w:rPr>
          <w:rFonts w:ascii="Univia Pro Book" w:eastAsia="Arial Unicode MS" w:hAnsi="Univia Pro Book" w:cs="Times New Roman"/>
          <w:b/>
          <w:bCs/>
          <w:sz w:val="24"/>
          <w:szCs w:val="24"/>
          <w:lang w:eastAsia="es-ES"/>
        </w:rPr>
      </w:pPr>
    </w:p>
    <w:p w:rsidR="003A4768" w:rsidRDefault="003A4768">
      <w:pPr>
        <w:rPr>
          <w:rFonts w:ascii="Univia Pro Book" w:eastAsia="Arial Unicode MS" w:hAnsi="Univia Pro Book" w:cs="Times New Roman"/>
          <w:b/>
          <w:bCs/>
          <w:sz w:val="24"/>
          <w:szCs w:val="24"/>
          <w:lang w:eastAsia="es-ES"/>
        </w:rPr>
      </w:pPr>
      <w:r>
        <w:rPr>
          <w:rFonts w:ascii="Univia Pro Book" w:eastAsia="Arial Unicode MS" w:hAnsi="Univia Pro Book" w:cs="Times New Roman"/>
          <w:b/>
          <w:bCs/>
          <w:sz w:val="24"/>
          <w:szCs w:val="24"/>
          <w:lang w:eastAsia="es-ES"/>
        </w:rPr>
        <w:br w:type="page"/>
      </w:r>
    </w:p>
    <w:p w:rsidR="00AD0A12" w:rsidRPr="00F75BB1" w:rsidRDefault="00AD0A12" w:rsidP="00596BF8">
      <w:pPr>
        <w:jc w:val="both"/>
        <w:rPr>
          <w:rFonts w:ascii="Univia Pro Book" w:eastAsia="Arial Unicode MS" w:hAnsi="Univia Pro Book" w:cs="Times New Roman"/>
          <w:b/>
          <w:bCs/>
          <w:sz w:val="24"/>
          <w:szCs w:val="24"/>
          <w:lang w:eastAsia="es-ES"/>
        </w:rPr>
      </w:pPr>
    </w:p>
    <w:p w:rsidR="007C1BEB" w:rsidRPr="00F75BB1" w:rsidRDefault="007C1BEB" w:rsidP="00F73F7C">
      <w:pPr>
        <w:jc w:val="center"/>
        <w:rPr>
          <w:rFonts w:ascii="Univia Pro Book" w:eastAsia="Arial Unicode MS" w:hAnsi="Univia Pro Book" w:cs="Times New Roman"/>
          <w:b/>
          <w:bCs/>
          <w:sz w:val="36"/>
          <w:szCs w:val="36"/>
          <w:lang w:eastAsia="es-ES"/>
        </w:rPr>
      </w:pPr>
    </w:p>
    <w:p w:rsidR="00B14167" w:rsidRPr="00F75BB1" w:rsidRDefault="00D2674D" w:rsidP="00F73F7C">
      <w:pPr>
        <w:jc w:val="center"/>
        <w:rPr>
          <w:rFonts w:ascii="Univia Pro Book" w:eastAsia="Arial Unicode MS" w:hAnsi="Univia Pro Book" w:cs="Times New Roman"/>
          <w:b/>
          <w:bCs/>
          <w:sz w:val="36"/>
          <w:szCs w:val="36"/>
          <w:lang w:eastAsia="es-ES"/>
        </w:rPr>
      </w:pPr>
      <w:r w:rsidRPr="00F75BB1">
        <w:rPr>
          <w:rFonts w:ascii="Univia Pro Book" w:eastAsia="Arial Unicode MS" w:hAnsi="Univia Pro Book" w:cs="Times New Roman"/>
          <w:b/>
          <w:bCs/>
          <w:sz w:val="36"/>
          <w:szCs w:val="36"/>
          <w:lang w:eastAsia="es-ES"/>
        </w:rPr>
        <w:t>INFORME DE LOS ÓRGANOS COLEGIADOS</w:t>
      </w:r>
    </w:p>
    <w:p w:rsidR="00882D08" w:rsidRPr="00F75BB1" w:rsidRDefault="00882D08" w:rsidP="00F73F7C">
      <w:pPr>
        <w:jc w:val="center"/>
        <w:rPr>
          <w:rFonts w:ascii="Univia Pro Book" w:eastAsia="Arial Unicode MS" w:hAnsi="Univia Pro Book" w:cs="Times New Roman"/>
          <w:b/>
          <w:bCs/>
          <w:sz w:val="36"/>
          <w:szCs w:val="36"/>
          <w:lang w:eastAsia="es-ES"/>
        </w:rPr>
      </w:pPr>
    </w:p>
    <w:p w:rsidR="00882D08" w:rsidRPr="00F75BB1" w:rsidRDefault="00882D08" w:rsidP="00F73F7C">
      <w:pPr>
        <w:jc w:val="center"/>
        <w:rPr>
          <w:rFonts w:ascii="Univia Pro Book" w:eastAsia="Arial Unicode MS" w:hAnsi="Univia Pro Book" w:cs="Times New Roman"/>
          <w:b/>
          <w:bCs/>
          <w:sz w:val="36"/>
          <w:szCs w:val="36"/>
          <w:lang w:eastAsia="es-ES"/>
        </w:rPr>
      </w:pPr>
    </w:p>
    <w:p w:rsidR="0019492F" w:rsidRPr="00F75BB1" w:rsidRDefault="00BE6675" w:rsidP="00F73F7C">
      <w:pPr>
        <w:jc w:val="center"/>
        <w:rPr>
          <w:rFonts w:ascii="Univia Pro Book" w:eastAsia="Arial Unicode MS" w:hAnsi="Univia Pro Book" w:cs="Times New Roman"/>
          <w:b/>
          <w:bCs/>
          <w:sz w:val="36"/>
          <w:szCs w:val="36"/>
          <w:lang w:eastAsia="es-ES"/>
        </w:rPr>
      </w:pPr>
      <w:r w:rsidRPr="00F75BB1">
        <w:rPr>
          <w:rFonts w:ascii="Univia Pro Book" w:eastAsia="Arial Unicode MS" w:hAnsi="Univia Pro Book" w:cs="Times New Roman"/>
          <w:b/>
          <w:bCs/>
          <w:sz w:val="36"/>
          <w:szCs w:val="36"/>
          <w:lang w:eastAsia="es-ES"/>
        </w:rPr>
        <w:t>“</w:t>
      </w:r>
      <w:r w:rsidR="0019492F" w:rsidRPr="00F75BB1">
        <w:rPr>
          <w:rFonts w:ascii="Univia Pro Book" w:eastAsia="Arial Unicode MS" w:hAnsi="Univia Pro Book" w:cs="Times New Roman"/>
          <w:b/>
          <w:bCs/>
          <w:sz w:val="36"/>
          <w:szCs w:val="36"/>
          <w:lang w:eastAsia="es-ES"/>
        </w:rPr>
        <w:t>COCOI</w:t>
      </w:r>
      <w:r w:rsidRPr="00F75BB1">
        <w:rPr>
          <w:rFonts w:ascii="Univia Pro Book" w:eastAsia="Arial Unicode MS" w:hAnsi="Univia Pro Book" w:cs="Times New Roman"/>
          <w:b/>
          <w:bCs/>
          <w:sz w:val="36"/>
          <w:szCs w:val="36"/>
          <w:lang w:eastAsia="es-ES"/>
        </w:rPr>
        <w:t>”</w:t>
      </w:r>
    </w:p>
    <w:p w:rsidR="0019492F" w:rsidRPr="00F75BB1" w:rsidRDefault="0019492F" w:rsidP="00596BF8">
      <w:pPr>
        <w:jc w:val="both"/>
        <w:rPr>
          <w:rFonts w:ascii="Univia Pro Book" w:hAnsi="Univia Pro Book"/>
          <w:sz w:val="24"/>
          <w:szCs w:val="24"/>
        </w:rPr>
      </w:pPr>
      <w:r w:rsidRPr="00F75BB1">
        <w:rPr>
          <w:rFonts w:ascii="Univia Pro Book" w:hAnsi="Univia Pro Book"/>
          <w:sz w:val="24"/>
          <w:szCs w:val="24"/>
        </w:rPr>
        <w:t>Con fecha 13 de septiembre del año en curso, se llevó a cabo la Tercera Sesión Ordinaria del Comité de Control Interno (COCOI) de éste Colegio, en la cual la Lic. Elizabeth Ramos Aragón, en su calidad de Presidente Suplente de dicho Comité, presentó el Programa de Trabajo de Control Interno (PTCI) con las modificaciones sugeridas por la Subsecretaría de Auditoría y Supervisión en Obra a través del Oficio No. SCTG/SASO/1011/2018.</w:t>
      </w:r>
    </w:p>
    <w:p w:rsidR="0019492F" w:rsidRPr="00F75BB1" w:rsidRDefault="0019492F" w:rsidP="00596BF8">
      <w:pPr>
        <w:jc w:val="both"/>
        <w:rPr>
          <w:rFonts w:ascii="Univia Pro Book" w:hAnsi="Univia Pro Book"/>
          <w:sz w:val="24"/>
          <w:szCs w:val="24"/>
        </w:rPr>
      </w:pPr>
      <w:r w:rsidRPr="00F75BB1">
        <w:rPr>
          <w:rFonts w:ascii="Univia Pro Book" w:hAnsi="Univia Pro Book"/>
          <w:sz w:val="24"/>
          <w:szCs w:val="24"/>
        </w:rPr>
        <w:t xml:space="preserve">Así mismo, se presentó el Reporte de Avance Trimestral del PTCI, conforme a lo establecido en el Modelo Estatal del Marco Integrado de Control Interno para la Administración Pública del Poder Ejecutivo del Estado de Oaxaca. </w:t>
      </w:r>
    </w:p>
    <w:tbl>
      <w:tblPr>
        <w:tblStyle w:val="Tablaconcuadrcula"/>
        <w:tblpPr w:leftFromText="141" w:rightFromText="141" w:vertAnchor="page" w:horzAnchor="margin" w:tblpY="2701"/>
        <w:tblW w:w="13040" w:type="dxa"/>
        <w:tblLook w:val="04A0" w:firstRow="1" w:lastRow="0" w:firstColumn="1" w:lastColumn="0" w:noHBand="0" w:noVBand="1"/>
      </w:tblPr>
      <w:tblGrid>
        <w:gridCol w:w="7650"/>
        <w:gridCol w:w="3260"/>
        <w:gridCol w:w="2130"/>
      </w:tblGrid>
      <w:tr w:rsidR="00BE6675" w:rsidRPr="00F75BB1" w:rsidTr="00BE6675">
        <w:trPr>
          <w:trHeight w:val="269"/>
        </w:trPr>
        <w:tc>
          <w:tcPr>
            <w:tcW w:w="13040" w:type="dxa"/>
            <w:gridSpan w:val="3"/>
          </w:tcPr>
          <w:p w:rsidR="00BE6675" w:rsidRPr="00F75BB1" w:rsidRDefault="00BE6675" w:rsidP="00BE6675">
            <w:pPr>
              <w:pStyle w:val="Textoindependiente"/>
              <w:jc w:val="center"/>
              <w:rPr>
                <w:rFonts w:ascii="Univia Pro Book" w:hAnsi="Univia Pro Book"/>
                <w:b/>
              </w:rPr>
            </w:pPr>
            <w:r w:rsidRPr="00F75BB1">
              <w:rPr>
                <w:rFonts w:ascii="Univia Pro Book" w:hAnsi="Univia Pro Book"/>
                <w:b/>
              </w:rPr>
              <w:t>COLEGIO DE BACHILLERES DEL ESTADO DE OAXACA</w:t>
            </w:r>
          </w:p>
        </w:tc>
      </w:tr>
      <w:tr w:rsidR="00BE6675" w:rsidRPr="00F75BB1" w:rsidTr="00BE6675">
        <w:trPr>
          <w:trHeight w:val="252"/>
        </w:trPr>
        <w:tc>
          <w:tcPr>
            <w:tcW w:w="13040" w:type="dxa"/>
            <w:gridSpan w:val="3"/>
          </w:tcPr>
          <w:p w:rsidR="00BE6675" w:rsidRPr="00F75BB1" w:rsidRDefault="00BE6675" w:rsidP="00BE6675">
            <w:pPr>
              <w:pStyle w:val="Textoindependiente"/>
              <w:jc w:val="center"/>
              <w:rPr>
                <w:rFonts w:ascii="Univia Pro Book" w:hAnsi="Univia Pro Book"/>
                <w:b/>
              </w:rPr>
            </w:pPr>
            <w:r w:rsidRPr="00F75BB1">
              <w:rPr>
                <w:rFonts w:ascii="Univia Pro Book" w:hAnsi="Univia Pro Book"/>
                <w:b/>
              </w:rPr>
              <w:t>CUARTA SESIÓN ORDINARIA DE LA JUNTA DIRECTIVA</w:t>
            </w:r>
          </w:p>
        </w:tc>
      </w:tr>
      <w:tr w:rsidR="00BE6675" w:rsidRPr="00F75BB1" w:rsidTr="00BE6675">
        <w:trPr>
          <w:trHeight w:val="269"/>
        </w:trPr>
        <w:tc>
          <w:tcPr>
            <w:tcW w:w="13040" w:type="dxa"/>
            <w:gridSpan w:val="3"/>
          </w:tcPr>
          <w:p w:rsidR="00BE6675" w:rsidRPr="00F75BB1" w:rsidRDefault="00BE6675" w:rsidP="00BE6675">
            <w:pPr>
              <w:pStyle w:val="Textoindependiente"/>
              <w:jc w:val="center"/>
              <w:rPr>
                <w:rFonts w:ascii="Univia Pro Book" w:hAnsi="Univia Pro Book"/>
                <w:b/>
              </w:rPr>
            </w:pPr>
            <w:r w:rsidRPr="00F75BB1">
              <w:rPr>
                <w:rFonts w:ascii="Univia Pro Book" w:hAnsi="Univia Pro Book"/>
                <w:b/>
              </w:rPr>
              <w:t>SEGUIMIENTO DE ACUERDOS DEL COMITÉ DE CONTROL INTERNO</w:t>
            </w:r>
          </w:p>
        </w:tc>
      </w:tr>
      <w:tr w:rsidR="00BE6675" w:rsidRPr="00F75BB1" w:rsidTr="00BE6675">
        <w:trPr>
          <w:trHeight w:val="269"/>
        </w:trPr>
        <w:tc>
          <w:tcPr>
            <w:tcW w:w="7650" w:type="dxa"/>
            <w:shd w:val="clear" w:color="auto" w:fill="D9D9D9" w:themeFill="background1" w:themeFillShade="D9"/>
          </w:tcPr>
          <w:p w:rsidR="00BE6675" w:rsidRPr="00F75BB1" w:rsidRDefault="00BE6675" w:rsidP="00BE6675">
            <w:pPr>
              <w:pStyle w:val="Textoindependiente"/>
              <w:jc w:val="center"/>
              <w:rPr>
                <w:rFonts w:ascii="Univia Pro Book" w:hAnsi="Univia Pro Book"/>
                <w:b/>
              </w:rPr>
            </w:pPr>
            <w:r w:rsidRPr="00F75BB1">
              <w:rPr>
                <w:rFonts w:ascii="Univia Pro Book" w:hAnsi="Univia Pro Book"/>
                <w:b/>
              </w:rPr>
              <w:t>ACUERDO</w:t>
            </w:r>
          </w:p>
        </w:tc>
        <w:tc>
          <w:tcPr>
            <w:tcW w:w="3260" w:type="dxa"/>
            <w:shd w:val="clear" w:color="auto" w:fill="D9D9D9" w:themeFill="background1" w:themeFillShade="D9"/>
          </w:tcPr>
          <w:p w:rsidR="00BE6675" w:rsidRPr="00F75BB1" w:rsidRDefault="00BE6675" w:rsidP="00BE6675">
            <w:pPr>
              <w:pStyle w:val="Textoindependiente"/>
              <w:jc w:val="center"/>
              <w:rPr>
                <w:rFonts w:ascii="Univia Pro Book" w:hAnsi="Univia Pro Book"/>
                <w:b/>
              </w:rPr>
            </w:pPr>
            <w:r w:rsidRPr="00F75BB1">
              <w:rPr>
                <w:rFonts w:ascii="Univia Pro Book" w:hAnsi="Univia Pro Book"/>
                <w:b/>
              </w:rPr>
              <w:t>ACCIONES DE SEGUIMIENTO</w:t>
            </w:r>
          </w:p>
        </w:tc>
        <w:tc>
          <w:tcPr>
            <w:tcW w:w="2130" w:type="dxa"/>
            <w:shd w:val="clear" w:color="auto" w:fill="D9D9D9" w:themeFill="background1" w:themeFillShade="D9"/>
          </w:tcPr>
          <w:p w:rsidR="00BE6675" w:rsidRPr="00F75BB1" w:rsidRDefault="00BE6675" w:rsidP="00BE6675">
            <w:pPr>
              <w:pStyle w:val="Textoindependiente"/>
              <w:jc w:val="center"/>
              <w:rPr>
                <w:rFonts w:ascii="Univia Pro Book" w:hAnsi="Univia Pro Book"/>
                <w:b/>
              </w:rPr>
            </w:pPr>
            <w:r w:rsidRPr="00F75BB1">
              <w:rPr>
                <w:rFonts w:ascii="Univia Pro Book" w:hAnsi="Univia Pro Book"/>
                <w:b/>
              </w:rPr>
              <w:t>ESTATUS</w:t>
            </w:r>
          </w:p>
        </w:tc>
      </w:tr>
      <w:tr w:rsidR="00BE6675" w:rsidRPr="00F75BB1" w:rsidTr="00BE6675">
        <w:trPr>
          <w:trHeight w:val="252"/>
        </w:trPr>
        <w:tc>
          <w:tcPr>
            <w:tcW w:w="765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b/>
              </w:rPr>
              <w:t>ACUERDO No. COBAO/COCOI/2ªSO/003/2018</w:t>
            </w:r>
            <w:r w:rsidRPr="00F75BB1">
              <w:rPr>
                <w:rFonts w:ascii="Univia Pro Book" w:hAnsi="Univia Pro Book"/>
              </w:rPr>
              <w:t>: El Coordinador de Control Interno, deberá presentar el reporte trimestral en un término de 5 días hábiles a la Secretaría de Contraloría y Transparencia Gubernamental a través de la Dirección de Control Interno de la Gestión Pública para su evaluación.</w:t>
            </w:r>
          </w:p>
        </w:tc>
        <w:tc>
          <w:tcPr>
            <w:tcW w:w="326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Se entregó mediante Oficio No. COBAO/COCOI/051/2018 el día 18 de septiembre del 2018.</w:t>
            </w:r>
          </w:p>
        </w:tc>
        <w:tc>
          <w:tcPr>
            <w:tcW w:w="213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CUMPLIDO</w:t>
            </w:r>
          </w:p>
        </w:tc>
      </w:tr>
      <w:tr w:rsidR="00BE6675" w:rsidRPr="00F75BB1" w:rsidTr="00BE6675">
        <w:trPr>
          <w:trHeight w:val="269"/>
        </w:trPr>
        <w:tc>
          <w:tcPr>
            <w:tcW w:w="765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b/>
              </w:rPr>
              <w:t>ACUERDO No. COBAO/COCOI/3ªSO/001/2018</w:t>
            </w:r>
            <w:r w:rsidRPr="00F75BB1">
              <w:rPr>
                <w:rFonts w:ascii="Univia Pro Book" w:hAnsi="Univia Pro Book"/>
              </w:rPr>
              <w:t>: El Coordinador de Control Interno, remitirá a la Secretaría de la Contraloría y Transparencia Gubernamental, con atención a la Dirección de Control Interno de la Gestión Pública, el Programa de Trabajo de Control Interno respecto a las recomendaciones emitidas, en un término de 3 días.</w:t>
            </w:r>
          </w:p>
        </w:tc>
        <w:tc>
          <w:tcPr>
            <w:tcW w:w="326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Se entregó mediante Oficio No. COBAO/COCOI/048/2018 el día 14 de septiembre del 2018.</w:t>
            </w:r>
          </w:p>
          <w:p w:rsidR="00BE6675" w:rsidRPr="00F75BB1" w:rsidRDefault="00BE6675" w:rsidP="00BE6675">
            <w:pPr>
              <w:pStyle w:val="Textoindependiente"/>
              <w:jc w:val="both"/>
              <w:rPr>
                <w:rFonts w:ascii="Univia Pro Book" w:hAnsi="Univia Pro Book"/>
              </w:rPr>
            </w:pPr>
          </w:p>
        </w:tc>
        <w:tc>
          <w:tcPr>
            <w:tcW w:w="213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CUMPLIDO</w:t>
            </w:r>
          </w:p>
        </w:tc>
      </w:tr>
      <w:tr w:rsidR="00BE6675" w:rsidRPr="00F75BB1" w:rsidTr="00BE6675">
        <w:trPr>
          <w:trHeight w:val="269"/>
        </w:trPr>
        <w:tc>
          <w:tcPr>
            <w:tcW w:w="765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b/>
              </w:rPr>
              <w:t>ACUERDO No. COBAO/COCOI/3ªSO/002/2018</w:t>
            </w:r>
            <w:r w:rsidRPr="00F75BB1">
              <w:rPr>
                <w:rFonts w:ascii="Univia Pro Book" w:hAnsi="Univia Pro Book"/>
              </w:rPr>
              <w:t>: Se realizará la difusión de las acciones de mejora del Programa de Trabajo de Control Interno 2018 por parte del Titular de la Institución a todas las áreas del Colegio.</w:t>
            </w:r>
          </w:p>
        </w:tc>
        <w:tc>
          <w:tcPr>
            <w:tcW w:w="3260" w:type="dxa"/>
          </w:tcPr>
          <w:p w:rsidR="00BE6675" w:rsidRPr="00F75BB1" w:rsidRDefault="00BE6675" w:rsidP="00BE6675">
            <w:pPr>
              <w:pStyle w:val="Textoindependiente"/>
              <w:jc w:val="both"/>
              <w:rPr>
                <w:rFonts w:ascii="Univia Pro Book" w:hAnsi="Univia Pro Book"/>
              </w:rPr>
            </w:pPr>
          </w:p>
        </w:tc>
        <w:tc>
          <w:tcPr>
            <w:tcW w:w="213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PENDIENTE</w:t>
            </w:r>
          </w:p>
        </w:tc>
      </w:tr>
      <w:tr w:rsidR="00BE6675" w:rsidRPr="00F75BB1" w:rsidTr="00BE6675">
        <w:trPr>
          <w:trHeight w:val="269"/>
        </w:trPr>
        <w:tc>
          <w:tcPr>
            <w:tcW w:w="765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b/>
              </w:rPr>
              <w:t>ACUERDO No. COBAO/COCOI/3ªSO/003/2018</w:t>
            </w:r>
            <w:r w:rsidRPr="00F75BB1">
              <w:rPr>
                <w:rFonts w:ascii="Univia Pro Book" w:hAnsi="Univia Pro Book"/>
              </w:rPr>
              <w:t>: El Enlace de Control Interno comenzará a elaborar el Programa de Trabajo de Control Interno 2019, el cual será presentado en la próxima sesión ordinaria.</w:t>
            </w:r>
          </w:p>
        </w:tc>
        <w:tc>
          <w:tcPr>
            <w:tcW w:w="3260" w:type="dxa"/>
          </w:tcPr>
          <w:p w:rsidR="00BE6675" w:rsidRPr="00F75BB1" w:rsidRDefault="00BE6675" w:rsidP="00BE6675">
            <w:pPr>
              <w:pStyle w:val="Textoindependiente"/>
              <w:jc w:val="both"/>
              <w:rPr>
                <w:rFonts w:ascii="Univia Pro Book" w:hAnsi="Univia Pro Book"/>
              </w:rPr>
            </w:pPr>
          </w:p>
        </w:tc>
        <w:tc>
          <w:tcPr>
            <w:tcW w:w="213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PENDIENTE</w:t>
            </w:r>
          </w:p>
        </w:tc>
      </w:tr>
      <w:tr w:rsidR="00BE6675" w:rsidRPr="00F75BB1" w:rsidTr="00BE6675">
        <w:trPr>
          <w:trHeight w:val="252"/>
        </w:trPr>
        <w:tc>
          <w:tcPr>
            <w:tcW w:w="7650" w:type="dxa"/>
          </w:tcPr>
          <w:p w:rsidR="00BE6675" w:rsidRPr="00F75BB1" w:rsidRDefault="00BE6675" w:rsidP="00BE6675">
            <w:pPr>
              <w:pStyle w:val="Textoindependiente"/>
              <w:jc w:val="both"/>
              <w:rPr>
                <w:rFonts w:ascii="Univia Pro Book" w:hAnsi="Univia Pro Book"/>
              </w:rPr>
            </w:pPr>
            <w:r w:rsidRPr="00F75BB1">
              <w:rPr>
                <w:rFonts w:ascii="Univia Pro Book" w:hAnsi="Univia Pro Book"/>
              </w:rPr>
              <w:t>ACTA FIRMADA</w:t>
            </w:r>
          </w:p>
        </w:tc>
        <w:tc>
          <w:tcPr>
            <w:tcW w:w="3260" w:type="dxa"/>
          </w:tcPr>
          <w:p w:rsidR="00BE6675" w:rsidRPr="00F75BB1" w:rsidRDefault="00BE6675" w:rsidP="00BE6675">
            <w:pPr>
              <w:pStyle w:val="Textoindependiente"/>
              <w:jc w:val="both"/>
              <w:rPr>
                <w:rFonts w:ascii="Univia Pro Book" w:hAnsi="Univia Pro Book"/>
              </w:rPr>
            </w:pPr>
          </w:p>
        </w:tc>
        <w:tc>
          <w:tcPr>
            <w:tcW w:w="2130" w:type="dxa"/>
          </w:tcPr>
          <w:p w:rsidR="00BE6675" w:rsidRPr="00F75BB1" w:rsidRDefault="00BE6675" w:rsidP="00BE6675">
            <w:pPr>
              <w:pStyle w:val="Textoindependiente"/>
              <w:jc w:val="both"/>
              <w:rPr>
                <w:rFonts w:ascii="Univia Pro Book" w:hAnsi="Univia Pro Book"/>
              </w:rPr>
            </w:pPr>
          </w:p>
        </w:tc>
      </w:tr>
    </w:tbl>
    <w:p w:rsidR="00882D08" w:rsidRPr="00F75BB1" w:rsidRDefault="00882D08" w:rsidP="00596BF8">
      <w:pPr>
        <w:jc w:val="both"/>
        <w:rPr>
          <w:rFonts w:ascii="Univia Pro Book" w:eastAsia="Arial Unicode MS" w:hAnsi="Univia Pro Book" w:cs="Times New Roman"/>
          <w:b/>
          <w:bCs/>
          <w:sz w:val="24"/>
          <w:szCs w:val="24"/>
          <w:lang w:eastAsia="es-ES"/>
        </w:rPr>
      </w:pPr>
    </w:p>
    <w:p w:rsidR="00882D08" w:rsidRPr="00F75BB1" w:rsidRDefault="00882D08" w:rsidP="00596BF8">
      <w:pPr>
        <w:jc w:val="both"/>
        <w:rPr>
          <w:rFonts w:ascii="Univia Pro Book" w:eastAsia="Arial Unicode MS" w:hAnsi="Univia Pro Book" w:cs="Times New Roman"/>
          <w:b/>
          <w:bCs/>
          <w:sz w:val="24"/>
          <w:szCs w:val="24"/>
          <w:lang w:eastAsia="es-ES"/>
        </w:rPr>
      </w:pPr>
    </w:p>
    <w:p w:rsidR="00882D08" w:rsidRPr="00F75BB1" w:rsidRDefault="00882D08" w:rsidP="00596BF8">
      <w:pPr>
        <w:jc w:val="both"/>
        <w:rPr>
          <w:rFonts w:ascii="Univia Pro Book" w:eastAsia="Arial Unicode MS" w:hAnsi="Univia Pro Book" w:cs="Times New Roman"/>
          <w:b/>
          <w:bCs/>
          <w:sz w:val="24"/>
          <w:szCs w:val="24"/>
          <w:lang w:eastAsia="es-ES"/>
        </w:rPr>
      </w:pPr>
    </w:p>
    <w:p w:rsidR="00882D08" w:rsidRPr="00F75BB1" w:rsidRDefault="00882D08" w:rsidP="00596BF8">
      <w:pPr>
        <w:jc w:val="both"/>
        <w:rPr>
          <w:rFonts w:ascii="Univia Pro Book" w:eastAsia="Arial Unicode MS" w:hAnsi="Univia Pro Book" w:cs="Times New Roman"/>
          <w:b/>
          <w:bCs/>
          <w:sz w:val="24"/>
          <w:szCs w:val="24"/>
          <w:lang w:eastAsia="es-ES"/>
        </w:rPr>
      </w:pPr>
    </w:p>
    <w:p w:rsidR="00882D08" w:rsidRPr="00F75BB1" w:rsidRDefault="00882D08" w:rsidP="00596BF8">
      <w:pPr>
        <w:jc w:val="both"/>
        <w:rPr>
          <w:rFonts w:ascii="Univia Pro Book" w:eastAsia="Arial Unicode MS" w:hAnsi="Univia Pro Book" w:cs="Times New Roman"/>
          <w:b/>
          <w:bCs/>
          <w:sz w:val="24"/>
          <w:szCs w:val="24"/>
          <w:lang w:eastAsia="es-ES"/>
        </w:rPr>
      </w:pPr>
    </w:p>
    <w:p w:rsidR="00882D08" w:rsidRPr="00F75BB1" w:rsidRDefault="00882D08" w:rsidP="00596BF8">
      <w:pPr>
        <w:jc w:val="both"/>
        <w:rPr>
          <w:rFonts w:ascii="Univia Pro Book" w:eastAsia="Arial Unicode MS" w:hAnsi="Univia Pro Book" w:cs="Times New Roman"/>
          <w:b/>
          <w:bCs/>
          <w:sz w:val="24"/>
          <w:szCs w:val="24"/>
          <w:lang w:eastAsia="es-ES"/>
        </w:rPr>
      </w:pPr>
    </w:p>
    <w:p w:rsidR="00882D08" w:rsidRPr="00F75BB1" w:rsidRDefault="00882D08" w:rsidP="00596BF8">
      <w:pPr>
        <w:jc w:val="both"/>
        <w:rPr>
          <w:rFonts w:ascii="Univia Pro Book" w:eastAsia="Arial Unicode MS" w:hAnsi="Univia Pro Book" w:cs="Times New Roman"/>
          <w:b/>
          <w:bCs/>
          <w:sz w:val="24"/>
          <w:szCs w:val="24"/>
          <w:lang w:eastAsia="es-ES"/>
        </w:rPr>
      </w:pPr>
    </w:p>
    <w:p w:rsidR="007C1BEB" w:rsidRDefault="007C1BEB" w:rsidP="00BE6675">
      <w:pPr>
        <w:jc w:val="center"/>
        <w:rPr>
          <w:rFonts w:ascii="Univia Pro Book" w:eastAsia="Arial Unicode MS" w:hAnsi="Univia Pro Book" w:cs="Times New Roman"/>
          <w:b/>
          <w:bCs/>
          <w:sz w:val="36"/>
          <w:szCs w:val="36"/>
          <w:lang w:eastAsia="es-ES"/>
        </w:rPr>
      </w:pPr>
    </w:p>
    <w:p w:rsidR="007C1BEB" w:rsidRDefault="007C1BEB" w:rsidP="00BE6675">
      <w:pPr>
        <w:jc w:val="center"/>
        <w:rPr>
          <w:rFonts w:ascii="Univia Pro Book" w:eastAsia="Arial Unicode MS" w:hAnsi="Univia Pro Book" w:cs="Times New Roman"/>
          <w:b/>
          <w:bCs/>
          <w:sz w:val="36"/>
          <w:szCs w:val="36"/>
          <w:lang w:eastAsia="es-ES"/>
        </w:rPr>
      </w:pPr>
    </w:p>
    <w:p w:rsidR="00BE6675" w:rsidRPr="00F75BB1" w:rsidRDefault="00BE6675" w:rsidP="00BE6675">
      <w:pPr>
        <w:jc w:val="center"/>
        <w:rPr>
          <w:rFonts w:ascii="Univia Pro Book" w:eastAsia="Arial Unicode MS" w:hAnsi="Univia Pro Book" w:cs="Times New Roman"/>
          <w:b/>
          <w:bCs/>
          <w:sz w:val="36"/>
          <w:szCs w:val="36"/>
          <w:lang w:eastAsia="es-ES"/>
        </w:rPr>
      </w:pPr>
      <w:r w:rsidRPr="00F75BB1">
        <w:rPr>
          <w:rFonts w:ascii="Univia Pro Book" w:eastAsia="Arial Unicode MS" w:hAnsi="Univia Pro Book" w:cs="Times New Roman"/>
          <w:b/>
          <w:bCs/>
          <w:sz w:val="36"/>
          <w:szCs w:val="36"/>
          <w:lang w:eastAsia="es-ES"/>
        </w:rPr>
        <w:t>“</w:t>
      </w:r>
      <w:r w:rsidR="005C5184" w:rsidRPr="00F75BB1">
        <w:rPr>
          <w:rFonts w:ascii="Univia Pro Book" w:eastAsia="Arial Unicode MS" w:hAnsi="Univia Pro Book" w:cs="Times New Roman"/>
          <w:b/>
          <w:bCs/>
          <w:sz w:val="36"/>
          <w:szCs w:val="36"/>
          <w:lang w:eastAsia="es-ES"/>
        </w:rPr>
        <w:t xml:space="preserve">COMISIÓN MIXTA DE ESCALAFÓN </w:t>
      </w:r>
      <w:r w:rsidRPr="00F75BB1">
        <w:rPr>
          <w:rFonts w:ascii="Univia Pro Book" w:eastAsia="Arial Unicode MS" w:hAnsi="Univia Pro Book" w:cs="Times New Roman"/>
          <w:b/>
          <w:bCs/>
          <w:sz w:val="36"/>
          <w:szCs w:val="36"/>
          <w:lang w:eastAsia="es-ES"/>
        </w:rPr>
        <w:t>”</w:t>
      </w:r>
    </w:p>
    <w:p w:rsidR="00BE6675" w:rsidRPr="00F75BB1" w:rsidRDefault="00BE6675" w:rsidP="00BE6675">
      <w:pPr>
        <w:jc w:val="center"/>
        <w:rPr>
          <w:rFonts w:ascii="Univia Pro Book" w:eastAsia="Arial Unicode MS" w:hAnsi="Univia Pro Book" w:cs="Times New Roman"/>
          <w:b/>
          <w:bCs/>
          <w:sz w:val="36"/>
          <w:szCs w:val="36"/>
          <w:lang w:eastAsia="es-ES"/>
        </w:rPr>
      </w:pPr>
    </w:p>
    <w:tbl>
      <w:tblPr>
        <w:tblStyle w:val="Tablaconcuadrcula"/>
        <w:tblpPr w:leftFromText="141" w:rightFromText="141" w:vertAnchor="page" w:horzAnchor="margin" w:tblpY="3361"/>
        <w:tblW w:w="13040" w:type="dxa"/>
        <w:tblLook w:val="04A0" w:firstRow="1" w:lastRow="0" w:firstColumn="1" w:lastColumn="0" w:noHBand="0" w:noVBand="1"/>
      </w:tblPr>
      <w:tblGrid>
        <w:gridCol w:w="4106"/>
        <w:gridCol w:w="6946"/>
        <w:gridCol w:w="1988"/>
      </w:tblGrid>
      <w:tr w:rsidR="00BE6675" w:rsidRPr="0068137F" w:rsidTr="00F522A1">
        <w:trPr>
          <w:trHeight w:val="269"/>
        </w:trPr>
        <w:tc>
          <w:tcPr>
            <w:tcW w:w="13040" w:type="dxa"/>
            <w:gridSpan w:val="3"/>
          </w:tcPr>
          <w:p w:rsidR="00BE6675" w:rsidRPr="0068137F" w:rsidRDefault="00BE6675" w:rsidP="00F522A1">
            <w:pPr>
              <w:pStyle w:val="Textoindependiente"/>
              <w:jc w:val="center"/>
              <w:rPr>
                <w:rFonts w:ascii="Univia Pro Book" w:hAnsi="Univia Pro Book"/>
                <w:b/>
                <w:sz w:val="20"/>
                <w:szCs w:val="20"/>
              </w:rPr>
            </w:pPr>
            <w:r w:rsidRPr="0068137F">
              <w:rPr>
                <w:rFonts w:ascii="Univia Pro Book" w:hAnsi="Univia Pro Book"/>
                <w:b/>
                <w:sz w:val="20"/>
                <w:szCs w:val="20"/>
              </w:rPr>
              <w:t>COLEGIO DE BACHILLERES DEL ESTADO DE OAXACA</w:t>
            </w:r>
          </w:p>
        </w:tc>
      </w:tr>
      <w:tr w:rsidR="00BE6675" w:rsidRPr="0068137F" w:rsidTr="00F522A1">
        <w:trPr>
          <w:trHeight w:val="252"/>
        </w:trPr>
        <w:tc>
          <w:tcPr>
            <w:tcW w:w="13040" w:type="dxa"/>
            <w:gridSpan w:val="3"/>
          </w:tcPr>
          <w:p w:rsidR="005C5184" w:rsidRPr="0068137F" w:rsidRDefault="00BE6675" w:rsidP="00F522A1">
            <w:pPr>
              <w:pStyle w:val="Textoindependiente"/>
              <w:jc w:val="center"/>
              <w:rPr>
                <w:rFonts w:ascii="Univia Pro Book" w:hAnsi="Univia Pro Book"/>
                <w:b/>
                <w:sz w:val="20"/>
                <w:szCs w:val="20"/>
              </w:rPr>
            </w:pPr>
            <w:r w:rsidRPr="0068137F">
              <w:rPr>
                <w:rFonts w:ascii="Univia Pro Book" w:hAnsi="Univia Pro Book"/>
                <w:b/>
                <w:sz w:val="20"/>
                <w:szCs w:val="20"/>
              </w:rPr>
              <w:t>SEGUNDA SESIÓN ORDINARIA DE LA COMISIÓN MIXTA DE ESCALAFÓN Y PRESTACIONES DEL PERSONAL DOCENTE</w:t>
            </w:r>
            <w:r w:rsidR="005C5184" w:rsidRPr="0068137F">
              <w:rPr>
                <w:rFonts w:ascii="Univia Pro Book" w:hAnsi="Univia Pro Book"/>
                <w:b/>
                <w:sz w:val="20"/>
                <w:szCs w:val="20"/>
              </w:rPr>
              <w:t xml:space="preserve"> </w:t>
            </w:r>
          </w:p>
          <w:p w:rsidR="00BE6675" w:rsidRPr="0068137F" w:rsidRDefault="005C5184" w:rsidP="00F522A1">
            <w:pPr>
              <w:pStyle w:val="Textoindependiente"/>
              <w:jc w:val="center"/>
              <w:rPr>
                <w:rFonts w:ascii="Univia Pro Book" w:hAnsi="Univia Pro Book"/>
                <w:b/>
                <w:sz w:val="20"/>
                <w:szCs w:val="20"/>
              </w:rPr>
            </w:pPr>
            <w:r w:rsidRPr="0068137F">
              <w:rPr>
                <w:rFonts w:ascii="Univia Pro Book" w:hAnsi="Univia Pro Book"/>
                <w:b/>
                <w:sz w:val="20"/>
                <w:szCs w:val="20"/>
              </w:rPr>
              <w:t>02 DE JULIO DEL 2018</w:t>
            </w:r>
          </w:p>
        </w:tc>
      </w:tr>
      <w:tr w:rsidR="00BE6675" w:rsidRPr="0068137F" w:rsidTr="00F522A1">
        <w:trPr>
          <w:trHeight w:val="269"/>
        </w:trPr>
        <w:tc>
          <w:tcPr>
            <w:tcW w:w="13040" w:type="dxa"/>
            <w:gridSpan w:val="3"/>
          </w:tcPr>
          <w:p w:rsidR="00BE6675" w:rsidRPr="0068137F" w:rsidRDefault="00BE6675" w:rsidP="00F522A1">
            <w:pPr>
              <w:pStyle w:val="Textoindependiente"/>
              <w:jc w:val="center"/>
              <w:rPr>
                <w:rFonts w:ascii="Univia Pro Book" w:hAnsi="Univia Pro Book"/>
                <w:b/>
                <w:sz w:val="20"/>
                <w:szCs w:val="20"/>
              </w:rPr>
            </w:pPr>
            <w:r w:rsidRPr="0068137F">
              <w:rPr>
                <w:rFonts w:ascii="Univia Pro Book" w:hAnsi="Univia Pro Book"/>
                <w:b/>
                <w:sz w:val="20"/>
                <w:szCs w:val="20"/>
              </w:rPr>
              <w:t xml:space="preserve">SEGUIMIENTO DE ACUERDOS </w:t>
            </w:r>
          </w:p>
        </w:tc>
      </w:tr>
      <w:tr w:rsidR="00BE6675" w:rsidRPr="0068137F" w:rsidTr="00F522A1">
        <w:trPr>
          <w:trHeight w:val="269"/>
        </w:trPr>
        <w:tc>
          <w:tcPr>
            <w:tcW w:w="4106" w:type="dxa"/>
            <w:shd w:val="clear" w:color="auto" w:fill="D9D9D9" w:themeFill="background1" w:themeFillShade="D9"/>
          </w:tcPr>
          <w:p w:rsidR="00BE6675" w:rsidRPr="0068137F" w:rsidRDefault="00BE6675" w:rsidP="00F522A1">
            <w:pPr>
              <w:pStyle w:val="Textoindependiente"/>
              <w:jc w:val="center"/>
              <w:rPr>
                <w:rFonts w:ascii="Univia Pro Book" w:hAnsi="Univia Pro Book"/>
                <w:b/>
                <w:sz w:val="20"/>
                <w:szCs w:val="20"/>
              </w:rPr>
            </w:pPr>
            <w:r w:rsidRPr="0068137F">
              <w:rPr>
                <w:rFonts w:ascii="Univia Pro Book" w:hAnsi="Univia Pro Book"/>
                <w:b/>
                <w:sz w:val="20"/>
                <w:szCs w:val="20"/>
              </w:rPr>
              <w:t>ACUERDO</w:t>
            </w:r>
          </w:p>
        </w:tc>
        <w:tc>
          <w:tcPr>
            <w:tcW w:w="6946" w:type="dxa"/>
            <w:shd w:val="clear" w:color="auto" w:fill="D9D9D9" w:themeFill="background1" w:themeFillShade="D9"/>
          </w:tcPr>
          <w:p w:rsidR="00BE6675" w:rsidRPr="0068137F" w:rsidRDefault="00BE6675" w:rsidP="00F522A1">
            <w:pPr>
              <w:pStyle w:val="Textoindependiente"/>
              <w:jc w:val="center"/>
              <w:rPr>
                <w:rFonts w:ascii="Univia Pro Book" w:hAnsi="Univia Pro Book"/>
                <w:b/>
                <w:sz w:val="20"/>
                <w:szCs w:val="20"/>
              </w:rPr>
            </w:pPr>
            <w:r w:rsidRPr="0068137F">
              <w:rPr>
                <w:rFonts w:ascii="Univia Pro Book" w:hAnsi="Univia Pro Book"/>
                <w:b/>
                <w:sz w:val="20"/>
                <w:szCs w:val="20"/>
              </w:rPr>
              <w:t>ACCIONES DE SEGUIMIENTO</w:t>
            </w:r>
          </w:p>
        </w:tc>
        <w:tc>
          <w:tcPr>
            <w:tcW w:w="1988" w:type="dxa"/>
            <w:shd w:val="clear" w:color="auto" w:fill="D9D9D9" w:themeFill="background1" w:themeFillShade="D9"/>
          </w:tcPr>
          <w:p w:rsidR="00BE6675" w:rsidRPr="0068137F" w:rsidRDefault="00BE6675" w:rsidP="00F522A1">
            <w:pPr>
              <w:pStyle w:val="Textoindependiente"/>
              <w:jc w:val="center"/>
              <w:rPr>
                <w:rFonts w:ascii="Univia Pro Book" w:hAnsi="Univia Pro Book"/>
                <w:b/>
                <w:sz w:val="20"/>
                <w:szCs w:val="20"/>
              </w:rPr>
            </w:pPr>
            <w:r w:rsidRPr="0068137F">
              <w:rPr>
                <w:rFonts w:ascii="Univia Pro Book" w:hAnsi="Univia Pro Book"/>
                <w:b/>
                <w:sz w:val="20"/>
                <w:szCs w:val="20"/>
              </w:rPr>
              <w:t>ESTATUS</w:t>
            </w:r>
          </w:p>
        </w:tc>
      </w:tr>
      <w:tr w:rsidR="005C5184" w:rsidRPr="0068137F" w:rsidTr="00F522A1">
        <w:trPr>
          <w:trHeight w:val="252"/>
        </w:trPr>
        <w:tc>
          <w:tcPr>
            <w:tcW w:w="4106" w:type="dxa"/>
          </w:tcPr>
          <w:p w:rsidR="005C5184" w:rsidRPr="0068137F" w:rsidRDefault="005C5184" w:rsidP="00F522A1">
            <w:pPr>
              <w:pStyle w:val="TableParagraph"/>
              <w:rPr>
                <w:rFonts w:ascii="Univia Pro Book" w:hAnsi="Univia Pro Book"/>
                <w:sz w:val="20"/>
                <w:szCs w:val="20"/>
              </w:rPr>
            </w:pPr>
            <w:r w:rsidRPr="0068137F">
              <w:rPr>
                <w:rFonts w:ascii="Univia Pro Book" w:hAnsi="Univia Pro Book"/>
                <w:sz w:val="20"/>
                <w:szCs w:val="20"/>
              </w:rPr>
              <w:t>Reunión para la emisión del listado para la aplicación de exámenes para cambio de adscripción.</w:t>
            </w:r>
          </w:p>
        </w:tc>
        <w:tc>
          <w:tcPr>
            <w:tcW w:w="6946" w:type="dxa"/>
          </w:tcPr>
          <w:p w:rsidR="005C5184" w:rsidRPr="0068137F" w:rsidRDefault="005C5184" w:rsidP="00F522A1">
            <w:pPr>
              <w:pStyle w:val="TableParagraph"/>
              <w:rPr>
                <w:rFonts w:ascii="Univia Pro Book" w:hAnsi="Univia Pro Book"/>
                <w:sz w:val="20"/>
                <w:szCs w:val="20"/>
              </w:rPr>
            </w:pPr>
            <w:r w:rsidRPr="0068137F">
              <w:rPr>
                <w:rFonts w:ascii="Univia Pro Book" w:hAnsi="Univia Pro Book"/>
                <w:sz w:val="20"/>
                <w:szCs w:val="20"/>
              </w:rPr>
              <w:t>Solicitudes de los docentes participantes.</w:t>
            </w:r>
          </w:p>
          <w:p w:rsidR="005C5184" w:rsidRPr="0068137F" w:rsidRDefault="005C5184" w:rsidP="00F522A1">
            <w:pPr>
              <w:pStyle w:val="TableParagraph"/>
              <w:rPr>
                <w:rFonts w:ascii="Univia Pro Book" w:hAnsi="Univia Pro Book"/>
                <w:sz w:val="20"/>
                <w:szCs w:val="20"/>
              </w:rPr>
            </w:pPr>
            <w:r w:rsidRPr="0068137F">
              <w:rPr>
                <w:rFonts w:ascii="Univia Pro Book" w:hAnsi="Univia Pro Book"/>
                <w:sz w:val="20"/>
                <w:szCs w:val="20"/>
              </w:rPr>
              <w:t>Notificación a docentes participantes para aplicación de examen dependiendo de las horas solicitadas.</w:t>
            </w:r>
          </w:p>
        </w:tc>
        <w:tc>
          <w:tcPr>
            <w:tcW w:w="1988" w:type="dxa"/>
          </w:tcPr>
          <w:p w:rsidR="005C5184" w:rsidRPr="0068137F" w:rsidRDefault="005C5184" w:rsidP="00F522A1">
            <w:pPr>
              <w:pStyle w:val="TableParagraph"/>
              <w:rPr>
                <w:rFonts w:ascii="Univia Pro Book" w:hAnsi="Univia Pro Book"/>
                <w:sz w:val="20"/>
                <w:szCs w:val="20"/>
              </w:rPr>
            </w:pPr>
            <w:r w:rsidRPr="0068137F">
              <w:rPr>
                <w:rFonts w:ascii="Univia Pro Book" w:hAnsi="Univia Pro Book"/>
                <w:sz w:val="20"/>
                <w:szCs w:val="20"/>
              </w:rPr>
              <w:t>Cumplido</w:t>
            </w:r>
          </w:p>
        </w:tc>
      </w:tr>
      <w:tr w:rsidR="00BE6675" w:rsidRPr="0068137F" w:rsidTr="00F522A1">
        <w:trPr>
          <w:trHeight w:val="252"/>
        </w:trPr>
        <w:tc>
          <w:tcPr>
            <w:tcW w:w="4106" w:type="dxa"/>
          </w:tcPr>
          <w:p w:rsidR="00BE6675" w:rsidRPr="0068137F" w:rsidRDefault="00BE6675" w:rsidP="00F522A1">
            <w:pPr>
              <w:pStyle w:val="Textoindependiente"/>
              <w:jc w:val="both"/>
              <w:rPr>
                <w:rFonts w:ascii="Univia Pro Book" w:hAnsi="Univia Pro Book"/>
                <w:sz w:val="20"/>
                <w:szCs w:val="20"/>
              </w:rPr>
            </w:pPr>
            <w:r w:rsidRPr="0068137F">
              <w:rPr>
                <w:rFonts w:ascii="Univia Pro Book" w:hAnsi="Univia Pro Book"/>
                <w:sz w:val="20"/>
                <w:szCs w:val="20"/>
              </w:rPr>
              <w:t>ACTA FIRMADA</w:t>
            </w:r>
          </w:p>
        </w:tc>
        <w:tc>
          <w:tcPr>
            <w:tcW w:w="6946" w:type="dxa"/>
          </w:tcPr>
          <w:p w:rsidR="00BE6675" w:rsidRPr="0068137F" w:rsidRDefault="00BE6675" w:rsidP="00F522A1">
            <w:pPr>
              <w:pStyle w:val="Textoindependiente"/>
              <w:jc w:val="both"/>
              <w:rPr>
                <w:rFonts w:ascii="Univia Pro Book" w:hAnsi="Univia Pro Book"/>
                <w:sz w:val="20"/>
                <w:szCs w:val="20"/>
              </w:rPr>
            </w:pPr>
          </w:p>
        </w:tc>
        <w:tc>
          <w:tcPr>
            <w:tcW w:w="1988" w:type="dxa"/>
          </w:tcPr>
          <w:p w:rsidR="00BE6675" w:rsidRPr="0068137F" w:rsidRDefault="00BE6675" w:rsidP="00F522A1">
            <w:pPr>
              <w:pStyle w:val="Textoindependiente"/>
              <w:jc w:val="both"/>
              <w:rPr>
                <w:rFonts w:ascii="Univia Pro Book" w:hAnsi="Univia Pro Book"/>
                <w:sz w:val="20"/>
                <w:szCs w:val="20"/>
              </w:rPr>
            </w:pPr>
          </w:p>
        </w:tc>
      </w:tr>
    </w:tbl>
    <w:tbl>
      <w:tblPr>
        <w:tblStyle w:val="Tablaconcuadrcula"/>
        <w:tblpPr w:leftFromText="141" w:rightFromText="141" w:vertAnchor="page" w:horzAnchor="margin" w:tblpY="6706"/>
        <w:tblW w:w="13040" w:type="dxa"/>
        <w:tblLook w:val="04A0" w:firstRow="1" w:lastRow="0" w:firstColumn="1" w:lastColumn="0" w:noHBand="0" w:noVBand="1"/>
      </w:tblPr>
      <w:tblGrid>
        <w:gridCol w:w="4106"/>
        <w:gridCol w:w="6946"/>
        <w:gridCol w:w="1988"/>
      </w:tblGrid>
      <w:tr w:rsidR="005C5184" w:rsidRPr="003A4768" w:rsidTr="00F522A1">
        <w:trPr>
          <w:trHeight w:val="269"/>
        </w:trPr>
        <w:tc>
          <w:tcPr>
            <w:tcW w:w="13040" w:type="dxa"/>
            <w:gridSpan w:val="3"/>
          </w:tcPr>
          <w:p w:rsidR="005C5184" w:rsidRPr="003A4768" w:rsidRDefault="005C5184" w:rsidP="00F522A1">
            <w:pPr>
              <w:pStyle w:val="Textoindependiente"/>
              <w:jc w:val="center"/>
              <w:rPr>
                <w:rFonts w:ascii="Univia Pro Book" w:hAnsi="Univia Pro Book"/>
                <w:b/>
                <w:sz w:val="20"/>
                <w:szCs w:val="20"/>
              </w:rPr>
            </w:pPr>
            <w:r w:rsidRPr="003A4768">
              <w:rPr>
                <w:rFonts w:ascii="Univia Pro Book" w:hAnsi="Univia Pro Book"/>
                <w:b/>
                <w:sz w:val="20"/>
                <w:szCs w:val="20"/>
              </w:rPr>
              <w:t>COLEGIO DE BACHILLERES DEL ESTADO DE OAXACA</w:t>
            </w:r>
          </w:p>
        </w:tc>
      </w:tr>
      <w:tr w:rsidR="005C5184" w:rsidRPr="003A4768" w:rsidTr="00F522A1">
        <w:trPr>
          <w:trHeight w:val="252"/>
        </w:trPr>
        <w:tc>
          <w:tcPr>
            <w:tcW w:w="13040" w:type="dxa"/>
            <w:gridSpan w:val="3"/>
          </w:tcPr>
          <w:p w:rsidR="005C5184"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 xml:space="preserve">TERCERA SESIÓN ORDINARIA DE LA COMISIÓN MIXTA DE ESCALAFÓN Y PRESTACIONES DEL PERSONAL DOCENTE </w:t>
            </w:r>
          </w:p>
          <w:p w:rsidR="00F522A1" w:rsidRPr="003A4768" w:rsidRDefault="003E4AB1" w:rsidP="00F522A1">
            <w:pPr>
              <w:pStyle w:val="Textoindependiente"/>
              <w:jc w:val="center"/>
              <w:rPr>
                <w:rFonts w:ascii="Univia Pro Book" w:hAnsi="Univia Pro Book"/>
                <w:b/>
                <w:sz w:val="20"/>
                <w:szCs w:val="20"/>
              </w:rPr>
            </w:pPr>
            <w:r w:rsidRPr="003A4768">
              <w:rPr>
                <w:rFonts w:ascii="Univia Pro Book" w:hAnsi="Univia Pro Book"/>
                <w:b/>
                <w:sz w:val="20"/>
                <w:szCs w:val="20"/>
              </w:rPr>
              <w:t>0</w:t>
            </w:r>
            <w:r w:rsidR="00F522A1" w:rsidRPr="003A4768">
              <w:rPr>
                <w:rFonts w:ascii="Univia Pro Book" w:hAnsi="Univia Pro Book"/>
                <w:b/>
                <w:sz w:val="20"/>
                <w:szCs w:val="20"/>
              </w:rPr>
              <w:t>9 DE JULIO DEL 2018</w:t>
            </w:r>
          </w:p>
        </w:tc>
      </w:tr>
      <w:tr w:rsidR="005C5184" w:rsidRPr="003A4768" w:rsidTr="00F522A1">
        <w:trPr>
          <w:trHeight w:val="269"/>
        </w:trPr>
        <w:tc>
          <w:tcPr>
            <w:tcW w:w="13040" w:type="dxa"/>
            <w:gridSpan w:val="3"/>
          </w:tcPr>
          <w:p w:rsidR="005C5184" w:rsidRPr="003A4768" w:rsidRDefault="005C5184" w:rsidP="00F522A1">
            <w:pPr>
              <w:pStyle w:val="Textoindependiente"/>
              <w:jc w:val="center"/>
              <w:rPr>
                <w:rFonts w:ascii="Univia Pro Book" w:hAnsi="Univia Pro Book"/>
                <w:b/>
                <w:sz w:val="20"/>
                <w:szCs w:val="20"/>
              </w:rPr>
            </w:pPr>
            <w:r w:rsidRPr="003A4768">
              <w:rPr>
                <w:rFonts w:ascii="Univia Pro Book" w:hAnsi="Univia Pro Book"/>
                <w:b/>
                <w:sz w:val="20"/>
                <w:szCs w:val="20"/>
              </w:rPr>
              <w:t xml:space="preserve">SEGUIMIENTO DE ACUERDOS </w:t>
            </w:r>
          </w:p>
        </w:tc>
      </w:tr>
      <w:tr w:rsidR="005C5184" w:rsidRPr="003A4768" w:rsidTr="00F522A1">
        <w:trPr>
          <w:trHeight w:val="269"/>
        </w:trPr>
        <w:tc>
          <w:tcPr>
            <w:tcW w:w="4106" w:type="dxa"/>
            <w:shd w:val="clear" w:color="auto" w:fill="D9D9D9" w:themeFill="background1" w:themeFillShade="D9"/>
          </w:tcPr>
          <w:p w:rsidR="005C5184" w:rsidRPr="003A4768" w:rsidRDefault="005C5184" w:rsidP="00F522A1">
            <w:pPr>
              <w:pStyle w:val="Textoindependiente"/>
              <w:jc w:val="center"/>
              <w:rPr>
                <w:rFonts w:ascii="Univia Pro Book" w:hAnsi="Univia Pro Book"/>
                <w:b/>
                <w:sz w:val="20"/>
                <w:szCs w:val="20"/>
              </w:rPr>
            </w:pPr>
            <w:r w:rsidRPr="003A4768">
              <w:rPr>
                <w:rFonts w:ascii="Univia Pro Book" w:hAnsi="Univia Pro Book"/>
                <w:b/>
                <w:sz w:val="20"/>
                <w:szCs w:val="20"/>
              </w:rPr>
              <w:t>ACUERDO</w:t>
            </w:r>
          </w:p>
        </w:tc>
        <w:tc>
          <w:tcPr>
            <w:tcW w:w="6946" w:type="dxa"/>
            <w:shd w:val="clear" w:color="auto" w:fill="D9D9D9" w:themeFill="background1" w:themeFillShade="D9"/>
          </w:tcPr>
          <w:p w:rsidR="005C5184" w:rsidRPr="003A4768" w:rsidRDefault="005C5184" w:rsidP="00F522A1">
            <w:pPr>
              <w:pStyle w:val="Textoindependiente"/>
              <w:jc w:val="center"/>
              <w:rPr>
                <w:rFonts w:ascii="Univia Pro Book" w:hAnsi="Univia Pro Book"/>
                <w:b/>
                <w:sz w:val="20"/>
                <w:szCs w:val="20"/>
              </w:rPr>
            </w:pPr>
            <w:r w:rsidRPr="003A4768">
              <w:rPr>
                <w:rFonts w:ascii="Univia Pro Book" w:hAnsi="Univia Pro Book"/>
                <w:b/>
                <w:sz w:val="20"/>
                <w:szCs w:val="20"/>
              </w:rPr>
              <w:t>ACCIONES DE SEGUIMIENTO</w:t>
            </w:r>
          </w:p>
        </w:tc>
        <w:tc>
          <w:tcPr>
            <w:tcW w:w="1988" w:type="dxa"/>
            <w:shd w:val="clear" w:color="auto" w:fill="D9D9D9" w:themeFill="background1" w:themeFillShade="D9"/>
          </w:tcPr>
          <w:p w:rsidR="005C5184" w:rsidRPr="003A4768" w:rsidRDefault="005C5184" w:rsidP="00F522A1">
            <w:pPr>
              <w:pStyle w:val="Textoindependiente"/>
              <w:jc w:val="center"/>
              <w:rPr>
                <w:rFonts w:ascii="Univia Pro Book" w:hAnsi="Univia Pro Book"/>
                <w:b/>
                <w:sz w:val="20"/>
                <w:szCs w:val="20"/>
              </w:rPr>
            </w:pPr>
            <w:r w:rsidRPr="003A4768">
              <w:rPr>
                <w:rFonts w:ascii="Univia Pro Book" w:hAnsi="Univia Pro Book"/>
                <w:b/>
                <w:sz w:val="20"/>
                <w:szCs w:val="20"/>
              </w:rPr>
              <w:t>ESTATUS</w:t>
            </w:r>
          </w:p>
        </w:tc>
      </w:tr>
      <w:tr w:rsidR="00F522A1" w:rsidRPr="003A4768" w:rsidTr="00F522A1">
        <w:trPr>
          <w:trHeight w:val="252"/>
        </w:trPr>
        <w:tc>
          <w:tcPr>
            <w:tcW w:w="4106" w:type="dxa"/>
          </w:tcPr>
          <w:p w:rsidR="00F522A1" w:rsidRPr="003A4768" w:rsidRDefault="00F522A1" w:rsidP="00F522A1">
            <w:pPr>
              <w:pStyle w:val="TableParagraph"/>
              <w:rPr>
                <w:rFonts w:ascii="Univia Pro Book" w:hAnsi="Univia Pro Book"/>
                <w:sz w:val="20"/>
                <w:szCs w:val="20"/>
              </w:rPr>
            </w:pPr>
            <w:r w:rsidRPr="003A4768">
              <w:rPr>
                <w:rFonts w:ascii="Univia Pro Book" w:hAnsi="Univia Pro Book"/>
                <w:sz w:val="20"/>
                <w:szCs w:val="20"/>
              </w:rPr>
              <w:t>Reunión para la elaboración de la lista de prelación y primera ronda de designación de cambios.</w:t>
            </w:r>
          </w:p>
        </w:tc>
        <w:tc>
          <w:tcPr>
            <w:tcW w:w="6946" w:type="dxa"/>
          </w:tcPr>
          <w:p w:rsidR="00F522A1" w:rsidRPr="003A4768" w:rsidRDefault="00F522A1" w:rsidP="00F522A1">
            <w:pPr>
              <w:pStyle w:val="TableParagraph"/>
              <w:rPr>
                <w:rFonts w:ascii="Univia Pro Book" w:hAnsi="Univia Pro Book"/>
                <w:sz w:val="20"/>
                <w:szCs w:val="20"/>
              </w:rPr>
            </w:pPr>
            <w:r w:rsidRPr="003A4768">
              <w:rPr>
                <w:rFonts w:ascii="Univia Pro Book" w:hAnsi="Univia Pro Book"/>
                <w:sz w:val="20"/>
                <w:szCs w:val="20"/>
              </w:rPr>
              <w:t>Expediente de docentes participantes. Puntuación obtenida por grado académico, antigüedad y calificación de examen para conformar la lista de prelación y asignación de los cambios.</w:t>
            </w:r>
          </w:p>
        </w:tc>
        <w:tc>
          <w:tcPr>
            <w:tcW w:w="1988" w:type="dxa"/>
          </w:tcPr>
          <w:p w:rsidR="00F522A1" w:rsidRPr="003A4768" w:rsidRDefault="00F522A1" w:rsidP="00F522A1">
            <w:pPr>
              <w:pStyle w:val="TableParagraph"/>
              <w:rPr>
                <w:rFonts w:ascii="Univia Pro Book" w:hAnsi="Univia Pro Book"/>
                <w:sz w:val="20"/>
                <w:szCs w:val="20"/>
              </w:rPr>
            </w:pPr>
            <w:r w:rsidRPr="003A4768">
              <w:rPr>
                <w:rFonts w:ascii="Univia Pro Book" w:hAnsi="Univia Pro Book"/>
                <w:sz w:val="20"/>
                <w:szCs w:val="20"/>
              </w:rPr>
              <w:t>Cumplido</w:t>
            </w:r>
          </w:p>
        </w:tc>
      </w:tr>
      <w:tr w:rsidR="005C5184" w:rsidRPr="003A4768" w:rsidTr="00F522A1">
        <w:trPr>
          <w:trHeight w:val="252"/>
        </w:trPr>
        <w:tc>
          <w:tcPr>
            <w:tcW w:w="4106" w:type="dxa"/>
          </w:tcPr>
          <w:p w:rsidR="005C5184" w:rsidRPr="003A4768" w:rsidRDefault="005C5184" w:rsidP="00F522A1">
            <w:pPr>
              <w:pStyle w:val="Textoindependiente"/>
              <w:jc w:val="both"/>
              <w:rPr>
                <w:rFonts w:ascii="Univia Pro Book" w:hAnsi="Univia Pro Book"/>
                <w:sz w:val="20"/>
                <w:szCs w:val="20"/>
              </w:rPr>
            </w:pPr>
            <w:r w:rsidRPr="003A4768">
              <w:rPr>
                <w:rFonts w:ascii="Univia Pro Book" w:hAnsi="Univia Pro Book"/>
                <w:sz w:val="20"/>
                <w:szCs w:val="20"/>
              </w:rPr>
              <w:t>ACTA FIRMADA</w:t>
            </w:r>
          </w:p>
        </w:tc>
        <w:tc>
          <w:tcPr>
            <w:tcW w:w="6946" w:type="dxa"/>
          </w:tcPr>
          <w:p w:rsidR="005C5184" w:rsidRPr="003A4768" w:rsidRDefault="005C5184" w:rsidP="00F522A1">
            <w:pPr>
              <w:pStyle w:val="Textoindependiente"/>
              <w:jc w:val="both"/>
              <w:rPr>
                <w:rFonts w:ascii="Univia Pro Book" w:hAnsi="Univia Pro Book"/>
                <w:sz w:val="20"/>
                <w:szCs w:val="20"/>
              </w:rPr>
            </w:pPr>
          </w:p>
        </w:tc>
        <w:tc>
          <w:tcPr>
            <w:tcW w:w="1988" w:type="dxa"/>
          </w:tcPr>
          <w:p w:rsidR="005C5184" w:rsidRPr="003A4768" w:rsidRDefault="005C5184" w:rsidP="00F522A1">
            <w:pPr>
              <w:pStyle w:val="Textoindependiente"/>
              <w:jc w:val="both"/>
              <w:rPr>
                <w:rFonts w:ascii="Univia Pro Book" w:hAnsi="Univia Pro Book"/>
                <w:sz w:val="20"/>
                <w:szCs w:val="20"/>
              </w:rPr>
            </w:pPr>
          </w:p>
        </w:tc>
      </w:tr>
    </w:tbl>
    <w:p w:rsidR="005C5184" w:rsidRPr="00F75BB1" w:rsidRDefault="005C5184" w:rsidP="00BE6675">
      <w:pPr>
        <w:jc w:val="center"/>
        <w:rPr>
          <w:rFonts w:ascii="Univia Pro Book" w:eastAsia="Arial Unicode MS" w:hAnsi="Univia Pro Book" w:cs="Times New Roman"/>
          <w:b/>
          <w:bCs/>
          <w:sz w:val="36"/>
          <w:szCs w:val="36"/>
          <w:lang w:eastAsia="es-ES"/>
        </w:rPr>
      </w:pPr>
    </w:p>
    <w:p w:rsidR="005C5184" w:rsidRPr="00F75BB1" w:rsidRDefault="005C5184" w:rsidP="00BE6675">
      <w:pPr>
        <w:jc w:val="center"/>
        <w:rPr>
          <w:rFonts w:ascii="Univia Pro Book" w:eastAsia="Arial Unicode MS" w:hAnsi="Univia Pro Book" w:cs="Times New Roman"/>
          <w:b/>
          <w:bCs/>
          <w:sz w:val="36"/>
          <w:szCs w:val="36"/>
          <w:lang w:eastAsia="es-ES"/>
        </w:rPr>
      </w:pPr>
    </w:p>
    <w:p w:rsidR="005C5184" w:rsidRPr="00F75BB1" w:rsidRDefault="005C5184" w:rsidP="00BE6675">
      <w:pPr>
        <w:jc w:val="center"/>
        <w:rPr>
          <w:rFonts w:ascii="Univia Pro Book" w:eastAsia="Arial Unicode MS" w:hAnsi="Univia Pro Book" w:cs="Times New Roman"/>
          <w:b/>
          <w:bCs/>
          <w:sz w:val="36"/>
          <w:szCs w:val="36"/>
          <w:lang w:eastAsia="es-ES"/>
        </w:rPr>
      </w:pPr>
    </w:p>
    <w:tbl>
      <w:tblPr>
        <w:tblStyle w:val="Tablaconcuadrcula"/>
        <w:tblpPr w:leftFromText="141" w:rightFromText="141" w:vertAnchor="page" w:horzAnchor="margin" w:tblpY="2506"/>
        <w:tblW w:w="13040" w:type="dxa"/>
        <w:tblLook w:val="04A0" w:firstRow="1" w:lastRow="0" w:firstColumn="1" w:lastColumn="0" w:noHBand="0" w:noVBand="1"/>
      </w:tblPr>
      <w:tblGrid>
        <w:gridCol w:w="4106"/>
        <w:gridCol w:w="6946"/>
        <w:gridCol w:w="1988"/>
      </w:tblGrid>
      <w:tr w:rsidR="00F522A1" w:rsidRPr="003A4768" w:rsidTr="00F522A1">
        <w:trPr>
          <w:trHeight w:val="269"/>
        </w:trPr>
        <w:tc>
          <w:tcPr>
            <w:tcW w:w="13040" w:type="dxa"/>
            <w:gridSpan w:val="3"/>
          </w:tcPr>
          <w:p w:rsidR="00F522A1"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COLEGIO DE BACHILLERES DEL ESTADO DE OAXACA</w:t>
            </w:r>
          </w:p>
        </w:tc>
      </w:tr>
      <w:tr w:rsidR="00F522A1" w:rsidRPr="003A4768" w:rsidTr="00F522A1">
        <w:trPr>
          <w:trHeight w:val="252"/>
        </w:trPr>
        <w:tc>
          <w:tcPr>
            <w:tcW w:w="13040" w:type="dxa"/>
            <w:gridSpan w:val="3"/>
          </w:tcPr>
          <w:p w:rsidR="00F522A1"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CUARTA SESIÓN ORDINARIA DE LA COMISIÓN MIXTA DE ESCALAFÓN Y PRESTACIONES DEL PERSONAL DOCENTE</w:t>
            </w:r>
          </w:p>
          <w:p w:rsidR="00F522A1" w:rsidRPr="003A4768" w:rsidRDefault="003E4AB1" w:rsidP="00F522A1">
            <w:pPr>
              <w:pStyle w:val="Textoindependiente"/>
              <w:jc w:val="center"/>
              <w:rPr>
                <w:rFonts w:ascii="Univia Pro Book" w:hAnsi="Univia Pro Book"/>
                <w:b/>
                <w:sz w:val="20"/>
                <w:szCs w:val="20"/>
              </w:rPr>
            </w:pPr>
            <w:r w:rsidRPr="003A4768">
              <w:rPr>
                <w:rFonts w:ascii="Univia Pro Book" w:hAnsi="Univia Pro Book"/>
                <w:b/>
                <w:sz w:val="20"/>
                <w:szCs w:val="20"/>
              </w:rPr>
              <w:t>0</w:t>
            </w:r>
            <w:r w:rsidR="00F522A1" w:rsidRPr="003A4768">
              <w:rPr>
                <w:rFonts w:ascii="Univia Pro Book" w:hAnsi="Univia Pro Book"/>
                <w:b/>
                <w:sz w:val="20"/>
                <w:szCs w:val="20"/>
              </w:rPr>
              <w:t>6 DE AGOSTO DEL 2018</w:t>
            </w:r>
          </w:p>
        </w:tc>
      </w:tr>
      <w:tr w:rsidR="00F522A1" w:rsidRPr="003A4768" w:rsidTr="00F522A1">
        <w:trPr>
          <w:trHeight w:val="269"/>
        </w:trPr>
        <w:tc>
          <w:tcPr>
            <w:tcW w:w="13040" w:type="dxa"/>
            <w:gridSpan w:val="3"/>
          </w:tcPr>
          <w:p w:rsidR="00F522A1"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 xml:space="preserve">SEGUIMIENTO DE ACUERDOS </w:t>
            </w:r>
          </w:p>
        </w:tc>
      </w:tr>
      <w:tr w:rsidR="00F522A1" w:rsidRPr="003A4768" w:rsidTr="00F522A1">
        <w:trPr>
          <w:trHeight w:val="269"/>
        </w:trPr>
        <w:tc>
          <w:tcPr>
            <w:tcW w:w="4106" w:type="dxa"/>
            <w:shd w:val="clear" w:color="auto" w:fill="D9D9D9" w:themeFill="background1" w:themeFillShade="D9"/>
          </w:tcPr>
          <w:p w:rsidR="00F522A1"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ACUERDO</w:t>
            </w:r>
          </w:p>
        </w:tc>
        <w:tc>
          <w:tcPr>
            <w:tcW w:w="6946" w:type="dxa"/>
            <w:shd w:val="clear" w:color="auto" w:fill="D9D9D9" w:themeFill="background1" w:themeFillShade="D9"/>
          </w:tcPr>
          <w:p w:rsidR="00F522A1"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ACCIONES DE SEGUIMIENTO</w:t>
            </w:r>
          </w:p>
        </w:tc>
        <w:tc>
          <w:tcPr>
            <w:tcW w:w="1988" w:type="dxa"/>
            <w:shd w:val="clear" w:color="auto" w:fill="D9D9D9" w:themeFill="background1" w:themeFillShade="D9"/>
          </w:tcPr>
          <w:p w:rsidR="00F522A1" w:rsidRPr="003A4768" w:rsidRDefault="00F522A1" w:rsidP="00F522A1">
            <w:pPr>
              <w:pStyle w:val="Textoindependiente"/>
              <w:jc w:val="center"/>
              <w:rPr>
                <w:rFonts w:ascii="Univia Pro Book" w:hAnsi="Univia Pro Book"/>
                <w:b/>
                <w:sz w:val="20"/>
                <w:szCs w:val="20"/>
              </w:rPr>
            </w:pPr>
            <w:r w:rsidRPr="003A4768">
              <w:rPr>
                <w:rFonts w:ascii="Univia Pro Book" w:hAnsi="Univia Pro Book"/>
                <w:b/>
                <w:sz w:val="20"/>
                <w:szCs w:val="20"/>
              </w:rPr>
              <w:t>ESTATUS</w:t>
            </w:r>
          </w:p>
        </w:tc>
      </w:tr>
      <w:tr w:rsidR="00392F3E" w:rsidRPr="003A4768" w:rsidTr="00F522A1">
        <w:trPr>
          <w:trHeight w:val="252"/>
        </w:trPr>
        <w:tc>
          <w:tcPr>
            <w:tcW w:w="4106" w:type="dxa"/>
          </w:tcPr>
          <w:p w:rsidR="00392F3E" w:rsidRPr="003A4768" w:rsidRDefault="00392F3E" w:rsidP="00392F3E">
            <w:pPr>
              <w:pStyle w:val="TableParagraph"/>
              <w:rPr>
                <w:rFonts w:ascii="Univia Pro Book" w:hAnsi="Univia Pro Book"/>
                <w:sz w:val="20"/>
                <w:szCs w:val="20"/>
              </w:rPr>
            </w:pPr>
            <w:r w:rsidRPr="003A4768">
              <w:rPr>
                <w:rFonts w:ascii="Univia Pro Book" w:hAnsi="Univia Pro Book"/>
                <w:sz w:val="20"/>
                <w:szCs w:val="20"/>
              </w:rPr>
              <w:t>Revisión de la lista de prelación y segunda designación de cambios</w:t>
            </w:r>
          </w:p>
        </w:tc>
        <w:tc>
          <w:tcPr>
            <w:tcW w:w="6946" w:type="dxa"/>
          </w:tcPr>
          <w:p w:rsidR="00392F3E" w:rsidRPr="003A4768" w:rsidRDefault="00392F3E" w:rsidP="00392F3E">
            <w:pPr>
              <w:pStyle w:val="TableParagraph"/>
              <w:rPr>
                <w:rFonts w:ascii="Univia Pro Book" w:hAnsi="Univia Pro Book"/>
                <w:sz w:val="20"/>
                <w:szCs w:val="20"/>
              </w:rPr>
            </w:pPr>
            <w:r w:rsidRPr="003A4768">
              <w:rPr>
                <w:rFonts w:ascii="Univia Pro Book" w:hAnsi="Univia Pro Book"/>
                <w:sz w:val="20"/>
                <w:szCs w:val="20"/>
              </w:rPr>
              <w:t>Expediente de docentes participantes. Puntuación obtenida por grado académico, antigüedad y calificación de examen para conformar la lista de prelación y asignación de los cambios.</w:t>
            </w:r>
          </w:p>
        </w:tc>
        <w:tc>
          <w:tcPr>
            <w:tcW w:w="1988" w:type="dxa"/>
          </w:tcPr>
          <w:p w:rsidR="00392F3E" w:rsidRPr="003A4768" w:rsidRDefault="00392F3E" w:rsidP="00392F3E">
            <w:pPr>
              <w:pStyle w:val="TableParagraph"/>
              <w:rPr>
                <w:rFonts w:ascii="Univia Pro Book" w:hAnsi="Univia Pro Book"/>
                <w:sz w:val="20"/>
                <w:szCs w:val="20"/>
              </w:rPr>
            </w:pPr>
            <w:r w:rsidRPr="003A4768">
              <w:rPr>
                <w:rFonts w:ascii="Univia Pro Book" w:hAnsi="Univia Pro Book"/>
                <w:sz w:val="20"/>
                <w:szCs w:val="20"/>
              </w:rPr>
              <w:t>Se cerró el proceso de cambios de adscripción.</w:t>
            </w:r>
          </w:p>
        </w:tc>
      </w:tr>
      <w:tr w:rsidR="00F522A1" w:rsidRPr="003A4768" w:rsidTr="00F522A1">
        <w:trPr>
          <w:trHeight w:val="252"/>
        </w:trPr>
        <w:tc>
          <w:tcPr>
            <w:tcW w:w="4106" w:type="dxa"/>
          </w:tcPr>
          <w:p w:rsidR="00F522A1" w:rsidRPr="003A4768" w:rsidRDefault="00F522A1" w:rsidP="00F522A1">
            <w:pPr>
              <w:pStyle w:val="Textoindependiente"/>
              <w:jc w:val="both"/>
              <w:rPr>
                <w:rFonts w:ascii="Univia Pro Book" w:hAnsi="Univia Pro Book"/>
                <w:sz w:val="20"/>
                <w:szCs w:val="20"/>
              </w:rPr>
            </w:pPr>
            <w:r w:rsidRPr="003A4768">
              <w:rPr>
                <w:rFonts w:ascii="Univia Pro Book" w:hAnsi="Univia Pro Book"/>
                <w:sz w:val="20"/>
                <w:szCs w:val="20"/>
              </w:rPr>
              <w:t>ACTA FIRMADA</w:t>
            </w:r>
          </w:p>
        </w:tc>
        <w:tc>
          <w:tcPr>
            <w:tcW w:w="6946" w:type="dxa"/>
          </w:tcPr>
          <w:p w:rsidR="00F522A1" w:rsidRPr="003A4768" w:rsidRDefault="00F522A1" w:rsidP="00F522A1">
            <w:pPr>
              <w:pStyle w:val="Textoindependiente"/>
              <w:jc w:val="both"/>
              <w:rPr>
                <w:rFonts w:ascii="Univia Pro Book" w:hAnsi="Univia Pro Book"/>
                <w:sz w:val="20"/>
                <w:szCs w:val="20"/>
              </w:rPr>
            </w:pPr>
          </w:p>
        </w:tc>
        <w:tc>
          <w:tcPr>
            <w:tcW w:w="1988" w:type="dxa"/>
          </w:tcPr>
          <w:p w:rsidR="00F522A1" w:rsidRPr="003A4768" w:rsidRDefault="00F522A1" w:rsidP="00F522A1">
            <w:pPr>
              <w:pStyle w:val="Textoindependiente"/>
              <w:jc w:val="both"/>
              <w:rPr>
                <w:rFonts w:ascii="Univia Pro Book" w:hAnsi="Univia Pro Book"/>
                <w:sz w:val="20"/>
                <w:szCs w:val="20"/>
              </w:rPr>
            </w:pPr>
          </w:p>
        </w:tc>
      </w:tr>
    </w:tbl>
    <w:p w:rsidR="003A4768" w:rsidRDefault="003A4768" w:rsidP="007C1BEB">
      <w:pPr>
        <w:jc w:val="center"/>
        <w:rPr>
          <w:rFonts w:ascii="Univia Pro Book" w:eastAsia="Arial Unicode MS" w:hAnsi="Univia Pro Book" w:cs="Times New Roman"/>
          <w:b/>
          <w:bCs/>
          <w:sz w:val="36"/>
          <w:szCs w:val="36"/>
          <w:lang w:eastAsia="es-ES"/>
        </w:rPr>
      </w:pPr>
    </w:p>
    <w:p w:rsidR="003A4768" w:rsidRDefault="003A4768" w:rsidP="007C1BEB">
      <w:pPr>
        <w:jc w:val="center"/>
        <w:rPr>
          <w:rFonts w:ascii="Univia Pro Book" w:eastAsia="Arial Unicode MS" w:hAnsi="Univia Pro Book" w:cs="Times New Roman"/>
          <w:b/>
          <w:bCs/>
          <w:sz w:val="36"/>
          <w:szCs w:val="36"/>
          <w:lang w:eastAsia="es-ES"/>
        </w:rPr>
      </w:pPr>
    </w:p>
    <w:p w:rsidR="00BE6675" w:rsidRDefault="009D511E" w:rsidP="007C1BEB">
      <w:pPr>
        <w:jc w:val="center"/>
        <w:rPr>
          <w:rFonts w:ascii="Univia Pro Book" w:hAnsi="Univia Pro Book"/>
        </w:rPr>
      </w:pPr>
      <w:r w:rsidRPr="00F75BB1">
        <w:rPr>
          <w:rFonts w:ascii="Univia Pro Book" w:eastAsia="Arial Unicode MS" w:hAnsi="Univia Pro Book" w:cs="Times New Roman"/>
          <w:b/>
          <w:bCs/>
          <w:sz w:val="36"/>
          <w:szCs w:val="36"/>
          <w:lang w:eastAsia="es-ES"/>
        </w:rPr>
        <w:t>“COMISIÓN MIXTA DE AÑO SABÁTICO</w:t>
      </w:r>
    </w:p>
    <w:p w:rsidR="0068137F" w:rsidRDefault="0068137F" w:rsidP="00BE6675">
      <w:pPr>
        <w:rPr>
          <w:rFonts w:ascii="Univia Pro Book" w:hAnsi="Univia Pro Book"/>
        </w:rPr>
      </w:pPr>
    </w:p>
    <w:tbl>
      <w:tblPr>
        <w:tblStyle w:val="Tablaconcuadrcula"/>
        <w:tblpPr w:leftFromText="141" w:rightFromText="141" w:vertAnchor="page" w:horzAnchor="margin" w:tblpY="6816"/>
        <w:tblW w:w="13040" w:type="dxa"/>
        <w:tblLook w:val="04A0" w:firstRow="1" w:lastRow="0" w:firstColumn="1" w:lastColumn="0" w:noHBand="0" w:noVBand="1"/>
      </w:tblPr>
      <w:tblGrid>
        <w:gridCol w:w="4106"/>
        <w:gridCol w:w="6946"/>
        <w:gridCol w:w="1988"/>
      </w:tblGrid>
      <w:tr w:rsidR="00D43F7F" w:rsidRPr="00D43F7F" w:rsidTr="00D43F7F">
        <w:trPr>
          <w:trHeight w:val="269"/>
        </w:trPr>
        <w:tc>
          <w:tcPr>
            <w:tcW w:w="13040" w:type="dxa"/>
            <w:gridSpan w:val="3"/>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COLEGIO DE BACHILLERES DEL ESTADO DE OAXACA</w:t>
            </w:r>
          </w:p>
        </w:tc>
      </w:tr>
      <w:tr w:rsidR="00D43F7F" w:rsidRPr="00D43F7F" w:rsidTr="00D43F7F">
        <w:trPr>
          <w:trHeight w:val="252"/>
        </w:trPr>
        <w:tc>
          <w:tcPr>
            <w:tcW w:w="13040" w:type="dxa"/>
            <w:gridSpan w:val="3"/>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 xml:space="preserve">TERCERA SESIÓN ORDINARIA DE LA COMISIÓN MIXTA DE AÑO SABÁTICO </w:t>
            </w:r>
          </w:p>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20 DE AGOSTO DEL 2018</w:t>
            </w:r>
          </w:p>
        </w:tc>
      </w:tr>
      <w:tr w:rsidR="00D43F7F" w:rsidRPr="00D43F7F" w:rsidTr="00D43F7F">
        <w:trPr>
          <w:trHeight w:val="269"/>
        </w:trPr>
        <w:tc>
          <w:tcPr>
            <w:tcW w:w="13040" w:type="dxa"/>
            <w:gridSpan w:val="3"/>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 xml:space="preserve">SEGUIMIENTO DE ACUERDOS </w:t>
            </w:r>
          </w:p>
        </w:tc>
      </w:tr>
      <w:tr w:rsidR="00D43F7F" w:rsidRPr="00D43F7F" w:rsidTr="00D43F7F">
        <w:trPr>
          <w:trHeight w:val="269"/>
        </w:trPr>
        <w:tc>
          <w:tcPr>
            <w:tcW w:w="4106" w:type="dxa"/>
            <w:shd w:val="clear" w:color="auto" w:fill="D9D9D9" w:themeFill="background1" w:themeFillShade="D9"/>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ACUERDO</w:t>
            </w:r>
          </w:p>
        </w:tc>
        <w:tc>
          <w:tcPr>
            <w:tcW w:w="6946" w:type="dxa"/>
            <w:shd w:val="clear" w:color="auto" w:fill="D9D9D9" w:themeFill="background1" w:themeFillShade="D9"/>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ACCIONES DE SEGUIMIENTO</w:t>
            </w:r>
          </w:p>
        </w:tc>
        <w:tc>
          <w:tcPr>
            <w:tcW w:w="1988" w:type="dxa"/>
            <w:shd w:val="clear" w:color="auto" w:fill="D9D9D9" w:themeFill="background1" w:themeFillShade="D9"/>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ESTATUS</w:t>
            </w:r>
          </w:p>
        </w:tc>
      </w:tr>
      <w:tr w:rsidR="00D43F7F" w:rsidRPr="00D43F7F" w:rsidTr="00D43F7F">
        <w:trPr>
          <w:trHeight w:val="252"/>
        </w:trPr>
        <w:tc>
          <w:tcPr>
            <w:tcW w:w="4106" w:type="dxa"/>
          </w:tcPr>
          <w:p w:rsidR="00D43F7F" w:rsidRPr="00D43F7F" w:rsidRDefault="00D43F7F" w:rsidP="00D43F7F">
            <w:pPr>
              <w:pStyle w:val="TableParagraph"/>
              <w:rPr>
                <w:rFonts w:ascii="Univia Pro Book" w:hAnsi="Univia Pro Book"/>
                <w:sz w:val="20"/>
                <w:szCs w:val="20"/>
              </w:rPr>
            </w:pPr>
            <w:r w:rsidRPr="00D43F7F">
              <w:rPr>
                <w:rFonts w:ascii="Univia Pro Book" w:hAnsi="Univia Pro Book"/>
                <w:sz w:val="20"/>
                <w:szCs w:val="20"/>
              </w:rPr>
              <w:t>Segunda reunión trimestral</w:t>
            </w:r>
          </w:p>
        </w:tc>
        <w:tc>
          <w:tcPr>
            <w:tcW w:w="6946" w:type="dxa"/>
          </w:tcPr>
          <w:p w:rsidR="00D43F7F" w:rsidRPr="00D43F7F" w:rsidRDefault="00D43F7F" w:rsidP="00D43F7F">
            <w:pPr>
              <w:pStyle w:val="TableParagraph"/>
              <w:rPr>
                <w:rFonts w:ascii="Univia Pro Book" w:hAnsi="Univia Pro Book"/>
                <w:sz w:val="20"/>
                <w:szCs w:val="20"/>
              </w:rPr>
            </w:pPr>
            <w:r w:rsidRPr="00D43F7F">
              <w:rPr>
                <w:rFonts w:ascii="Univia Pro Book" w:hAnsi="Univia Pro Book"/>
                <w:sz w:val="20"/>
                <w:szCs w:val="20"/>
              </w:rPr>
              <w:t>Segundo reporte trimestral, rúbricas de presentación de reporte trimestral.</w:t>
            </w:r>
          </w:p>
        </w:tc>
        <w:tc>
          <w:tcPr>
            <w:tcW w:w="1988" w:type="dxa"/>
            <w:vAlign w:val="center"/>
          </w:tcPr>
          <w:p w:rsidR="00D43F7F" w:rsidRPr="00D43F7F" w:rsidRDefault="00D43F7F" w:rsidP="00D43F7F">
            <w:pPr>
              <w:jc w:val="both"/>
              <w:rPr>
                <w:rFonts w:ascii="Univia Pro Book" w:hAnsi="Univia Pro Book"/>
                <w:sz w:val="20"/>
                <w:szCs w:val="20"/>
              </w:rPr>
            </w:pPr>
            <w:r w:rsidRPr="00D43F7F">
              <w:rPr>
                <w:rFonts w:ascii="Univia Pro Book" w:hAnsi="Univia Pro Book"/>
                <w:sz w:val="20"/>
                <w:szCs w:val="20"/>
              </w:rPr>
              <w:t>cumplido</w:t>
            </w:r>
          </w:p>
        </w:tc>
      </w:tr>
      <w:tr w:rsidR="00D43F7F" w:rsidRPr="00D43F7F" w:rsidTr="00D43F7F">
        <w:trPr>
          <w:trHeight w:val="252"/>
        </w:trPr>
        <w:tc>
          <w:tcPr>
            <w:tcW w:w="4106" w:type="dxa"/>
          </w:tcPr>
          <w:p w:rsidR="00D43F7F" w:rsidRPr="00D43F7F" w:rsidRDefault="00D43F7F" w:rsidP="00D43F7F">
            <w:pPr>
              <w:pStyle w:val="Textoindependiente"/>
              <w:jc w:val="both"/>
              <w:rPr>
                <w:rFonts w:ascii="Univia Pro Book" w:hAnsi="Univia Pro Book"/>
                <w:sz w:val="20"/>
                <w:szCs w:val="20"/>
              </w:rPr>
            </w:pPr>
            <w:r w:rsidRPr="00D43F7F">
              <w:rPr>
                <w:rFonts w:ascii="Univia Pro Book" w:hAnsi="Univia Pro Book"/>
                <w:sz w:val="20"/>
                <w:szCs w:val="20"/>
              </w:rPr>
              <w:t>ACTA FIRMADA</w:t>
            </w:r>
          </w:p>
        </w:tc>
        <w:tc>
          <w:tcPr>
            <w:tcW w:w="6946" w:type="dxa"/>
          </w:tcPr>
          <w:p w:rsidR="00D43F7F" w:rsidRPr="00D43F7F" w:rsidRDefault="00D43F7F" w:rsidP="00D43F7F">
            <w:pPr>
              <w:pStyle w:val="Textoindependiente"/>
              <w:jc w:val="both"/>
              <w:rPr>
                <w:rFonts w:ascii="Univia Pro Book" w:hAnsi="Univia Pro Book"/>
                <w:sz w:val="20"/>
                <w:szCs w:val="20"/>
              </w:rPr>
            </w:pPr>
          </w:p>
        </w:tc>
        <w:tc>
          <w:tcPr>
            <w:tcW w:w="1988" w:type="dxa"/>
          </w:tcPr>
          <w:p w:rsidR="00D43F7F" w:rsidRPr="00D43F7F" w:rsidRDefault="00D43F7F" w:rsidP="00D43F7F">
            <w:pPr>
              <w:pStyle w:val="Textoindependiente"/>
              <w:jc w:val="both"/>
              <w:rPr>
                <w:rFonts w:ascii="Univia Pro Book" w:hAnsi="Univia Pro Book"/>
                <w:sz w:val="20"/>
                <w:szCs w:val="20"/>
              </w:rPr>
            </w:pPr>
          </w:p>
        </w:tc>
      </w:tr>
    </w:tbl>
    <w:p w:rsidR="0068137F" w:rsidRDefault="0068137F" w:rsidP="00BE6675">
      <w:pPr>
        <w:rPr>
          <w:rFonts w:ascii="Univia Pro Book" w:hAnsi="Univia Pro Book"/>
        </w:rPr>
      </w:pPr>
    </w:p>
    <w:p w:rsidR="0068137F" w:rsidRDefault="0068137F" w:rsidP="00BE6675">
      <w:pPr>
        <w:rPr>
          <w:rFonts w:ascii="Univia Pro Book" w:hAnsi="Univia Pro Book"/>
        </w:rPr>
      </w:pPr>
    </w:p>
    <w:p w:rsidR="001B1E4D" w:rsidRDefault="001B1E4D" w:rsidP="00BE6675">
      <w:pPr>
        <w:rPr>
          <w:rFonts w:ascii="Univia Pro Book" w:hAnsi="Univia Pro Book"/>
        </w:rPr>
      </w:pPr>
    </w:p>
    <w:p w:rsidR="001B1E4D" w:rsidRDefault="001B1E4D" w:rsidP="00BE6675">
      <w:pPr>
        <w:rPr>
          <w:rFonts w:ascii="Univia Pro Book" w:hAnsi="Univia Pro Book"/>
        </w:rPr>
      </w:pPr>
    </w:p>
    <w:tbl>
      <w:tblPr>
        <w:tblStyle w:val="Tablaconcuadrcula"/>
        <w:tblpPr w:leftFromText="141" w:rightFromText="141" w:vertAnchor="page" w:horzAnchor="margin" w:tblpY="2245"/>
        <w:tblW w:w="13040" w:type="dxa"/>
        <w:tblLook w:val="04A0" w:firstRow="1" w:lastRow="0" w:firstColumn="1" w:lastColumn="0" w:noHBand="0" w:noVBand="1"/>
      </w:tblPr>
      <w:tblGrid>
        <w:gridCol w:w="4106"/>
        <w:gridCol w:w="6946"/>
        <w:gridCol w:w="1988"/>
      </w:tblGrid>
      <w:tr w:rsidR="00D43F7F" w:rsidRPr="00D43F7F" w:rsidTr="00D43F7F">
        <w:trPr>
          <w:trHeight w:val="269"/>
        </w:trPr>
        <w:tc>
          <w:tcPr>
            <w:tcW w:w="13040" w:type="dxa"/>
            <w:gridSpan w:val="3"/>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COLEGIO DE BACHILLERES DEL ESTADO DE OAXACA</w:t>
            </w:r>
          </w:p>
        </w:tc>
      </w:tr>
      <w:tr w:rsidR="00D43F7F" w:rsidRPr="00D43F7F" w:rsidTr="00D43F7F">
        <w:trPr>
          <w:trHeight w:val="252"/>
        </w:trPr>
        <w:tc>
          <w:tcPr>
            <w:tcW w:w="13040" w:type="dxa"/>
            <w:gridSpan w:val="3"/>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TERCERA SESIÓN EXTRAORDINARIA DE LA COMISIÓN MIXTA DE AÑO SABÁTICO</w:t>
            </w:r>
          </w:p>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21 DE SEPTIEMBRE DEL 2018</w:t>
            </w:r>
          </w:p>
        </w:tc>
      </w:tr>
      <w:tr w:rsidR="00D43F7F" w:rsidRPr="00D43F7F" w:rsidTr="00D43F7F">
        <w:trPr>
          <w:trHeight w:val="269"/>
        </w:trPr>
        <w:tc>
          <w:tcPr>
            <w:tcW w:w="13040" w:type="dxa"/>
            <w:gridSpan w:val="3"/>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 xml:space="preserve">SEGUIMIENTO DE ACUERDOS </w:t>
            </w:r>
          </w:p>
        </w:tc>
      </w:tr>
      <w:tr w:rsidR="00D43F7F" w:rsidRPr="00D43F7F" w:rsidTr="00D43F7F">
        <w:trPr>
          <w:trHeight w:val="269"/>
        </w:trPr>
        <w:tc>
          <w:tcPr>
            <w:tcW w:w="4106" w:type="dxa"/>
            <w:shd w:val="clear" w:color="auto" w:fill="D9D9D9" w:themeFill="background1" w:themeFillShade="D9"/>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ACUERDO</w:t>
            </w:r>
          </w:p>
        </w:tc>
        <w:tc>
          <w:tcPr>
            <w:tcW w:w="6946" w:type="dxa"/>
            <w:shd w:val="clear" w:color="auto" w:fill="D9D9D9" w:themeFill="background1" w:themeFillShade="D9"/>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ACCIONES DE SEGUIMIENTO</w:t>
            </w:r>
          </w:p>
        </w:tc>
        <w:tc>
          <w:tcPr>
            <w:tcW w:w="1988" w:type="dxa"/>
            <w:shd w:val="clear" w:color="auto" w:fill="D9D9D9" w:themeFill="background1" w:themeFillShade="D9"/>
          </w:tcPr>
          <w:p w:rsidR="00D43F7F" w:rsidRPr="00D43F7F" w:rsidRDefault="00D43F7F" w:rsidP="00D43F7F">
            <w:pPr>
              <w:pStyle w:val="Textoindependiente"/>
              <w:jc w:val="center"/>
              <w:rPr>
                <w:rFonts w:ascii="Univia Pro Book" w:hAnsi="Univia Pro Book"/>
                <w:b/>
                <w:sz w:val="20"/>
                <w:szCs w:val="20"/>
              </w:rPr>
            </w:pPr>
            <w:r w:rsidRPr="00D43F7F">
              <w:rPr>
                <w:rFonts w:ascii="Univia Pro Book" w:hAnsi="Univia Pro Book"/>
                <w:b/>
                <w:sz w:val="20"/>
                <w:szCs w:val="20"/>
              </w:rPr>
              <w:t>ESTATUS</w:t>
            </w:r>
          </w:p>
        </w:tc>
      </w:tr>
      <w:tr w:rsidR="00D43F7F" w:rsidRPr="00D43F7F" w:rsidTr="00D43F7F">
        <w:trPr>
          <w:trHeight w:val="252"/>
        </w:trPr>
        <w:tc>
          <w:tcPr>
            <w:tcW w:w="4106" w:type="dxa"/>
          </w:tcPr>
          <w:p w:rsidR="00D43F7F" w:rsidRPr="00D43F7F" w:rsidRDefault="00D43F7F" w:rsidP="00D43F7F">
            <w:pPr>
              <w:pStyle w:val="TableParagraph"/>
              <w:rPr>
                <w:rFonts w:ascii="Univia Pro Book" w:hAnsi="Univia Pro Book"/>
                <w:sz w:val="20"/>
                <w:szCs w:val="20"/>
              </w:rPr>
            </w:pPr>
            <w:r w:rsidRPr="00D43F7F">
              <w:rPr>
                <w:rFonts w:ascii="Univia Pro Book" w:hAnsi="Univia Pro Book"/>
                <w:sz w:val="20"/>
                <w:szCs w:val="20"/>
              </w:rPr>
              <w:t>Reunión de revisión de la convocatoria de año sabático para el ciclo escolar 2019- 2020</w:t>
            </w:r>
          </w:p>
        </w:tc>
        <w:tc>
          <w:tcPr>
            <w:tcW w:w="6946" w:type="dxa"/>
          </w:tcPr>
          <w:p w:rsidR="00D43F7F" w:rsidRPr="00D43F7F" w:rsidRDefault="00D43F7F" w:rsidP="00D43F7F">
            <w:pPr>
              <w:pStyle w:val="TableParagraph"/>
              <w:rPr>
                <w:rFonts w:ascii="Univia Pro Book" w:hAnsi="Univia Pro Book"/>
                <w:sz w:val="20"/>
                <w:szCs w:val="20"/>
              </w:rPr>
            </w:pPr>
            <w:r w:rsidRPr="00D43F7F">
              <w:rPr>
                <w:rFonts w:ascii="Univia Pro Book" w:hAnsi="Univia Pro Book"/>
                <w:sz w:val="20"/>
                <w:szCs w:val="20"/>
              </w:rPr>
              <w:t>Envío del borrador de la convocatoria vía Correo electrónico la Comisión Mixta de Año Sabático para su revisión y visto bueno. Se envió oficios a los diferentes deptos. de la Dirección Académica para remitir propuestas de temas para incluir en la convocatoria.</w:t>
            </w:r>
          </w:p>
        </w:tc>
        <w:tc>
          <w:tcPr>
            <w:tcW w:w="1988" w:type="dxa"/>
            <w:vAlign w:val="center"/>
          </w:tcPr>
          <w:p w:rsidR="00D43F7F" w:rsidRPr="00D43F7F" w:rsidRDefault="00D43F7F" w:rsidP="00D43F7F">
            <w:pPr>
              <w:jc w:val="both"/>
              <w:rPr>
                <w:rFonts w:ascii="Univia Pro Book" w:hAnsi="Univia Pro Book"/>
                <w:sz w:val="20"/>
                <w:szCs w:val="20"/>
              </w:rPr>
            </w:pPr>
            <w:r w:rsidRPr="00D43F7F">
              <w:rPr>
                <w:rFonts w:ascii="Univia Pro Book" w:hAnsi="Univia Pro Book"/>
                <w:sz w:val="20"/>
                <w:szCs w:val="20"/>
              </w:rPr>
              <w:t>En proceso</w:t>
            </w:r>
          </w:p>
        </w:tc>
      </w:tr>
      <w:tr w:rsidR="00D43F7F" w:rsidRPr="00D43F7F" w:rsidTr="00D43F7F">
        <w:trPr>
          <w:trHeight w:val="252"/>
        </w:trPr>
        <w:tc>
          <w:tcPr>
            <w:tcW w:w="4106" w:type="dxa"/>
          </w:tcPr>
          <w:p w:rsidR="00D43F7F" w:rsidRPr="00D43F7F" w:rsidRDefault="00D43F7F" w:rsidP="00D43F7F">
            <w:pPr>
              <w:pStyle w:val="Textoindependiente"/>
              <w:jc w:val="both"/>
              <w:rPr>
                <w:rFonts w:ascii="Univia Pro Book" w:hAnsi="Univia Pro Book"/>
                <w:sz w:val="20"/>
                <w:szCs w:val="20"/>
              </w:rPr>
            </w:pPr>
            <w:r w:rsidRPr="00D43F7F">
              <w:rPr>
                <w:rFonts w:ascii="Univia Pro Book" w:hAnsi="Univia Pro Book"/>
                <w:sz w:val="20"/>
                <w:szCs w:val="20"/>
              </w:rPr>
              <w:t>ACTA FIRMADA</w:t>
            </w:r>
          </w:p>
        </w:tc>
        <w:tc>
          <w:tcPr>
            <w:tcW w:w="6946" w:type="dxa"/>
          </w:tcPr>
          <w:p w:rsidR="00D43F7F" w:rsidRPr="00D43F7F" w:rsidRDefault="00D43F7F" w:rsidP="00D43F7F">
            <w:pPr>
              <w:pStyle w:val="Textoindependiente"/>
              <w:jc w:val="both"/>
              <w:rPr>
                <w:rFonts w:ascii="Univia Pro Book" w:hAnsi="Univia Pro Book"/>
                <w:sz w:val="20"/>
                <w:szCs w:val="20"/>
              </w:rPr>
            </w:pPr>
          </w:p>
        </w:tc>
        <w:tc>
          <w:tcPr>
            <w:tcW w:w="1988" w:type="dxa"/>
          </w:tcPr>
          <w:p w:rsidR="00D43F7F" w:rsidRPr="00D43F7F" w:rsidRDefault="00D43F7F" w:rsidP="00D43F7F">
            <w:pPr>
              <w:pStyle w:val="Textoindependiente"/>
              <w:jc w:val="both"/>
              <w:rPr>
                <w:rFonts w:ascii="Univia Pro Book" w:hAnsi="Univia Pro Book"/>
                <w:sz w:val="20"/>
                <w:szCs w:val="20"/>
              </w:rPr>
            </w:pPr>
          </w:p>
        </w:tc>
      </w:tr>
    </w:tbl>
    <w:p w:rsidR="001B1E4D" w:rsidRDefault="001B1E4D" w:rsidP="00BE6675">
      <w:pPr>
        <w:rPr>
          <w:rFonts w:ascii="Univia Pro Book" w:hAnsi="Univia Pro Book"/>
        </w:rPr>
      </w:pPr>
    </w:p>
    <w:p w:rsidR="001B1E4D" w:rsidRDefault="001B1E4D" w:rsidP="00BE6675">
      <w:pPr>
        <w:rPr>
          <w:rFonts w:ascii="Univia Pro Book" w:hAnsi="Univia Pro Book"/>
        </w:rPr>
      </w:pPr>
    </w:p>
    <w:tbl>
      <w:tblPr>
        <w:tblStyle w:val="Tablaconcuadrcula"/>
        <w:tblpPr w:leftFromText="141" w:rightFromText="141" w:vertAnchor="page" w:horzAnchor="margin" w:tblpY="6861"/>
        <w:tblW w:w="13040" w:type="dxa"/>
        <w:tblLook w:val="04A0" w:firstRow="1" w:lastRow="0" w:firstColumn="1" w:lastColumn="0" w:noHBand="0" w:noVBand="1"/>
      </w:tblPr>
      <w:tblGrid>
        <w:gridCol w:w="4106"/>
        <w:gridCol w:w="6946"/>
        <w:gridCol w:w="1988"/>
      </w:tblGrid>
      <w:tr w:rsidR="001B1E4D" w:rsidRPr="00D43F7F" w:rsidTr="001B1E4D">
        <w:trPr>
          <w:trHeight w:val="269"/>
        </w:trPr>
        <w:tc>
          <w:tcPr>
            <w:tcW w:w="13040" w:type="dxa"/>
            <w:gridSpan w:val="3"/>
          </w:tcPr>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COLEGIO DE BACHILLERES DEL ESTADO DE OAXACA</w:t>
            </w:r>
          </w:p>
        </w:tc>
      </w:tr>
      <w:tr w:rsidR="001B1E4D" w:rsidRPr="00D43F7F" w:rsidTr="001B1E4D">
        <w:trPr>
          <w:trHeight w:val="252"/>
        </w:trPr>
        <w:tc>
          <w:tcPr>
            <w:tcW w:w="13040" w:type="dxa"/>
            <w:gridSpan w:val="3"/>
          </w:tcPr>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CUARTA SESIÓN EXTRAORDINARIA DE LA COMISIÓN MIXTA DE AÑO SABÁTICO</w:t>
            </w:r>
          </w:p>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27 DE SEPTIEMBRE DEL 2018</w:t>
            </w:r>
          </w:p>
        </w:tc>
      </w:tr>
      <w:tr w:rsidR="001B1E4D" w:rsidRPr="00D43F7F" w:rsidTr="001B1E4D">
        <w:trPr>
          <w:trHeight w:val="269"/>
        </w:trPr>
        <w:tc>
          <w:tcPr>
            <w:tcW w:w="13040" w:type="dxa"/>
            <w:gridSpan w:val="3"/>
          </w:tcPr>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 xml:space="preserve">SEGUIMIENTO DE ACUERDOS </w:t>
            </w:r>
          </w:p>
        </w:tc>
      </w:tr>
      <w:tr w:rsidR="001B1E4D" w:rsidRPr="00D43F7F" w:rsidTr="001B1E4D">
        <w:trPr>
          <w:trHeight w:val="269"/>
        </w:trPr>
        <w:tc>
          <w:tcPr>
            <w:tcW w:w="4106" w:type="dxa"/>
            <w:shd w:val="clear" w:color="auto" w:fill="D9D9D9" w:themeFill="background1" w:themeFillShade="D9"/>
          </w:tcPr>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ACUERDO</w:t>
            </w:r>
          </w:p>
        </w:tc>
        <w:tc>
          <w:tcPr>
            <w:tcW w:w="6946" w:type="dxa"/>
            <w:shd w:val="clear" w:color="auto" w:fill="D9D9D9" w:themeFill="background1" w:themeFillShade="D9"/>
          </w:tcPr>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ACCIONES DE SEGUIMIENTO</w:t>
            </w:r>
          </w:p>
        </w:tc>
        <w:tc>
          <w:tcPr>
            <w:tcW w:w="1988" w:type="dxa"/>
            <w:shd w:val="clear" w:color="auto" w:fill="D9D9D9" w:themeFill="background1" w:themeFillShade="D9"/>
          </w:tcPr>
          <w:p w:rsidR="001B1E4D" w:rsidRPr="00D43F7F" w:rsidRDefault="001B1E4D" w:rsidP="001B1E4D">
            <w:pPr>
              <w:pStyle w:val="Textoindependiente"/>
              <w:jc w:val="center"/>
              <w:rPr>
                <w:rFonts w:ascii="Univia Pro Book" w:hAnsi="Univia Pro Book"/>
                <w:b/>
                <w:sz w:val="20"/>
                <w:szCs w:val="20"/>
              </w:rPr>
            </w:pPr>
            <w:r w:rsidRPr="00D43F7F">
              <w:rPr>
                <w:rFonts w:ascii="Univia Pro Book" w:hAnsi="Univia Pro Book"/>
                <w:b/>
                <w:sz w:val="20"/>
                <w:szCs w:val="20"/>
              </w:rPr>
              <w:t>ESTATUS</w:t>
            </w:r>
          </w:p>
        </w:tc>
      </w:tr>
      <w:tr w:rsidR="001B1E4D" w:rsidRPr="00D43F7F" w:rsidTr="001B1E4D">
        <w:trPr>
          <w:trHeight w:val="252"/>
        </w:trPr>
        <w:tc>
          <w:tcPr>
            <w:tcW w:w="4106" w:type="dxa"/>
          </w:tcPr>
          <w:p w:rsidR="001B1E4D" w:rsidRPr="00D43F7F" w:rsidRDefault="001B1E4D" w:rsidP="001B1E4D">
            <w:pPr>
              <w:pStyle w:val="TableParagraph"/>
              <w:rPr>
                <w:rFonts w:ascii="Univia Pro Book" w:hAnsi="Univia Pro Book"/>
                <w:sz w:val="20"/>
                <w:szCs w:val="20"/>
              </w:rPr>
            </w:pPr>
            <w:r w:rsidRPr="00D43F7F">
              <w:rPr>
                <w:rFonts w:ascii="Univia Pro Book" w:hAnsi="Univia Pro Book"/>
                <w:sz w:val="20"/>
                <w:szCs w:val="20"/>
              </w:rPr>
              <w:t>Revisión de las propuestas de proyectos y de la rúbrica para la emisión de la convocatoria</w:t>
            </w:r>
          </w:p>
        </w:tc>
        <w:tc>
          <w:tcPr>
            <w:tcW w:w="6946" w:type="dxa"/>
          </w:tcPr>
          <w:p w:rsidR="001B1E4D" w:rsidRPr="00D43F7F" w:rsidRDefault="001B1E4D" w:rsidP="001B1E4D">
            <w:pPr>
              <w:pStyle w:val="TableParagraph"/>
              <w:rPr>
                <w:rFonts w:ascii="Univia Pro Book" w:hAnsi="Univia Pro Book"/>
                <w:sz w:val="20"/>
                <w:szCs w:val="20"/>
              </w:rPr>
            </w:pPr>
            <w:r w:rsidRPr="00D43F7F">
              <w:rPr>
                <w:rFonts w:ascii="Univia Pro Book" w:hAnsi="Univia Pro Book"/>
                <w:sz w:val="20"/>
                <w:szCs w:val="20"/>
              </w:rPr>
              <w:t>Envío del borrador de la convocatoria incluyendo la propuesta de temáticas vía Correo electrónico la Comisión Mixta de Año Sabático para su revisión y visto bueno.</w:t>
            </w:r>
          </w:p>
        </w:tc>
        <w:tc>
          <w:tcPr>
            <w:tcW w:w="1988" w:type="dxa"/>
            <w:vAlign w:val="center"/>
          </w:tcPr>
          <w:p w:rsidR="001B1E4D" w:rsidRPr="00D43F7F" w:rsidRDefault="001B1E4D" w:rsidP="001B1E4D">
            <w:pPr>
              <w:jc w:val="both"/>
              <w:rPr>
                <w:rFonts w:ascii="Univia Pro Book" w:hAnsi="Univia Pro Book"/>
                <w:sz w:val="20"/>
                <w:szCs w:val="20"/>
              </w:rPr>
            </w:pPr>
            <w:r w:rsidRPr="00D43F7F">
              <w:rPr>
                <w:rFonts w:ascii="Univia Pro Book" w:hAnsi="Univia Pro Book"/>
                <w:sz w:val="20"/>
                <w:szCs w:val="20"/>
              </w:rPr>
              <w:t>En proceso</w:t>
            </w:r>
          </w:p>
        </w:tc>
      </w:tr>
      <w:tr w:rsidR="001B1E4D" w:rsidRPr="00D43F7F" w:rsidTr="001B1E4D">
        <w:trPr>
          <w:trHeight w:val="252"/>
        </w:trPr>
        <w:tc>
          <w:tcPr>
            <w:tcW w:w="4106" w:type="dxa"/>
          </w:tcPr>
          <w:p w:rsidR="001B1E4D" w:rsidRPr="00D43F7F" w:rsidRDefault="001B1E4D" w:rsidP="001B1E4D">
            <w:pPr>
              <w:pStyle w:val="Textoindependiente"/>
              <w:jc w:val="both"/>
              <w:rPr>
                <w:rFonts w:ascii="Univia Pro Book" w:hAnsi="Univia Pro Book"/>
                <w:sz w:val="20"/>
                <w:szCs w:val="20"/>
              </w:rPr>
            </w:pPr>
            <w:r w:rsidRPr="00D43F7F">
              <w:rPr>
                <w:rFonts w:ascii="Univia Pro Book" w:hAnsi="Univia Pro Book"/>
                <w:sz w:val="20"/>
                <w:szCs w:val="20"/>
              </w:rPr>
              <w:t>ACTA FIRMADA</w:t>
            </w:r>
          </w:p>
        </w:tc>
        <w:tc>
          <w:tcPr>
            <w:tcW w:w="6946" w:type="dxa"/>
          </w:tcPr>
          <w:p w:rsidR="001B1E4D" w:rsidRPr="00D43F7F" w:rsidRDefault="001B1E4D" w:rsidP="001B1E4D">
            <w:pPr>
              <w:pStyle w:val="Textoindependiente"/>
              <w:jc w:val="both"/>
              <w:rPr>
                <w:rFonts w:ascii="Univia Pro Book" w:hAnsi="Univia Pro Book"/>
                <w:sz w:val="20"/>
                <w:szCs w:val="20"/>
              </w:rPr>
            </w:pPr>
          </w:p>
        </w:tc>
        <w:tc>
          <w:tcPr>
            <w:tcW w:w="1988" w:type="dxa"/>
          </w:tcPr>
          <w:p w:rsidR="001B1E4D" w:rsidRPr="00D43F7F" w:rsidRDefault="001B1E4D" w:rsidP="001B1E4D">
            <w:pPr>
              <w:pStyle w:val="Textoindependiente"/>
              <w:jc w:val="both"/>
              <w:rPr>
                <w:rFonts w:ascii="Univia Pro Book" w:hAnsi="Univia Pro Book"/>
                <w:sz w:val="20"/>
                <w:szCs w:val="20"/>
              </w:rPr>
            </w:pPr>
          </w:p>
        </w:tc>
      </w:tr>
    </w:tbl>
    <w:p w:rsidR="001B1E4D" w:rsidRDefault="001B1E4D" w:rsidP="00BE6675">
      <w:pPr>
        <w:rPr>
          <w:rFonts w:ascii="Univia Pro Book" w:hAnsi="Univia Pro Book"/>
        </w:rPr>
      </w:pPr>
    </w:p>
    <w:p w:rsidR="001B1E4D" w:rsidRDefault="001B1E4D" w:rsidP="00BE6675">
      <w:pPr>
        <w:rPr>
          <w:rFonts w:ascii="Univia Pro Book" w:hAnsi="Univia Pro Book"/>
        </w:rPr>
      </w:pPr>
    </w:p>
    <w:p w:rsidR="001B1E4D" w:rsidRDefault="001B1E4D" w:rsidP="00BE6675">
      <w:pPr>
        <w:rPr>
          <w:rFonts w:ascii="Univia Pro Book" w:hAnsi="Univia Pro Book"/>
        </w:rPr>
      </w:pPr>
    </w:p>
    <w:p w:rsidR="00BE6675" w:rsidRPr="00F75BB1" w:rsidRDefault="00BE6675" w:rsidP="00BE6675">
      <w:pPr>
        <w:rPr>
          <w:rFonts w:ascii="Univia Pro Book" w:hAnsi="Univia Pro Book"/>
        </w:rPr>
      </w:pPr>
    </w:p>
    <w:p w:rsidR="00BE6675" w:rsidRPr="00F75BB1" w:rsidRDefault="00BE6675" w:rsidP="00596BF8">
      <w:pPr>
        <w:jc w:val="both"/>
        <w:rPr>
          <w:rFonts w:ascii="Univia Pro Book" w:eastAsia="Arial Unicode MS" w:hAnsi="Univia Pro Book" w:cs="Times New Roman"/>
          <w:b/>
          <w:bCs/>
          <w:sz w:val="24"/>
          <w:szCs w:val="24"/>
          <w:lang w:eastAsia="es-ES"/>
        </w:rPr>
      </w:pPr>
    </w:p>
    <w:p w:rsidR="005E4572" w:rsidRDefault="005E4572" w:rsidP="00596BF8">
      <w:pPr>
        <w:jc w:val="both"/>
        <w:rPr>
          <w:rFonts w:ascii="Univia Pro Book" w:eastAsia="Arial Unicode MS" w:hAnsi="Univia Pro Book" w:cs="Times New Roman"/>
          <w:b/>
          <w:bCs/>
          <w:sz w:val="24"/>
          <w:szCs w:val="24"/>
          <w:lang w:eastAsia="es-ES"/>
        </w:rPr>
      </w:pPr>
    </w:p>
    <w:p w:rsidR="007C1BEB" w:rsidRDefault="007C1BEB" w:rsidP="00596BF8">
      <w:pPr>
        <w:jc w:val="both"/>
        <w:rPr>
          <w:rFonts w:ascii="Univia Pro Book" w:eastAsia="Arial Unicode MS" w:hAnsi="Univia Pro Book" w:cs="Times New Roman"/>
          <w:b/>
          <w:bCs/>
          <w:sz w:val="24"/>
          <w:szCs w:val="24"/>
          <w:lang w:eastAsia="es-ES"/>
        </w:rPr>
      </w:pPr>
    </w:p>
    <w:p w:rsidR="00E04738" w:rsidRPr="00E04738" w:rsidRDefault="00E04738" w:rsidP="00E04738">
      <w:pPr>
        <w:widowControl w:val="0"/>
        <w:autoSpaceDE w:val="0"/>
        <w:autoSpaceDN w:val="0"/>
        <w:spacing w:after="0" w:line="240" w:lineRule="auto"/>
        <w:jc w:val="center"/>
        <w:rPr>
          <w:rFonts w:ascii="Univia Pro Book" w:eastAsia="Arial" w:hAnsi="Univia Pro Book" w:cs="Arial"/>
          <w:b/>
          <w:sz w:val="36"/>
          <w:szCs w:val="36"/>
          <w:lang w:val="es-ES" w:eastAsia="es-ES" w:bidi="es-ES"/>
        </w:rPr>
      </w:pPr>
      <w:r w:rsidRPr="00E04738">
        <w:rPr>
          <w:rFonts w:ascii="Univia Pro Book" w:eastAsia="Arial" w:hAnsi="Univia Pro Book" w:cs="Arial"/>
          <w:b/>
          <w:sz w:val="36"/>
          <w:szCs w:val="36"/>
          <w:lang w:val="es-ES" w:eastAsia="es-ES" w:bidi="es-ES"/>
        </w:rPr>
        <w:t>COMITÉ DE ADQUISICIONES, ARRENDAMIENTOS Y SERVICIOS DEL SECTOR PÚBLICO</w:t>
      </w: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r w:rsidRPr="00E04738">
        <w:rPr>
          <w:rFonts w:ascii="Univia Pro Book" w:eastAsia="Arial" w:hAnsi="Univia Pro Book" w:cs="Arial"/>
          <w:sz w:val="24"/>
          <w:szCs w:val="24"/>
          <w:lang w:val="es-ES" w:eastAsia="es-ES" w:bidi="es-ES"/>
        </w:rPr>
        <w:t>Se realizaron dos reuniones  del Comité de Adquisiciones, A</w:t>
      </w:r>
      <w:r>
        <w:rPr>
          <w:rFonts w:ascii="Univia Pro Book" w:eastAsia="Arial" w:hAnsi="Univia Pro Book" w:cs="Arial"/>
          <w:sz w:val="24"/>
          <w:szCs w:val="24"/>
          <w:lang w:val="es-ES" w:eastAsia="es-ES" w:bidi="es-ES"/>
        </w:rPr>
        <w:t>rrendamientos  y Servicios del C</w:t>
      </w:r>
      <w:r w:rsidRPr="00E04738">
        <w:rPr>
          <w:rFonts w:ascii="Univia Pro Book" w:eastAsia="Arial" w:hAnsi="Univia Pro Book" w:cs="Arial"/>
          <w:sz w:val="24"/>
          <w:szCs w:val="24"/>
          <w:lang w:val="es-ES" w:eastAsia="es-ES" w:bidi="es-ES"/>
        </w:rPr>
        <w:t>olegio de Bachilleres del Estado de Oaxaca, corr</w:t>
      </w:r>
      <w:r w:rsidR="00432DC5">
        <w:rPr>
          <w:rFonts w:ascii="Univia Pro Book" w:eastAsia="Arial" w:hAnsi="Univia Pro Book" w:cs="Arial"/>
          <w:sz w:val="24"/>
          <w:szCs w:val="24"/>
          <w:lang w:val="es-ES" w:eastAsia="es-ES" w:bidi="es-ES"/>
        </w:rPr>
        <w:t>espondiente al trimestre julio-</w:t>
      </w:r>
      <w:r w:rsidRPr="00E04738">
        <w:rPr>
          <w:rFonts w:ascii="Univia Pro Book" w:eastAsia="Arial" w:hAnsi="Univia Pro Book" w:cs="Arial"/>
          <w:sz w:val="24"/>
          <w:szCs w:val="24"/>
          <w:lang w:val="es-ES" w:eastAsia="es-ES" w:bidi="es-ES"/>
        </w:rPr>
        <w:t xml:space="preserve">septiembre del 2018. </w:t>
      </w: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r w:rsidRPr="00E04738">
        <w:rPr>
          <w:rFonts w:ascii="Univia Pro Book" w:eastAsia="Arial" w:hAnsi="Univia Pro Book" w:cs="Arial"/>
          <w:sz w:val="24"/>
          <w:szCs w:val="24"/>
          <w:lang w:val="es-ES" w:eastAsia="es-ES" w:bidi="es-ES"/>
        </w:rPr>
        <w:t>Así mismo  se presentó e informo de los nombramientos  de los funcionarios del Colegio de Bachilleres del Estado de Oaxaca, que fungirán como Presidente y Vocal “A”, en el seno del Comité de Adquisiciones, Arrendamientos y Servicios del Sector Público COBAO.</w:t>
      </w:r>
    </w:p>
    <w:p w:rsidR="00E04738" w:rsidRDefault="00E04738" w:rsidP="00E04738">
      <w:pPr>
        <w:widowControl w:val="0"/>
        <w:autoSpaceDE w:val="0"/>
        <w:autoSpaceDN w:val="0"/>
        <w:spacing w:after="0" w:line="240" w:lineRule="auto"/>
        <w:jc w:val="both"/>
        <w:rPr>
          <w:rFonts w:ascii="Univia Pro Book" w:eastAsia="Arial" w:hAnsi="Univia Pro Book" w:cs="Arial"/>
          <w:lang w:val="es-ES" w:eastAsia="es-ES" w:bidi="es-ES"/>
        </w:rPr>
      </w:pPr>
    </w:p>
    <w:tbl>
      <w:tblPr>
        <w:tblStyle w:val="Tablaconcuadrcula8"/>
        <w:tblpPr w:leftFromText="141" w:rightFromText="141" w:vertAnchor="page" w:horzAnchor="margin" w:tblpY="4966"/>
        <w:tblW w:w="13040" w:type="dxa"/>
        <w:tblLook w:val="04A0" w:firstRow="1" w:lastRow="0" w:firstColumn="1" w:lastColumn="0" w:noHBand="0" w:noVBand="1"/>
      </w:tblPr>
      <w:tblGrid>
        <w:gridCol w:w="4562"/>
        <w:gridCol w:w="5213"/>
        <w:gridCol w:w="3265"/>
      </w:tblGrid>
      <w:tr w:rsidR="00E04738" w:rsidRPr="00E04738" w:rsidTr="00E04738">
        <w:trPr>
          <w:trHeight w:val="269"/>
        </w:trPr>
        <w:tc>
          <w:tcPr>
            <w:tcW w:w="13040" w:type="dxa"/>
            <w:gridSpan w:val="3"/>
          </w:tcPr>
          <w:p w:rsidR="00E04738" w:rsidRPr="00E04738" w:rsidRDefault="00E04738" w:rsidP="00E04738">
            <w:pPr>
              <w:jc w:val="center"/>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COLEGIO DE BACHILLERES DEL ESTADO DE OAXACA</w:t>
            </w:r>
          </w:p>
        </w:tc>
      </w:tr>
      <w:tr w:rsidR="00E04738" w:rsidRPr="00E04738" w:rsidTr="00E04738">
        <w:trPr>
          <w:trHeight w:val="252"/>
        </w:trPr>
        <w:tc>
          <w:tcPr>
            <w:tcW w:w="13040" w:type="dxa"/>
            <w:gridSpan w:val="3"/>
          </w:tcPr>
          <w:p w:rsidR="00E04738" w:rsidRPr="00E04738" w:rsidRDefault="00E04738" w:rsidP="00E04738">
            <w:pPr>
              <w:jc w:val="center"/>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CUARTA SESIÓN ORDINARIA DE LA JUNTA DIRECTIVA</w:t>
            </w:r>
          </w:p>
        </w:tc>
      </w:tr>
      <w:tr w:rsidR="00E04738" w:rsidRPr="00E04738" w:rsidTr="00E04738">
        <w:trPr>
          <w:trHeight w:val="269"/>
        </w:trPr>
        <w:tc>
          <w:tcPr>
            <w:tcW w:w="13040" w:type="dxa"/>
            <w:gridSpan w:val="3"/>
          </w:tcPr>
          <w:p w:rsidR="00E04738" w:rsidRPr="00E04738" w:rsidRDefault="00E04738" w:rsidP="00E04738">
            <w:pPr>
              <w:jc w:val="center"/>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SEGUIMIENTO DE ACUERDOS DEL COMITÉ DE ADQUISICIONES, ARRENDAMIENTOS Y SERVICIOS DE SECTOR PÚBLICO.</w:t>
            </w:r>
          </w:p>
        </w:tc>
      </w:tr>
      <w:tr w:rsidR="00E04738" w:rsidRPr="00E04738" w:rsidTr="00E04738">
        <w:trPr>
          <w:trHeight w:val="269"/>
        </w:trPr>
        <w:tc>
          <w:tcPr>
            <w:tcW w:w="5055" w:type="dxa"/>
            <w:shd w:val="clear" w:color="auto" w:fill="D9D9D9" w:themeFill="background1" w:themeFillShade="D9"/>
          </w:tcPr>
          <w:p w:rsidR="00E04738" w:rsidRPr="00E04738" w:rsidRDefault="00E04738" w:rsidP="00E04738">
            <w:pPr>
              <w:jc w:val="both"/>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ACUERDO</w:t>
            </w:r>
          </w:p>
        </w:tc>
        <w:tc>
          <w:tcPr>
            <w:tcW w:w="4380" w:type="dxa"/>
            <w:shd w:val="clear" w:color="auto" w:fill="D9D9D9" w:themeFill="background1" w:themeFillShade="D9"/>
          </w:tcPr>
          <w:p w:rsidR="00E04738" w:rsidRPr="00E04738" w:rsidRDefault="00E04738" w:rsidP="00E04738">
            <w:pPr>
              <w:jc w:val="both"/>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ACCIONES DE SEGUIMIENTO</w:t>
            </w:r>
          </w:p>
        </w:tc>
        <w:tc>
          <w:tcPr>
            <w:tcW w:w="3605" w:type="dxa"/>
            <w:shd w:val="clear" w:color="auto" w:fill="D9D9D9" w:themeFill="background1" w:themeFillShade="D9"/>
          </w:tcPr>
          <w:p w:rsidR="00E04738" w:rsidRPr="00E04738" w:rsidRDefault="00E04738" w:rsidP="00E04738">
            <w:pPr>
              <w:jc w:val="both"/>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ESTATUS</w:t>
            </w:r>
          </w:p>
        </w:tc>
      </w:tr>
      <w:tr w:rsidR="00E04738" w:rsidRPr="00E04738" w:rsidTr="00E04738">
        <w:trPr>
          <w:trHeight w:val="252"/>
        </w:trPr>
        <w:tc>
          <w:tcPr>
            <w:tcW w:w="5055"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Se informó al Comité  de Adquisiciones, Arrendamientos y Servicios del Sector Público, sobre las adquisiciones de bienes y servicios  realizados en el trimestre abril-junio del año en curso.</w:t>
            </w:r>
          </w:p>
        </w:tc>
        <w:tc>
          <w:tcPr>
            <w:tcW w:w="4380"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 xml:space="preserve">Se procedió a firmar el acuerdo No. EXTRAORD/CAASSP/CSE/005/COBAO/2018, de fecha 6 julio2018. </w:t>
            </w:r>
          </w:p>
        </w:tc>
        <w:tc>
          <w:tcPr>
            <w:tcW w:w="3605"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CUMPLIDO</w:t>
            </w:r>
          </w:p>
        </w:tc>
      </w:tr>
      <w:tr w:rsidR="00E04738" w:rsidRPr="00E04738" w:rsidTr="00E04738">
        <w:trPr>
          <w:trHeight w:val="269"/>
        </w:trPr>
        <w:tc>
          <w:tcPr>
            <w:tcW w:w="5055"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Se informó al Comité  de Adquisiciones, Arrendamientos y Servicios del Sector Público DEL Colegio de Bachilleres del Estado de Oaxaca, de los nombramientos de funcionarios Públicos que formaran parte de dicho Comité a partir de la presente sesión ordinaria</w:t>
            </w:r>
          </w:p>
        </w:tc>
        <w:tc>
          <w:tcPr>
            <w:tcW w:w="4380"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Se procedió a firmar el acuerdo No. ORD/NRO/CAASSP/COBAO/001/2018, de fecha 14 de septiembre del 2018.</w:t>
            </w:r>
          </w:p>
        </w:tc>
        <w:tc>
          <w:tcPr>
            <w:tcW w:w="3605"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CUMPLIDO</w:t>
            </w:r>
          </w:p>
        </w:tc>
      </w:tr>
      <w:tr w:rsidR="00E04738" w:rsidRPr="00E04738" w:rsidTr="00E04738">
        <w:trPr>
          <w:trHeight w:val="252"/>
        </w:trPr>
        <w:tc>
          <w:tcPr>
            <w:tcW w:w="5055"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ACTA FIRMADA</w:t>
            </w:r>
          </w:p>
        </w:tc>
        <w:tc>
          <w:tcPr>
            <w:tcW w:w="4380" w:type="dxa"/>
          </w:tcPr>
          <w:p w:rsidR="00E04738" w:rsidRPr="00E04738" w:rsidRDefault="00E04738" w:rsidP="00E04738">
            <w:pPr>
              <w:jc w:val="both"/>
              <w:rPr>
                <w:rFonts w:ascii="Univia Pro Book" w:eastAsia="Calibri Light" w:hAnsi="Univia Pro Book" w:cs="Calibri Light"/>
                <w:sz w:val="24"/>
                <w:szCs w:val="24"/>
                <w:lang w:val="es-ES" w:eastAsia="es-ES" w:bidi="es-ES"/>
              </w:rPr>
            </w:pPr>
          </w:p>
        </w:tc>
        <w:tc>
          <w:tcPr>
            <w:tcW w:w="3605" w:type="dxa"/>
          </w:tcPr>
          <w:p w:rsidR="00E04738" w:rsidRPr="00E04738" w:rsidRDefault="00E04738" w:rsidP="00E04738">
            <w:pPr>
              <w:jc w:val="both"/>
              <w:rPr>
                <w:rFonts w:ascii="Univia Pro Book" w:eastAsia="Calibri Light" w:hAnsi="Univia Pro Book" w:cs="Calibri Light"/>
                <w:sz w:val="24"/>
                <w:szCs w:val="24"/>
                <w:lang w:val="es-ES" w:eastAsia="es-ES" w:bidi="es-ES"/>
              </w:rPr>
            </w:pPr>
          </w:p>
        </w:tc>
      </w:tr>
    </w:tbl>
    <w:p w:rsidR="00E04738" w:rsidRPr="00E04738" w:rsidRDefault="00E04738" w:rsidP="00E04738">
      <w:pPr>
        <w:widowControl w:val="0"/>
        <w:autoSpaceDE w:val="0"/>
        <w:autoSpaceDN w:val="0"/>
        <w:spacing w:after="0" w:line="240" w:lineRule="auto"/>
        <w:jc w:val="center"/>
        <w:rPr>
          <w:rFonts w:ascii="Univia Pro Book" w:eastAsia="Arial" w:hAnsi="Univia Pro Book" w:cs="Arial"/>
          <w:b/>
          <w:sz w:val="36"/>
          <w:szCs w:val="36"/>
          <w:lang w:val="es-ES" w:eastAsia="es-ES" w:bidi="es-ES"/>
        </w:rPr>
      </w:pPr>
      <w:r w:rsidRPr="00E04738">
        <w:rPr>
          <w:rFonts w:ascii="Univia Pro Book" w:eastAsia="Arial" w:hAnsi="Univia Pro Book" w:cs="Arial"/>
          <w:b/>
          <w:sz w:val="36"/>
          <w:szCs w:val="36"/>
          <w:lang w:val="es-ES" w:eastAsia="es-ES" w:bidi="es-ES"/>
        </w:rPr>
        <w:t>SUBCOMITÉ DE ADQUISICIONES, ARRENDAMIENTOS Y SERVICIOS DEL COBAO.</w:t>
      </w: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r w:rsidRPr="00E04738">
        <w:rPr>
          <w:rFonts w:ascii="Univia Pro Book" w:eastAsia="Arial" w:hAnsi="Univia Pro Book" w:cs="Arial"/>
          <w:sz w:val="24"/>
          <w:szCs w:val="24"/>
          <w:lang w:val="es-ES" w:eastAsia="es-ES" w:bidi="es-ES"/>
        </w:rPr>
        <w:t>En relación a las acciones</w:t>
      </w:r>
      <w:r>
        <w:rPr>
          <w:rFonts w:ascii="Univia Pro Book" w:eastAsia="Arial" w:hAnsi="Univia Pro Book" w:cs="Arial"/>
          <w:sz w:val="24"/>
          <w:szCs w:val="24"/>
          <w:lang w:val="es-ES" w:eastAsia="es-ES" w:bidi="es-ES"/>
        </w:rPr>
        <w:t xml:space="preserve"> que corresponden  al trimestre </w:t>
      </w:r>
      <w:r w:rsidRPr="00E04738">
        <w:rPr>
          <w:rFonts w:ascii="Univia Pro Book" w:eastAsia="Arial" w:hAnsi="Univia Pro Book" w:cs="Arial"/>
          <w:sz w:val="24"/>
          <w:szCs w:val="24"/>
          <w:lang w:val="es-ES" w:eastAsia="es-ES" w:bidi="es-ES"/>
        </w:rPr>
        <w:t>julio- septiembre del presente año, del Subcomité de Adquisiciones, Arrendamientos y S</w:t>
      </w:r>
      <w:r>
        <w:rPr>
          <w:rFonts w:ascii="Univia Pro Book" w:eastAsia="Arial" w:hAnsi="Univia Pro Book" w:cs="Arial"/>
          <w:sz w:val="24"/>
          <w:szCs w:val="24"/>
          <w:lang w:val="es-ES" w:eastAsia="es-ES" w:bidi="es-ES"/>
        </w:rPr>
        <w:t>ervicios del COBAO, me permito</w:t>
      </w:r>
      <w:r w:rsidRPr="00E04738">
        <w:rPr>
          <w:rFonts w:ascii="Univia Pro Book" w:eastAsia="Arial" w:hAnsi="Univia Pro Book" w:cs="Arial"/>
          <w:sz w:val="24"/>
          <w:szCs w:val="24"/>
          <w:lang w:val="es-ES" w:eastAsia="es-ES" w:bidi="es-ES"/>
        </w:rPr>
        <w:t xml:space="preserve"> informar  que el indicador de porcentaje es el 0%; en virtud de que no han sido aplicados los folios de modificación presupuestaria tramitados ante la Secretaria de Finanzas del Gobierno del Estado.</w:t>
      </w:r>
    </w:p>
    <w:p w:rsidR="00E04738" w:rsidRPr="00E04738" w:rsidRDefault="00E04738" w:rsidP="00E04738">
      <w:pPr>
        <w:widowControl w:val="0"/>
        <w:autoSpaceDE w:val="0"/>
        <w:autoSpaceDN w:val="0"/>
        <w:spacing w:after="0" w:line="240" w:lineRule="auto"/>
        <w:jc w:val="both"/>
        <w:rPr>
          <w:rFonts w:ascii="Univia Pro Book" w:eastAsia="Arial" w:hAnsi="Univia Pro Book" w:cs="Arial"/>
          <w:sz w:val="24"/>
          <w:szCs w:val="24"/>
          <w:lang w:val="es-ES" w:eastAsia="es-ES" w:bidi="es-ES"/>
        </w:rPr>
      </w:pPr>
    </w:p>
    <w:tbl>
      <w:tblPr>
        <w:tblStyle w:val="Tablaconcuadrcula9"/>
        <w:tblpPr w:leftFromText="141" w:rightFromText="141" w:vertAnchor="page" w:horzAnchor="margin" w:tblpY="4936"/>
        <w:tblW w:w="13040" w:type="dxa"/>
        <w:tblLook w:val="04A0" w:firstRow="1" w:lastRow="0" w:firstColumn="1" w:lastColumn="0" w:noHBand="0" w:noVBand="1"/>
      </w:tblPr>
      <w:tblGrid>
        <w:gridCol w:w="5382"/>
        <w:gridCol w:w="3827"/>
        <w:gridCol w:w="3831"/>
      </w:tblGrid>
      <w:tr w:rsidR="00E04738" w:rsidRPr="00E04738" w:rsidTr="00E04738">
        <w:trPr>
          <w:trHeight w:val="269"/>
        </w:trPr>
        <w:tc>
          <w:tcPr>
            <w:tcW w:w="13040" w:type="dxa"/>
            <w:gridSpan w:val="3"/>
          </w:tcPr>
          <w:p w:rsidR="00E04738" w:rsidRPr="00E04738" w:rsidRDefault="00E04738" w:rsidP="00E04738">
            <w:pPr>
              <w:jc w:val="center"/>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COLEGIO DE BACHILLERES DEL ESTADO DE OAXACA</w:t>
            </w:r>
          </w:p>
        </w:tc>
      </w:tr>
      <w:tr w:rsidR="00E04738" w:rsidRPr="00E04738" w:rsidTr="00E04738">
        <w:trPr>
          <w:trHeight w:val="252"/>
        </w:trPr>
        <w:tc>
          <w:tcPr>
            <w:tcW w:w="13040" w:type="dxa"/>
            <w:gridSpan w:val="3"/>
          </w:tcPr>
          <w:p w:rsidR="00E04738" w:rsidRPr="00E04738" w:rsidRDefault="00E04738" w:rsidP="00E04738">
            <w:pPr>
              <w:jc w:val="center"/>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CUARTA SESIÓN ORDINARIA DE LA JUNTA DIRECTIVA</w:t>
            </w:r>
          </w:p>
        </w:tc>
      </w:tr>
      <w:tr w:rsidR="00E04738" w:rsidRPr="00E04738" w:rsidTr="00E04738">
        <w:trPr>
          <w:trHeight w:val="269"/>
        </w:trPr>
        <w:tc>
          <w:tcPr>
            <w:tcW w:w="13040" w:type="dxa"/>
            <w:gridSpan w:val="3"/>
          </w:tcPr>
          <w:p w:rsidR="00E04738" w:rsidRPr="00E04738" w:rsidRDefault="00E04738" w:rsidP="00E04738">
            <w:pPr>
              <w:jc w:val="center"/>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SEGUIMIENTO DE ACUERDOS DEL SUB-COMITÉ DE ADQUISICIONES, ARRENDAMIENTOS Y SERVICIOS DEL COBAO.</w:t>
            </w:r>
          </w:p>
        </w:tc>
      </w:tr>
      <w:tr w:rsidR="00E04738" w:rsidRPr="00E04738" w:rsidTr="00E04738">
        <w:trPr>
          <w:trHeight w:val="269"/>
        </w:trPr>
        <w:tc>
          <w:tcPr>
            <w:tcW w:w="5382" w:type="dxa"/>
            <w:shd w:val="clear" w:color="auto" w:fill="D9D9D9" w:themeFill="background1" w:themeFillShade="D9"/>
          </w:tcPr>
          <w:p w:rsidR="00E04738" w:rsidRPr="00E04738" w:rsidRDefault="00E04738" w:rsidP="00E04738">
            <w:pPr>
              <w:jc w:val="both"/>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ACUERDO</w:t>
            </w:r>
          </w:p>
        </w:tc>
        <w:tc>
          <w:tcPr>
            <w:tcW w:w="3827" w:type="dxa"/>
            <w:shd w:val="clear" w:color="auto" w:fill="D9D9D9" w:themeFill="background1" w:themeFillShade="D9"/>
          </w:tcPr>
          <w:p w:rsidR="00E04738" w:rsidRPr="00E04738" w:rsidRDefault="00E04738" w:rsidP="00E04738">
            <w:pPr>
              <w:jc w:val="both"/>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ACCIONES DE SEGUIMIENTO</w:t>
            </w:r>
          </w:p>
        </w:tc>
        <w:tc>
          <w:tcPr>
            <w:tcW w:w="3831" w:type="dxa"/>
            <w:shd w:val="clear" w:color="auto" w:fill="D9D9D9" w:themeFill="background1" w:themeFillShade="D9"/>
          </w:tcPr>
          <w:p w:rsidR="00E04738" w:rsidRPr="00E04738" w:rsidRDefault="00E04738" w:rsidP="00E04738">
            <w:pPr>
              <w:jc w:val="both"/>
              <w:rPr>
                <w:rFonts w:ascii="Univia Pro Book" w:eastAsia="Calibri Light" w:hAnsi="Univia Pro Book" w:cs="Calibri Light"/>
                <w:b/>
                <w:sz w:val="24"/>
                <w:szCs w:val="24"/>
                <w:lang w:val="es-ES" w:eastAsia="es-ES" w:bidi="es-ES"/>
              </w:rPr>
            </w:pPr>
            <w:r w:rsidRPr="00E04738">
              <w:rPr>
                <w:rFonts w:ascii="Univia Pro Book" w:eastAsia="Calibri Light" w:hAnsi="Univia Pro Book" w:cs="Calibri Light"/>
                <w:b/>
                <w:sz w:val="24"/>
                <w:szCs w:val="24"/>
                <w:lang w:val="es-ES" w:eastAsia="es-ES" w:bidi="es-ES"/>
              </w:rPr>
              <w:t>ESTATUS</w:t>
            </w:r>
          </w:p>
        </w:tc>
      </w:tr>
      <w:tr w:rsidR="00E04738" w:rsidRPr="00E04738" w:rsidTr="00E04738">
        <w:trPr>
          <w:trHeight w:val="252"/>
        </w:trPr>
        <w:tc>
          <w:tcPr>
            <w:tcW w:w="5382"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En virtud de que no han sido aplicados los folios de modificación presupuestaria tramitados ante la Secretaría de Finanzas del Gobierno del Estado.</w:t>
            </w:r>
          </w:p>
        </w:tc>
        <w:tc>
          <w:tcPr>
            <w:tcW w:w="3827"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Se procedió a realizar oficios de cancelaciones. Julio del No. Sub/009/2018, Sub/010/2018, Sub/011/2018  y Sub/012/2018.</w:t>
            </w:r>
          </w:p>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Oficios de Cancelaciones del mes de agosto Sub/013/2018, Sub/014/2018, Sub/015/2018 y Sub/016/2018.</w:t>
            </w:r>
          </w:p>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Oficios de Cancelaciones de Septiembre, Sub/017/2018, Sub/018/2018, Sub/019/2018 y Sub/020/2018.</w:t>
            </w:r>
          </w:p>
          <w:p w:rsidR="00E04738" w:rsidRPr="00E04738" w:rsidRDefault="00E04738" w:rsidP="00E04738">
            <w:pPr>
              <w:jc w:val="both"/>
              <w:rPr>
                <w:rFonts w:ascii="Univia Pro Book" w:eastAsia="Calibri Light" w:hAnsi="Univia Pro Book" w:cs="Calibri Light"/>
                <w:sz w:val="24"/>
                <w:szCs w:val="24"/>
                <w:lang w:val="es-ES" w:eastAsia="es-ES" w:bidi="es-ES"/>
              </w:rPr>
            </w:pPr>
          </w:p>
        </w:tc>
        <w:tc>
          <w:tcPr>
            <w:tcW w:w="3831"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CUMPLIDO</w:t>
            </w:r>
          </w:p>
        </w:tc>
      </w:tr>
      <w:tr w:rsidR="00E04738" w:rsidRPr="00E04738" w:rsidTr="00E04738">
        <w:trPr>
          <w:trHeight w:val="252"/>
        </w:trPr>
        <w:tc>
          <w:tcPr>
            <w:tcW w:w="5382" w:type="dxa"/>
          </w:tcPr>
          <w:p w:rsidR="00E04738" w:rsidRPr="00E04738" w:rsidRDefault="00E04738" w:rsidP="00E04738">
            <w:pPr>
              <w:jc w:val="both"/>
              <w:rPr>
                <w:rFonts w:ascii="Univia Pro Book" w:eastAsia="Calibri Light" w:hAnsi="Univia Pro Book" w:cs="Calibri Light"/>
                <w:sz w:val="24"/>
                <w:szCs w:val="24"/>
                <w:lang w:val="es-ES" w:eastAsia="es-ES" w:bidi="es-ES"/>
              </w:rPr>
            </w:pPr>
            <w:r w:rsidRPr="00E04738">
              <w:rPr>
                <w:rFonts w:ascii="Univia Pro Book" w:eastAsia="Calibri Light" w:hAnsi="Univia Pro Book" w:cs="Calibri Light"/>
                <w:sz w:val="24"/>
                <w:szCs w:val="24"/>
                <w:lang w:val="es-ES" w:eastAsia="es-ES" w:bidi="es-ES"/>
              </w:rPr>
              <w:t>OFICIOS DE CANCELACION</w:t>
            </w:r>
          </w:p>
        </w:tc>
        <w:tc>
          <w:tcPr>
            <w:tcW w:w="3827" w:type="dxa"/>
          </w:tcPr>
          <w:p w:rsidR="00E04738" w:rsidRPr="00E04738" w:rsidRDefault="00E04738" w:rsidP="00E04738">
            <w:pPr>
              <w:jc w:val="both"/>
              <w:rPr>
                <w:rFonts w:ascii="Univia Pro Book" w:eastAsia="Calibri Light" w:hAnsi="Univia Pro Book" w:cs="Calibri Light"/>
                <w:sz w:val="24"/>
                <w:szCs w:val="24"/>
                <w:lang w:val="es-ES" w:eastAsia="es-ES" w:bidi="es-ES"/>
              </w:rPr>
            </w:pPr>
          </w:p>
        </w:tc>
        <w:tc>
          <w:tcPr>
            <w:tcW w:w="3831" w:type="dxa"/>
          </w:tcPr>
          <w:p w:rsidR="00E04738" w:rsidRPr="00E04738" w:rsidRDefault="00E04738" w:rsidP="00E04738">
            <w:pPr>
              <w:jc w:val="both"/>
              <w:rPr>
                <w:rFonts w:ascii="Univia Pro Book" w:eastAsia="Calibri Light" w:hAnsi="Univia Pro Book" w:cs="Calibri Light"/>
                <w:sz w:val="24"/>
                <w:szCs w:val="24"/>
                <w:lang w:val="es-ES" w:eastAsia="es-ES" w:bidi="es-ES"/>
              </w:rPr>
            </w:pPr>
          </w:p>
        </w:tc>
      </w:tr>
    </w:tbl>
    <w:p w:rsidR="00E04738" w:rsidRPr="00E04738" w:rsidRDefault="00E04738">
      <w:pPr>
        <w:rPr>
          <w:rFonts w:ascii="Univia Pro Book" w:hAnsi="Univia Pro Book"/>
          <w:sz w:val="24"/>
          <w:szCs w:val="24"/>
        </w:rPr>
      </w:pPr>
    </w:p>
    <w:p w:rsidR="00D2674D" w:rsidRPr="00E04738" w:rsidRDefault="00D2674D" w:rsidP="00F73F7C">
      <w:pPr>
        <w:jc w:val="center"/>
        <w:rPr>
          <w:rFonts w:ascii="Univia Pro Book" w:eastAsia="Arial Unicode MS" w:hAnsi="Univia Pro Book" w:cs="Times New Roman"/>
          <w:b/>
          <w:bCs/>
          <w:sz w:val="36"/>
          <w:szCs w:val="36"/>
          <w:lang w:eastAsia="es-ES"/>
        </w:rPr>
      </w:pPr>
      <w:r w:rsidRPr="00E04738">
        <w:rPr>
          <w:rFonts w:ascii="Univia Pro Book" w:eastAsia="Arial Unicode MS" w:hAnsi="Univia Pro Book" w:cs="Times New Roman"/>
          <w:b/>
          <w:bCs/>
          <w:sz w:val="36"/>
          <w:szCs w:val="36"/>
          <w:lang w:eastAsia="es-ES"/>
        </w:rPr>
        <w:t>INFORME DE CONVENIOS CELEBRADOS</w:t>
      </w:r>
    </w:p>
    <w:p w:rsidR="00226B4F" w:rsidRPr="00F75BB1" w:rsidRDefault="00226B4F" w:rsidP="00596BF8">
      <w:pPr>
        <w:jc w:val="both"/>
        <w:rPr>
          <w:rFonts w:ascii="Univia Pro Book" w:eastAsia="Arial Unicode MS" w:hAnsi="Univia Pro Book" w:cs="Times New Roman"/>
          <w:b/>
          <w:bCs/>
          <w:sz w:val="24"/>
          <w:szCs w:val="24"/>
          <w:lang w:eastAsia="es-ES"/>
        </w:rPr>
      </w:pPr>
    </w:p>
    <w:p w:rsidR="00226B4F" w:rsidRPr="00F75BB1" w:rsidRDefault="00226B4F" w:rsidP="00226B4F">
      <w:pPr>
        <w:jc w:val="both"/>
        <w:rPr>
          <w:rFonts w:ascii="Univia Pro Book" w:hAnsi="Univia Pro Book" w:cs="Tahoma"/>
          <w:b/>
          <w:sz w:val="24"/>
          <w:szCs w:val="24"/>
          <w:lang w:val="es-ES"/>
        </w:rPr>
      </w:pPr>
      <w:r w:rsidRPr="00F75BB1">
        <w:rPr>
          <w:rFonts w:ascii="Univia Pro Book" w:hAnsi="Univia Pro Book" w:cs="Tahoma"/>
          <w:b/>
          <w:sz w:val="24"/>
          <w:szCs w:val="24"/>
          <w:lang w:val="es-ES"/>
        </w:rPr>
        <w:t xml:space="preserve">Convenios de colaboración </w:t>
      </w:r>
    </w:p>
    <w:p w:rsidR="00226B4F" w:rsidRPr="00F75BB1" w:rsidRDefault="00226B4F" w:rsidP="00226B4F">
      <w:pPr>
        <w:jc w:val="both"/>
        <w:rPr>
          <w:rFonts w:ascii="Univia Pro Book" w:eastAsia="SimSun" w:hAnsi="Univia Pro Book"/>
          <w:sz w:val="24"/>
          <w:szCs w:val="24"/>
          <w:lang w:eastAsia="es-MX"/>
        </w:rPr>
      </w:pPr>
      <w:r w:rsidRPr="00F75BB1">
        <w:rPr>
          <w:rFonts w:ascii="Univia Pro Book" w:eastAsia="SimSun" w:hAnsi="Univia Pro Book"/>
          <w:sz w:val="24"/>
          <w:szCs w:val="24"/>
          <w:lang w:eastAsia="es-MX"/>
        </w:rPr>
        <w:t>El Colegio ha implementado políticas educativas que promueven la sustentabilidad y el cuidado al medio ambiente a través de la capacitación dirigida a la comunidad educativa, mediante la firma de convenios con instituciones públicas y privadas, en este sentido, en este tercer trimestre se pactó la colaboración con las siguientes instituciones:</w:t>
      </w:r>
    </w:p>
    <w:p w:rsidR="00F73F7C" w:rsidRDefault="00F73F7C" w:rsidP="00F73F7C">
      <w:pPr>
        <w:jc w:val="both"/>
        <w:rPr>
          <w:rFonts w:ascii="Univia Pro Book" w:eastAsia="Arial Unicode MS" w:hAnsi="Univia Pro Book"/>
          <w:bCs/>
          <w:color w:val="000000"/>
          <w:sz w:val="24"/>
          <w:szCs w:val="24"/>
          <w:lang w:val="es-ES" w:eastAsia="es-ES"/>
        </w:rPr>
      </w:pPr>
      <w:r w:rsidRPr="00F75BB1">
        <w:rPr>
          <w:rFonts w:ascii="Univia Pro Book" w:eastAsia="Arial Unicode MS" w:hAnsi="Univia Pro Book"/>
          <w:bCs/>
          <w:color w:val="000000"/>
          <w:sz w:val="24"/>
          <w:szCs w:val="24"/>
          <w:lang w:val="es-ES" w:eastAsia="es-ES"/>
        </w:rPr>
        <w:t>Otorgar cursos, becas y programas culturales para estudiantes, personal de COBAO, cónyuges e hijos de los mismos.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428"/>
        <w:gridCol w:w="1319"/>
        <w:gridCol w:w="2207"/>
        <w:gridCol w:w="2998"/>
        <w:gridCol w:w="2531"/>
      </w:tblGrid>
      <w:tr w:rsidR="00226B4F" w:rsidRPr="00F75BB1" w:rsidTr="00FA6DD9">
        <w:tc>
          <w:tcPr>
            <w:tcW w:w="15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6B4F" w:rsidRPr="00F75BB1" w:rsidRDefault="00226B4F" w:rsidP="00BE6675">
            <w:pPr>
              <w:spacing w:after="0" w:line="256" w:lineRule="auto"/>
              <w:jc w:val="center"/>
              <w:rPr>
                <w:rFonts w:ascii="Univia Pro Book" w:eastAsia="Arial Unicode MS" w:hAnsi="Univia Pro Book"/>
                <w:b/>
                <w:bCs/>
                <w:sz w:val="20"/>
                <w:szCs w:val="20"/>
                <w:lang w:val="es-ES" w:eastAsia="es-ES"/>
              </w:rPr>
            </w:pPr>
            <w:r w:rsidRPr="00F75BB1">
              <w:rPr>
                <w:rFonts w:ascii="Univia Pro Book" w:eastAsia="Arial Unicode MS" w:hAnsi="Univia Pro Book"/>
                <w:b/>
                <w:bCs/>
                <w:sz w:val="20"/>
                <w:szCs w:val="20"/>
                <w:lang w:val="es-ES" w:eastAsia="es-ES"/>
              </w:rPr>
              <w:t>Nombre</w:t>
            </w:r>
          </w:p>
        </w:tc>
        <w:tc>
          <w:tcPr>
            <w:tcW w:w="2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6B4F" w:rsidRPr="00F75BB1" w:rsidRDefault="00226B4F" w:rsidP="00BE6675">
            <w:pPr>
              <w:spacing w:after="0" w:line="256" w:lineRule="auto"/>
              <w:jc w:val="center"/>
              <w:rPr>
                <w:rFonts w:ascii="Univia Pro Book" w:eastAsia="Arial Unicode MS" w:hAnsi="Univia Pro Book"/>
                <w:b/>
                <w:bCs/>
                <w:sz w:val="20"/>
                <w:szCs w:val="20"/>
                <w:lang w:val="es-ES" w:eastAsia="es-ES"/>
              </w:rPr>
            </w:pPr>
            <w:r w:rsidRPr="00F75BB1">
              <w:rPr>
                <w:rFonts w:ascii="Univia Pro Book" w:eastAsia="Arial Unicode MS" w:hAnsi="Univia Pro Book"/>
                <w:b/>
                <w:bCs/>
                <w:sz w:val="20"/>
                <w:szCs w:val="20"/>
                <w:lang w:val="es-ES" w:eastAsia="es-ES"/>
              </w:rPr>
              <w:t>Objeto</w:t>
            </w:r>
          </w:p>
        </w:tc>
        <w:tc>
          <w:tcPr>
            <w:tcW w:w="1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6B4F" w:rsidRPr="00F75BB1" w:rsidRDefault="00226B4F" w:rsidP="00BE6675">
            <w:pPr>
              <w:spacing w:after="0" w:line="256" w:lineRule="auto"/>
              <w:jc w:val="center"/>
              <w:rPr>
                <w:rFonts w:ascii="Univia Pro Book" w:eastAsia="Arial Unicode MS" w:hAnsi="Univia Pro Book"/>
                <w:b/>
                <w:bCs/>
                <w:sz w:val="20"/>
                <w:szCs w:val="20"/>
                <w:lang w:val="es-ES" w:eastAsia="es-ES"/>
              </w:rPr>
            </w:pPr>
            <w:r w:rsidRPr="00F75BB1">
              <w:rPr>
                <w:rFonts w:ascii="Univia Pro Book" w:eastAsia="Arial Unicode MS" w:hAnsi="Univia Pro Book"/>
                <w:b/>
                <w:bCs/>
                <w:sz w:val="20"/>
                <w:szCs w:val="20"/>
                <w:lang w:val="es-ES" w:eastAsia="es-ES"/>
              </w:rPr>
              <w:t>Fecha de suscripción y vigencia</w:t>
            </w:r>
          </w:p>
        </w:tc>
        <w:tc>
          <w:tcPr>
            <w:tcW w:w="2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6B4F" w:rsidRPr="00F75BB1" w:rsidRDefault="00226B4F" w:rsidP="00BE6675">
            <w:pPr>
              <w:spacing w:after="0" w:line="256" w:lineRule="auto"/>
              <w:jc w:val="center"/>
              <w:rPr>
                <w:rFonts w:ascii="Univia Pro Book" w:eastAsia="Arial Unicode MS" w:hAnsi="Univia Pro Book"/>
                <w:b/>
                <w:bCs/>
                <w:sz w:val="20"/>
                <w:szCs w:val="20"/>
                <w:lang w:val="es-ES" w:eastAsia="es-ES"/>
              </w:rPr>
            </w:pPr>
            <w:r w:rsidRPr="00F75BB1">
              <w:rPr>
                <w:rFonts w:ascii="Univia Pro Book" w:eastAsia="Arial Unicode MS" w:hAnsi="Univia Pro Book"/>
                <w:b/>
                <w:bCs/>
                <w:sz w:val="20"/>
                <w:szCs w:val="20"/>
                <w:lang w:val="es-ES" w:eastAsia="es-ES"/>
              </w:rPr>
              <w:t>Partes que intervienen</w:t>
            </w:r>
          </w:p>
        </w:tc>
        <w:tc>
          <w:tcPr>
            <w:tcW w:w="2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6B4F" w:rsidRPr="00F75BB1" w:rsidRDefault="00226B4F" w:rsidP="00BE6675">
            <w:pPr>
              <w:spacing w:after="0" w:line="256" w:lineRule="auto"/>
              <w:jc w:val="center"/>
              <w:rPr>
                <w:rFonts w:ascii="Univia Pro Book" w:eastAsia="Arial Unicode MS" w:hAnsi="Univia Pro Book"/>
                <w:b/>
                <w:bCs/>
                <w:sz w:val="20"/>
                <w:szCs w:val="20"/>
                <w:lang w:val="es-ES" w:eastAsia="es-ES"/>
              </w:rPr>
            </w:pPr>
            <w:r w:rsidRPr="00F75BB1">
              <w:rPr>
                <w:rFonts w:ascii="Univia Pro Book" w:eastAsia="Arial Unicode MS" w:hAnsi="Univia Pro Book"/>
                <w:b/>
                <w:bCs/>
                <w:sz w:val="20"/>
                <w:szCs w:val="20"/>
                <w:lang w:val="es-ES" w:eastAsia="es-ES"/>
              </w:rPr>
              <w:t>Obligaciones de las partes</w:t>
            </w:r>
          </w:p>
        </w:tc>
        <w:tc>
          <w:tcPr>
            <w:tcW w:w="2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6B4F" w:rsidRPr="00F75BB1" w:rsidRDefault="00226B4F" w:rsidP="00BE6675">
            <w:pPr>
              <w:spacing w:after="0" w:line="256" w:lineRule="auto"/>
              <w:jc w:val="center"/>
              <w:rPr>
                <w:rFonts w:ascii="Univia Pro Book" w:eastAsia="Arial Unicode MS" w:hAnsi="Univia Pro Book"/>
                <w:b/>
                <w:bCs/>
                <w:sz w:val="20"/>
                <w:szCs w:val="20"/>
                <w:lang w:val="es-ES" w:eastAsia="es-ES"/>
              </w:rPr>
            </w:pPr>
            <w:r w:rsidRPr="00F75BB1">
              <w:rPr>
                <w:rFonts w:ascii="Univia Pro Book" w:eastAsia="Arial Unicode MS" w:hAnsi="Univia Pro Book"/>
                <w:b/>
                <w:bCs/>
                <w:sz w:val="20"/>
                <w:szCs w:val="20"/>
                <w:lang w:val="es-ES" w:eastAsia="es-ES"/>
              </w:rPr>
              <w:t>Seguimiento</w:t>
            </w:r>
          </w:p>
        </w:tc>
      </w:tr>
      <w:tr w:rsidR="00226B4F" w:rsidRPr="00F75BB1" w:rsidTr="00FA6DD9">
        <w:trPr>
          <w:trHeight w:val="2483"/>
        </w:trPr>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Convenio de Colaboración para realizar acciones de impartición de Educación Media Superior en la modalidad Mixta Autoplaneada</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Establecer las bases, procedimientos, términos y acciones bajo los cuales “EL COBAO" impartirá educación de bachillerato general a los trabajadores agremiados al STPEIDCEO</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Suscripción:</w:t>
            </w: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20 de junio 2018</w:t>
            </w:r>
          </w:p>
          <w:p w:rsidR="00226B4F" w:rsidRPr="00F75BB1" w:rsidRDefault="00226B4F" w:rsidP="00BE6675">
            <w:pPr>
              <w:jc w:val="both"/>
              <w:rPr>
                <w:rFonts w:ascii="Univia Pro Book" w:hAnsi="Univia Pro Book"/>
                <w:sz w:val="20"/>
                <w:szCs w:val="20"/>
                <w:lang w:val="es-ES_tradnl"/>
              </w:rPr>
            </w:pP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Vigencia:</w:t>
            </w: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20 de junio del 2018 al 31 de enero del 2021</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Colegio de Bachilleres del Estado de Oaxaca</w:t>
            </w:r>
          </w:p>
          <w:p w:rsidR="00226B4F" w:rsidRPr="00F75BB1" w:rsidRDefault="00226B4F" w:rsidP="00BE6675">
            <w:pPr>
              <w:jc w:val="both"/>
              <w:rPr>
                <w:rFonts w:ascii="Univia Pro Book" w:hAnsi="Univia Pro Book"/>
                <w:sz w:val="20"/>
                <w:szCs w:val="20"/>
                <w:lang w:val="es-ES_tradnl"/>
              </w:rPr>
            </w:pP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Sindicato de Trabajadores de los Poderes del Estado e Instituciones Descentralizadas de carácter Estatal de Oaxaca.</w:t>
            </w:r>
          </w:p>
          <w:p w:rsidR="00226B4F" w:rsidRPr="00F75BB1" w:rsidRDefault="00226B4F" w:rsidP="00BE6675">
            <w:pPr>
              <w:jc w:val="both"/>
              <w:rPr>
                <w:rFonts w:ascii="Univia Pro Book" w:hAnsi="Univia Pro Book"/>
                <w:sz w:val="20"/>
                <w:szCs w:val="20"/>
                <w:lang w:val="es-ES_tradnl"/>
              </w:rPr>
            </w:pPr>
          </w:p>
        </w:tc>
        <w:tc>
          <w:tcPr>
            <w:tcW w:w="2998"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Por parte STPEIDCEO ofrecer toda las facilidades para impartir los servicios educativos del Sistema de Educación Abierta</w:t>
            </w:r>
          </w:p>
          <w:p w:rsidR="00226B4F" w:rsidRPr="00F75BB1" w:rsidRDefault="00226B4F" w:rsidP="00BE6675">
            <w:pPr>
              <w:jc w:val="both"/>
              <w:rPr>
                <w:rFonts w:ascii="Univia Pro Book" w:hAnsi="Univia Pro Book"/>
                <w:sz w:val="20"/>
                <w:szCs w:val="20"/>
                <w:lang w:val="es-ES_tradnl"/>
              </w:rPr>
            </w:pP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Por parte del COBAO designar al personal docente que impartirá las Unidades de Aprendizaje Curricular.</w:t>
            </w:r>
          </w:p>
          <w:p w:rsidR="00226B4F" w:rsidRPr="00F75BB1" w:rsidRDefault="00226B4F" w:rsidP="00BE6675">
            <w:pPr>
              <w:jc w:val="both"/>
              <w:rPr>
                <w:rFonts w:ascii="Univia Pro Book" w:hAnsi="Univia Pro Book"/>
                <w:sz w:val="20"/>
                <w:szCs w:val="20"/>
                <w:lang w:val="es-ES_tradnl"/>
              </w:rPr>
            </w:pPr>
          </w:p>
        </w:tc>
        <w:tc>
          <w:tcPr>
            <w:tcW w:w="2531"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Recibir los expedientes de los aspirantes con toda la documentación necesaria para cubrir los requisitos de inscripción y/o reinscripción exigidos por la normatividad de “EL COBAO” en los tiempos establecidos, así como la expedición de los certificados de terminación de estudios para los estudiantes que hayan acreditado en su totalidad el plan de estudios de la modalidad mixta auto-planeada</w:t>
            </w:r>
          </w:p>
        </w:tc>
      </w:tr>
      <w:tr w:rsidR="00226B4F" w:rsidRPr="00F75BB1" w:rsidTr="00FA6DD9">
        <w:trPr>
          <w:trHeight w:val="1697"/>
        </w:trPr>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Convenio de Colaboración para realizar acciones de impartición de Educación Media Superior en la modalidad Mixta Autoplaneada</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Establecer las bases, procedimientos, términos y acciones bajo los cuales “EL COBAO" impartirá educación de bachillerato general a los trabajadores del Municipio de Santa Lucía del Camino del Estado de Oaxaca.</w:t>
            </w:r>
          </w:p>
          <w:p w:rsidR="00226B4F" w:rsidRPr="00F75BB1" w:rsidRDefault="00226B4F" w:rsidP="00BE6675">
            <w:pPr>
              <w:jc w:val="both"/>
              <w:rPr>
                <w:rFonts w:ascii="Univia Pro Book" w:hAnsi="Univia Pro Book"/>
                <w:sz w:val="20"/>
                <w:szCs w:val="20"/>
                <w:lang w:val="es-ES_tradnl"/>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Suscripción:</w:t>
            </w: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20 de julio 2018</w:t>
            </w:r>
          </w:p>
          <w:p w:rsidR="00226B4F" w:rsidRPr="00F75BB1" w:rsidRDefault="00226B4F" w:rsidP="00BE6675">
            <w:pPr>
              <w:jc w:val="both"/>
              <w:rPr>
                <w:rFonts w:ascii="Univia Pro Book" w:hAnsi="Univia Pro Book"/>
                <w:sz w:val="20"/>
                <w:szCs w:val="20"/>
                <w:lang w:val="es-ES_tradnl"/>
              </w:rPr>
            </w:pP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Vigencia:</w:t>
            </w: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20 de julio del 2018 al 31 de diciembre  del 2021</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Colegio de Bachilleres del Estado de Oaxaca</w:t>
            </w:r>
          </w:p>
          <w:p w:rsidR="00226B4F" w:rsidRPr="00F75BB1" w:rsidRDefault="00226B4F" w:rsidP="00BE6675">
            <w:pPr>
              <w:jc w:val="both"/>
              <w:rPr>
                <w:rFonts w:ascii="Univia Pro Book" w:hAnsi="Univia Pro Book"/>
                <w:sz w:val="20"/>
                <w:szCs w:val="20"/>
                <w:lang w:val="es-ES_tradnl"/>
              </w:rPr>
            </w:pP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Municipio del Santa Lucia del Camino, Oax.</w:t>
            </w:r>
          </w:p>
        </w:tc>
        <w:tc>
          <w:tcPr>
            <w:tcW w:w="2998"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Por parte Municipio de Santa Lucia del Camino, Oax. ofrecer toda las facilidades para impartir los servicios educativos del Sistema de Educación Abierta</w:t>
            </w:r>
          </w:p>
          <w:p w:rsidR="00226B4F" w:rsidRPr="00F75BB1" w:rsidRDefault="00226B4F" w:rsidP="00BE6675">
            <w:pPr>
              <w:jc w:val="both"/>
              <w:rPr>
                <w:rFonts w:ascii="Univia Pro Book" w:hAnsi="Univia Pro Book"/>
                <w:sz w:val="20"/>
                <w:szCs w:val="20"/>
                <w:lang w:val="es-ES_tradnl"/>
              </w:rPr>
            </w:pPr>
          </w:p>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Por parte del COBAO designar al personal docente que impartirá las Unidades de Aprendizaje Curricular.</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cPr>
          <w:p w:rsidR="00226B4F" w:rsidRPr="00F75BB1" w:rsidRDefault="00226B4F" w:rsidP="00BE6675">
            <w:pPr>
              <w:jc w:val="both"/>
              <w:rPr>
                <w:rFonts w:ascii="Univia Pro Book" w:hAnsi="Univia Pro Book"/>
                <w:sz w:val="20"/>
                <w:szCs w:val="20"/>
                <w:lang w:val="es-ES_tradnl"/>
              </w:rPr>
            </w:pPr>
            <w:r w:rsidRPr="00F75BB1">
              <w:rPr>
                <w:rFonts w:ascii="Univia Pro Book" w:hAnsi="Univia Pro Book"/>
                <w:sz w:val="20"/>
                <w:szCs w:val="20"/>
                <w:lang w:val="es-ES_tradnl"/>
              </w:rPr>
              <w:t>Recibir los expedientes de los aspirantes con toda la documentación necesaria para cubrir los requisitos de inscripción y/o reinscripción exigidos por la normatividad de “EL COBAO” en los tiempos establecidos, así como la expedición de los certificados de terminación de estudios para los estudiantes que hayan acreditado en su totalidad el plan de estudios de la modalidad mixta auto-planeada</w:t>
            </w:r>
          </w:p>
        </w:tc>
      </w:tr>
      <w:tr w:rsidR="00226B4F" w:rsidRPr="00F75BB1" w:rsidTr="00FA6DD9">
        <w:trPr>
          <w:trHeight w:val="1697"/>
        </w:trPr>
        <w:tc>
          <w:tcPr>
            <w:tcW w:w="1511" w:type="dxa"/>
            <w:tcBorders>
              <w:top w:val="single" w:sz="4" w:space="0" w:color="000000"/>
              <w:left w:val="single" w:sz="4" w:space="0" w:color="000000"/>
              <w:right w:val="single" w:sz="4" w:space="0" w:color="000000"/>
            </w:tcBorders>
            <w:shd w:val="clear" w:color="auto" w:fill="FFFFFF"/>
            <w:vAlign w:val="center"/>
          </w:tcPr>
          <w:p w:rsidR="00226B4F" w:rsidRPr="00F75BB1" w:rsidRDefault="00226B4F" w:rsidP="00BE6675">
            <w:pPr>
              <w:jc w:val="both"/>
              <w:rPr>
                <w:rFonts w:ascii="Univia Pro Book" w:eastAsia="Times New Roman" w:hAnsi="Univia Pro Book"/>
                <w:color w:val="000000"/>
                <w:sz w:val="20"/>
                <w:szCs w:val="20"/>
                <w:lang w:eastAsia="es-MX"/>
              </w:rPr>
            </w:pPr>
            <w:r w:rsidRPr="00F75BB1">
              <w:rPr>
                <w:rFonts w:ascii="Univia Pro Book" w:eastAsia="Times New Roman" w:hAnsi="Univia Pro Book"/>
                <w:color w:val="000000"/>
                <w:sz w:val="20"/>
                <w:szCs w:val="20"/>
                <w:lang w:eastAsia="es-MX"/>
              </w:rPr>
              <w:t>Convenio de Colaboración entre el Colegio de Bachilleres del Estado de Oaxaca y la Comisión Estatal Forestal</w:t>
            </w:r>
          </w:p>
        </w:tc>
        <w:tc>
          <w:tcPr>
            <w:tcW w:w="2428" w:type="dxa"/>
            <w:tcBorders>
              <w:top w:val="single" w:sz="4" w:space="0" w:color="000000"/>
              <w:left w:val="single" w:sz="4" w:space="0" w:color="000000"/>
              <w:right w:val="single" w:sz="4" w:space="0" w:color="000000"/>
            </w:tcBorders>
            <w:shd w:val="clear" w:color="auto" w:fill="FFFFFF"/>
            <w:vAlign w:val="center"/>
          </w:tcPr>
          <w:p w:rsidR="00226B4F" w:rsidRPr="00F75BB1" w:rsidRDefault="00226B4F" w:rsidP="00BE6675">
            <w:pPr>
              <w:jc w:val="both"/>
              <w:rPr>
                <w:rFonts w:ascii="Univia Pro Book" w:eastAsia="Times New Roman" w:hAnsi="Univia Pro Book"/>
                <w:color w:val="000000"/>
                <w:sz w:val="20"/>
                <w:szCs w:val="20"/>
                <w:lang w:eastAsia="es-MX"/>
              </w:rPr>
            </w:pPr>
            <w:r w:rsidRPr="00F75BB1">
              <w:rPr>
                <w:rFonts w:ascii="Univia Pro Book" w:eastAsia="Times New Roman" w:hAnsi="Univia Pro Book"/>
                <w:color w:val="000000"/>
                <w:sz w:val="20"/>
                <w:szCs w:val="20"/>
                <w:lang w:eastAsia="es-MX"/>
              </w:rPr>
              <w:t>Establecer las bases de colaboración, a efecto de que el COBAO y la COESFO se coordinen para la Reforestación Social 2018 en cada uno de los planteles COBAO.</w:t>
            </w:r>
          </w:p>
        </w:tc>
        <w:tc>
          <w:tcPr>
            <w:tcW w:w="1319" w:type="dxa"/>
            <w:tcBorders>
              <w:top w:val="single" w:sz="4" w:space="0" w:color="000000"/>
              <w:left w:val="single" w:sz="4" w:space="0" w:color="000000"/>
              <w:right w:val="single" w:sz="4" w:space="0" w:color="000000"/>
            </w:tcBorders>
            <w:shd w:val="clear" w:color="auto" w:fill="FFFFFF"/>
            <w:vAlign w:val="center"/>
          </w:tcPr>
          <w:p w:rsidR="00226B4F" w:rsidRPr="00F75BB1" w:rsidRDefault="00226B4F" w:rsidP="00BE6675">
            <w:pPr>
              <w:jc w:val="both"/>
              <w:rPr>
                <w:rFonts w:ascii="Univia Pro Book" w:eastAsia="Times New Roman" w:hAnsi="Univia Pro Book"/>
                <w:color w:val="000000"/>
                <w:sz w:val="20"/>
                <w:szCs w:val="20"/>
                <w:lang w:eastAsia="es-MX"/>
              </w:rPr>
            </w:pPr>
            <w:r w:rsidRPr="00F75BB1">
              <w:rPr>
                <w:rFonts w:ascii="Univia Pro Book" w:eastAsia="Times New Roman" w:hAnsi="Univia Pro Book"/>
                <w:color w:val="000000"/>
                <w:sz w:val="20"/>
                <w:szCs w:val="20"/>
                <w:lang w:eastAsia="es-MX"/>
              </w:rPr>
              <w:t>19 de septiembre 2018 y la vigencia será hasta la entrega total de las plantas.</w:t>
            </w:r>
          </w:p>
        </w:tc>
        <w:tc>
          <w:tcPr>
            <w:tcW w:w="2207" w:type="dxa"/>
            <w:tcBorders>
              <w:top w:val="single" w:sz="4" w:space="0" w:color="000000"/>
              <w:left w:val="single" w:sz="4" w:space="0" w:color="000000"/>
              <w:right w:val="single" w:sz="4" w:space="0" w:color="000000"/>
            </w:tcBorders>
            <w:shd w:val="clear" w:color="auto" w:fill="FFFFFF"/>
            <w:vAlign w:val="center"/>
          </w:tcPr>
          <w:p w:rsidR="00226B4F" w:rsidRPr="00F75BB1" w:rsidRDefault="00226B4F" w:rsidP="00BE6675">
            <w:pPr>
              <w:jc w:val="both"/>
              <w:rPr>
                <w:rFonts w:ascii="Univia Pro Book" w:eastAsia="Times New Roman" w:hAnsi="Univia Pro Book"/>
                <w:color w:val="000000"/>
                <w:sz w:val="20"/>
                <w:szCs w:val="20"/>
                <w:lang w:eastAsia="es-MX"/>
              </w:rPr>
            </w:pPr>
            <w:r w:rsidRPr="00F75BB1">
              <w:rPr>
                <w:rFonts w:ascii="Univia Pro Book" w:eastAsia="Times New Roman" w:hAnsi="Univia Pro Book"/>
                <w:color w:val="000000"/>
                <w:sz w:val="20"/>
                <w:szCs w:val="20"/>
                <w:lang w:eastAsia="es-MX"/>
              </w:rPr>
              <w:t>Colegio de Bachilleres del Estado de Oaxaca (COBAO) y Comisión Estatal Forestal (COESFO)</w:t>
            </w:r>
          </w:p>
        </w:tc>
        <w:tc>
          <w:tcPr>
            <w:tcW w:w="2998" w:type="dxa"/>
            <w:tcBorders>
              <w:top w:val="single" w:sz="4" w:space="0" w:color="000000"/>
              <w:left w:val="single" w:sz="4" w:space="0" w:color="000000"/>
              <w:right w:val="single" w:sz="4" w:space="0" w:color="000000"/>
            </w:tcBorders>
            <w:shd w:val="clear" w:color="auto" w:fill="FFFFFF"/>
            <w:vAlign w:val="center"/>
          </w:tcPr>
          <w:p w:rsidR="00226B4F" w:rsidRPr="00F75BB1" w:rsidRDefault="00226B4F" w:rsidP="00BE6675">
            <w:pPr>
              <w:jc w:val="both"/>
              <w:rPr>
                <w:rFonts w:ascii="Univia Pro Book" w:eastAsia="Times New Roman" w:hAnsi="Univia Pro Book"/>
                <w:color w:val="000000"/>
                <w:sz w:val="20"/>
                <w:szCs w:val="20"/>
                <w:lang w:eastAsia="es-MX"/>
              </w:rPr>
            </w:pPr>
            <w:r w:rsidRPr="00F75BB1">
              <w:rPr>
                <w:rFonts w:ascii="Univia Pro Book" w:eastAsia="Times New Roman" w:hAnsi="Univia Pro Book"/>
                <w:color w:val="000000"/>
                <w:sz w:val="20"/>
                <w:szCs w:val="20"/>
                <w:lang w:eastAsia="es-MX"/>
              </w:rPr>
              <w:t>Obligaciones de COESFO, entregar 37,000 plantas al COBAO y comprometiéndose este último a sembrar la totalidad de las plantas en sus planteles.</w:t>
            </w:r>
          </w:p>
        </w:tc>
        <w:tc>
          <w:tcPr>
            <w:tcW w:w="2531" w:type="dxa"/>
            <w:tcBorders>
              <w:top w:val="single" w:sz="4" w:space="0" w:color="000000"/>
              <w:left w:val="single" w:sz="4" w:space="0" w:color="000000"/>
              <w:right w:val="single" w:sz="4" w:space="0" w:color="000000"/>
            </w:tcBorders>
            <w:shd w:val="clear" w:color="auto" w:fill="FFFFFF"/>
            <w:vAlign w:val="center"/>
          </w:tcPr>
          <w:p w:rsidR="00226B4F" w:rsidRPr="00F75BB1" w:rsidRDefault="00226B4F" w:rsidP="00BE6675">
            <w:pPr>
              <w:jc w:val="both"/>
              <w:rPr>
                <w:rFonts w:ascii="Univia Pro Book" w:eastAsia="Times New Roman" w:hAnsi="Univia Pro Book"/>
                <w:color w:val="000000"/>
                <w:sz w:val="20"/>
                <w:szCs w:val="20"/>
                <w:lang w:eastAsia="es-MX"/>
              </w:rPr>
            </w:pPr>
            <w:r w:rsidRPr="00F75BB1">
              <w:rPr>
                <w:rFonts w:ascii="Univia Pro Book" w:eastAsia="Times New Roman" w:hAnsi="Univia Pro Book"/>
                <w:color w:val="000000"/>
                <w:sz w:val="20"/>
                <w:szCs w:val="20"/>
                <w:lang w:eastAsia="es-MX"/>
              </w:rPr>
              <w:t>Siembra en los planteles COBAO de las plantas otorgadas por COESFO y verificación mediante archivo fotográfico</w:t>
            </w:r>
          </w:p>
        </w:tc>
      </w:tr>
    </w:tbl>
    <w:p w:rsidR="00D10FAC" w:rsidRDefault="00D10FAC" w:rsidP="00596BF8">
      <w:pPr>
        <w:jc w:val="both"/>
        <w:rPr>
          <w:rFonts w:ascii="Univia Pro Book" w:eastAsia="Arial Unicode MS" w:hAnsi="Univia Pro Book" w:cs="Times New Roman"/>
          <w:b/>
          <w:bCs/>
          <w:sz w:val="24"/>
          <w:szCs w:val="24"/>
          <w:lang w:eastAsia="es-ES"/>
        </w:rPr>
      </w:pPr>
    </w:p>
    <w:p w:rsidR="007C1BEB" w:rsidRDefault="007C1BEB" w:rsidP="007C1BEB">
      <w:pPr>
        <w:jc w:val="center"/>
        <w:rPr>
          <w:rFonts w:ascii="Univia Pro Book" w:eastAsia="Arial Unicode MS" w:hAnsi="Univia Pro Book" w:cs="Times New Roman"/>
          <w:b/>
          <w:bCs/>
          <w:sz w:val="24"/>
          <w:szCs w:val="24"/>
          <w:lang w:eastAsia="es-ES"/>
        </w:rPr>
      </w:pPr>
    </w:p>
    <w:p w:rsidR="007C1BEB" w:rsidRDefault="007C1BEB" w:rsidP="007C1BEB">
      <w:pPr>
        <w:jc w:val="center"/>
        <w:rPr>
          <w:rFonts w:ascii="Univia Pro Book" w:eastAsia="Arial Unicode MS" w:hAnsi="Univia Pro Book" w:cs="Times New Roman"/>
          <w:b/>
          <w:bCs/>
          <w:sz w:val="24"/>
          <w:szCs w:val="24"/>
          <w:lang w:eastAsia="es-ES"/>
        </w:rPr>
      </w:pPr>
    </w:p>
    <w:p w:rsidR="00D2674D" w:rsidRDefault="000D76DC" w:rsidP="007C1BEB">
      <w:pPr>
        <w:jc w:val="center"/>
        <w:rPr>
          <w:rFonts w:ascii="Univia Pro Book" w:eastAsia="Arial Unicode MS" w:hAnsi="Univia Pro Book" w:cs="Times New Roman"/>
          <w:b/>
          <w:bCs/>
          <w:sz w:val="24"/>
          <w:szCs w:val="24"/>
          <w:lang w:eastAsia="es-ES"/>
        </w:rPr>
      </w:pPr>
      <w:r w:rsidRPr="00F75BB1">
        <w:rPr>
          <w:rFonts w:ascii="Univia Pro Book" w:eastAsia="Arial Unicode MS" w:hAnsi="Univia Pro Book" w:cs="Times New Roman"/>
          <w:b/>
          <w:bCs/>
          <w:sz w:val="24"/>
          <w:szCs w:val="24"/>
          <w:lang w:eastAsia="es-ES"/>
        </w:rPr>
        <w:t>INFORME DE</w:t>
      </w:r>
      <w:r w:rsidR="00EE1926" w:rsidRPr="00F75BB1">
        <w:rPr>
          <w:rFonts w:ascii="Univia Pro Book" w:eastAsia="Arial Unicode MS" w:hAnsi="Univia Pro Book" w:cs="Times New Roman"/>
          <w:b/>
          <w:bCs/>
          <w:sz w:val="24"/>
          <w:szCs w:val="24"/>
          <w:lang w:eastAsia="es-ES"/>
        </w:rPr>
        <w:t xml:space="preserve"> PROGRAMA DE BECAS</w:t>
      </w:r>
    </w:p>
    <w:p w:rsidR="007C1BEB" w:rsidRPr="00F75BB1" w:rsidRDefault="007C1BEB" w:rsidP="007C1BEB">
      <w:pPr>
        <w:jc w:val="center"/>
        <w:rPr>
          <w:rFonts w:ascii="Univia Pro Book" w:eastAsia="Arial Unicode MS" w:hAnsi="Univia Pro Book" w:cs="Times New Roman"/>
          <w:b/>
          <w:bCs/>
          <w:sz w:val="24"/>
          <w:szCs w:val="24"/>
          <w:lang w:eastAsia="es-ES"/>
        </w:rPr>
      </w:pPr>
    </w:p>
    <w:p w:rsidR="00857CEA" w:rsidRDefault="00857CEA" w:rsidP="00596BF8">
      <w:pPr>
        <w:jc w:val="both"/>
        <w:rPr>
          <w:rFonts w:ascii="Univia Pro Book" w:hAnsi="Univia Pro Book" w:cs="Arial"/>
          <w:sz w:val="24"/>
          <w:szCs w:val="24"/>
        </w:rPr>
      </w:pPr>
      <w:r w:rsidRPr="00F75BB1">
        <w:rPr>
          <w:rFonts w:ascii="Univia Pro Book" w:hAnsi="Univia Pro Book" w:cs="Arial"/>
          <w:sz w:val="24"/>
          <w:szCs w:val="24"/>
        </w:rPr>
        <w:t>Al finalizar el ciclo escolar 2017-2018 fueron otorgadas 22,335 becas: 8,854 correspondientes a la Coordinación de Becas de la Subsecretaría de Educación Media Superior (CBSEMS) SEP y 13,481 de PROSPERA Programa Inclusión Social  SEDESOL.</w:t>
      </w:r>
    </w:p>
    <w:p w:rsidR="00857CEA" w:rsidRPr="00F75BB1" w:rsidRDefault="00857CEA" w:rsidP="00596BF8">
      <w:pPr>
        <w:jc w:val="both"/>
        <w:rPr>
          <w:rFonts w:ascii="Univia Pro Book" w:hAnsi="Univia Pro Book" w:cs="Arial"/>
          <w:sz w:val="24"/>
          <w:szCs w:val="24"/>
        </w:rPr>
      </w:pPr>
      <w:r w:rsidRPr="00F75BB1">
        <w:rPr>
          <w:rFonts w:ascii="Univia Pro Book" w:hAnsi="Univia Pro Book" w:cs="Arial"/>
          <w:sz w:val="24"/>
          <w:szCs w:val="24"/>
        </w:rPr>
        <w:t>El 21 de junio se lanzaron las Convocatorias para las diferentes modalidades de becas otorgadas por la Secretaría de Educación Pública, para las de mayor demanda “Continuación de Estudios” y “Transporte” el registro venció el 31 de agosto; el número de solicitudes fue de 25,955, cifra que abarca alrededor del 70 por ciento de la matrícula escolar del Colegio. El resultado de los estudiantes beneficiados se dará a conocer el 12 de octubre.</w:t>
      </w:r>
    </w:p>
    <w:p w:rsidR="00857CEA" w:rsidRPr="00F75BB1" w:rsidRDefault="00857CEA" w:rsidP="00596BF8">
      <w:pPr>
        <w:jc w:val="both"/>
        <w:rPr>
          <w:rFonts w:ascii="Univia Pro Book" w:hAnsi="Univia Pro Book" w:cs="Arial"/>
          <w:sz w:val="24"/>
          <w:szCs w:val="24"/>
        </w:rPr>
      </w:pPr>
      <w:r w:rsidRPr="00F75BB1">
        <w:rPr>
          <w:rFonts w:ascii="Univia Pro Book" w:hAnsi="Univia Pro Book" w:cs="Arial"/>
          <w:sz w:val="24"/>
          <w:szCs w:val="24"/>
        </w:rPr>
        <w:t>La Beca “Contra el Abandono Escolar”, significa la posibilidad de obtener este beneficio a todos los estudiantes que no fueron favorecidos con alguna beca y la postulación estará abierta hasta el 23 de noviembre.</w:t>
      </w:r>
    </w:p>
    <w:p w:rsidR="00857CEA" w:rsidRPr="00F75BB1" w:rsidRDefault="00857CEA" w:rsidP="00596BF8">
      <w:pPr>
        <w:jc w:val="both"/>
        <w:rPr>
          <w:rFonts w:ascii="Univia Pro Book" w:hAnsi="Univia Pro Book" w:cs="Arial"/>
          <w:sz w:val="24"/>
          <w:szCs w:val="24"/>
        </w:rPr>
      </w:pPr>
      <w:r w:rsidRPr="00F75BB1">
        <w:rPr>
          <w:rFonts w:ascii="Univia Pro Book" w:hAnsi="Univia Pro Book" w:cs="Arial"/>
          <w:sz w:val="24"/>
          <w:szCs w:val="24"/>
        </w:rPr>
        <w:t>Cabe hacer mención que por ser fin de sexenio las becas tendrán una duración de 4 meses: de septiembre a diciembre de 2018.</w:t>
      </w:r>
    </w:p>
    <w:p w:rsidR="00857CEA" w:rsidRPr="00F75BB1" w:rsidRDefault="00857CEA" w:rsidP="00596BF8">
      <w:pPr>
        <w:jc w:val="both"/>
        <w:rPr>
          <w:rFonts w:ascii="Univia Pro Book" w:hAnsi="Univia Pro Book" w:cs="Arial"/>
          <w:sz w:val="24"/>
          <w:szCs w:val="24"/>
        </w:rPr>
      </w:pPr>
      <w:r w:rsidRPr="00F75BB1">
        <w:rPr>
          <w:rFonts w:ascii="Univia Pro Book" w:hAnsi="Univia Pro Book" w:cs="Arial"/>
          <w:sz w:val="24"/>
          <w:szCs w:val="24"/>
        </w:rPr>
        <w:t>Para el caso de las becas PROSPERA en el mes de julio se certificaron 9,613 estudiantes; la cifra de estudiantes afiliados disminuyó debido a que se dieron de baja a los egresados y se está en proceso de integrar a los estudiantes de nuevo ingreso  del ciclo escolar 2018-2019.</w:t>
      </w:r>
    </w:p>
    <w:p w:rsidR="00857CEA" w:rsidRPr="00F75BB1" w:rsidRDefault="00857CEA" w:rsidP="00596BF8">
      <w:pPr>
        <w:jc w:val="both"/>
        <w:rPr>
          <w:rFonts w:ascii="Univia Pro Book" w:eastAsia="Arial Unicode MS" w:hAnsi="Univia Pro Book" w:cs="Times New Roman"/>
          <w:b/>
          <w:bCs/>
          <w:sz w:val="24"/>
          <w:szCs w:val="24"/>
          <w:lang w:eastAsia="es-ES"/>
        </w:rPr>
      </w:pPr>
    </w:p>
    <w:p w:rsidR="00AD0A12" w:rsidRPr="00F75BB1" w:rsidRDefault="00AD0A12" w:rsidP="00596BF8">
      <w:pPr>
        <w:jc w:val="both"/>
        <w:rPr>
          <w:rFonts w:ascii="Univia Pro Book" w:hAnsi="Univia Pro Book" w:cs="Arial"/>
          <w:sz w:val="24"/>
          <w:szCs w:val="24"/>
          <w:shd w:val="clear" w:color="auto" w:fill="FFFFFF"/>
        </w:rPr>
      </w:pPr>
    </w:p>
    <w:sectPr w:rsidR="00AD0A12" w:rsidRPr="00F75BB1" w:rsidSect="00092E14">
      <w:headerReference w:type="default" r:id="rId12"/>
      <w:footerReference w:type="default" r:id="rId13"/>
      <w:pgSz w:w="15840" w:h="12240" w:orient="landscape"/>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A5" w:rsidRDefault="00C479A5" w:rsidP="0025556D">
      <w:pPr>
        <w:spacing w:after="0" w:line="240" w:lineRule="auto"/>
      </w:pPr>
      <w:r>
        <w:separator/>
      </w:r>
    </w:p>
  </w:endnote>
  <w:endnote w:type="continuationSeparator" w:id="0">
    <w:p w:rsidR="00C479A5" w:rsidRDefault="00C479A5" w:rsidP="0025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ia Pro Book">
    <w:panose1 w:val="00000000000000000000"/>
    <w:charset w:val="00"/>
    <w:family w:val="modern"/>
    <w:notTrueType/>
    <w:pitch w:val="variable"/>
    <w:sig w:usb0="A00002EF" w:usb1="5000E47B" w:usb2="0000000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UNIVA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Univia Pro">
    <w:panose1 w:val="00000000000000000000"/>
    <w:charset w:val="00"/>
    <w:family w:val="modern"/>
    <w:notTrueType/>
    <w:pitch w:val="variable"/>
    <w:sig w:usb0="A00002EF" w:usb1="5000E47B"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38" w:rsidRPr="00B07334" w:rsidRDefault="00E04738" w:rsidP="007D4A2A">
    <w:pPr>
      <w:pStyle w:val="Piedepgina"/>
      <w:jc w:val="right"/>
      <w:rPr>
        <w:rFonts w:ascii="Univia Pro" w:hAnsi="Univia Pro"/>
        <w:sz w:val="20"/>
        <w:szCs w:val="20"/>
      </w:rPr>
    </w:pPr>
    <w:r>
      <w:rPr>
        <w:rFonts w:ascii="Univia Pro" w:hAnsi="Univia Pro"/>
        <w:noProof/>
        <w:sz w:val="20"/>
        <w:szCs w:val="20"/>
        <w:lang w:eastAsia="es-MX"/>
      </w:rPr>
      <mc:AlternateContent>
        <mc:Choice Requires="wps">
          <w:drawing>
            <wp:anchor distT="4294967294" distB="4294967294" distL="114300" distR="114300" simplePos="0" relativeHeight="251666432" behindDoc="0" locked="0" layoutInCell="1" allowOverlap="1">
              <wp:simplePos x="0" y="0"/>
              <wp:positionH relativeFrom="column">
                <wp:posOffset>-528320</wp:posOffset>
              </wp:positionH>
              <wp:positionV relativeFrom="paragraph">
                <wp:posOffset>226694</wp:posOffset>
              </wp:positionV>
              <wp:extent cx="9382125" cy="0"/>
              <wp:effectExtent l="0" t="0" r="28575" b="19050"/>
              <wp:wrapNone/>
              <wp:docPr id="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82125"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D1F01" id="Conector recto 4"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17.85pt" to="697.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" strokecolor="red" strokeweight="1.25pt">
              <v:stroke joinstyle="miter"/>
              <o:lock v:ext="edit" shapetype="f"/>
            </v:line>
          </w:pict>
        </mc:Fallback>
      </mc:AlternateContent>
    </w:r>
    <w:r>
      <w:rPr>
        <w:rFonts w:ascii="Univia Pro" w:hAnsi="Univia Pro"/>
        <w:sz w:val="20"/>
        <w:szCs w:val="20"/>
      </w:rPr>
      <w:t xml:space="preserve"> CUARTA  </w:t>
    </w:r>
    <w:r w:rsidRPr="00B07334">
      <w:rPr>
        <w:rFonts w:ascii="Univia Pro" w:hAnsi="Univia Pro"/>
        <w:sz w:val="20"/>
        <w:szCs w:val="20"/>
      </w:rPr>
      <w:t>SE</w:t>
    </w:r>
    <w:r>
      <w:rPr>
        <w:rFonts w:ascii="Univia Pro" w:hAnsi="Univia Pro"/>
        <w:sz w:val="20"/>
        <w:szCs w:val="20"/>
      </w:rPr>
      <w:t>S</w:t>
    </w:r>
    <w:r w:rsidRPr="00B07334">
      <w:rPr>
        <w:rFonts w:ascii="Univia Pro" w:hAnsi="Univia Pro"/>
        <w:sz w:val="20"/>
        <w:szCs w:val="20"/>
      </w:rPr>
      <w:t>IÓN ORDINARIA DE LA JUNTA DIRECTIVA</w:t>
    </w:r>
  </w:p>
  <w:p w:rsidR="00E04738" w:rsidRDefault="00E04738" w:rsidP="00267DD2">
    <w:pPr>
      <w:tabs>
        <w:tab w:val="left" w:pos="9780"/>
      </w:tabs>
    </w:pPr>
    <w:r>
      <w:tab/>
    </w:r>
  </w:p>
  <w:p w:rsidR="00E04738" w:rsidRDefault="00E047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38" w:rsidRDefault="00E04738" w:rsidP="00131AE5">
    <w:pPr>
      <w:pStyle w:val="Piedepgina"/>
      <w:tabs>
        <w:tab w:val="clear" w:pos="4419"/>
        <w:tab w:val="clear" w:pos="8838"/>
        <w:tab w:val="left" w:pos="11805"/>
      </w:tabs>
    </w:pPr>
    <w:r>
      <w:rPr>
        <w:noProof/>
        <w:lang w:eastAsia="es-MX"/>
      </w:rPr>
      <mc:AlternateContent>
        <mc:Choice Requires="wps">
          <w:drawing>
            <wp:anchor distT="4294967294" distB="4294967294" distL="114300" distR="114300" simplePos="0" relativeHeight="251662336" behindDoc="0" locked="0" layoutInCell="1" allowOverlap="1">
              <wp:simplePos x="0" y="0"/>
              <wp:positionH relativeFrom="column">
                <wp:posOffset>-495300</wp:posOffset>
              </wp:positionH>
              <wp:positionV relativeFrom="paragraph">
                <wp:posOffset>-1</wp:posOffset>
              </wp:positionV>
              <wp:extent cx="9220200" cy="0"/>
              <wp:effectExtent l="0" t="0" r="19050" b="19050"/>
              <wp:wrapNone/>
              <wp:docPr id="6"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202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7C9C5" id="Conector recto 5"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9pt,0" to="6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" strokecolor="red" strokeweight="1.25pt">
              <v:stroke joinstyle="miter"/>
              <o:lock v:ext="edit" shapetype="f"/>
            </v:lin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455900"/>
      <w:docPartObj>
        <w:docPartGallery w:val="Page Numbers (Bottom of Page)"/>
        <w:docPartUnique/>
      </w:docPartObj>
    </w:sdtPr>
    <w:sdtEndPr/>
    <w:sdtContent>
      <w:sdt>
        <w:sdtPr>
          <w:id w:val="1728636285"/>
          <w:docPartObj>
            <w:docPartGallery w:val="Page Numbers (Top of Page)"/>
            <w:docPartUnique/>
          </w:docPartObj>
        </w:sdtPr>
        <w:sdtEndPr/>
        <w:sdtContent>
          <w:p w:rsidR="00E04738" w:rsidRDefault="00E0473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96A8D">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6A8D">
              <w:rPr>
                <w:b/>
                <w:bCs/>
                <w:noProof/>
              </w:rPr>
              <w:t>25</w:t>
            </w:r>
            <w:r>
              <w:rPr>
                <w:b/>
                <w:bCs/>
                <w:sz w:val="24"/>
                <w:szCs w:val="24"/>
              </w:rPr>
              <w:fldChar w:fldCharType="end"/>
            </w:r>
          </w:p>
        </w:sdtContent>
      </w:sdt>
    </w:sdtContent>
  </w:sdt>
  <w:p w:rsidR="00E04738" w:rsidRDefault="00E047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A5" w:rsidRDefault="00C479A5" w:rsidP="0025556D">
      <w:pPr>
        <w:spacing w:after="0" w:line="240" w:lineRule="auto"/>
      </w:pPr>
      <w:r>
        <w:separator/>
      </w:r>
    </w:p>
  </w:footnote>
  <w:footnote w:type="continuationSeparator" w:id="0">
    <w:p w:rsidR="00C479A5" w:rsidRDefault="00C479A5" w:rsidP="00255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38" w:rsidRDefault="00E04738" w:rsidP="002057C6">
    <w:pPr>
      <w:pStyle w:val="Encabezado"/>
      <w:tabs>
        <w:tab w:val="clear" w:pos="4419"/>
        <w:tab w:val="clear" w:pos="8838"/>
        <w:tab w:val="left" w:pos="2400"/>
      </w:tabs>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4738370</wp:posOffset>
              </wp:positionH>
              <wp:positionV relativeFrom="paragraph">
                <wp:posOffset>-5715</wp:posOffset>
              </wp:positionV>
              <wp:extent cx="2603500" cy="80010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603500" cy="800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2A706" id="Rectángulo 1" o:spid="_x0000_s1026" style="position:absolute;margin-left:373.1pt;margin-top:-.45pt;width:205pt;height: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" fillcolor="white [3201]" strokecolor="white [3212]" strokeweight="1pt"/>
          </w:pict>
        </mc:Fallback>
      </mc:AlternateContent>
    </w:r>
    <w:r>
      <w:rPr>
        <w:noProof/>
        <w:lang w:eastAsia="es-MX"/>
      </w:rPr>
      <w:drawing>
        <wp:anchor distT="0" distB="0" distL="114300" distR="114300" simplePos="0" relativeHeight="251659264" behindDoc="0" locked="0" layoutInCell="1" allowOverlap="1">
          <wp:simplePos x="0" y="0"/>
          <wp:positionH relativeFrom="margin">
            <wp:posOffset>2812426</wp:posOffset>
          </wp:positionH>
          <wp:positionV relativeFrom="margin">
            <wp:posOffset>-1105535</wp:posOffset>
          </wp:positionV>
          <wp:extent cx="6812270" cy="6396990"/>
          <wp:effectExtent l="0" t="0" r="8255" b="3810"/>
          <wp:wrapNone/>
          <wp:docPr id="2" name="Imagen 9" descr="hoa membetada2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a membetada2017-01"/>
                  <pic:cNvPicPr>
                    <a:picLocks noChangeAspect="1" noChangeArrowheads="1"/>
                  </pic:cNvPicPr>
                </pic:nvPicPr>
                <pic:blipFill>
                  <a:blip r:embed="rId1">
                    <a:extLst>
                      <a:ext uri="{28A0092B-C50C-407E-A947-70E740481C1C}">
                        <a14:useLocalDpi xmlns:a14="http://schemas.microsoft.com/office/drawing/2010/main" val="0"/>
                      </a:ext>
                    </a:extLst>
                  </a:blip>
                  <a:srcRect b="12495"/>
                  <a:stretch>
                    <a:fillRect/>
                  </a:stretch>
                </pic:blipFill>
                <pic:spPr bwMode="auto">
                  <a:xfrm>
                    <a:off x="0" y="0"/>
                    <a:ext cx="6819700" cy="6403967"/>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38" w:rsidRDefault="00496A8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209.05pt;margin-top:-86.55pt;width:525.75pt;height:493.7pt;z-index:251658240;mso-position-horizontal-relative:margin;mso-position-vertical-relative:margin">
          <v:imagedata r:id="rId1" o:title="hoa membetada2017-01" cropbottom="8189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38" w:rsidRDefault="00E04738">
    <w:pPr>
      <w:pStyle w:val="Encabezado"/>
    </w:pPr>
    <w:r>
      <w:rPr>
        <w:noProof/>
        <w:lang w:eastAsia="es-MX"/>
      </w:rPr>
      <w:drawing>
        <wp:anchor distT="0" distB="0" distL="114300" distR="114300" simplePos="0" relativeHeight="251664384" behindDoc="0" locked="0" layoutInCell="1" allowOverlap="1" wp14:anchorId="197AA124" wp14:editId="1084AC09">
          <wp:simplePos x="0" y="0"/>
          <wp:positionH relativeFrom="margin">
            <wp:posOffset>2937510</wp:posOffset>
          </wp:positionH>
          <wp:positionV relativeFrom="page">
            <wp:align>top</wp:align>
          </wp:positionV>
          <wp:extent cx="6677025" cy="6269990"/>
          <wp:effectExtent l="0" t="0" r="9525" b="0"/>
          <wp:wrapNone/>
          <wp:docPr id="11" name="Imagen 11" descr="hoa membetada2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a membetada2017-01"/>
                  <pic:cNvPicPr>
                    <a:picLocks noChangeAspect="1" noChangeArrowheads="1"/>
                  </pic:cNvPicPr>
                </pic:nvPicPr>
                <pic:blipFill>
                  <a:blip r:embed="rId1">
                    <a:extLst>
                      <a:ext uri="{28A0092B-C50C-407E-A947-70E740481C1C}">
                        <a14:useLocalDpi xmlns:a14="http://schemas.microsoft.com/office/drawing/2010/main" val="0"/>
                      </a:ext>
                    </a:extLst>
                  </a:blip>
                  <a:srcRect b="12495"/>
                  <a:stretch>
                    <a:fillRect/>
                  </a:stretch>
                </pic:blipFill>
                <pic:spPr bwMode="auto">
                  <a:xfrm>
                    <a:off x="0" y="0"/>
                    <a:ext cx="6677025" cy="6269990"/>
                  </a:xfrm>
                  <a:prstGeom prst="rect">
                    <a:avLst/>
                  </a:prstGeom>
                  <a:noFill/>
                </pic:spPr>
              </pic:pic>
            </a:graphicData>
          </a:graphic>
        </wp:anchor>
      </w:drawing>
    </w:r>
    <w:r>
      <w:rPr>
        <w:noProof/>
        <w:lang w:eastAsia="es-MX"/>
      </w:rPr>
      <mc:AlternateContent>
        <mc:Choice Requires="wps">
          <w:drawing>
            <wp:anchor distT="0" distB="0" distL="114300" distR="114300" simplePos="0" relativeHeight="251669504" behindDoc="0" locked="0" layoutInCell="1" allowOverlap="1" wp14:anchorId="6024A9E3" wp14:editId="799663AB">
              <wp:simplePos x="0" y="0"/>
              <wp:positionH relativeFrom="column">
                <wp:posOffset>4928870</wp:posOffset>
              </wp:positionH>
              <wp:positionV relativeFrom="paragraph">
                <wp:posOffset>-5715</wp:posOffset>
              </wp:positionV>
              <wp:extent cx="2603500" cy="901700"/>
              <wp:effectExtent l="0" t="0" r="25400" b="12700"/>
              <wp:wrapNone/>
              <wp:docPr id="3" name="Rectángulo 3"/>
              <wp:cNvGraphicFramePr/>
              <a:graphic xmlns:a="http://schemas.openxmlformats.org/drawingml/2006/main">
                <a:graphicData uri="http://schemas.microsoft.com/office/word/2010/wordprocessingShape">
                  <wps:wsp>
                    <wps:cNvSpPr/>
                    <wps:spPr>
                      <a:xfrm>
                        <a:off x="0" y="0"/>
                        <a:ext cx="2603500" cy="901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15103" id="Rectángulo 3" o:spid="_x0000_s1026" style="position:absolute;margin-left:388.1pt;margin-top:-.45pt;width:205pt;height:7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" fillcolor="white [3201]" strokecolor="white [3212]"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2C1"/>
    <w:multiLevelType w:val="hybridMultilevel"/>
    <w:tmpl w:val="2D186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B56AFB"/>
    <w:multiLevelType w:val="hybridMultilevel"/>
    <w:tmpl w:val="E40C4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4C08FD"/>
    <w:multiLevelType w:val="hybridMultilevel"/>
    <w:tmpl w:val="F9560C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B34D8D"/>
    <w:multiLevelType w:val="hybridMultilevel"/>
    <w:tmpl w:val="CDC489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8B8516F"/>
    <w:multiLevelType w:val="hybridMultilevel"/>
    <w:tmpl w:val="C1428F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356C3531"/>
    <w:multiLevelType w:val="hybridMultilevel"/>
    <w:tmpl w:val="955455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AB752C"/>
    <w:multiLevelType w:val="hybridMultilevel"/>
    <w:tmpl w:val="F154E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6823111"/>
    <w:multiLevelType w:val="hybridMultilevel"/>
    <w:tmpl w:val="31DC4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840809"/>
    <w:multiLevelType w:val="hybridMultilevel"/>
    <w:tmpl w:val="E0C4474C"/>
    <w:lvl w:ilvl="0" w:tplc="080A000F">
      <w:start w:val="1"/>
      <w:numFmt w:val="decimal"/>
      <w:lvlText w:val="%1."/>
      <w:lvlJc w:val="left"/>
      <w:pPr>
        <w:ind w:left="4260" w:hanging="360"/>
      </w:pPr>
    </w:lvl>
    <w:lvl w:ilvl="1" w:tplc="080A0019" w:tentative="1">
      <w:start w:val="1"/>
      <w:numFmt w:val="lowerLetter"/>
      <w:lvlText w:val="%2."/>
      <w:lvlJc w:val="left"/>
      <w:pPr>
        <w:ind w:left="4980" w:hanging="360"/>
      </w:pPr>
    </w:lvl>
    <w:lvl w:ilvl="2" w:tplc="080A001B" w:tentative="1">
      <w:start w:val="1"/>
      <w:numFmt w:val="lowerRoman"/>
      <w:lvlText w:val="%3."/>
      <w:lvlJc w:val="right"/>
      <w:pPr>
        <w:ind w:left="5700" w:hanging="180"/>
      </w:pPr>
    </w:lvl>
    <w:lvl w:ilvl="3" w:tplc="080A000F" w:tentative="1">
      <w:start w:val="1"/>
      <w:numFmt w:val="decimal"/>
      <w:lvlText w:val="%4."/>
      <w:lvlJc w:val="left"/>
      <w:pPr>
        <w:ind w:left="6420" w:hanging="360"/>
      </w:pPr>
    </w:lvl>
    <w:lvl w:ilvl="4" w:tplc="080A0019" w:tentative="1">
      <w:start w:val="1"/>
      <w:numFmt w:val="lowerLetter"/>
      <w:lvlText w:val="%5."/>
      <w:lvlJc w:val="left"/>
      <w:pPr>
        <w:ind w:left="7140" w:hanging="360"/>
      </w:pPr>
    </w:lvl>
    <w:lvl w:ilvl="5" w:tplc="080A001B" w:tentative="1">
      <w:start w:val="1"/>
      <w:numFmt w:val="lowerRoman"/>
      <w:lvlText w:val="%6."/>
      <w:lvlJc w:val="right"/>
      <w:pPr>
        <w:ind w:left="7860" w:hanging="180"/>
      </w:pPr>
    </w:lvl>
    <w:lvl w:ilvl="6" w:tplc="080A000F" w:tentative="1">
      <w:start w:val="1"/>
      <w:numFmt w:val="decimal"/>
      <w:lvlText w:val="%7."/>
      <w:lvlJc w:val="left"/>
      <w:pPr>
        <w:ind w:left="8580" w:hanging="360"/>
      </w:pPr>
    </w:lvl>
    <w:lvl w:ilvl="7" w:tplc="080A0019" w:tentative="1">
      <w:start w:val="1"/>
      <w:numFmt w:val="lowerLetter"/>
      <w:lvlText w:val="%8."/>
      <w:lvlJc w:val="left"/>
      <w:pPr>
        <w:ind w:left="9300" w:hanging="360"/>
      </w:pPr>
    </w:lvl>
    <w:lvl w:ilvl="8" w:tplc="080A001B" w:tentative="1">
      <w:start w:val="1"/>
      <w:numFmt w:val="lowerRoman"/>
      <w:lvlText w:val="%9."/>
      <w:lvlJc w:val="right"/>
      <w:pPr>
        <w:ind w:left="10020" w:hanging="180"/>
      </w:pPr>
    </w:lvl>
  </w:abstractNum>
  <w:abstractNum w:abstractNumId="9">
    <w:nsid w:val="554B7338"/>
    <w:multiLevelType w:val="hybridMultilevel"/>
    <w:tmpl w:val="216EBAB8"/>
    <w:lvl w:ilvl="0" w:tplc="080A0001">
      <w:start w:val="1"/>
      <w:numFmt w:val="bullet"/>
      <w:lvlText w:val=""/>
      <w:lvlJc w:val="left"/>
      <w:pPr>
        <w:ind w:left="930" w:hanging="360"/>
      </w:pPr>
      <w:rPr>
        <w:rFonts w:ascii="Symbol" w:hAnsi="Symbol" w:hint="default"/>
      </w:rPr>
    </w:lvl>
    <w:lvl w:ilvl="1" w:tplc="080A0003" w:tentative="1">
      <w:start w:val="1"/>
      <w:numFmt w:val="bullet"/>
      <w:lvlText w:val="o"/>
      <w:lvlJc w:val="left"/>
      <w:pPr>
        <w:ind w:left="1650" w:hanging="360"/>
      </w:pPr>
      <w:rPr>
        <w:rFonts w:ascii="Courier New" w:hAnsi="Courier New" w:cs="Courier New" w:hint="default"/>
      </w:rPr>
    </w:lvl>
    <w:lvl w:ilvl="2" w:tplc="080A0005" w:tentative="1">
      <w:start w:val="1"/>
      <w:numFmt w:val="bullet"/>
      <w:lvlText w:val=""/>
      <w:lvlJc w:val="left"/>
      <w:pPr>
        <w:ind w:left="2370" w:hanging="360"/>
      </w:pPr>
      <w:rPr>
        <w:rFonts w:ascii="Wingdings" w:hAnsi="Wingdings" w:hint="default"/>
      </w:rPr>
    </w:lvl>
    <w:lvl w:ilvl="3" w:tplc="080A0001" w:tentative="1">
      <w:start w:val="1"/>
      <w:numFmt w:val="bullet"/>
      <w:lvlText w:val=""/>
      <w:lvlJc w:val="left"/>
      <w:pPr>
        <w:ind w:left="3090" w:hanging="360"/>
      </w:pPr>
      <w:rPr>
        <w:rFonts w:ascii="Symbol" w:hAnsi="Symbol" w:hint="default"/>
      </w:rPr>
    </w:lvl>
    <w:lvl w:ilvl="4" w:tplc="080A0003" w:tentative="1">
      <w:start w:val="1"/>
      <w:numFmt w:val="bullet"/>
      <w:lvlText w:val="o"/>
      <w:lvlJc w:val="left"/>
      <w:pPr>
        <w:ind w:left="3810" w:hanging="360"/>
      </w:pPr>
      <w:rPr>
        <w:rFonts w:ascii="Courier New" w:hAnsi="Courier New" w:cs="Courier New" w:hint="default"/>
      </w:rPr>
    </w:lvl>
    <w:lvl w:ilvl="5" w:tplc="080A0005" w:tentative="1">
      <w:start w:val="1"/>
      <w:numFmt w:val="bullet"/>
      <w:lvlText w:val=""/>
      <w:lvlJc w:val="left"/>
      <w:pPr>
        <w:ind w:left="4530" w:hanging="360"/>
      </w:pPr>
      <w:rPr>
        <w:rFonts w:ascii="Wingdings" w:hAnsi="Wingdings" w:hint="default"/>
      </w:rPr>
    </w:lvl>
    <w:lvl w:ilvl="6" w:tplc="080A0001" w:tentative="1">
      <w:start w:val="1"/>
      <w:numFmt w:val="bullet"/>
      <w:lvlText w:val=""/>
      <w:lvlJc w:val="left"/>
      <w:pPr>
        <w:ind w:left="5250" w:hanging="360"/>
      </w:pPr>
      <w:rPr>
        <w:rFonts w:ascii="Symbol" w:hAnsi="Symbol" w:hint="default"/>
      </w:rPr>
    </w:lvl>
    <w:lvl w:ilvl="7" w:tplc="080A0003" w:tentative="1">
      <w:start w:val="1"/>
      <w:numFmt w:val="bullet"/>
      <w:lvlText w:val="o"/>
      <w:lvlJc w:val="left"/>
      <w:pPr>
        <w:ind w:left="5970" w:hanging="360"/>
      </w:pPr>
      <w:rPr>
        <w:rFonts w:ascii="Courier New" w:hAnsi="Courier New" w:cs="Courier New" w:hint="default"/>
      </w:rPr>
    </w:lvl>
    <w:lvl w:ilvl="8" w:tplc="080A0005" w:tentative="1">
      <w:start w:val="1"/>
      <w:numFmt w:val="bullet"/>
      <w:lvlText w:val=""/>
      <w:lvlJc w:val="left"/>
      <w:pPr>
        <w:ind w:left="6690" w:hanging="360"/>
      </w:pPr>
      <w:rPr>
        <w:rFonts w:ascii="Wingdings" w:hAnsi="Wingdings" w:hint="default"/>
      </w:rPr>
    </w:lvl>
  </w:abstractNum>
  <w:abstractNum w:abstractNumId="10">
    <w:nsid w:val="59172356"/>
    <w:multiLevelType w:val="hybridMultilevel"/>
    <w:tmpl w:val="3DD6C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A01045"/>
    <w:multiLevelType w:val="hybridMultilevel"/>
    <w:tmpl w:val="BACE1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D913D34"/>
    <w:multiLevelType w:val="hybridMultilevel"/>
    <w:tmpl w:val="B90A5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DC937E7"/>
    <w:multiLevelType w:val="hybridMultilevel"/>
    <w:tmpl w:val="40A0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E83EE9"/>
    <w:multiLevelType w:val="hybridMultilevel"/>
    <w:tmpl w:val="777E7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734D75"/>
    <w:multiLevelType w:val="hybridMultilevel"/>
    <w:tmpl w:val="A99A0354"/>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6">
    <w:nsid w:val="729929AE"/>
    <w:multiLevelType w:val="hybridMultilevel"/>
    <w:tmpl w:val="161EBC50"/>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75127779"/>
    <w:multiLevelType w:val="hybridMultilevel"/>
    <w:tmpl w:val="6B446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AE62B0"/>
    <w:multiLevelType w:val="hybridMultilevel"/>
    <w:tmpl w:val="24541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E7929EE"/>
    <w:multiLevelType w:val="multilevel"/>
    <w:tmpl w:val="75548C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8"/>
  </w:num>
  <w:num w:numId="3">
    <w:abstractNumId w:val="13"/>
  </w:num>
  <w:num w:numId="4">
    <w:abstractNumId w:val="2"/>
  </w:num>
  <w:num w:numId="5">
    <w:abstractNumId w:val="4"/>
  </w:num>
  <w:num w:numId="6">
    <w:abstractNumId w:val="3"/>
  </w:num>
  <w:num w:numId="7">
    <w:abstractNumId w:val="6"/>
  </w:num>
  <w:num w:numId="8">
    <w:abstractNumId w:val="15"/>
  </w:num>
  <w:num w:numId="9">
    <w:abstractNumId w:val="17"/>
  </w:num>
  <w:num w:numId="10">
    <w:abstractNumId w:val="8"/>
  </w:num>
  <w:num w:numId="11">
    <w:abstractNumId w:val="16"/>
  </w:num>
  <w:num w:numId="12">
    <w:abstractNumId w:val="0"/>
  </w:num>
  <w:num w:numId="13">
    <w:abstractNumId w:val="9"/>
  </w:num>
  <w:num w:numId="14">
    <w:abstractNumId w:val="10"/>
  </w:num>
  <w:num w:numId="15">
    <w:abstractNumId w:val="5"/>
  </w:num>
  <w:num w:numId="16">
    <w:abstractNumId w:val="1"/>
  </w:num>
  <w:num w:numId="17">
    <w:abstractNumId w:val="7"/>
  </w:num>
  <w:num w:numId="18">
    <w:abstractNumId w:val="12"/>
  </w:num>
  <w:num w:numId="19">
    <w:abstractNumId w:val="14"/>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6D"/>
    <w:rsid w:val="00000718"/>
    <w:rsid w:val="000007E4"/>
    <w:rsid w:val="000074AF"/>
    <w:rsid w:val="0001218E"/>
    <w:rsid w:val="000311F7"/>
    <w:rsid w:val="0003279D"/>
    <w:rsid w:val="00032E7B"/>
    <w:rsid w:val="00041581"/>
    <w:rsid w:val="0004388F"/>
    <w:rsid w:val="00064A0D"/>
    <w:rsid w:val="000673F1"/>
    <w:rsid w:val="000675E8"/>
    <w:rsid w:val="0007165A"/>
    <w:rsid w:val="000719DF"/>
    <w:rsid w:val="00073EEA"/>
    <w:rsid w:val="000758AD"/>
    <w:rsid w:val="00082A7B"/>
    <w:rsid w:val="000865E5"/>
    <w:rsid w:val="00092E14"/>
    <w:rsid w:val="00094E26"/>
    <w:rsid w:val="000A6CC9"/>
    <w:rsid w:val="000B3347"/>
    <w:rsid w:val="000B5240"/>
    <w:rsid w:val="000D1413"/>
    <w:rsid w:val="000D15B2"/>
    <w:rsid w:val="000D76DC"/>
    <w:rsid w:val="000E3304"/>
    <w:rsid w:val="000F34C1"/>
    <w:rsid w:val="000F5250"/>
    <w:rsid w:val="000F59E0"/>
    <w:rsid w:val="000F6646"/>
    <w:rsid w:val="000F781A"/>
    <w:rsid w:val="00107861"/>
    <w:rsid w:val="001116A6"/>
    <w:rsid w:val="0011308B"/>
    <w:rsid w:val="00114B64"/>
    <w:rsid w:val="00130D68"/>
    <w:rsid w:val="00131AE5"/>
    <w:rsid w:val="001336A0"/>
    <w:rsid w:val="00137C41"/>
    <w:rsid w:val="0014105F"/>
    <w:rsid w:val="001478A2"/>
    <w:rsid w:val="00157D0A"/>
    <w:rsid w:val="0017755D"/>
    <w:rsid w:val="0018028B"/>
    <w:rsid w:val="0018053B"/>
    <w:rsid w:val="00184EC8"/>
    <w:rsid w:val="0019492F"/>
    <w:rsid w:val="001A215E"/>
    <w:rsid w:val="001B1E4D"/>
    <w:rsid w:val="001B609E"/>
    <w:rsid w:val="001C1427"/>
    <w:rsid w:val="001C4836"/>
    <w:rsid w:val="001C489B"/>
    <w:rsid w:val="001C5AED"/>
    <w:rsid w:val="001C6106"/>
    <w:rsid w:val="001C7D0A"/>
    <w:rsid w:val="001D60B7"/>
    <w:rsid w:val="001D692C"/>
    <w:rsid w:val="001D7205"/>
    <w:rsid w:val="001E387C"/>
    <w:rsid w:val="001F2F06"/>
    <w:rsid w:val="001F4BBF"/>
    <w:rsid w:val="001F4C1D"/>
    <w:rsid w:val="001F7590"/>
    <w:rsid w:val="00201886"/>
    <w:rsid w:val="002057C6"/>
    <w:rsid w:val="00211732"/>
    <w:rsid w:val="00217092"/>
    <w:rsid w:val="002172AA"/>
    <w:rsid w:val="00221EA7"/>
    <w:rsid w:val="00226B4F"/>
    <w:rsid w:val="00230311"/>
    <w:rsid w:val="00236635"/>
    <w:rsid w:val="002531FD"/>
    <w:rsid w:val="0025556D"/>
    <w:rsid w:val="00267DD2"/>
    <w:rsid w:val="00282B21"/>
    <w:rsid w:val="00283692"/>
    <w:rsid w:val="00285AE1"/>
    <w:rsid w:val="002864AA"/>
    <w:rsid w:val="00287DFD"/>
    <w:rsid w:val="002947E2"/>
    <w:rsid w:val="00297C10"/>
    <w:rsid w:val="002A1336"/>
    <w:rsid w:val="002B0E73"/>
    <w:rsid w:val="002B6257"/>
    <w:rsid w:val="002B6832"/>
    <w:rsid w:val="002C45D8"/>
    <w:rsid w:val="002C5771"/>
    <w:rsid w:val="002C6481"/>
    <w:rsid w:val="002E4486"/>
    <w:rsid w:val="002E7CE2"/>
    <w:rsid w:val="002F4B39"/>
    <w:rsid w:val="002F707E"/>
    <w:rsid w:val="003028BB"/>
    <w:rsid w:val="003043CB"/>
    <w:rsid w:val="003064B4"/>
    <w:rsid w:val="0031094B"/>
    <w:rsid w:val="0032007F"/>
    <w:rsid w:val="00323FD7"/>
    <w:rsid w:val="003271FE"/>
    <w:rsid w:val="0033219C"/>
    <w:rsid w:val="003404A1"/>
    <w:rsid w:val="00340F1C"/>
    <w:rsid w:val="0034315F"/>
    <w:rsid w:val="003449C2"/>
    <w:rsid w:val="0035247C"/>
    <w:rsid w:val="00356A03"/>
    <w:rsid w:val="003619BA"/>
    <w:rsid w:val="003647F6"/>
    <w:rsid w:val="00377C63"/>
    <w:rsid w:val="00392F3E"/>
    <w:rsid w:val="003A1BE1"/>
    <w:rsid w:val="003A3F2D"/>
    <w:rsid w:val="003A4768"/>
    <w:rsid w:val="003A488A"/>
    <w:rsid w:val="003A5C4D"/>
    <w:rsid w:val="003B62F8"/>
    <w:rsid w:val="003C2EA4"/>
    <w:rsid w:val="003C3080"/>
    <w:rsid w:val="003C51B6"/>
    <w:rsid w:val="003D41B2"/>
    <w:rsid w:val="003D767E"/>
    <w:rsid w:val="003E0377"/>
    <w:rsid w:val="003E4AB1"/>
    <w:rsid w:val="003F577B"/>
    <w:rsid w:val="003F7752"/>
    <w:rsid w:val="004014B4"/>
    <w:rsid w:val="004014D5"/>
    <w:rsid w:val="0040181A"/>
    <w:rsid w:val="00414687"/>
    <w:rsid w:val="0041670B"/>
    <w:rsid w:val="0042212B"/>
    <w:rsid w:val="00424C64"/>
    <w:rsid w:val="004318B2"/>
    <w:rsid w:val="00432DC5"/>
    <w:rsid w:val="004363E6"/>
    <w:rsid w:val="004450F6"/>
    <w:rsid w:val="00452FB2"/>
    <w:rsid w:val="00465E09"/>
    <w:rsid w:val="00473D68"/>
    <w:rsid w:val="0048005C"/>
    <w:rsid w:val="004805DB"/>
    <w:rsid w:val="00481D1E"/>
    <w:rsid w:val="004826DB"/>
    <w:rsid w:val="00494C7F"/>
    <w:rsid w:val="00496A8D"/>
    <w:rsid w:val="004A1B5E"/>
    <w:rsid w:val="004A40EB"/>
    <w:rsid w:val="004A4C32"/>
    <w:rsid w:val="004C22A3"/>
    <w:rsid w:val="004C7075"/>
    <w:rsid w:val="004D6C70"/>
    <w:rsid w:val="004E3DC4"/>
    <w:rsid w:val="004F1430"/>
    <w:rsid w:val="004F2962"/>
    <w:rsid w:val="004F41E2"/>
    <w:rsid w:val="004F5394"/>
    <w:rsid w:val="004F59D6"/>
    <w:rsid w:val="004F5CF7"/>
    <w:rsid w:val="00501334"/>
    <w:rsid w:val="005059FB"/>
    <w:rsid w:val="00507FB9"/>
    <w:rsid w:val="00515682"/>
    <w:rsid w:val="005164D0"/>
    <w:rsid w:val="0051796F"/>
    <w:rsid w:val="00520BB8"/>
    <w:rsid w:val="00522F49"/>
    <w:rsid w:val="0052496E"/>
    <w:rsid w:val="00527019"/>
    <w:rsid w:val="00530E0F"/>
    <w:rsid w:val="0053168C"/>
    <w:rsid w:val="00536ADA"/>
    <w:rsid w:val="00557A8F"/>
    <w:rsid w:val="00566AB6"/>
    <w:rsid w:val="00566B6E"/>
    <w:rsid w:val="00570D83"/>
    <w:rsid w:val="00580659"/>
    <w:rsid w:val="00583139"/>
    <w:rsid w:val="00596BF8"/>
    <w:rsid w:val="005A3755"/>
    <w:rsid w:val="005B0819"/>
    <w:rsid w:val="005B6C28"/>
    <w:rsid w:val="005C0C59"/>
    <w:rsid w:val="005C3D1C"/>
    <w:rsid w:val="005C5184"/>
    <w:rsid w:val="005D1109"/>
    <w:rsid w:val="005D2164"/>
    <w:rsid w:val="005D7F18"/>
    <w:rsid w:val="005E4572"/>
    <w:rsid w:val="005E6F01"/>
    <w:rsid w:val="005F1E6D"/>
    <w:rsid w:val="00603E3F"/>
    <w:rsid w:val="00605114"/>
    <w:rsid w:val="00614BF1"/>
    <w:rsid w:val="00622DD5"/>
    <w:rsid w:val="00623BEE"/>
    <w:rsid w:val="006273E1"/>
    <w:rsid w:val="00652883"/>
    <w:rsid w:val="00654737"/>
    <w:rsid w:val="006632D7"/>
    <w:rsid w:val="006664EC"/>
    <w:rsid w:val="00676C20"/>
    <w:rsid w:val="00680F1F"/>
    <w:rsid w:val="0068137F"/>
    <w:rsid w:val="00682CCE"/>
    <w:rsid w:val="0068366B"/>
    <w:rsid w:val="006836DE"/>
    <w:rsid w:val="00683E6A"/>
    <w:rsid w:val="00686062"/>
    <w:rsid w:val="00686F43"/>
    <w:rsid w:val="00691EDA"/>
    <w:rsid w:val="00693188"/>
    <w:rsid w:val="006A496B"/>
    <w:rsid w:val="006A691C"/>
    <w:rsid w:val="006C0F86"/>
    <w:rsid w:val="006C2E4E"/>
    <w:rsid w:val="006C55BE"/>
    <w:rsid w:val="006E2C5E"/>
    <w:rsid w:val="006E5B60"/>
    <w:rsid w:val="006E74FA"/>
    <w:rsid w:val="006F1039"/>
    <w:rsid w:val="006F14DF"/>
    <w:rsid w:val="006F493B"/>
    <w:rsid w:val="006F5864"/>
    <w:rsid w:val="006F588E"/>
    <w:rsid w:val="006F67FA"/>
    <w:rsid w:val="00703100"/>
    <w:rsid w:val="00703A7D"/>
    <w:rsid w:val="007062A9"/>
    <w:rsid w:val="00710C4C"/>
    <w:rsid w:val="00713C49"/>
    <w:rsid w:val="0071454D"/>
    <w:rsid w:val="007147D3"/>
    <w:rsid w:val="00716E94"/>
    <w:rsid w:val="00724CA4"/>
    <w:rsid w:val="00725C74"/>
    <w:rsid w:val="00727DC2"/>
    <w:rsid w:val="0073123F"/>
    <w:rsid w:val="00732DAD"/>
    <w:rsid w:val="007332F0"/>
    <w:rsid w:val="007359FF"/>
    <w:rsid w:val="00737F40"/>
    <w:rsid w:val="00753D34"/>
    <w:rsid w:val="00762837"/>
    <w:rsid w:val="00770C3A"/>
    <w:rsid w:val="00776645"/>
    <w:rsid w:val="007819A6"/>
    <w:rsid w:val="0079051F"/>
    <w:rsid w:val="0079729E"/>
    <w:rsid w:val="007A3AB1"/>
    <w:rsid w:val="007B17CA"/>
    <w:rsid w:val="007C1BEB"/>
    <w:rsid w:val="007C4DF7"/>
    <w:rsid w:val="007D4A2A"/>
    <w:rsid w:val="007D7B32"/>
    <w:rsid w:val="007E3130"/>
    <w:rsid w:val="007F1A3A"/>
    <w:rsid w:val="007F2713"/>
    <w:rsid w:val="007F30A8"/>
    <w:rsid w:val="007F34B1"/>
    <w:rsid w:val="00800E35"/>
    <w:rsid w:val="00810DE8"/>
    <w:rsid w:val="008114C1"/>
    <w:rsid w:val="0081541F"/>
    <w:rsid w:val="008241E7"/>
    <w:rsid w:val="00833D7D"/>
    <w:rsid w:val="00851980"/>
    <w:rsid w:val="00852D92"/>
    <w:rsid w:val="00855B23"/>
    <w:rsid w:val="00857CEA"/>
    <w:rsid w:val="00860ABA"/>
    <w:rsid w:val="0086533F"/>
    <w:rsid w:val="00875894"/>
    <w:rsid w:val="008813BF"/>
    <w:rsid w:val="00882D08"/>
    <w:rsid w:val="00883EC0"/>
    <w:rsid w:val="00886E64"/>
    <w:rsid w:val="00892020"/>
    <w:rsid w:val="0089528C"/>
    <w:rsid w:val="008A3986"/>
    <w:rsid w:val="008B2EC6"/>
    <w:rsid w:val="008C4EE6"/>
    <w:rsid w:val="008D0583"/>
    <w:rsid w:val="008D13B8"/>
    <w:rsid w:val="008D6B09"/>
    <w:rsid w:val="008D76F1"/>
    <w:rsid w:val="008D7BDD"/>
    <w:rsid w:val="008E6E0A"/>
    <w:rsid w:val="008F20F4"/>
    <w:rsid w:val="008F3206"/>
    <w:rsid w:val="008F3DAA"/>
    <w:rsid w:val="009064B6"/>
    <w:rsid w:val="00907A31"/>
    <w:rsid w:val="0091002F"/>
    <w:rsid w:val="00913ED6"/>
    <w:rsid w:val="00921B0B"/>
    <w:rsid w:val="00921D89"/>
    <w:rsid w:val="0092375F"/>
    <w:rsid w:val="00924257"/>
    <w:rsid w:val="00926BC3"/>
    <w:rsid w:val="009368C1"/>
    <w:rsid w:val="009374A2"/>
    <w:rsid w:val="009472F4"/>
    <w:rsid w:val="009604FE"/>
    <w:rsid w:val="00962886"/>
    <w:rsid w:val="009725F9"/>
    <w:rsid w:val="009832AE"/>
    <w:rsid w:val="00984F56"/>
    <w:rsid w:val="0098750D"/>
    <w:rsid w:val="00987C16"/>
    <w:rsid w:val="009930C6"/>
    <w:rsid w:val="009A01D1"/>
    <w:rsid w:val="009A4537"/>
    <w:rsid w:val="009A7AF6"/>
    <w:rsid w:val="009B35F3"/>
    <w:rsid w:val="009D0A14"/>
    <w:rsid w:val="009D21D4"/>
    <w:rsid w:val="009D511E"/>
    <w:rsid w:val="009D692E"/>
    <w:rsid w:val="009E31CF"/>
    <w:rsid w:val="009E53E0"/>
    <w:rsid w:val="009F59C4"/>
    <w:rsid w:val="009F7B62"/>
    <w:rsid w:val="00A12051"/>
    <w:rsid w:val="00A1544B"/>
    <w:rsid w:val="00A16080"/>
    <w:rsid w:val="00A246E6"/>
    <w:rsid w:val="00A278BF"/>
    <w:rsid w:val="00A326BF"/>
    <w:rsid w:val="00A43CAD"/>
    <w:rsid w:val="00A465A4"/>
    <w:rsid w:val="00A466EE"/>
    <w:rsid w:val="00A5100E"/>
    <w:rsid w:val="00A53769"/>
    <w:rsid w:val="00A57A5A"/>
    <w:rsid w:val="00A61621"/>
    <w:rsid w:val="00A63900"/>
    <w:rsid w:val="00A63B4D"/>
    <w:rsid w:val="00A71802"/>
    <w:rsid w:val="00A77D5D"/>
    <w:rsid w:val="00A8046A"/>
    <w:rsid w:val="00A80B90"/>
    <w:rsid w:val="00A81F22"/>
    <w:rsid w:val="00A848FF"/>
    <w:rsid w:val="00A84969"/>
    <w:rsid w:val="00A9213F"/>
    <w:rsid w:val="00AA3157"/>
    <w:rsid w:val="00AA4D5E"/>
    <w:rsid w:val="00AA7FBE"/>
    <w:rsid w:val="00AB13E0"/>
    <w:rsid w:val="00AB1459"/>
    <w:rsid w:val="00AB1B1F"/>
    <w:rsid w:val="00AB2DED"/>
    <w:rsid w:val="00AB4102"/>
    <w:rsid w:val="00AB4D36"/>
    <w:rsid w:val="00AB5801"/>
    <w:rsid w:val="00AB5CEB"/>
    <w:rsid w:val="00AB7E49"/>
    <w:rsid w:val="00AC6752"/>
    <w:rsid w:val="00AD0A12"/>
    <w:rsid w:val="00AD3341"/>
    <w:rsid w:val="00AD75CC"/>
    <w:rsid w:val="00AE00CE"/>
    <w:rsid w:val="00AF3B39"/>
    <w:rsid w:val="00B03960"/>
    <w:rsid w:val="00B0619F"/>
    <w:rsid w:val="00B07334"/>
    <w:rsid w:val="00B13607"/>
    <w:rsid w:val="00B14167"/>
    <w:rsid w:val="00B16BE8"/>
    <w:rsid w:val="00B21899"/>
    <w:rsid w:val="00B23E82"/>
    <w:rsid w:val="00B343EB"/>
    <w:rsid w:val="00B35E55"/>
    <w:rsid w:val="00B43177"/>
    <w:rsid w:val="00B46340"/>
    <w:rsid w:val="00B53A7D"/>
    <w:rsid w:val="00B73D2B"/>
    <w:rsid w:val="00B74AE3"/>
    <w:rsid w:val="00B7783E"/>
    <w:rsid w:val="00B8657A"/>
    <w:rsid w:val="00B92BAB"/>
    <w:rsid w:val="00B93D6C"/>
    <w:rsid w:val="00B9621C"/>
    <w:rsid w:val="00BA16EC"/>
    <w:rsid w:val="00BA2227"/>
    <w:rsid w:val="00BB2843"/>
    <w:rsid w:val="00BB4EFF"/>
    <w:rsid w:val="00BC1E71"/>
    <w:rsid w:val="00BC6313"/>
    <w:rsid w:val="00BC6857"/>
    <w:rsid w:val="00BC68DB"/>
    <w:rsid w:val="00BE0678"/>
    <w:rsid w:val="00BE1B12"/>
    <w:rsid w:val="00BE6675"/>
    <w:rsid w:val="00BF2F9A"/>
    <w:rsid w:val="00BF522B"/>
    <w:rsid w:val="00C070E2"/>
    <w:rsid w:val="00C125F8"/>
    <w:rsid w:val="00C15504"/>
    <w:rsid w:val="00C2534C"/>
    <w:rsid w:val="00C26BEB"/>
    <w:rsid w:val="00C36DC8"/>
    <w:rsid w:val="00C41692"/>
    <w:rsid w:val="00C46DEE"/>
    <w:rsid w:val="00C479A5"/>
    <w:rsid w:val="00C517EA"/>
    <w:rsid w:val="00C55C66"/>
    <w:rsid w:val="00C64F14"/>
    <w:rsid w:val="00C654B2"/>
    <w:rsid w:val="00C67587"/>
    <w:rsid w:val="00C71AD0"/>
    <w:rsid w:val="00C769F3"/>
    <w:rsid w:val="00C807CA"/>
    <w:rsid w:val="00C82B9D"/>
    <w:rsid w:val="00C90195"/>
    <w:rsid w:val="00C92B6F"/>
    <w:rsid w:val="00C93FB1"/>
    <w:rsid w:val="00C943D9"/>
    <w:rsid w:val="00C95E95"/>
    <w:rsid w:val="00C9672F"/>
    <w:rsid w:val="00CA6586"/>
    <w:rsid w:val="00CA7A0C"/>
    <w:rsid w:val="00CB0CA5"/>
    <w:rsid w:val="00CB7A9D"/>
    <w:rsid w:val="00CC2D8E"/>
    <w:rsid w:val="00CD362D"/>
    <w:rsid w:val="00CD5C1C"/>
    <w:rsid w:val="00CE4EE6"/>
    <w:rsid w:val="00CE5097"/>
    <w:rsid w:val="00CF3323"/>
    <w:rsid w:val="00CF71CA"/>
    <w:rsid w:val="00CF7A5D"/>
    <w:rsid w:val="00D013E3"/>
    <w:rsid w:val="00D06019"/>
    <w:rsid w:val="00D077FA"/>
    <w:rsid w:val="00D104C1"/>
    <w:rsid w:val="00D10FAC"/>
    <w:rsid w:val="00D15465"/>
    <w:rsid w:val="00D22D33"/>
    <w:rsid w:val="00D2674D"/>
    <w:rsid w:val="00D27708"/>
    <w:rsid w:val="00D37C61"/>
    <w:rsid w:val="00D43F7F"/>
    <w:rsid w:val="00D50752"/>
    <w:rsid w:val="00D53EE5"/>
    <w:rsid w:val="00D64585"/>
    <w:rsid w:val="00D66355"/>
    <w:rsid w:val="00D67A3D"/>
    <w:rsid w:val="00D90443"/>
    <w:rsid w:val="00D930B7"/>
    <w:rsid w:val="00D9649E"/>
    <w:rsid w:val="00DB0B41"/>
    <w:rsid w:val="00DB78B0"/>
    <w:rsid w:val="00DC1F0F"/>
    <w:rsid w:val="00DC295F"/>
    <w:rsid w:val="00DC313E"/>
    <w:rsid w:val="00DD2641"/>
    <w:rsid w:val="00DD367B"/>
    <w:rsid w:val="00DD5DFD"/>
    <w:rsid w:val="00DE7E9F"/>
    <w:rsid w:val="00DF3664"/>
    <w:rsid w:val="00DF47D1"/>
    <w:rsid w:val="00DF7525"/>
    <w:rsid w:val="00E04738"/>
    <w:rsid w:val="00E06D63"/>
    <w:rsid w:val="00E115C1"/>
    <w:rsid w:val="00E14DD1"/>
    <w:rsid w:val="00E15F79"/>
    <w:rsid w:val="00E228B8"/>
    <w:rsid w:val="00E22F09"/>
    <w:rsid w:val="00E267E0"/>
    <w:rsid w:val="00E34B88"/>
    <w:rsid w:val="00E3669D"/>
    <w:rsid w:val="00E37491"/>
    <w:rsid w:val="00E41716"/>
    <w:rsid w:val="00E53283"/>
    <w:rsid w:val="00E53D73"/>
    <w:rsid w:val="00E55E87"/>
    <w:rsid w:val="00E57179"/>
    <w:rsid w:val="00E57A91"/>
    <w:rsid w:val="00E678BA"/>
    <w:rsid w:val="00E7796C"/>
    <w:rsid w:val="00E8396A"/>
    <w:rsid w:val="00E83E54"/>
    <w:rsid w:val="00E86C63"/>
    <w:rsid w:val="00E8720B"/>
    <w:rsid w:val="00E96104"/>
    <w:rsid w:val="00E965E6"/>
    <w:rsid w:val="00E97B42"/>
    <w:rsid w:val="00EA121C"/>
    <w:rsid w:val="00EB5A23"/>
    <w:rsid w:val="00ED67CA"/>
    <w:rsid w:val="00EE1926"/>
    <w:rsid w:val="00EF2BA8"/>
    <w:rsid w:val="00F122FB"/>
    <w:rsid w:val="00F16BB4"/>
    <w:rsid w:val="00F17C8C"/>
    <w:rsid w:val="00F210FA"/>
    <w:rsid w:val="00F25504"/>
    <w:rsid w:val="00F275F6"/>
    <w:rsid w:val="00F32C46"/>
    <w:rsid w:val="00F42E50"/>
    <w:rsid w:val="00F46616"/>
    <w:rsid w:val="00F474E2"/>
    <w:rsid w:val="00F514CE"/>
    <w:rsid w:val="00F522A1"/>
    <w:rsid w:val="00F52505"/>
    <w:rsid w:val="00F542EF"/>
    <w:rsid w:val="00F60BC1"/>
    <w:rsid w:val="00F6158C"/>
    <w:rsid w:val="00F70375"/>
    <w:rsid w:val="00F7056A"/>
    <w:rsid w:val="00F72DEC"/>
    <w:rsid w:val="00F73F7C"/>
    <w:rsid w:val="00F74C2E"/>
    <w:rsid w:val="00F75BB1"/>
    <w:rsid w:val="00F801F8"/>
    <w:rsid w:val="00F84F47"/>
    <w:rsid w:val="00F90D51"/>
    <w:rsid w:val="00F9128A"/>
    <w:rsid w:val="00F935DE"/>
    <w:rsid w:val="00FA0098"/>
    <w:rsid w:val="00FA6C9D"/>
    <w:rsid w:val="00FA6DD9"/>
    <w:rsid w:val="00FB1571"/>
    <w:rsid w:val="00FC0E80"/>
    <w:rsid w:val="00FC14B8"/>
    <w:rsid w:val="00FC2775"/>
    <w:rsid w:val="00FC3676"/>
    <w:rsid w:val="00FC370B"/>
    <w:rsid w:val="00FC6A85"/>
    <w:rsid w:val="00FD7CB9"/>
    <w:rsid w:val="00FE73B4"/>
    <w:rsid w:val="00FF4AAE"/>
    <w:rsid w:val="00FF58D6"/>
    <w:rsid w:val="00FF5D71"/>
    <w:rsid w:val="00FF6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A0B4BA-7994-4CE4-9392-741843EA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0C"/>
  </w:style>
  <w:style w:type="paragraph" w:styleId="Ttulo1">
    <w:name w:val="heading 1"/>
    <w:basedOn w:val="Normal"/>
    <w:next w:val="Normal"/>
    <w:link w:val="Ttulo1Car"/>
    <w:uiPriority w:val="9"/>
    <w:qFormat/>
    <w:rsid w:val="005B0819"/>
    <w:pPr>
      <w:keepNext/>
      <w:spacing w:after="0" w:line="360" w:lineRule="auto"/>
      <w:contextualSpacing/>
      <w:jc w:val="both"/>
      <w:outlineLvl w:val="0"/>
    </w:pPr>
    <w:rPr>
      <w:rFonts w:ascii="Univia Pro Book" w:eastAsia="Arial Unicode MS" w:hAnsi="Univia Pro Book"/>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556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5556D"/>
    <w:rPr>
      <w:rFonts w:eastAsiaTheme="minorEastAsia"/>
      <w:lang w:eastAsia="es-MX"/>
    </w:rPr>
  </w:style>
  <w:style w:type="paragraph" w:styleId="Encabezado">
    <w:name w:val="header"/>
    <w:basedOn w:val="Normal"/>
    <w:link w:val="EncabezadoCar"/>
    <w:uiPriority w:val="99"/>
    <w:unhideWhenUsed/>
    <w:rsid w:val="00255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56D"/>
  </w:style>
  <w:style w:type="paragraph" w:styleId="Piedepgina">
    <w:name w:val="footer"/>
    <w:basedOn w:val="Normal"/>
    <w:link w:val="PiedepginaCar"/>
    <w:uiPriority w:val="99"/>
    <w:unhideWhenUsed/>
    <w:rsid w:val="00255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56D"/>
  </w:style>
  <w:style w:type="paragraph" w:styleId="Prrafodelista">
    <w:name w:val="List Paragraph"/>
    <w:basedOn w:val="Normal"/>
    <w:uiPriority w:val="34"/>
    <w:qFormat/>
    <w:rsid w:val="00F74C2E"/>
    <w:pPr>
      <w:spacing w:after="0" w:line="240" w:lineRule="auto"/>
      <w:ind w:left="720"/>
      <w:contextualSpacing/>
    </w:pPr>
    <w:rPr>
      <w:rFonts w:eastAsiaTheme="minorEastAsia"/>
      <w:sz w:val="24"/>
      <w:szCs w:val="24"/>
      <w:lang w:val="es-ES_tradnl"/>
    </w:rPr>
  </w:style>
  <w:style w:type="table" w:styleId="Tablaconcuadrcula">
    <w:name w:val="Table Grid"/>
    <w:basedOn w:val="Tablanormal"/>
    <w:uiPriority w:val="39"/>
    <w:qFormat/>
    <w:rsid w:val="00F74C2E"/>
    <w:pPr>
      <w:spacing w:after="0" w:line="240" w:lineRule="auto"/>
    </w:pPr>
    <w:rPr>
      <w:rFonts w:eastAsiaTheme="minorEastAsia"/>
      <w:lang w:val="es-ES"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74C2E"/>
    <w:pPr>
      <w:spacing w:after="0" w:line="240" w:lineRule="auto"/>
    </w:pPr>
    <w:rPr>
      <w:rFonts w:ascii="UNIVA PRO" w:eastAsiaTheme="minorEastAsia" w:hAnsi="UNIVA PRO" w:cs="Tahoma"/>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F74C2E"/>
    <w:pPr>
      <w:spacing w:after="0" w:line="240" w:lineRule="auto"/>
    </w:pPr>
    <w:rPr>
      <w:rFonts w:ascii="UNIVA PRO" w:eastAsiaTheme="minorEastAsia" w:hAnsi="UNIVA PRO" w:cs="Tahoma"/>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F74C2E"/>
    <w:pPr>
      <w:spacing w:after="0" w:line="240" w:lineRule="auto"/>
    </w:pPr>
    <w:rPr>
      <w:rFonts w:ascii="UNIVA PRO" w:eastAsia="Times New Roman" w:hAnsi="UNIVA PRO" w:cs="Tahoma"/>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F74C2E"/>
    <w:pPr>
      <w:spacing w:after="0" w:line="240" w:lineRule="auto"/>
    </w:pPr>
    <w:rPr>
      <w:rFonts w:ascii="UNIVA PRO" w:eastAsiaTheme="minorEastAsia" w:hAnsi="UNIVA PRO" w:cs="Tahoma"/>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74C2E"/>
    <w:pPr>
      <w:spacing w:after="0" w:line="240" w:lineRule="auto"/>
    </w:pPr>
    <w:rPr>
      <w:rFonts w:ascii="UNIVA PRO" w:eastAsiaTheme="minorEastAsia" w:hAnsi="UNIVA PRO" w:cs="Tahoma"/>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F74C2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142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rafodelista1">
    <w:name w:val="Párrafo de lista1"/>
    <w:basedOn w:val="Normal"/>
    <w:uiPriority w:val="34"/>
    <w:qFormat/>
    <w:rsid w:val="00FB1571"/>
    <w:pPr>
      <w:spacing w:after="200" w:line="276" w:lineRule="auto"/>
      <w:ind w:left="720"/>
      <w:contextualSpacing/>
    </w:pPr>
    <w:rPr>
      <w:rFonts w:eastAsiaTheme="minorEastAsia"/>
      <w:lang w:eastAsia="es-MX"/>
    </w:rPr>
  </w:style>
  <w:style w:type="paragraph" w:customStyle="1" w:styleId="Address">
    <w:name w:val="Address"/>
    <w:basedOn w:val="Normal"/>
    <w:link w:val="AddressCar"/>
    <w:qFormat/>
    <w:rsid w:val="00C67587"/>
    <w:pPr>
      <w:spacing w:after="0" w:line="280" w:lineRule="exact"/>
    </w:pPr>
    <w:rPr>
      <w:rFonts w:ascii="Arial" w:eastAsia="Calibri" w:hAnsi="Arial" w:cs="Arial"/>
    </w:rPr>
  </w:style>
  <w:style w:type="character" w:customStyle="1" w:styleId="AddressCar">
    <w:name w:val="Address Car"/>
    <w:basedOn w:val="Fuentedeprrafopredeter"/>
    <w:link w:val="Address"/>
    <w:rsid w:val="00C67587"/>
    <w:rPr>
      <w:rFonts w:ascii="Arial" w:eastAsia="Calibri" w:hAnsi="Arial" w:cs="Arial"/>
    </w:rPr>
  </w:style>
  <w:style w:type="paragraph" w:styleId="Lista">
    <w:name w:val="List"/>
    <w:basedOn w:val="Normal"/>
    <w:uiPriority w:val="99"/>
    <w:unhideWhenUsed/>
    <w:rsid w:val="00C67587"/>
    <w:pPr>
      <w:spacing w:after="280" w:line="280" w:lineRule="exact"/>
      <w:ind w:left="283" w:hanging="283"/>
      <w:contextualSpacing/>
    </w:pPr>
    <w:rPr>
      <w:rFonts w:ascii="Arial" w:eastAsia="Calibri" w:hAnsi="Arial" w:cs="Arial"/>
    </w:rPr>
  </w:style>
  <w:style w:type="table" w:customStyle="1" w:styleId="Tablaconcuadrcula4">
    <w:name w:val="Tabla con cuadrícula4"/>
    <w:basedOn w:val="Tablanormal"/>
    <w:uiPriority w:val="59"/>
    <w:rsid w:val="00B74AE3"/>
    <w:pPr>
      <w:spacing w:after="0" w:line="240" w:lineRule="auto"/>
    </w:pPr>
    <w:rPr>
      <w:rFonts w:eastAsiaTheme="minorEastAsia"/>
      <w:lang w:val="es-ES"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9">
    <w:name w:val="s9"/>
    <w:basedOn w:val="Normal"/>
    <w:rsid w:val="003619BA"/>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deglobo">
    <w:name w:val="Balloon Text"/>
    <w:basedOn w:val="Normal"/>
    <w:link w:val="TextodegloboCar"/>
    <w:uiPriority w:val="99"/>
    <w:semiHidden/>
    <w:unhideWhenUsed/>
    <w:rsid w:val="00676C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C20"/>
    <w:rPr>
      <w:rFonts w:ascii="Segoe UI" w:hAnsi="Segoe UI" w:cs="Segoe UI"/>
      <w:sz w:val="18"/>
      <w:szCs w:val="18"/>
    </w:rPr>
  </w:style>
  <w:style w:type="paragraph" w:customStyle="1" w:styleId="Default">
    <w:name w:val="Default"/>
    <w:rsid w:val="005B0819"/>
    <w:pPr>
      <w:autoSpaceDE w:val="0"/>
      <w:autoSpaceDN w:val="0"/>
      <w:adjustRightInd w:val="0"/>
      <w:spacing w:after="0" w:line="240" w:lineRule="auto"/>
    </w:pPr>
    <w:rPr>
      <w:rFonts w:ascii="Lato" w:eastAsia="Calibri" w:hAnsi="Lato" w:cs="Lato"/>
      <w:color w:val="000000"/>
      <w:sz w:val="24"/>
      <w:szCs w:val="24"/>
    </w:rPr>
  </w:style>
  <w:style w:type="character" w:customStyle="1" w:styleId="Ttulo1Car">
    <w:name w:val="Título 1 Car"/>
    <w:basedOn w:val="Fuentedeprrafopredeter"/>
    <w:link w:val="Ttulo1"/>
    <w:uiPriority w:val="9"/>
    <w:rsid w:val="005B0819"/>
    <w:rPr>
      <w:rFonts w:ascii="Univia Pro Book" w:eastAsia="Arial Unicode MS" w:hAnsi="Univia Pro Book"/>
      <w:b/>
      <w:bCs/>
      <w:lang w:val="es-ES" w:eastAsia="es-ES"/>
    </w:rPr>
  </w:style>
  <w:style w:type="table" w:customStyle="1" w:styleId="Tablaconcuadrcula5">
    <w:name w:val="Tabla con cuadrícula5"/>
    <w:basedOn w:val="Tablanormal"/>
    <w:next w:val="Tablaconcuadrcula"/>
    <w:uiPriority w:val="39"/>
    <w:qFormat/>
    <w:rsid w:val="00D15465"/>
    <w:pPr>
      <w:spacing w:after="0" w:line="240" w:lineRule="auto"/>
    </w:pPr>
    <w:rPr>
      <w:rFonts w:eastAsiaTheme="minorEastAsia"/>
      <w:lang w:val="es-ES"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19492F"/>
    <w:pPr>
      <w:widowControl w:val="0"/>
      <w:autoSpaceDE w:val="0"/>
      <w:autoSpaceDN w:val="0"/>
      <w:spacing w:after="0" w:line="240" w:lineRule="auto"/>
    </w:pPr>
    <w:rPr>
      <w:rFonts w:ascii="Calibri Light" w:eastAsia="Calibri Light" w:hAnsi="Calibri Light" w:cs="Calibri Light"/>
      <w:sz w:val="24"/>
      <w:szCs w:val="24"/>
      <w:lang w:val="es-ES" w:eastAsia="es-ES" w:bidi="es-ES"/>
    </w:rPr>
  </w:style>
  <w:style w:type="character" w:customStyle="1" w:styleId="TextoindependienteCar">
    <w:name w:val="Texto independiente Car"/>
    <w:basedOn w:val="Fuentedeprrafopredeter"/>
    <w:link w:val="Textoindependiente"/>
    <w:uiPriority w:val="1"/>
    <w:rsid w:val="0019492F"/>
    <w:rPr>
      <w:rFonts w:ascii="Calibri Light" w:eastAsia="Calibri Light" w:hAnsi="Calibri Light" w:cs="Calibri Light"/>
      <w:sz w:val="24"/>
      <w:szCs w:val="24"/>
      <w:lang w:val="es-ES" w:eastAsia="es-ES" w:bidi="es-ES"/>
    </w:rPr>
  </w:style>
  <w:style w:type="table" w:customStyle="1" w:styleId="TableNormal">
    <w:name w:val="Table Normal"/>
    <w:uiPriority w:val="2"/>
    <w:semiHidden/>
    <w:unhideWhenUsed/>
    <w:qFormat/>
    <w:rsid w:val="00BE6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675"/>
    <w:pPr>
      <w:widowControl w:val="0"/>
      <w:autoSpaceDE w:val="0"/>
      <w:autoSpaceDN w:val="0"/>
      <w:spacing w:after="0" w:line="240" w:lineRule="auto"/>
    </w:pPr>
    <w:rPr>
      <w:rFonts w:ascii="Arial" w:eastAsia="Arial" w:hAnsi="Arial" w:cs="Arial"/>
      <w:lang w:val="es-ES" w:eastAsia="es-ES" w:bidi="es-ES"/>
    </w:rPr>
  </w:style>
  <w:style w:type="table" w:customStyle="1" w:styleId="Tablaconcuadrcula8">
    <w:name w:val="Tabla con cuadrícula8"/>
    <w:basedOn w:val="Tablanormal"/>
    <w:next w:val="Tablaconcuadrcula"/>
    <w:uiPriority w:val="39"/>
    <w:rsid w:val="00E0473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E0473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3899">
      <w:bodyDiv w:val="1"/>
      <w:marLeft w:val="0"/>
      <w:marRight w:val="0"/>
      <w:marTop w:val="0"/>
      <w:marBottom w:val="0"/>
      <w:divBdr>
        <w:top w:val="none" w:sz="0" w:space="0" w:color="auto"/>
        <w:left w:val="none" w:sz="0" w:space="0" w:color="auto"/>
        <w:bottom w:val="none" w:sz="0" w:space="0" w:color="auto"/>
        <w:right w:val="none" w:sz="0" w:space="0" w:color="auto"/>
      </w:divBdr>
    </w:div>
    <w:div w:id="685911664">
      <w:bodyDiv w:val="1"/>
      <w:marLeft w:val="0"/>
      <w:marRight w:val="0"/>
      <w:marTop w:val="0"/>
      <w:marBottom w:val="0"/>
      <w:divBdr>
        <w:top w:val="none" w:sz="0" w:space="0" w:color="auto"/>
        <w:left w:val="none" w:sz="0" w:space="0" w:color="auto"/>
        <w:bottom w:val="none" w:sz="0" w:space="0" w:color="auto"/>
        <w:right w:val="none" w:sz="0" w:space="0" w:color="auto"/>
      </w:divBdr>
    </w:div>
    <w:div w:id="1207452269">
      <w:bodyDiv w:val="1"/>
      <w:marLeft w:val="0"/>
      <w:marRight w:val="0"/>
      <w:marTop w:val="0"/>
      <w:marBottom w:val="0"/>
      <w:divBdr>
        <w:top w:val="none" w:sz="0" w:space="0" w:color="auto"/>
        <w:left w:val="none" w:sz="0" w:space="0" w:color="auto"/>
        <w:bottom w:val="none" w:sz="0" w:space="0" w:color="auto"/>
        <w:right w:val="none" w:sz="0" w:space="0" w:color="auto"/>
      </w:divBdr>
    </w:div>
    <w:div w:id="1617523183">
      <w:bodyDiv w:val="1"/>
      <w:marLeft w:val="0"/>
      <w:marRight w:val="0"/>
      <w:marTop w:val="0"/>
      <w:marBottom w:val="0"/>
      <w:divBdr>
        <w:top w:val="none" w:sz="0" w:space="0" w:color="auto"/>
        <w:left w:val="none" w:sz="0" w:space="0" w:color="auto"/>
        <w:bottom w:val="none" w:sz="0" w:space="0" w:color="auto"/>
        <w:right w:val="none" w:sz="0" w:space="0" w:color="auto"/>
      </w:divBdr>
    </w:div>
    <w:div w:id="1820226598">
      <w:bodyDiv w:val="1"/>
      <w:marLeft w:val="0"/>
      <w:marRight w:val="0"/>
      <w:marTop w:val="0"/>
      <w:marBottom w:val="0"/>
      <w:divBdr>
        <w:top w:val="none" w:sz="0" w:space="0" w:color="auto"/>
        <w:left w:val="none" w:sz="0" w:space="0" w:color="auto"/>
        <w:bottom w:val="none" w:sz="0" w:space="0" w:color="auto"/>
        <w:right w:val="none" w:sz="0" w:space="0" w:color="auto"/>
      </w:divBdr>
      <w:divsChild>
        <w:div w:id="483738611">
          <w:marLeft w:val="0"/>
          <w:marRight w:val="0"/>
          <w:marTop w:val="0"/>
          <w:marBottom w:val="0"/>
          <w:divBdr>
            <w:top w:val="none" w:sz="0" w:space="0" w:color="auto"/>
            <w:left w:val="none" w:sz="0" w:space="0" w:color="auto"/>
            <w:bottom w:val="none" w:sz="0" w:space="0" w:color="auto"/>
            <w:right w:val="none" w:sz="0" w:space="0" w:color="auto"/>
          </w:divBdr>
          <w:divsChild>
            <w:div w:id="1402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8053-F7D4-4450-BCFC-0550857B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5219</Words>
  <Characters>28706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Usuario</cp:lastModifiedBy>
  <cp:revision>2</cp:revision>
  <cp:lastPrinted>2018-12-06T17:58:00Z</cp:lastPrinted>
  <dcterms:created xsi:type="dcterms:W3CDTF">2019-01-24T17:04:00Z</dcterms:created>
  <dcterms:modified xsi:type="dcterms:W3CDTF">2019-01-24T17:04:00Z</dcterms:modified>
</cp:coreProperties>
</file>