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704EC" w14:textId="77777777" w:rsidR="0025556D" w:rsidRPr="00F75BB1" w:rsidRDefault="00D375DD" w:rsidP="00596BF8">
      <w:pPr>
        <w:jc w:val="both"/>
        <w:rPr>
          <w:rFonts w:ascii="Univia Pro Book" w:hAnsi="Univia Pro Book"/>
          <w:b/>
          <w:sz w:val="24"/>
          <w:szCs w:val="24"/>
        </w:rPr>
      </w:pPr>
      <w:r>
        <w:rPr>
          <w:rFonts w:ascii="Univia Pro Book" w:hAnsi="Univia Pro Book"/>
          <w:b/>
          <w:sz w:val="24"/>
          <w:szCs w:val="24"/>
        </w:rPr>
        <w:t xml:space="preserve">                                                                                                                                                                                                                                          </w:t>
      </w:r>
    </w:p>
    <w:p w14:paraId="29048057" w14:textId="77777777" w:rsidR="00AB4D36" w:rsidRPr="00F75BB1" w:rsidRDefault="00AB4D36" w:rsidP="00596BF8">
      <w:pPr>
        <w:jc w:val="both"/>
        <w:rPr>
          <w:rFonts w:ascii="Univia Pro Book" w:hAnsi="Univia Pro Book"/>
          <w:b/>
          <w:sz w:val="24"/>
          <w:szCs w:val="24"/>
        </w:rPr>
      </w:pPr>
    </w:p>
    <w:p w14:paraId="2CBC62B2" w14:textId="77777777" w:rsidR="00AB4D36" w:rsidRPr="00F75BB1" w:rsidRDefault="00AB4D36" w:rsidP="00596BF8">
      <w:pPr>
        <w:jc w:val="both"/>
        <w:rPr>
          <w:rFonts w:ascii="Univia Pro Book" w:hAnsi="Univia Pro Book"/>
          <w:b/>
          <w:sz w:val="24"/>
          <w:szCs w:val="24"/>
        </w:rPr>
      </w:pPr>
    </w:p>
    <w:p w14:paraId="52231F61" w14:textId="77777777" w:rsidR="00AB4D36" w:rsidRPr="00F75BB1" w:rsidRDefault="00AB4D36" w:rsidP="00596BF8">
      <w:pPr>
        <w:jc w:val="both"/>
        <w:rPr>
          <w:rFonts w:ascii="Univia Pro Book" w:hAnsi="Univia Pro Book"/>
          <w:b/>
          <w:sz w:val="24"/>
          <w:szCs w:val="24"/>
        </w:rPr>
      </w:pPr>
    </w:p>
    <w:p w14:paraId="2877A87A" w14:textId="77777777" w:rsidR="004318B2" w:rsidRPr="00F75BB1" w:rsidRDefault="004318B2" w:rsidP="00596BF8">
      <w:pPr>
        <w:jc w:val="both"/>
        <w:rPr>
          <w:rFonts w:ascii="Univia Pro Book" w:hAnsi="Univia Pro Book"/>
          <w:b/>
          <w:sz w:val="24"/>
          <w:szCs w:val="24"/>
        </w:rPr>
      </w:pPr>
    </w:p>
    <w:p w14:paraId="11871ACD" w14:textId="77777777" w:rsidR="00AB4D36" w:rsidRPr="006D06C4" w:rsidRDefault="00F514CE" w:rsidP="00596BF8">
      <w:pPr>
        <w:jc w:val="both"/>
        <w:rPr>
          <w:rFonts w:ascii="Univia Pro Book" w:hAnsi="Univia Pro Book"/>
          <w:b/>
          <w:sz w:val="24"/>
          <w:szCs w:val="24"/>
        </w:rPr>
      </w:pPr>
      <w:r w:rsidRPr="006D06C4">
        <w:rPr>
          <w:rFonts w:ascii="Univia Pro Book" w:hAnsi="Univia Pro Book"/>
          <w:noProof/>
          <w:sz w:val="24"/>
          <w:szCs w:val="24"/>
          <w:lang w:eastAsia="es-MX"/>
        </w:rPr>
        <mc:AlternateContent>
          <mc:Choice Requires="wps">
            <w:drawing>
              <wp:anchor distT="0" distB="0" distL="114300" distR="114300" simplePos="0" relativeHeight="251659264" behindDoc="0" locked="0" layoutInCell="1" allowOverlap="1" wp14:anchorId="0FE70D0A" wp14:editId="2DEBF913">
                <wp:simplePos x="0" y="0"/>
                <wp:positionH relativeFrom="column">
                  <wp:posOffset>442595</wp:posOffset>
                </wp:positionH>
                <wp:positionV relativeFrom="paragraph">
                  <wp:posOffset>164465</wp:posOffset>
                </wp:positionV>
                <wp:extent cx="7248525" cy="2035175"/>
                <wp:effectExtent l="0" t="0" r="0" b="3175"/>
                <wp:wrapNone/>
                <wp:docPr id="14"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48525" cy="2035175"/>
                        </a:xfrm>
                        <a:prstGeom prst="rect">
                          <a:avLst/>
                        </a:prstGeom>
                        <a:noFill/>
                        <a:ln>
                          <a:noFill/>
                        </a:ln>
                        <a:effectLst/>
                      </wps:spPr>
                      <wps:txbx>
                        <w:txbxContent>
                          <w:p w14:paraId="44F726A1" w14:textId="51DDA984" w:rsidR="00F45A27" w:rsidRPr="0091788A" w:rsidRDefault="00F45A27" w:rsidP="003C3080">
                            <w:pPr>
                              <w:jc w:val="center"/>
                              <w:rPr>
                                <w:rFonts w:ascii="Univia Pro Book" w:hAnsi="Univia Pro Book"/>
                                <w:color w:val="000000" w:themeColor="text1"/>
                                <w:sz w:val="56"/>
                                <w:szCs w:val="56"/>
                              </w:rPr>
                            </w:pPr>
                            <w:r w:rsidRPr="0091788A">
                              <w:rPr>
                                <w:rFonts w:ascii="Univia Pro Book" w:hAnsi="Univia Pro Book"/>
                                <w:color w:val="000000" w:themeColor="text1"/>
                                <w:sz w:val="56"/>
                                <w:szCs w:val="56"/>
                              </w:rPr>
                              <w:t>INFORME DE ACTIVIDADES DEL COLEGIO DE BACHILLERES DEL</w:t>
                            </w:r>
                            <w:r>
                              <w:rPr>
                                <w:rFonts w:ascii="Univia Pro Book" w:hAnsi="Univia Pro Book"/>
                                <w:color w:val="000000" w:themeColor="text1"/>
                                <w:sz w:val="56"/>
                                <w:szCs w:val="56"/>
                              </w:rPr>
                              <w:t xml:space="preserve"> ESTADO DE OAXACA PERIODO ENERO</w:t>
                            </w:r>
                            <w:r w:rsidRPr="0091788A">
                              <w:rPr>
                                <w:rFonts w:ascii="Univia Pro Book" w:hAnsi="Univia Pro Book"/>
                                <w:color w:val="000000" w:themeColor="text1"/>
                                <w:sz w:val="56"/>
                                <w:szCs w:val="56"/>
                              </w:rPr>
                              <w:t>–</w:t>
                            </w:r>
                            <w:r w:rsidR="00E77E74">
                              <w:rPr>
                                <w:rFonts w:ascii="Univia Pro Book" w:hAnsi="Univia Pro Book"/>
                                <w:color w:val="000000" w:themeColor="text1"/>
                                <w:sz w:val="56"/>
                                <w:szCs w:val="56"/>
                              </w:rPr>
                              <w:t>MARZO</w:t>
                            </w:r>
                            <w:r>
                              <w:rPr>
                                <w:rFonts w:ascii="Univia Pro Book" w:hAnsi="Univia Pro Book"/>
                                <w:color w:val="000000" w:themeColor="text1"/>
                                <w:sz w:val="56"/>
                                <w:szCs w:val="56"/>
                              </w:rPr>
                              <w:t xml:space="preserve"> </w:t>
                            </w:r>
                            <w:r w:rsidRPr="0091788A">
                              <w:rPr>
                                <w:rFonts w:ascii="Univia Pro Book" w:hAnsi="Univia Pro Book"/>
                                <w:color w:val="000000" w:themeColor="text1"/>
                                <w:sz w:val="56"/>
                                <w:szCs w:val="56"/>
                              </w:rPr>
                              <w:t>20</w:t>
                            </w:r>
                            <w:r>
                              <w:rPr>
                                <w:rFonts w:ascii="Univia Pro Book" w:hAnsi="Univia Pro Book"/>
                                <w:color w:val="000000" w:themeColor="text1"/>
                                <w:sz w:val="56"/>
                                <w:szCs w:val="56"/>
                              </w:rPr>
                              <w:t>2</w:t>
                            </w:r>
                            <w:r w:rsidR="00E77E74">
                              <w:rPr>
                                <w:rFonts w:ascii="Univia Pro Book" w:hAnsi="Univia Pro Book"/>
                                <w:color w:val="000000" w:themeColor="text1"/>
                                <w:sz w:val="56"/>
                                <w:szCs w:val="5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0FE70D0A" id="_x0000_t202" coordsize="21600,21600" o:spt="202" path="m,l,21600r21600,l21600,xe">
                <v:stroke joinstyle="miter"/>
                <v:path gradientshapeok="t" o:connecttype="rect"/>
              </v:shapetype>
              <v:shape id="Cuadro de texto 1" o:spid="_x0000_s1026" type="#_x0000_t202" style="position:absolute;left:0;text-align:left;margin-left:34.85pt;margin-top:12.95pt;width:570.75pt;height:16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" filled="f" stroked="f">
                <v:textbox style="mso-fit-shape-to-text:t">
                  <w:txbxContent>
                    <w:p w14:paraId="44F726A1" w14:textId="51DDA984" w:rsidR="00F45A27" w:rsidRPr="0091788A" w:rsidRDefault="00F45A27" w:rsidP="003C3080">
                      <w:pPr>
                        <w:jc w:val="center"/>
                        <w:rPr>
                          <w:rFonts w:ascii="Univia Pro Book" w:hAnsi="Univia Pro Book"/>
                          <w:color w:val="000000" w:themeColor="text1"/>
                          <w:sz w:val="56"/>
                          <w:szCs w:val="56"/>
                        </w:rPr>
                      </w:pPr>
                      <w:r w:rsidRPr="0091788A">
                        <w:rPr>
                          <w:rFonts w:ascii="Univia Pro Book" w:hAnsi="Univia Pro Book"/>
                          <w:color w:val="000000" w:themeColor="text1"/>
                          <w:sz w:val="56"/>
                          <w:szCs w:val="56"/>
                        </w:rPr>
                        <w:t>INFORME DE ACTIVIDADES DEL COLEGIO DE BACHILLERES DEL</w:t>
                      </w:r>
                      <w:r>
                        <w:rPr>
                          <w:rFonts w:ascii="Univia Pro Book" w:hAnsi="Univia Pro Book"/>
                          <w:color w:val="000000" w:themeColor="text1"/>
                          <w:sz w:val="56"/>
                          <w:szCs w:val="56"/>
                        </w:rPr>
                        <w:t xml:space="preserve"> ESTADO DE OAXACA PERIODO ENERO</w:t>
                      </w:r>
                      <w:r w:rsidRPr="0091788A">
                        <w:rPr>
                          <w:rFonts w:ascii="Univia Pro Book" w:hAnsi="Univia Pro Book"/>
                          <w:color w:val="000000" w:themeColor="text1"/>
                          <w:sz w:val="56"/>
                          <w:szCs w:val="56"/>
                        </w:rPr>
                        <w:t>–</w:t>
                      </w:r>
                      <w:r w:rsidR="00E77E74">
                        <w:rPr>
                          <w:rFonts w:ascii="Univia Pro Book" w:hAnsi="Univia Pro Book"/>
                          <w:color w:val="000000" w:themeColor="text1"/>
                          <w:sz w:val="56"/>
                          <w:szCs w:val="56"/>
                        </w:rPr>
                        <w:t>MARZO</w:t>
                      </w:r>
                      <w:r>
                        <w:rPr>
                          <w:rFonts w:ascii="Univia Pro Book" w:hAnsi="Univia Pro Book"/>
                          <w:color w:val="000000" w:themeColor="text1"/>
                          <w:sz w:val="56"/>
                          <w:szCs w:val="56"/>
                        </w:rPr>
                        <w:t xml:space="preserve"> </w:t>
                      </w:r>
                      <w:r w:rsidRPr="0091788A">
                        <w:rPr>
                          <w:rFonts w:ascii="Univia Pro Book" w:hAnsi="Univia Pro Book"/>
                          <w:color w:val="000000" w:themeColor="text1"/>
                          <w:sz w:val="56"/>
                          <w:szCs w:val="56"/>
                        </w:rPr>
                        <w:t>20</w:t>
                      </w:r>
                      <w:r>
                        <w:rPr>
                          <w:rFonts w:ascii="Univia Pro Book" w:hAnsi="Univia Pro Book"/>
                          <w:color w:val="000000" w:themeColor="text1"/>
                          <w:sz w:val="56"/>
                          <w:szCs w:val="56"/>
                        </w:rPr>
                        <w:t>2</w:t>
                      </w:r>
                      <w:r w:rsidR="00E77E74">
                        <w:rPr>
                          <w:rFonts w:ascii="Univia Pro Book" w:hAnsi="Univia Pro Book"/>
                          <w:color w:val="000000" w:themeColor="text1"/>
                          <w:sz w:val="56"/>
                          <w:szCs w:val="56"/>
                        </w:rPr>
                        <w:t>2</w:t>
                      </w:r>
                    </w:p>
                  </w:txbxContent>
                </v:textbox>
              </v:shape>
            </w:pict>
          </mc:Fallback>
        </mc:AlternateContent>
      </w:r>
    </w:p>
    <w:p w14:paraId="071BF315" w14:textId="77777777" w:rsidR="00AB4D36" w:rsidRPr="006D06C4" w:rsidRDefault="00AB4D36" w:rsidP="00596BF8">
      <w:pPr>
        <w:jc w:val="both"/>
        <w:rPr>
          <w:rFonts w:ascii="Univia Pro Book" w:hAnsi="Univia Pro Book"/>
          <w:b/>
          <w:sz w:val="24"/>
          <w:szCs w:val="24"/>
        </w:rPr>
      </w:pPr>
    </w:p>
    <w:p w14:paraId="5649207A" w14:textId="77777777" w:rsidR="00AB4D36" w:rsidRPr="006D06C4" w:rsidRDefault="00AB4D36" w:rsidP="00596BF8">
      <w:pPr>
        <w:jc w:val="both"/>
        <w:rPr>
          <w:rFonts w:ascii="Univia Pro Book" w:hAnsi="Univia Pro Book"/>
          <w:b/>
          <w:sz w:val="24"/>
          <w:szCs w:val="24"/>
        </w:rPr>
      </w:pPr>
    </w:p>
    <w:p w14:paraId="4E6FDCD5" w14:textId="77777777" w:rsidR="00AB4D36" w:rsidRPr="006D06C4" w:rsidRDefault="00AB4D36" w:rsidP="00596BF8">
      <w:pPr>
        <w:jc w:val="both"/>
        <w:rPr>
          <w:rFonts w:ascii="Univia Pro Book" w:hAnsi="Univia Pro Book"/>
          <w:b/>
          <w:sz w:val="24"/>
          <w:szCs w:val="24"/>
        </w:rPr>
      </w:pPr>
    </w:p>
    <w:p w14:paraId="3477C287" w14:textId="77777777" w:rsidR="00AB4D36" w:rsidRPr="006D06C4" w:rsidRDefault="00AB4D36" w:rsidP="00596BF8">
      <w:pPr>
        <w:jc w:val="both"/>
        <w:rPr>
          <w:rFonts w:ascii="Univia Pro Book" w:hAnsi="Univia Pro Book"/>
          <w:b/>
          <w:sz w:val="24"/>
          <w:szCs w:val="24"/>
        </w:rPr>
      </w:pPr>
    </w:p>
    <w:p w14:paraId="716E8523" w14:textId="77777777" w:rsidR="00AB4D36" w:rsidRPr="006D06C4" w:rsidRDefault="00AB4D36" w:rsidP="00596BF8">
      <w:pPr>
        <w:jc w:val="both"/>
        <w:rPr>
          <w:rFonts w:ascii="Univia Pro Book" w:hAnsi="Univia Pro Book"/>
          <w:b/>
          <w:sz w:val="24"/>
          <w:szCs w:val="24"/>
        </w:rPr>
      </w:pPr>
    </w:p>
    <w:p w14:paraId="37F69696" w14:textId="77777777" w:rsidR="00AB4D36" w:rsidRPr="006D06C4" w:rsidRDefault="00AB4D36" w:rsidP="00596BF8">
      <w:pPr>
        <w:jc w:val="both"/>
        <w:rPr>
          <w:rFonts w:ascii="Univia Pro Book" w:hAnsi="Univia Pro Book"/>
          <w:b/>
          <w:sz w:val="24"/>
          <w:szCs w:val="24"/>
        </w:rPr>
      </w:pPr>
    </w:p>
    <w:p w14:paraId="09FBD089" w14:textId="77777777" w:rsidR="00566B6E" w:rsidRPr="006D06C4" w:rsidRDefault="00566B6E" w:rsidP="00596BF8">
      <w:pPr>
        <w:jc w:val="both"/>
        <w:rPr>
          <w:rFonts w:ascii="Univia Pro Book" w:hAnsi="Univia Pro Book"/>
          <w:b/>
          <w:sz w:val="24"/>
          <w:szCs w:val="24"/>
        </w:rPr>
      </w:pPr>
    </w:p>
    <w:p w14:paraId="1C7BDBA8" w14:textId="77777777" w:rsidR="00566B6E" w:rsidRPr="006D06C4" w:rsidRDefault="00566B6E" w:rsidP="00596BF8">
      <w:pPr>
        <w:jc w:val="both"/>
        <w:rPr>
          <w:rFonts w:ascii="Univia Pro Book" w:hAnsi="Univia Pro Book"/>
          <w:b/>
          <w:sz w:val="24"/>
          <w:szCs w:val="24"/>
        </w:rPr>
      </w:pPr>
    </w:p>
    <w:p w14:paraId="56A6853C" w14:textId="77777777" w:rsidR="00566B6E" w:rsidRPr="006D06C4" w:rsidRDefault="00566B6E" w:rsidP="00596BF8">
      <w:pPr>
        <w:jc w:val="both"/>
        <w:rPr>
          <w:rFonts w:ascii="Univia Pro Book" w:hAnsi="Univia Pro Book"/>
          <w:b/>
          <w:sz w:val="24"/>
          <w:szCs w:val="24"/>
        </w:rPr>
      </w:pPr>
    </w:p>
    <w:p w14:paraId="4D523A65" w14:textId="48922AE7" w:rsidR="00AB4D36" w:rsidRPr="006D06C4" w:rsidRDefault="00E77E74" w:rsidP="00D104C1">
      <w:pPr>
        <w:jc w:val="right"/>
        <w:rPr>
          <w:rFonts w:ascii="Univia Pro Book" w:hAnsi="Univia Pro Book"/>
          <w:b/>
          <w:sz w:val="24"/>
          <w:szCs w:val="24"/>
        </w:rPr>
      </w:pPr>
      <w:r>
        <w:rPr>
          <w:rFonts w:ascii="Univia Pro Book" w:hAnsi="Univia Pro Book"/>
          <w:b/>
          <w:sz w:val="24"/>
          <w:szCs w:val="24"/>
        </w:rPr>
        <w:t>Juni</w:t>
      </w:r>
      <w:r w:rsidR="00A03C9F">
        <w:rPr>
          <w:rFonts w:ascii="Univia Pro Book" w:hAnsi="Univia Pro Book"/>
          <w:b/>
          <w:sz w:val="24"/>
          <w:szCs w:val="24"/>
        </w:rPr>
        <w:t>o</w:t>
      </w:r>
      <w:r w:rsidR="0019594E">
        <w:rPr>
          <w:rFonts w:ascii="Univia Pro Book" w:hAnsi="Univia Pro Book"/>
          <w:b/>
          <w:sz w:val="24"/>
          <w:szCs w:val="24"/>
        </w:rPr>
        <w:t xml:space="preserve"> </w:t>
      </w:r>
      <w:r w:rsidR="00672649" w:rsidRPr="006D06C4">
        <w:rPr>
          <w:rFonts w:ascii="Univia Pro Book" w:hAnsi="Univia Pro Book"/>
          <w:b/>
          <w:sz w:val="24"/>
          <w:szCs w:val="24"/>
        </w:rPr>
        <w:t xml:space="preserve">de </w:t>
      </w:r>
      <w:r w:rsidR="0019594E">
        <w:rPr>
          <w:rFonts w:ascii="Univia Pro Book" w:hAnsi="Univia Pro Book"/>
          <w:b/>
          <w:sz w:val="24"/>
          <w:szCs w:val="24"/>
        </w:rPr>
        <w:t>202</w:t>
      </w:r>
      <w:r w:rsidR="00ED35FB">
        <w:rPr>
          <w:rFonts w:ascii="Univia Pro Book" w:hAnsi="Univia Pro Book"/>
          <w:b/>
          <w:sz w:val="24"/>
          <w:szCs w:val="24"/>
        </w:rPr>
        <w:t>2</w:t>
      </w:r>
    </w:p>
    <w:p w14:paraId="6697083C" w14:textId="77777777" w:rsidR="007C18F7" w:rsidRDefault="007C18F7" w:rsidP="00596BF8">
      <w:pPr>
        <w:jc w:val="both"/>
        <w:rPr>
          <w:rFonts w:ascii="Univia Pro Book" w:hAnsi="Univia Pro Book"/>
          <w:b/>
          <w:sz w:val="24"/>
          <w:szCs w:val="24"/>
        </w:rPr>
      </w:pPr>
    </w:p>
    <w:p w14:paraId="4B23D3F1" w14:textId="77777777" w:rsidR="007C18F7" w:rsidRDefault="007C18F7" w:rsidP="00596BF8">
      <w:pPr>
        <w:jc w:val="both"/>
        <w:rPr>
          <w:rFonts w:ascii="Univia Pro Book" w:hAnsi="Univia Pro Book"/>
          <w:b/>
          <w:sz w:val="24"/>
          <w:szCs w:val="24"/>
        </w:rPr>
      </w:pPr>
    </w:p>
    <w:p w14:paraId="38869ED7" w14:textId="77777777" w:rsidR="007C18F7" w:rsidRDefault="007C18F7" w:rsidP="00596BF8">
      <w:pPr>
        <w:jc w:val="both"/>
        <w:rPr>
          <w:rFonts w:ascii="Univia Pro Book" w:hAnsi="Univia Pro Book"/>
          <w:b/>
          <w:sz w:val="24"/>
          <w:szCs w:val="24"/>
        </w:rPr>
      </w:pPr>
    </w:p>
    <w:p w14:paraId="06EF5C01" w14:textId="77777777" w:rsidR="00CB5806" w:rsidRDefault="00CB5806" w:rsidP="00ED58EB">
      <w:pPr>
        <w:jc w:val="center"/>
        <w:rPr>
          <w:rFonts w:ascii="Univia Pro Book" w:hAnsi="Univia Pro Book"/>
          <w:b/>
          <w:sz w:val="28"/>
          <w:szCs w:val="28"/>
        </w:rPr>
      </w:pPr>
    </w:p>
    <w:p w14:paraId="7D1DE63C" w14:textId="27A94EAF" w:rsidR="00ED58EB" w:rsidRPr="003D4B57" w:rsidRDefault="00ED58EB" w:rsidP="00ED58EB">
      <w:pPr>
        <w:jc w:val="center"/>
        <w:rPr>
          <w:rFonts w:ascii="Univia Pro Book" w:hAnsi="Univia Pro Book"/>
          <w:b/>
          <w:sz w:val="36"/>
          <w:szCs w:val="36"/>
        </w:rPr>
      </w:pPr>
      <w:r w:rsidRPr="003D4B57">
        <w:rPr>
          <w:rFonts w:ascii="Univia Pro Book" w:hAnsi="Univia Pro Book"/>
          <w:b/>
          <w:sz w:val="36"/>
          <w:szCs w:val="36"/>
        </w:rPr>
        <w:t>INTRODUCCIÓN</w:t>
      </w:r>
    </w:p>
    <w:p w14:paraId="253C4B85" w14:textId="1529ECC9" w:rsidR="00CB5806" w:rsidRDefault="00CB5806" w:rsidP="00ED58EB">
      <w:pPr>
        <w:jc w:val="center"/>
        <w:rPr>
          <w:rFonts w:ascii="Univia Pro Book" w:hAnsi="Univia Pro Book"/>
          <w:b/>
          <w:sz w:val="28"/>
          <w:szCs w:val="28"/>
        </w:rPr>
      </w:pPr>
    </w:p>
    <w:p w14:paraId="046D88BB" w14:textId="77777777" w:rsidR="00CB5806" w:rsidRPr="00ED58EB" w:rsidRDefault="00CB5806" w:rsidP="00ED58EB">
      <w:pPr>
        <w:jc w:val="center"/>
        <w:rPr>
          <w:rFonts w:ascii="Univia Pro Book" w:hAnsi="Univia Pro Book"/>
          <w:b/>
          <w:sz w:val="28"/>
          <w:szCs w:val="28"/>
        </w:rPr>
      </w:pPr>
    </w:p>
    <w:p w14:paraId="1C67F759" w14:textId="4F5D30D8" w:rsidR="00ED58EB" w:rsidRDefault="00ED58EB" w:rsidP="00ED58EB">
      <w:pPr>
        <w:spacing w:before="100" w:beforeAutospacing="1" w:after="100" w:afterAutospacing="1" w:line="240" w:lineRule="auto"/>
        <w:jc w:val="both"/>
        <w:rPr>
          <w:rFonts w:ascii="Univia Pro Book" w:eastAsia="Times New Roman" w:hAnsi="Univia Pro Book" w:cs="Times New Roman"/>
          <w:color w:val="000000"/>
          <w:sz w:val="28"/>
          <w:szCs w:val="28"/>
          <w:lang w:eastAsia="es-MX"/>
        </w:rPr>
      </w:pPr>
      <w:r w:rsidRPr="001F4608">
        <w:rPr>
          <w:rFonts w:ascii="Univia Pro Book" w:eastAsia="Times New Roman" w:hAnsi="Univia Pro Book" w:cs="Times New Roman"/>
          <w:color w:val="000000"/>
          <w:sz w:val="28"/>
          <w:szCs w:val="28"/>
          <w:lang w:eastAsia="es-MX"/>
        </w:rPr>
        <w:t xml:space="preserve">Con motivo de la </w:t>
      </w:r>
      <w:r w:rsidR="00E77E74">
        <w:rPr>
          <w:rFonts w:ascii="Univia Pro Book" w:eastAsia="Times New Roman" w:hAnsi="Univia Pro Book" w:cs="Times New Roman"/>
          <w:color w:val="000000"/>
          <w:sz w:val="28"/>
          <w:szCs w:val="28"/>
          <w:lang w:eastAsia="es-MX"/>
        </w:rPr>
        <w:t>Segund</w:t>
      </w:r>
      <w:r w:rsidR="00AC6318" w:rsidRPr="001F4608">
        <w:rPr>
          <w:rFonts w:ascii="Univia Pro Book" w:eastAsia="Times New Roman" w:hAnsi="Univia Pro Book" w:cs="Times New Roman"/>
          <w:color w:val="000000"/>
          <w:sz w:val="28"/>
          <w:szCs w:val="28"/>
          <w:lang w:eastAsia="es-MX"/>
        </w:rPr>
        <w:t>a</w:t>
      </w:r>
      <w:r w:rsidRPr="001F4608">
        <w:rPr>
          <w:rFonts w:ascii="Univia Pro Book" w:eastAsia="Times New Roman" w:hAnsi="Univia Pro Book" w:cs="Times New Roman"/>
          <w:color w:val="000000"/>
          <w:sz w:val="28"/>
          <w:szCs w:val="28"/>
          <w:lang w:eastAsia="es-MX"/>
        </w:rPr>
        <w:t xml:space="preserve"> Sesión Ordinaria de la Junta Directiva del Colegio de Bachilleres del Estado de Oaxaca, se rinde el presente </w:t>
      </w:r>
      <w:r w:rsidR="003D4B57" w:rsidRPr="001F4608">
        <w:rPr>
          <w:rFonts w:ascii="Univia Pro Book" w:eastAsia="Times New Roman" w:hAnsi="Univia Pro Book" w:cs="Times New Roman"/>
          <w:b/>
          <w:bCs/>
          <w:color w:val="000000"/>
          <w:sz w:val="28"/>
          <w:szCs w:val="28"/>
          <w:lang w:eastAsia="es-MX"/>
        </w:rPr>
        <w:t xml:space="preserve">INFORME DE ACTIVIDADES CORRESPONDIENTE AL PERÍODO ENERO – </w:t>
      </w:r>
      <w:r w:rsidR="00E77E74">
        <w:rPr>
          <w:rFonts w:ascii="Univia Pro Book" w:eastAsia="Times New Roman" w:hAnsi="Univia Pro Book" w:cs="Times New Roman"/>
          <w:b/>
          <w:bCs/>
          <w:color w:val="000000"/>
          <w:sz w:val="28"/>
          <w:szCs w:val="28"/>
          <w:lang w:eastAsia="es-MX"/>
        </w:rPr>
        <w:t>MARZO</w:t>
      </w:r>
      <w:r w:rsidR="003D4B57" w:rsidRPr="001F4608">
        <w:rPr>
          <w:rFonts w:ascii="Univia Pro Book" w:eastAsia="Times New Roman" w:hAnsi="Univia Pro Book" w:cs="Times New Roman"/>
          <w:b/>
          <w:bCs/>
          <w:color w:val="000000"/>
          <w:sz w:val="28"/>
          <w:szCs w:val="28"/>
          <w:lang w:eastAsia="es-MX"/>
        </w:rPr>
        <w:t xml:space="preserve"> 202</w:t>
      </w:r>
      <w:r w:rsidR="00E77E74">
        <w:rPr>
          <w:rFonts w:ascii="Univia Pro Book" w:eastAsia="Times New Roman" w:hAnsi="Univia Pro Book" w:cs="Times New Roman"/>
          <w:b/>
          <w:bCs/>
          <w:color w:val="000000"/>
          <w:sz w:val="28"/>
          <w:szCs w:val="28"/>
          <w:lang w:eastAsia="es-MX"/>
        </w:rPr>
        <w:t>2</w:t>
      </w:r>
      <w:r w:rsidRPr="001F4608">
        <w:rPr>
          <w:rFonts w:ascii="Univia Pro Book" w:eastAsia="Times New Roman" w:hAnsi="Univia Pro Book" w:cs="Times New Roman"/>
          <w:color w:val="000000"/>
          <w:sz w:val="28"/>
          <w:szCs w:val="28"/>
          <w:lang w:eastAsia="es-MX"/>
        </w:rPr>
        <w:t xml:space="preserve">, </w:t>
      </w:r>
      <w:r w:rsidR="00AC6318" w:rsidRPr="001F4608">
        <w:rPr>
          <w:rFonts w:ascii="Univia Pro Book" w:eastAsia="Times New Roman" w:hAnsi="Univia Pro Book" w:cs="Times New Roman"/>
          <w:color w:val="000000"/>
          <w:sz w:val="28"/>
          <w:szCs w:val="28"/>
          <w:lang w:eastAsia="es-MX"/>
        </w:rPr>
        <w:t xml:space="preserve"> mismo que se elaboró apegado </w:t>
      </w:r>
      <w:r w:rsidR="00621F93" w:rsidRPr="001F4608">
        <w:rPr>
          <w:rFonts w:ascii="Univia Pro Book" w:eastAsia="Times New Roman" w:hAnsi="Univia Pro Book" w:cs="Times New Roman"/>
          <w:color w:val="000000"/>
          <w:sz w:val="28"/>
          <w:szCs w:val="28"/>
          <w:lang w:eastAsia="es-MX"/>
        </w:rPr>
        <w:t>a</w:t>
      </w:r>
      <w:r w:rsidR="00AC6318" w:rsidRPr="001F4608">
        <w:rPr>
          <w:rFonts w:ascii="Univia Pro Book" w:eastAsia="Times New Roman" w:hAnsi="Univia Pro Book" w:cs="Times New Roman"/>
          <w:color w:val="000000"/>
          <w:sz w:val="28"/>
          <w:szCs w:val="28"/>
          <w:lang w:eastAsia="es-MX"/>
        </w:rPr>
        <w:t>l</w:t>
      </w:r>
      <w:r w:rsidRPr="001F4608">
        <w:rPr>
          <w:rFonts w:ascii="Univia Pro Book" w:eastAsia="Times New Roman" w:hAnsi="Univia Pro Book" w:cs="Times New Roman"/>
          <w:color w:val="000000"/>
          <w:sz w:val="28"/>
          <w:szCs w:val="28"/>
          <w:lang w:eastAsia="es-MX"/>
        </w:rPr>
        <w:t xml:space="preserve"> Programa Anual de Trabajo</w:t>
      </w:r>
      <w:r w:rsidR="00AC6318" w:rsidRPr="001F4608">
        <w:rPr>
          <w:rFonts w:ascii="Univia Pro Book" w:eastAsia="Times New Roman" w:hAnsi="Univia Pro Book" w:cs="Times New Roman"/>
          <w:color w:val="000000"/>
          <w:sz w:val="28"/>
          <w:szCs w:val="28"/>
          <w:lang w:eastAsia="es-MX"/>
        </w:rPr>
        <w:t xml:space="preserve"> </w:t>
      </w:r>
      <w:r w:rsidR="00C85821" w:rsidRPr="001F4608">
        <w:rPr>
          <w:rFonts w:ascii="Univia Pro Book" w:eastAsia="Times New Roman" w:hAnsi="Univia Pro Book" w:cs="Times New Roman"/>
          <w:color w:val="000000"/>
          <w:sz w:val="28"/>
          <w:szCs w:val="28"/>
          <w:lang w:eastAsia="es-MX"/>
        </w:rPr>
        <w:t>202</w:t>
      </w:r>
      <w:r w:rsidR="00E77E74">
        <w:rPr>
          <w:rFonts w:ascii="Univia Pro Book" w:eastAsia="Times New Roman" w:hAnsi="Univia Pro Book" w:cs="Times New Roman"/>
          <w:color w:val="000000"/>
          <w:sz w:val="28"/>
          <w:szCs w:val="28"/>
          <w:lang w:eastAsia="es-MX"/>
        </w:rPr>
        <w:t>2, y</w:t>
      </w:r>
      <w:r w:rsidRPr="001F4608">
        <w:rPr>
          <w:rFonts w:ascii="Univia Pro Book" w:eastAsia="Times New Roman" w:hAnsi="Univia Pro Book" w:cs="Times New Roman"/>
          <w:color w:val="000000"/>
          <w:sz w:val="28"/>
          <w:szCs w:val="28"/>
          <w:lang w:eastAsia="es-MX"/>
        </w:rPr>
        <w:t xml:space="preserve"> cuyo contenido se encuentra alineado a la política en materia de educación que establecen el Plan Nacional de Desarrollo y el Plan Estatal de Desarrollo, teniendo como objetivo institucional generar las condiciones que permitan potenciar una educación incluyente, equitativa y de calidad, en armonía con un proceso que a su vez, establezca la dignificación de la función docente para que en conjunto aporten a los egresados las competencias acordes a las demandas de la Educación Superior y el Sector Productivo.</w:t>
      </w:r>
    </w:p>
    <w:p w14:paraId="4527B1E6" w14:textId="77777777" w:rsidR="00E77E74" w:rsidRPr="001F4608" w:rsidRDefault="00E77E74" w:rsidP="00ED58EB">
      <w:pPr>
        <w:spacing w:before="100" w:beforeAutospacing="1" w:after="100" w:afterAutospacing="1" w:line="240" w:lineRule="auto"/>
        <w:jc w:val="both"/>
        <w:rPr>
          <w:rFonts w:ascii="Univia Pro Book" w:eastAsia="Times New Roman" w:hAnsi="Univia Pro Book" w:cs="Times New Roman"/>
          <w:color w:val="000000"/>
          <w:sz w:val="28"/>
          <w:szCs w:val="28"/>
          <w:lang w:eastAsia="es-MX"/>
        </w:rPr>
      </w:pPr>
    </w:p>
    <w:p w14:paraId="5B88C482" w14:textId="7E604C54" w:rsidR="00ED58EB" w:rsidRPr="001F4608" w:rsidRDefault="00ED58EB" w:rsidP="00ED58EB">
      <w:pPr>
        <w:spacing w:before="100" w:beforeAutospacing="1" w:after="100" w:afterAutospacing="1" w:line="240" w:lineRule="auto"/>
        <w:jc w:val="both"/>
        <w:rPr>
          <w:rFonts w:ascii="Univia Pro Book" w:eastAsia="Times New Roman" w:hAnsi="Univia Pro Book" w:cs="Times New Roman"/>
          <w:color w:val="000000"/>
          <w:sz w:val="28"/>
          <w:szCs w:val="28"/>
          <w:lang w:eastAsia="es-MX"/>
        </w:rPr>
      </w:pPr>
      <w:r w:rsidRPr="001F4608">
        <w:rPr>
          <w:rFonts w:ascii="Univia Pro Book" w:eastAsia="Times New Roman" w:hAnsi="Univia Pro Book" w:cs="Times New Roman"/>
          <w:color w:val="000000"/>
          <w:sz w:val="28"/>
          <w:szCs w:val="28"/>
          <w:lang w:eastAsia="es-MX"/>
        </w:rPr>
        <w:t xml:space="preserve">Este informe de actividades </w:t>
      </w:r>
      <w:r w:rsidR="00AC6318" w:rsidRPr="001F4608">
        <w:rPr>
          <w:rFonts w:ascii="Univia Pro Book" w:eastAsia="Times New Roman" w:hAnsi="Univia Pro Book" w:cs="Times New Roman"/>
          <w:color w:val="000000"/>
          <w:sz w:val="28"/>
          <w:szCs w:val="28"/>
          <w:lang w:eastAsia="es-MX"/>
        </w:rPr>
        <w:t>integra las actividades realizadas en</w:t>
      </w:r>
      <w:r w:rsidRPr="001F4608">
        <w:rPr>
          <w:rFonts w:ascii="Univia Pro Book" w:eastAsia="Times New Roman" w:hAnsi="Univia Pro Book" w:cs="Times New Roman"/>
          <w:color w:val="000000"/>
          <w:sz w:val="28"/>
          <w:szCs w:val="28"/>
          <w:lang w:eastAsia="es-MX"/>
        </w:rPr>
        <w:t xml:space="preserve"> las di</w:t>
      </w:r>
      <w:r w:rsidR="00BC4D1D" w:rsidRPr="001F4608">
        <w:rPr>
          <w:rFonts w:ascii="Univia Pro Book" w:eastAsia="Times New Roman" w:hAnsi="Univia Pro Book" w:cs="Times New Roman"/>
          <w:color w:val="000000"/>
          <w:sz w:val="28"/>
          <w:szCs w:val="28"/>
          <w:lang w:eastAsia="es-MX"/>
        </w:rPr>
        <w:t>ferentes</w:t>
      </w:r>
      <w:r w:rsidRPr="001F4608">
        <w:rPr>
          <w:rFonts w:ascii="Univia Pro Book" w:eastAsia="Times New Roman" w:hAnsi="Univia Pro Book" w:cs="Times New Roman"/>
          <w:color w:val="000000"/>
          <w:sz w:val="28"/>
          <w:szCs w:val="28"/>
          <w:lang w:eastAsia="es-MX"/>
        </w:rPr>
        <w:t xml:space="preserve"> áreas que integran el C</w:t>
      </w:r>
      <w:r w:rsidR="00E77E74">
        <w:rPr>
          <w:rFonts w:ascii="Univia Pro Book" w:eastAsia="Times New Roman" w:hAnsi="Univia Pro Book" w:cs="Times New Roman"/>
          <w:color w:val="000000"/>
          <w:sz w:val="28"/>
          <w:szCs w:val="28"/>
          <w:lang w:eastAsia="es-MX"/>
        </w:rPr>
        <w:t>olegio de Bachilleres del Estado de Oaxaca</w:t>
      </w:r>
      <w:r w:rsidRPr="001F4608">
        <w:rPr>
          <w:rFonts w:ascii="Univia Pro Book" w:eastAsia="Times New Roman" w:hAnsi="Univia Pro Book" w:cs="Times New Roman"/>
          <w:color w:val="000000"/>
          <w:sz w:val="28"/>
          <w:szCs w:val="28"/>
          <w:lang w:eastAsia="es-MX"/>
        </w:rPr>
        <w:t xml:space="preserve">, presentando el cumplimiento de las metas e indicadores, así como el seguimiento a los resultados obtenidos </w:t>
      </w:r>
      <w:r w:rsidR="00BC4D1D" w:rsidRPr="001F4608">
        <w:rPr>
          <w:rFonts w:ascii="Univia Pro Book" w:eastAsia="Times New Roman" w:hAnsi="Univia Pro Book" w:cs="Times New Roman"/>
          <w:color w:val="000000"/>
          <w:sz w:val="28"/>
          <w:szCs w:val="28"/>
          <w:lang w:eastAsia="es-MX"/>
        </w:rPr>
        <w:t xml:space="preserve">durante </w:t>
      </w:r>
      <w:r w:rsidR="00E77E74">
        <w:rPr>
          <w:rFonts w:ascii="Univia Pro Book" w:eastAsia="Times New Roman" w:hAnsi="Univia Pro Book" w:cs="Times New Roman"/>
          <w:color w:val="000000"/>
          <w:sz w:val="28"/>
          <w:szCs w:val="28"/>
          <w:lang w:eastAsia="es-MX"/>
        </w:rPr>
        <w:t>el periodo antes mencionado</w:t>
      </w:r>
      <w:r w:rsidRPr="001F4608">
        <w:rPr>
          <w:rFonts w:ascii="Univia Pro Book" w:eastAsia="Times New Roman" w:hAnsi="Univia Pro Book" w:cs="Times New Roman"/>
          <w:color w:val="000000"/>
          <w:sz w:val="28"/>
          <w:szCs w:val="28"/>
          <w:lang w:eastAsia="es-MX"/>
        </w:rPr>
        <w:t>.</w:t>
      </w:r>
    </w:p>
    <w:p w14:paraId="52A05802" w14:textId="6C5D1C77" w:rsidR="00CB5806" w:rsidRDefault="00CB5806" w:rsidP="00ED58EB">
      <w:pPr>
        <w:spacing w:before="100" w:beforeAutospacing="1" w:after="100" w:afterAutospacing="1" w:line="240" w:lineRule="auto"/>
        <w:jc w:val="both"/>
        <w:rPr>
          <w:rFonts w:ascii="Univia Pro Book" w:eastAsia="Times New Roman" w:hAnsi="Univia Pro Book" w:cs="Times New Roman"/>
          <w:color w:val="000000"/>
          <w:sz w:val="24"/>
          <w:szCs w:val="24"/>
          <w:lang w:eastAsia="es-MX"/>
        </w:rPr>
      </w:pPr>
    </w:p>
    <w:p w14:paraId="4B19F5F8" w14:textId="3DFE04EF" w:rsidR="00CB5806" w:rsidRDefault="00CB5806" w:rsidP="00ED58EB">
      <w:pPr>
        <w:spacing w:before="100" w:beforeAutospacing="1" w:after="100" w:afterAutospacing="1" w:line="240" w:lineRule="auto"/>
        <w:jc w:val="both"/>
        <w:rPr>
          <w:rFonts w:ascii="Univia Pro Book" w:eastAsia="Times New Roman" w:hAnsi="Univia Pro Book" w:cs="Times New Roman"/>
          <w:color w:val="000000"/>
          <w:sz w:val="24"/>
          <w:szCs w:val="24"/>
          <w:lang w:eastAsia="es-MX"/>
        </w:rPr>
      </w:pPr>
    </w:p>
    <w:p w14:paraId="5510167F" w14:textId="10A74577" w:rsidR="00CB5806" w:rsidRDefault="00CB5806" w:rsidP="00ED58EB">
      <w:pPr>
        <w:spacing w:before="100" w:beforeAutospacing="1" w:after="100" w:afterAutospacing="1" w:line="240" w:lineRule="auto"/>
        <w:jc w:val="both"/>
        <w:rPr>
          <w:rFonts w:ascii="Univia Pro Book" w:eastAsia="Times New Roman" w:hAnsi="Univia Pro Book" w:cs="Times New Roman"/>
          <w:color w:val="000000"/>
          <w:sz w:val="24"/>
          <w:szCs w:val="24"/>
          <w:lang w:eastAsia="es-MX"/>
        </w:rPr>
      </w:pPr>
    </w:p>
    <w:p w14:paraId="429E6630" w14:textId="77777777" w:rsidR="001F4608" w:rsidRPr="001F4608" w:rsidRDefault="001F4608" w:rsidP="001F4608">
      <w:pPr>
        <w:rPr>
          <w:sz w:val="28"/>
          <w:szCs w:val="28"/>
        </w:rPr>
      </w:pPr>
    </w:p>
    <w:p w14:paraId="2978B17E" w14:textId="30238FAC" w:rsidR="00655FDD" w:rsidRPr="007312EE" w:rsidRDefault="00655FDD" w:rsidP="00655FDD">
      <w:pPr>
        <w:rPr>
          <w:rFonts w:ascii="Univia Pro" w:eastAsia="MS Mincho" w:hAnsi="Univia Pro" w:cs="Times New Roman"/>
          <w:b/>
          <w:color w:val="000000"/>
          <w:sz w:val="32"/>
          <w:szCs w:val="32"/>
          <w:lang w:val="es-ES_tradnl" w:eastAsia="es-ES"/>
        </w:rPr>
      </w:pPr>
      <w:r w:rsidRPr="007312EE">
        <w:rPr>
          <w:rFonts w:ascii="Univia Pro" w:eastAsia="MS Mincho" w:hAnsi="Univia Pro" w:cs="Times New Roman"/>
          <w:b/>
          <w:color w:val="000000"/>
          <w:sz w:val="32"/>
          <w:szCs w:val="32"/>
          <w:lang w:val="es-ES_tradnl" w:eastAsia="es-ES"/>
        </w:rPr>
        <w:lastRenderedPageBreak/>
        <w:t xml:space="preserve">DIRECCIÓN </w:t>
      </w:r>
      <w:r>
        <w:rPr>
          <w:rFonts w:ascii="Univia Pro" w:eastAsia="MS Mincho" w:hAnsi="Univia Pro" w:cs="Times New Roman"/>
          <w:b/>
          <w:color w:val="000000"/>
          <w:sz w:val="32"/>
          <w:szCs w:val="32"/>
          <w:lang w:val="es-ES_tradnl" w:eastAsia="es-ES"/>
        </w:rPr>
        <w:t>ACADÉMICA</w:t>
      </w:r>
    </w:p>
    <w:p w14:paraId="2F2AB160" w14:textId="77777777" w:rsidR="00655FDD" w:rsidRPr="00037436" w:rsidRDefault="00655FDD" w:rsidP="00655FDD">
      <w:pPr>
        <w:rPr>
          <w:rFonts w:ascii="Univia Pro" w:eastAsia="MS Mincho" w:hAnsi="Univia Pro" w:cs="Times New Roman"/>
          <w:b/>
          <w:color w:val="000000"/>
          <w:sz w:val="28"/>
          <w:szCs w:val="28"/>
          <w:lang w:val="es-ES_tradnl" w:eastAsia="es-ES"/>
        </w:rPr>
      </w:pPr>
      <w:r w:rsidRPr="00037436">
        <w:rPr>
          <w:rFonts w:ascii="Univia Pro" w:eastAsia="MS Mincho" w:hAnsi="Univia Pro" w:cs="Times New Roman"/>
          <w:b/>
          <w:color w:val="000000"/>
          <w:sz w:val="28"/>
          <w:szCs w:val="28"/>
          <w:lang w:val="es-ES_tradnl" w:eastAsia="es-ES"/>
        </w:rPr>
        <w:t>Emisión de fichas</w:t>
      </w:r>
    </w:p>
    <w:p w14:paraId="13E38239" w14:textId="29200D8B" w:rsidR="00655FDD" w:rsidRPr="00655FDD" w:rsidRDefault="00655FDD" w:rsidP="00655FDD">
      <w:pPr>
        <w:jc w:val="both"/>
        <w:rPr>
          <w:rFonts w:ascii="Univia Pro Book" w:eastAsia="MS Mincho" w:hAnsi="Univia Pro Book" w:cs="Times New Roman"/>
          <w:bCs/>
          <w:color w:val="000000"/>
          <w:sz w:val="28"/>
          <w:szCs w:val="28"/>
          <w:lang w:val="es-ES_tradnl" w:eastAsia="es-ES"/>
        </w:rPr>
      </w:pPr>
      <w:r w:rsidRPr="00655FDD">
        <w:rPr>
          <w:rFonts w:ascii="Univia Pro Book" w:eastAsia="MS Mincho" w:hAnsi="Univia Pro Book" w:cs="Times New Roman"/>
          <w:bCs/>
          <w:color w:val="000000"/>
          <w:sz w:val="28"/>
          <w:szCs w:val="28"/>
          <w:lang w:val="es-ES_tradnl" w:eastAsia="es-ES"/>
        </w:rPr>
        <w:t>Durante el trimestre comprendido de enero a marzo se emitió la convocatoria de nuevo ingreso, comenzando con la agenda de citas para los planteles con mayor demanda, durante el mes de mayo se han entregado un total de 11134 fichas</w:t>
      </w:r>
      <w:r>
        <w:rPr>
          <w:rFonts w:ascii="Univia Pro Book" w:eastAsia="MS Mincho" w:hAnsi="Univia Pro Book" w:cs="Times New Roman"/>
          <w:bCs/>
          <w:color w:val="000000"/>
          <w:sz w:val="28"/>
          <w:szCs w:val="28"/>
          <w:lang w:val="es-ES_tradnl" w:eastAsia="es-ES"/>
        </w:rPr>
        <w:t>.</w:t>
      </w:r>
    </w:p>
    <w:p w14:paraId="1A079016" w14:textId="77777777" w:rsidR="00655FDD" w:rsidRPr="00037436" w:rsidRDefault="00655FDD" w:rsidP="00655FDD">
      <w:pPr>
        <w:rPr>
          <w:rFonts w:ascii="Univia Pro" w:eastAsia="MS Mincho" w:hAnsi="Univia Pro" w:cs="Times New Roman"/>
          <w:b/>
          <w:color w:val="000000"/>
          <w:sz w:val="28"/>
          <w:szCs w:val="28"/>
          <w:lang w:val="es-ES_tradnl" w:eastAsia="es-ES"/>
        </w:rPr>
      </w:pPr>
      <w:r w:rsidRPr="00037436">
        <w:rPr>
          <w:rFonts w:ascii="Univia Pro" w:eastAsia="MS Mincho" w:hAnsi="Univia Pro" w:cs="Times New Roman"/>
          <w:b/>
          <w:color w:val="000000"/>
          <w:sz w:val="28"/>
          <w:szCs w:val="28"/>
          <w:lang w:val="es-ES_tradnl" w:eastAsia="es-ES"/>
        </w:rPr>
        <w:t>Inscripción de estudiantes</w:t>
      </w:r>
    </w:p>
    <w:p w14:paraId="2F2F6B7E" w14:textId="77777777" w:rsidR="00655FDD" w:rsidRPr="00655FDD" w:rsidRDefault="00655FDD" w:rsidP="00655FDD">
      <w:pPr>
        <w:jc w:val="both"/>
        <w:rPr>
          <w:rFonts w:ascii="Univia Pro Book" w:eastAsia="MS Mincho" w:hAnsi="Univia Pro Book" w:cs="Times New Roman"/>
          <w:bCs/>
          <w:color w:val="000000"/>
          <w:sz w:val="28"/>
          <w:szCs w:val="28"/>
          <w:lang w:val="es-ES_tradnl" w:eastAsia="es-ES"/>
        </w:rPr>
      </w:pPr>
      <w:r w:rsidRPr="00655FDD">
        <w:rPr>
          <w:rFonts w:ascii="Univia Pro Book" w:eastAsia="MS Mincho" w:hAnsi="Univia Pro Book" w:cs="Times New Roman"/>
          <w:bCs/>
          <w:color w:val="000000"/>
          <w:sz w:val="28"/>
          <w:szCs w:val="28"/>
          <w:lang w:val="es-ES_tradnl" w:eastAsia="es-ES"/>
        </w:rPr>
        <w:t>En el ciclo 2022’ A, el Colegio tuvo una captación de 1296 estudiantes en la modalidad abierta.</w:t>
      </w:r>
    </w:p>
    <w:p w14:paraId="493B8FE6" w14:textId="77777777" w:rsidR="00655FDD" w:rsidRPr="00655FDD" w:rsidRDefault="00655FDD" w:rsidP="00655FDD">
      <w:pPr>
        <w:jc w:val="both"/>
        <w:rPr>
          <w:rFonts w:ascii="Univia Pro Book" w:eastAsia="MS Mincho" w:hAnsi="Univia Pro Book" w:cs="Times New Roman"/>
          <w:bCs/>
          <w:color w:val="000000"/>
          <w:sz w:val="28"/>
          <w:szCs w:val="28"/>
          <w:lang w:val="es-ES_tradnl" w:eastAsia="es-ES"/>
        </w:rPr>
      </w:pPr>
      <w:r w:rsidRPr="00655FDD">
        <w:rPr>
          <w:rFonts w:ascii="Univia Pro Book" w:eastAsia="MS Mincho" w:hAnsi="Univia Pro Book" w:cs="Times New Roman"/>
          <w:bCs/>
          <w:color w:val="000000"/>
          <w:sz w:val="28"/>
          <w:szCs w:val="28"/>
          <w:lang w:val="es-ES_tradnl" w:eastAsia="es-ES"/>
        </w:rPr>
        <w:t>En lo que respecta a la modalidad escolarizada es importante señalar que las inscripciones de acuerdo al calendario escolar vigente están programadas del 01 al 05 de agosto.</w:t>
      </w:r>
    </w:p>
    <w:p w14:paraId="0D0C3D34" w14:textId="77777777" w:rsidR="00655FDD" w:rsidRPr="00037436" w:rsidRDefault="00655FDD" w:rsidP="00655FDD">
      <w:pPr>
        <w:rPr>
          <w:rFonts w:ascii="Univia Pro" w:eastAsia="MS Mincho" w:hAnsi="Univia Pro" w:cs="Times New Roman"/>
          <w:b/>
          <w:color w:val="000000"/>
          <w:sz w:val="28"/>
          <w:szCs w:val="28"/>
          <w:lang w:val="es-ES_tradnl" w:eastAsia="es-ES"/>
        </w:rPr>
      </w:pPr>
      <w:r w:rsidRPr="00037436">
        <w:rPr>
          <w:rFonts w:ascii="Univia Pro" w:eastAsia="MS Mincho" w:hAnsi="Univia Pro" w:cs="Times New Roman"/>
          <w:b/>
          <w:color w:val="000000"/>
          <w:sz w:val="28"/>
          <w:szCs w:val="28"/>
          <w:lang w:val="es-ES_tradnl" w:eastAsia="es-ES"/>
        </w:rPr>
        <w:t>Reinscripción de estudiantes</w:t>
      </w:r>
    </w:p>
    <w:p w14:paraId="2994B4C8" w14:textId="77777777" w:rsidR="00655FDD" w:rsidRPr="00655FDD" w:rsidRDefault="00655FDD" w:rsidP="00655FDD">
      <w:pPr>
        <w:jc w:val="both"/>
        <w:rPr>
          <w:rFonts w:ascii="Univia Pro Book" w:eastAsia="MS Mincho" w:hAnsi="Univia Pro Book" w:cs="Times New Roman"/>
          <w:bCs/>
          <w:color w:val="000000"/>
          <w:sz w:val="28"/>
          <w:szCs w:val="28"/>
          <w:lang w:val="es-ES_tradnl" w:eastAsia="es-ES"/>
        </w:rPr>
      </w:pPr>
      <w:r w:rsidRPr="00655FDD">
        <w:rPr>
          <w:rFonts w:ascii="Univia Pro Book" w:eastAsia="MS Mincho" w:hAnsi="Univia Pro Book" w:cs="Times New Roman"/>
          <w:bCs/>
          <w:color w:val="000000"/>
          <w:sz w:val="28"/>
          <w:szCs w:val="28"/>
          <w:lang w:val="es-ES_tradnl" w:eastAsia="es-ES"/>
        </w:rPr>
        <w:t>En el ciclo 2022’ A se reinscribieron en la modalidad escolarizada un total de 34 574, correspondiendo 32 194 estudiantes a la modalidad escolarizada y 2380 a la modalidad abierta.</w:t>
      </w:r>
    </w:p>
    <w:p w14:paraId="48E81BAC" w14:textId="77777777" w:rsidR="00655FDD" w:rsidRPr="00037436" w:rsidRDefault="00655FDD" w:rsidP="00655FDD">
      <w:pPr>
        <w:rPr>
          <w:rFonts w:ascii="Univia Pro" w:eastAsia="MS Mincho" w:hAnsi="Univia Pro" w:cs="Times New Roman"/>
          <w:b/>
          <w:color w:val="000000"/>
          <w:sz w:val="28"/>
          <w:szCs w:val="28"/>
          <w:lang w:val="es-ES_tradnl" w:eastAsia="es-ES"/>
        </w:rPr>
      </w:pPr>
      <w:r w:rsidRPr="00037436">
        <w:rPr>
          <w:rFonts w:ascii="Univia Pro" w:eastAsia="MS Mincho" w:hAnsi="Univia Pro" w:cs="Times New Roman"/>
          <w:b/>
          <w:color w:val="000000"/>
          <w:sz w:val="28"/>
          <w:szCs w:val="28"/>
          <w:lang w:val="es-ES_tradnl" w:eastAsia="es-ES"/>
        </w:rPr>
        <w:t>Portabilidad de estudios</w:t>
      </w:r>
    </w:p>
    <w:p w14:paraId="0B7A661C" w14:textId="77777777" w:rsidR="00655FDD" w:rsidRPr="00655FDD" w:rsidRDefault="00655FDD" w:rsidP="00655FDD">
      <w:pPr>
        <w:jc w:val="both"/>
        <w:rPr>
          <w:rFonts w:ascii="Univia Pro Book" w:eastAsia="MS Mincho" w:hAnsi="Univia Pro Book" w:cs="Times New Roman"/>
          <w:bCs/>
          <w:color w:val="000000"/>
          <w:sz w:val="28"/>
          <w:szCs w:val="28"/>
          <w:lang w:val="es-ES_tradnl" w:eastAsia="es-ES"/>
        </w:rPr>
      </w:pPr>
      <w:r w:rsidRPr="00655FDD">
        <w:rPr>
          <w:rFonts w:ascii="Univia Pro Book" w:eastAsia="MS Mincho" w:hAnsi="Univia Pro Book" w:cs="Times New Roman"/>
          <w:bCs/>
          <w:color w:val="000000"/>
          <w:sz w:val="28"/>
          <w:szCs w:val="28"/>
          <w:lang w:val="es-ES_tradnl" w:eastAsia="es-ES"/>
        </w:rPr>
        <w:t>En el trimestre de enero a marzo ingresaron mediante el trámite de portabilidad 100 estudiantes en la modalidad escolarizada del Colegio, emitiéndose en ese trimestre 45 dictámenes, durante el mes de mayo se emitieron 40 dictámenes</w:t>
      </w:r>
    </w:p>
    <w:p w14:paraId="71AC04BB" w14:textId="77777777" w:rsidR="00655FDD" w:rsidRPr="00655FDD" w:rsidRDefault="00655FDD" w:rsidP="00655FDD">
      <w:pPr>
        <w:rPr>
          <w:rFonts w:ascii="Univia Pro Book" w:eastAsia="MS Mincho" w:hAnsi="Univia Pro Book" w:cs="Times New Roman"/>
          <w:b/>
          <w:color w:val="000000"/>
          <w:sz w:val="28"/>
          <w:szCs w:val="28"/>
          <w:lang w:val="es-ES_tradnl" w:eastAsia="es-ES"/>
        </w:rPr>
      </w:pPr>
    </w:p>
    <w:p w14:paraId="6F3E5B7D" w14:textId="77777777" w:rsidR="00655FDD" w:rsidRPr="00655FDD" w:rsidRDefault="00655FDD" w:rsidP="00655FDD">
      <w:pPr>
        <w:rPr>
          <w:rFonts w:ascii="Univia Pro Book" w:eastAsia="MS Mincho" w:hAnsi="Univia Pro Book" w:cs="Times New Roman"/>
          <w:b/>
          <w:color w:val="000000"/>
          <w:sz w:val="28"/>
          <w:szCs w:val="28"/>
          <w:lang w:val="es-ES_tradnl" w:eastAsia="es-ES"/>
        </w:rPr>
      </w:pPr>
    </w:p>
    <w:p w14:paraId="4648B76E" w14:textId="77777777" w:rsidR="00655FDD" w:rsidRPr="00655FDD" w:rsidRDefault="00655FDD" w:rsidP="00655FDD">
      <w:pPr>
        <w:rPr>
          <w:rFonts w:ascii="Univia Pro Book" w:eastAsia="MS Mincho" w:hAnsi="Univia Pro Book" w:cs="Times New Roman"/>
          <w:b/>
          <w:color w:val="000000"/>
          <w:sz w:val="28"/>
          <w:szCs w:val="28"/>
          <w:lang w:val="es-ES_tradnl" w:eastAsia="es-ES"/>
        </w:rPr>
      </w:pPr>
    </w:p>
    <w:p w14:paraId="07E1955C" w14:textId="77777777" w:rsidR="00655FDD" w:rsidRPr="00037436" w:rsidRDefault="00655FDD" w:rsidP="00655FDD">
      <w:pPr>
        <w:rPr>
          <w:rFonts w:ascii="Univia Pro" w:eastAsia="MS Mincho" w:hAnsi="Univia Pro" w:cs="Times New Roman"/>
          <w:b/>
          <w:color w:val="000000"/>
          <w:sz w:val="28"/>
          <w:szCs w:val="28"/>
          <w:lang w:val="es-ES_tradnl" w:eastAsia="es-ES"/>
        </w:rPr>
      </w:pPr>
      <w:r w:rsidRPr="00037436">
        <w:rPr>
          <w:rFonts w:ascii="Univia Pro" w:eastAsia="MS Mincho" w:hAnsi="Univia Pro" w:cs="Times New Roman"/>
          <w:b/>
          <w:color w:val="000000"/>
          <w:sz w:val="28"/>
          <w:szCs w:val="28"/>
          <w:lang w:val="es-ES_tradnl" w:eastAsia="es-ES"/>
        </w:rPr>
        <w:lastRenderedPageBreak/>
        <w:t>Certificación de estudios</w:t>
      </w:r>
    </w:p>
    <w:p w14:paraId="742B9773" w14:textId="77777777" w:rsidR="00655FDD" w:rsidRPr="00655FDD" w:rsidRDefault="00655FDD" w:rsidP="00655FDD">
      <w:pPr>
        <w:jc w:val="both"/>
        <w:rPr>
          <w:rFonts w:ascii="Univia Pro Book" w:eastAsia="MS Mincho" w:hAnsi="Univia Pro Book" w:cs="Times New Roman"/>
          <w:bCs/>
          <w:color w:val="000000"/>
          <w:sz w:val="28"/>
          <w:szCs w:val="28"/>
          <w:lang w:val="es-ES_tradnl" w:eastAsia="es-ES"/>
        </w:rPr>
      </w:pPr>
      <w:r w:rsidRPr="00655FDD">
        <w:rPr>
          <w:rFonts w:ascii="Univia Pro Book" w:eastAsia="MS Mincho" w:hAnsi="Univia Pro Book" w:cs="Times New Roman"/>
          <w:bCs/>
          <w:color w:val="000000"/>
          <w:sz w:val="28"/>
          <w:szCs w:val="28"/>
          <w:lang w:val="es-ES_tradnl" w:eastAsia="es-ES"/>
        </w:rPr>
        <w:t>Se expidieron un total de 837 certificados de los cuales 510 corresponden a la modalidad escolarizada y 327 a la modalidad abierta</w:t>
      </w:r>
    </w:p>
    <w:p w14:paraId="475E1D59" w14:textId="77777777" w:rsidR="00655FDD" w:rsidRPr="00037436" w:rsidRDefault="00655FDD" w:rsidP="00655FDD">
      <w:pPr>
        <w:rPr>
          <w:rFonts w:ascii="Univia Pro" w:eastAsia="MS Mincho" w:hAnsi="Univia Pro" w:cs="Times New Roman"/>
          <w:b/>
          <w:color w:val="000000"/>
          <w:sz w:val="28"/>
          <w:szCs w:val="28"/>
          <w:lang w:val="es-ES_tradnl" w:eastAsia="es-ES"/>
        </w:rPr>
      </w:pPr>
      <w:r w:rsidRPr="00037436">
        <w:rPr>
          <w:rFonts w:ascii="Univia Pro" w:eastAsia="MS Mincho" w:hAnsi="Univia Pro" w:cs="Times New Roman"/>
          <w:b/>
          <w:color w:val="000000"/>
          <w:sz w:val="28"/>
          <w:szCs w:val="28"/>
          <w:lang w:val="es-ES_tradnl" w:eastAsia="es-ES"/>
        </w:rPr>
        <w:t>Cambios de Plantel</w:t>
      </w:r>
    </w:p>
    <w:p w14:paraId="0098C1DE" w14:textId="77777777" w:rsidR="00655FDD" w:rsidRPr="00655FDD" w:rsidRDefault="00655FDD" w:rsidP="00655FDD">
      <w:pPr>
        <w:rPr>
          <w:rFonts w:ascii="Univia Pro Book" w:eastAsia="MS Mincho" w:hAnsi="Univia Pro Book" w:cs="Times New Roman"/>
          <w:bCs/>
          <w:color w:val="000000"/>
          <w:sz w:val="28"/>
          <w:szCs w:val="28"/>
          <w:lang w:val="es-ES_tradnl" w:eastAsia="es-ES"/>
        </w:rPr>
      </w:pPr>
      <w:r w:rsidRPr="00655FDD">
        <w:rPr>
          <w:rFonts w:ascii="Univia Pro Book" w:eastAsia="MS Mincho" w:hAnsi="Univia Pro Book" w:cs="Times New Roman"/>
          <w:bCs/>
          <w:color w:val="000000"/>
          <w:sz w:val="28"/>
          <w:szCs w:val="28"/>
          <w:lang w:val="es-ES_tradnl" w:eastAsia="es-ES"/>
        </w:rPr>
        <w:t>Se autorizaron 33 cambios de plantel favoreciendo la movilidad de estudiantes en las unidades académicas del Colegio.</w:t>
      </w:r>
    </w:p>
    <w:p w14:paraId="7F520FA7" w14:textId="77777777" w:rsidR="00655FDD" w:rsidRPr="00037436" w:rsidRDefault="00655FDD" w:rsidP="00655FDD">
      <w:pPr>
        <w:rPr>
          <w:rFonts w:ascii="Univia Pro" w:eastAsia="MS Mincho" w:hAnsi="Univia Pro" w:cs="Times New Roman"/>
          <w:b/>
          <w:color w:val="000000"/>
          <w:sz w:val="28"/>
          <w:szCs w:val="28"/>
          <w:lang w:val="es-ES_tradnl" w:eastAsia="es-ES"/>
        </w:rPr>
      </w:pPr>
      <w:r w:rsidRPr="00037436">
        <w:rPr>
          <w:rFonts w:ascii="Univia Pro" w:eastAsia="MS Mincho" w:hAnsi="Univia Pro" w:cs="Times New Roman"/>
          <w:b/>
          <w:color w:val="000000"/>
          <w:sz w:val="28"/>
          <w:szCs w:val="28"/>
          <w:lang w:val="es-ES_tradnl" w:eastAsia="es-ES"/>
        </w:rPr>
        <w:t>Lengua Materna.</w:t>
      </w:r>
    </w:p>
    <w:p w14:paraId="0A2F67BE" w14:textId="77777777" w:rsidR="00655FDD" w:rsidRPr="00655FDD" w:rsidRDefault="00655FDD" w:rsidP="00655FDD">
      <w:pPr>
        <w:jc w:val="both"/>
        <w:rPr>
          <w:rFonts w:ascii="Univia Pro Book" w:eastAsia="MS Mincho" w:hAnsi="Univia Pro Book" w:cs="Times New Roman"/>
          <w:bCs/>
          <w:color w:val="000000"/>
          <w:sz w:val="28"/>
          <w:szCs w:val="28"/>
          <w:lang w:val="es-ES_tradnl" w:eastAsia="es-ES"/>
        </w:rPr>
      </w:pPr>
      <w:r w:rsidRPr="00655FDD">
        <w:rPr>
          <w:rFonts w:ascii="Univia Pro Book" w:eastAsia="MS Mincho" w:hAnsi="Univia Pro Book" w:cs="Times New Roman"/>
          <w:bCs/>
          <w:color w:val="000000"/>
          <w:sz w:val="28"/>
          <w:szCs w:val="28"/>
          <w:lang w:val="es-ES_tradnl" w:eastAsia="es-ES"/>
        </w:rPr>
        <w:t>Durante el trimestre enero-marzo del 2022 se recibieron 50 reportes de las actividades realizadas sobre la temática de la “Lengua materna” de los siguientes planteles: PL. 01 PUEBLO NUEVO, PL. 02 ESPINAL, PL. 03 PINOTEPA NACIONAL, PL. 04 EL TULE PL. 06 PUTLA DE GUERRERO, PL. 07 TUXTEPEC, PL. 08 HUAJUAPAN DE LEÓN, PL. 09 TAPANATEPEC, PL. 10 SILACAYOAPAM, PL. 11 EJUTLA DE CRESPO, PL. 12 NOCHIXTLÁN, PL. 13 HUAUTLA DE JIMENÉZ, PL. 15 UNIÓN HIDALGO, PL. 17 CHALCATONGO DE HIDALGO, PL. 18 CHAZUMBA, PL. 21 OJITLAN, PL. 22 HUATULCO, PL. 24 POCHUTLA, PL. 25 RÍO GRANDE, PL. 27 MIAHUATLÁN, PL. 28 JALAPA DE DÍAZ, PL. 29 GUICHICOVI, PL. 30 GÜILA, PL. 31 JUQUILA, PL. 32 CUILAPAM, PL. 33 LOXICHA, PL. 34 SAN ANTONINO, PL. 35 JALAPA DEL MARQUÉS, PL. 36 COLOTEPEC, PL. 38 TLAXIACO, PL. 39 NAZARENO, PL. 40 BAJOS DE CHILA, PL. 41 TOTONTEPEC, PL. 42. HUITZO, PL. 44 SAN ANTONIO DE LA CAL, PL. 46 TLACOLULA, PL 47 LOMA BONITA, PL. 49 TEPOSCOLULA, PL. 51 SAN MIGUEL SOYALTEPEC, PL. 52 PINOTEPA DE DON LUIS, PL. 54  CHILTEPEC, PL. 55 SAN JOSÉ DEL PROGRESO, PL. 57 LO DE SOTO, PL. 60 SAN BLAS ATEMPA, PL. 61 SAN BARTOLO, PL.62 HUAZOLOTITLÁN, PL.65 SAN PEDRO MARTIR, PL. 66 PUERTO ESCONDIDO, PL. 67 EL RASTROJO, PL. 68 MECHOACAN; fomentando las siguientes lenguas: Mixteco, Zapoteco, Mixe, Chinanteco, Mazateco y Triqui  a través de actividades realizadas en los planteles como componente esencial de la educación de calidad en el marco de un enfoque plurilingüe.</w:t>
      </w:r>
    </w:p>
    <w:p w14:paraId="4845B83A" w14:textId="77777777" w:rsidR="00655FDD" w:rsidRPr="00037436" w:rsidRDefault="00655FDD" w:rsidP="00655FDD">
      <w:pPr>
        <w:rPr>
          <w:rFonts w:ascii="Univia Pro" w:eastAsia="MS Mincho" w:hAnsi="Univia Pro" w:cs="Times New Roman"/>
          <w:b/>
          <w:color w:val="000000"/>
          <w:sz w:val="28"/>
          <w:szCs w:val="28"/>
          <w:lang w:val="es-ES_tradnl" w:eastAsia="es-ES"/>
        </w:rPr>
      </w:pPr>
      <w:r w:rsidRPr="00037436">
        <w:rPr>
          <w:rFonts w:ascii="Univia Pro" w:eastAsia="MS Mincho" w:hAnsi="Univia Pro" w:cs="Times New Roman"/>
          <w:b/>
          <w:color w:val="000000"/>
          <w:sz w:val="28"/>
          <w:szCs w:val="28"/>
          <w:lang w:val="es-ES_tradnl" w:eastAsia="es-ES"/>
        </w:rPr>
        <w:lastRenderedPageBreak/>
        <w:t>Planeaciones Didácticas Modalidad Virtual.</w:t>
      </w:r>
    </w:p>
    <w:p w14:paraId="35B95486" w14:textId="77777777" w:rsidR="00655FDD" w:rsidRPr="00655FDD" w:rsidRDefault="00655FDD" w:rsidP="00655FDD">
      <w:pPr>
        <w:jc w:val="both"/>
        <w:rPr>
          <w:rFonts w:ascii="Univia Pro Book" w:eastAsia="MS Mincho" w:hAnsi="Univia Pro Book" w:cs="Times New Roman"/>
          <w:bCs/>
          <w:color w:val="000000"/>
          <w:sz w:val="28"/>
          <w:szCs w:val="28"/>
          <w:lang w:val="es-ES_tradnl" w:eastAsia="es-ES"/>
        </w:rPr>
      </w:pPr>
      <w:r w:rsidRPr="00655FDD">
        <w:rPr>
          <w:rFonts w:ascii="Univia Pro Book" w:eastAsia="MS Mincho" w:hAnsi="Univia Pro Book" w:cs="Times New Roman"/>
          <w:bCs/>
          <w:color w:val="000000"/>
          <w:sz w:val="28"/>
          <w:szCs w:val="28"/>
          <w:lang w:val="es-ES_tradnl" w:eastAsia="es-ES"/>
        </w:rPr>
        <w:t>Durante este primer trimestre se recibieron 100 planeaciones didácticas que corresponden al semestre 2022A de segundo, cuarto y sexto semestre de los componentes de formación básica, propedéutica y para el trabajo del plan de estudios vigente.</w:t>
      </w:r>
    </w:p>
    <w:p w14:paraId="21EC6F26" w14:textId="5059A9F6" w:rsidR="00655FDD" w:rsidRPr="00037436" w:rsidRDefault="00655FDD" w:rsidP="00655FDD">
      <w:pPr>
        <w:rPr>
          <w:rFonts w:ascii="Univia Pro" w:eastAsia="MS Mincho" w:hAnsi="Univia Pro" w:cs="Times New Roman"/>
          <w:b/>
          <w:color w:val="000000"/>
          <w:sz w:val="28"/>
          <w:szCs w:val="28"/>
          <w:lang w:val="es-ES_tradnl" w:eastAsia="es-ES"/>
        </w:rPr>
      </w:pPr>
      <w:r w:rsidRPr="00037436">
        <w:rPr>
          <w:rFonts w:ascii="Univia Pro" w:eastAsia="MS Mincho" w:hAnsi="Univia Pro" w:cs="Times New Roman"/>
          <w:b/>
          <w:color w:val="000000"/>
          <w:sz w:val="28"/>
          <w:szCs w:val="28"/>
          <w:lang w:val="es-ES_tradnl" w:eastAsia="es-ES"/>
        </w:rPr>
        <w:t>Plataforma Digital MOODLE</w:t>
      </w:r>
    </w:p>
    <w:p w14:paraId="0670CFD0" w14:textId="77777777" w:rsidR="00655FDD" w:rsidRPr="00655FDD" w:rsidRDefault="00655FDD" w:rsidP="00655FDD">
      <w:pPr>
        <w:jc w:val="both"/>
        <w:rPr>
          <w:rFonts w:ascii="Univia Pro Book" w:eastAsia="MS Mincho" w:hAnsi="Univia Pro Book" w:cs="Times New Roman"/>
          <w:bCs/>
          <w:color w:val="000000"/>
          <w:sz w:val="28"/>
          <w:szCs w:val="28"/>
          <w:lang w:val="es-ES_tradnl" w:eastAsia="es-ES"/>
        </w:rPr>
      </w:pPr>
      <w:r w:rsidRPr="00655FDD">
        <w:rPr>
          <w:rFonts w:ascii="Univia Pro Book" w:eastAsia="MS Mincho" w:hAnsi="Univia Pro Book" w:cs="Times New Roman"/>
          <w:bCs/>
          <w:color w:val="000000"/>
          <w:sz w:val="28"/>
          <w:szCs w:val="28"/>
          <w:lang w:val="es-ES_tradnl" w:eastAsia="es-ES"/>
        </w:rPr>
        <w:t>Se elaboraron los contenidos académicos del semestre 2022A que alimentan a la plataforma Moodle del Colegio, esto con la finalidad de continuar coadyuvando en el proceso enseñanza – aprendizaje de las y los estudiantes en su formación académica a distancia.</w:t>
      </w:r>
    </w:p>
    <w:p w14:paraId="30E10B39" w14:textId="77777777" w:rsidR="00655FDD" w:rsidRPr="00037436" w:rsidRDefault="00655FDD" w:rsidP="00655FDD">
      <w:pPr>
        <w:rPr>
          <w:rFonts w:ascii="Univia Pro" w:eastAsia="MS Mincho" w:hAnsi="Univia Pro" w:cs="Times New Roman"/>
          <w:b/>
          <w:color w:val="000000"/>
          <w:sz w:val="28"/>
          <w:szCs w:val="28"/>
          <w:lang w:val="es-ES_tradnl" w:eastAsia="es-ES"/>
        </w:rPr>
      </w:pPr>
      <w:r w:rsidRPr="00037436">
        <w:rPr>
          <w:rFonts w:ascii="Univia Pro" w:eastAsia="MS Mincho" w:hAnsi="Univia Pro" w:cs="Times New Roman"/>
          <w:b/>
          <w:color w:val="000000"/>
          <w:sz w:val="28"/>
          <w:szCs w:val="28"/>
          <w:lang w:val="es-ES_tradnl" w:eastAsia="es-ES"/>
        </w:rPr>
        <w:t>Semana de Promoción de los Componentes de Formación Propedéutica y para el Trabajo 2021.</w:t>
      </w:r>
    </w:p>
    <w:p w14:paraId="554B74AD" w14:textId="580706C6" w:rsidR="00655FDD" w:rsidRPr="00655FDD" w:rsidRDefault="00655FDD" w:rsidP="00655FDD">
      <w:pPr>
        <w:jc w:val="both"/>
        <w:rPr>
          <w:rFonts w:ascii="Univia Pro Book" w:eastAsia="MS Mincho" w:hAnsi="Univia Pro Book" w:cs="Times New Roman"/>
          <w:bCs/>
          <w:color w:val="000000"/>
          <w:sz w:val="28"/>
          <w:szCs w:val="28"/>
          <w:lang w:val="es-ES_tradnl" w:eastAsia="es-ES"/>
        </w:rPr>
      </w:pPr>
      <w:r w:rsidRPr="00655FDD">
        <w:rPr>
          <w:rFonts w:ascii="Univia Pro Book" w:eastAsia="MS Mincho" w:hAnsi="Univia Pro Book" w:cs="Times New Roman"/>
          <w:bCs/>
          <w:color w:val="000000"/>
          <w:sz w:val="28"/>
          <w:szCs w:val="28"/>
          <w:lang w:val="es-ES_tradnl" w:eastAsia="es-ES"/>
        </w:rPr>
        <w:t>Con la finalidad de orientar a las y los estudiantes en la elección del componente de acuerdo a sus aptitudes e intereses, se llevó a cabo 07 al 13 de Marzo la "Semana de Promoción de los componentes de Formación Propedéutica y para el Trabajo" en los 68 planteles del COBAO.</w:t>
      </w:r>
    </w:p>
    <w:p w14:paraId="776B37C6" w14:textId="77777777" w:rsidR="00655FDD" w:rsidRPr="00037436" w:rsidRDefault="00655FDD" w:rsidP="00655FDD">
      <w:pPr>
        <w:rPr>
          <w:rFonts w:ascii="Univia Pro" w:eastAsia="MS Mincho" w:hAnsi="Univia Pro" w:cs="Times New Roman"/>
          <w:b/>
          <w:color w:val="000000"/>
          <w:sz w:val="28"/>
          <w:szCs w:val="28"/>
          <w:lang w:val="es-ES_tradnl" w:eastAsia="es-ES"/>
        </w:rPr>
      </w:pPr>
      <w:r w:rsidRPr="00037436">
        <w:rPr>
          <w:rFonts w:ascii="Univia Pro" w:eastAsia="MS Mincho" w:hAnsi="Univia Pro" w:cs="Times New Roman"/>
          <w:b/>
          <w:color w:val="000000"/>
          <w:sz w:val="28"/>
          <w:szCs w:val="28"/>
          <w:lang w:val="es-ES_tradnl" w:eastAsia="es-ES"/>
        </w:rPr>
        <w:t>Cuerpos Colegiados</w:t>
      </w:r>
    </w:p>
    <w:p w14:paraId="4168262B" w14:textId="0D0770C9" w:rsidR="00655FDD" w:rsidRPr="00655FDD" w:rsidRDefault="00655FDD" w:rsidP="00655FDD">
      <w:pPr>
        <w:jc w:val="both"/>
        <w:rPr>
          <w:rFonts w:ascii="Univia Pro Book" w:eastAsia="MS Mincho" w:hAnsi="Univia Pro Book" w:cs="Times New Roman"/>
          <w:bCs/>
          <w:color w:val="000000"/>
          <w:sz w:val="28"/>
          <w:szCs w:val="28"/>
          <w:lang w:val="es-ES_tradnl" w:eastAsia="es-ES"/>
        </w:rPr>
      </w:pPr>
      <w:r w:rsidRPr="00655FDD">
        <w:rPr>
          <w:rFonts w:ascii="Univia Pro Book" w:eastAsia="MS Mincho" w:hAnsi="Univia Pro Book" w:cs="Times New Roman"/>
          <w:bCs/>
          <w:color w:val="000000"/>
          <w:sz w:val="28"/>
          <w:szCs w:val="28"/>
          <w:lang w:val="es-ES_tradnl" w:eastAsia="es-ES"/>
        </w:rPr>
        <w:t xml:space="preserve">Con la finalidad de implementar el trabajo colegiado y compartir experiencias académicas para la mejora del logro de resultados académicos de las y los estudiantes, se han </w:t>
      </w:r>
      <w:proofErr w:type="spellStart"/>
      <w:r w:rsidRPr="00655FDD">
        <w:rPr>
          <w:rFonts w:ascii="Univia Pro Book" w:eastAsia="MS Mincho" w:hAnsi="Univia Pro Book" w:cs="Times New Roman"/>
          <w:bCs/>
          <w:color w:val="000000"/>
          <w:sz w:val="28"/>
          <w:szCs w:val="28"/>
          <w:lang w:val="es-ES_tradnl" w:eastAsia="es-ES"/>
        </w:rPr>
        <w:t>recepcionado</w:t>
      </w:r>
      <w:proofErr w:type="spellEnd"/>
      <w:r w:rsidRPr="00655FDD">
        <w:rPr>
          <w:rFonts w:ascii="Univia Pro Book" w:eastAsia="MS Mincho" w:hAnsi="Univia Pro Book" w:cs="Times New Roman"/>
          <w:bCs/>
          <w:color w:val="000000"/>
          <w:sz w:val="28"/>
          <w:szCs w:val="28"/>
          <w:lang w:val="es-ES_tradnl" w:eastAsia="es-ES"/>
        </w:rPr>
        <w:t xml:space="preserve"> 50 actas de conformación o ratificación de academia en los 68 planteles.</w:t>
      </w:r>
    </w:p>
    <w:p w14:paraId="69191E63" w14:textId="77777777" w:rsidR="00655FDD" w:rsidRPr="00037436" w:rsidRDefault="00655FDD" w:rsidP="00655FDD">
      <w:pPr>
        <w:rPr>
          <w:rFonts w:ascii="Univia Pro" w:eastAsia="MS Mincho" w:hAnsi="Univia Pro" w:cs="Times New Roman"/>
          <w:b/>
          <w:color w:val="000000"/>
          <w:sz w:val="28"/>
          <w:szCs w:val="28"/>
          <w:lang w:val="es-ES_tradnl" w:eastAsia="es-ES"/>
        </w:rPr>
      </w:pPr>
      <w:r w:rsidRPr="00037436">
        <w:rPr>
          <w:rFonts w:ascii="Univia Pro" w:eastAsia="MS Mincho" w:hAnsi="Univia Pro" w:cs="Times New Roman"/>
          <w:b/>
          <w:color w:val="000000"/>
          <w:sz w:val="28"/>
          <w:szCs w:val="28"/>
          <w:lang w:val="es-ES_tradnl" w:eastAsia="es-ES"/>
        </w:rPr>
        <w:t>Prácticas Experimentales.</w:t>
      </w:r>
    </w:p>
    <w:p w14:paraId="0670FF34" w14:textId="77777777" w:rsidR="00655FDD" w:rsidRPr="00655FDD" w:rsidRDefault="00655FDD" w:rsidP="00655FDD">
      <w:pPr>
        <w:jc w:val="both"/>
        <w:rPr>
          <w:rFonts w:ascii="Univia Pro Book" w:eastAsia="MS Mincho" w:hAnsi="Univia Pro Book" w:cs="Times New Roman"/>
          <w:bCs/>
          <w:color w:val="000000"/>
          <w:sz w:val="28"/>
          <w:szCs w:val="28"/>
          <w:lang w:val="es-ES_tradnl" w:eastAsia="es-ES"/>
        </w:rPr>
      </w:pPr>
      <w:r w:rsidRPr="00655FDD">
        <w:rPr>
          <w:rFonts w:ascii="Univia Pro Book" w:eastAsia="MS Mincho" w:hAnsi="Univia Pro Book" w:cs="Times New Roman"/>
          <w:bCs/>
          <w:color w:val="000000"/>
          <w:sz w:val="28"/>
          <w:szCs w:val="28"/>
          <w:lang w:val="es-ES_tradnl" w:eastAsia="es-ES"/>
        </w:rPr>
        <w:t xml:space="preserve">Durante el periodo Enero-Marzo se </w:t>
      </w:r>
      <w:proofErr w:type="spellStart"/>
      <w:r w:rsidRPr="00655FDD">
        <w:rPr>
          <w:rFonts w:ascii="Univia Pro Book" w:eastAsia="MS Mincho" w:hAnsi="Univia Pro Book" w:cs="Times New Roman"/>
          <w:bCs/>
          <w:color w:val="000000"/>
          <w:sz w:val="28"/>
          <w:szCs w:val="28"/>
          <w:lang w:val="es-ES_tradnl" w:eastAsia="es-ES"/>
        </w:rPr>
        <w:t>recepcionaron</w:t>
      </w:r>
      <w:proofErr w:type="spellEnd"/>
      <w:r w:rsidRPr="00655FDD">
        <w:rPr>
          <w:rFonts w:ascii="Univia Pro Book" w:eastAsia="MS Mincho" w:hAnsi="Univia Pro Book" w:cs="Times New Roman"/>
          <w:bCs/>
          <w:color w:val="000000"/>
          <w:sz w:val="28"/>
          <w:szCs w:val="28"/>
          <w:lang w:val="es-ES_tradnl" w:eastAsia="es-ES"/>
        </w:rPr>
        <w:t xml:space="preserve"> 139 prácticas experimentales aplicadas a las actividades cotidianas de las y los estudiantes del campo disciplinar de las Ciencias Experimentales, para complementar y reforzar los aprendizajes de los contenidos del campo disciplinar. </w:t>
      </w:r>
    </w:p>
    <w:p w14:paraId="37FB2916" w14:textId="77777777" w:rsidR="00655FDD" w:rsidRPr="00655FDD" w:rsidRDefault="00655FDD" w:rsidP="00655FDD">
      <w:pPr>
        <w:rPr>
          <w:rFonts w:ascii="Univia Pro Book" w:eastAsia="MS Mincho" w:hAnsi="Univia Pro Book" w:cs="Times New Roman"/>
          <w:b/>
          <w:color w:val="000000"/>
          <w:sz w:val="28"/>
          <w:szCs w:val="28"/>
          <w:lang w:val="es-ES_tradnl" w:eastAsia="es-ES"/>
        </w:rPr>
      </w:pPr>
    </w:p>
    <w:p w14:paraId="70899469" w14:textId="77777777" w:rsidR="00655FDD" w:rsidRPr="00037436" w:rsidRDefault="00655FDD" w:rsidP="00655FDD">
      <w:pPr>
        <w:rPr>
          <w:rFonts w:ascii="Univia Pro" w:eastAsia="MS Mincho" w:hAnsi="Univia Pro" w:cs="Times New Roman"/>
          <w:b/>
          <w:color w:val="000000"/>
          <w:sz w:val="28"/>
          <w:szCs w:val="28"/>
          <w:lang w:val="es-ES_tradnl" w:eastAsia="es-ES"/>
        </w:rPr>
      </w:pPr>
      <w:r w:rsidRPr="00037436">
        <w:rPr>
          <w:rFonts w:ascii="Univia Pro" w:eastAsia="MS Mincho" w:hAnsi="Univia Pro" w:cs="Times New Roman"/>
          <w:b/>
          <w:color w:val="000000"/>
          <w:sz w:val="28"/>
          <w:szCs w:val="28"/>
          <w:lang w:val="es-ES_tradnl" w:eastAsia="es-ES"/>
        </w:rPr>
        <w:lastRenderedPageBreak/>
        <w:t>Proyectos de Desarrollo Sostenible correspondientes a la Agenda 2030.</w:t>
      </w:r>
    </w:p>
    <w:p w14:paraId="0FF887E5" w14:textId="77777777" w:rsidR="00655FDD" w:rsidRPr="00655FDD" w:rsidRDefault="00655FDD" w:rsidP="00655FDD">
      <w:pPr>
        <w:jc w:val="both"/>
        <w:rPr>
          <w:rFonts w:ascii="Univia Pro Book" w:eastAsia="MS Mincho" w:hAnsi="Univia Pro Book" w:cs="Times New Roman"/>
          <w:bCs/>
          <w:color w:val="000000"/>
          <w:sz w:val="28"/>
          <w:szCs w:val="28"/>
          <w:lang w:val="es-ES_tradnl" w:eastAsia="es-ES"/>
        </w:rPr>
      </w:pPr>
      <w:r w:rsidRPr="00655FDD">
        <w:rPr>
          <w:rFonts w:ascii="Univia Pro Book" w:eastAsia="MS Mincho" w:hAnsi="Univia Pro Book" w:cs="Times New Roman"/>
          <w:bCs/>
          <w:color w:val="000000"/>
          <w:sz w:val="28"/>
          <w:szCs w:val="28"/>
          <w:lang w:val="es-ES_tradnl" w:eastAsia="es-ES"/>
        </w:rPr>
        <w:t>Se han implementado 68 proyectos de Desarrollo Sostenible del Programa Agenda 2030 con la finalidad de que la comunidad escolar participe de manera responsable en el cuidado del medio ambiente y su comunidad, adecuándolos o redirigiéndolos a actividades desde su domicilio y logrando cumplir con los objetivos proyectados en la agenda 2030.</w:t>
      </w:r>
    </w:p>
    <w:p w14:paraId="56FD41C9" w14:textId="77777777" w:rsidR="00655FDD" w:rsidRPr="00037436" w:rsidRDefault="00655FDD" w:rsidP="00655FDD">
      <w:pPr>
        <w:rPr>
          <w:rFonts w:ascii="Univia Pro" w:eastAsia="MS Mincho" w:hAnsi="Univia Pro" w:cs="Times New Roman"/>
          <w:b/>
          <w:color w:val="000000"/>
          <w:sz w:val="28"/>
          <w:szCs w:val="28"/>
          <w:lang w:val="es-ES_tradnl" w:eastAsia="es-ES"/>
        </w:rPr>
      </w:pPr>
      <w:r w:rsidRPr="00037436">
        <w:rPr>
          <w:rFonts w:ascii="Univia Pro" w:eastAsia="MS Mincho" w:hAnsi="Univia Pro" w:cs="Times New Roman"/>
          <w:b/>
          <w:color w:val="000000"/>
          <w:sz w:val="28"/>
          <w:szCs w:val="28"/>
          <w:lang w:val="es-ES_tradnl" w:eastAsia="es-ES"/>
        </w:rPr>
        <w:t xml:space="preserve">Clubes de Aprendizaje </w:t>
      </w:r>
    </w:p>
    <w:p w14:paraId="23517DD9" w14:textId="77777777" w:rsidR="00655FDD" w:rsidRPr="00655FDD" w:rsidRDefault="00655FDD" w:rsidP="00655FDD">
      <w:pPr>
        <w:jc w:val="both"/>
        <w:rPr>
          <w:rFonts w:ascii="Univia Pro Book" w:eastAsia="MS Mincho" w:hAnsi="Univia Pro Book" w:cs="Times New Roman"/>
          <w:bCs/>
          <w:color w:val="000000"/>
          <w:sz w:val="28"/>
          <w:szCs w:val="28"/>
          <w:lang w:val="es-ES_tradnl" w:eastAsia="es-ES"/>
        </w:rPr>
      </w:pPr>
      <w:r w:rsidRPr="00655FDD">
        <w:rPr>
          <w:rFonts w:ascii="Univia Pro Book" w:eastAsia="MS Mincho" w:hAnsi="Univia Pro Book" w:cs="Times New Roman"/>
          <w:bCs/>
          <w:color w:val="000000"/>
          <w:sz w:val="28"/>
          <w:szCs w:val="28"/>
          <w:lang w:val="es-ES_tradnl" w:eastAsia="es-ES"/>
        </w:rPr>
        <w:t>Los clubes de aprendizaje se trabajan en línea mediante la plataforma zoom y a distancia con trabajos y actividades extras que los docentes implementan para evitar la reprobación escolar, conformándose 109 clubes de aprendizaje; para el desarrollo de las competencias disciplinares y genéricas de las y los estudiantes con bajo rendimiento escolar.</w:t>
      </w:r>
    </w:p>
    <w:p w14:paraId="5CD16F0E" w14:textId="77777777" w:rsidR="00655FDD" w:rsidRPr="00037436" w:rsidRDefault="00655FDD" w:rsidP="00655FDD">
      <w:pPr>
        <w:rPr>
          <w:rFonts w:ascii="Univia Pro" w:eastAsia="MS Mincho" w:hAnsi="Univia Pro" w:cs="Times New Roman"/>
          <w:b/>
          <w:color w:val="000000"/>
          <w:sz w:val="28"/>
          <w:szCs w:val="28"/>
          <w:lang w:val="es-ES_tradnl" w:eastAsia="es-ES"/>
        </w:rPr>
      </w:pPr>
      <w:r w:rsidRPr="00037436">
        <w:rPr>
          <w:rFonts w:ascii="Univia Pro" w:eastAsia="MS Mincho" w:hAnsi="Univia Pro" w:cs="Times New Roman"/>
          <w:b/>
          <w:color w:val="000000"/>
          <w:sz w:val="28"/>
          <w:szCs w:val="28"/>
          <w:lang w:val="es-ES_tradnl" w:eastAsia="es-ES"/>
        </w:rPr>
        <w:t>Asesorías para Concursos.</w:t>
      </w:r>
    </w:p>
    <w:p w14:paraId="699E40FA" w14:textId="77777777" w:rsidR="00655FDD" w:rsidRPr="00FA2C21" w:rsidRDefault="00655FDD" w:rsidP="00655FDD">
      <w:pPr>
        <w:jc w:val="both"/>
        <w:rPr>
          <w:rFonts w:ascii="Univia Pro Book" w:eastAsia="MS Mincho" w:hAnsi="Univia Pro Book" w:cs="Times New Roman"/>
          <w:bCs/>
          <w:color w:val="000000"/>
          <w:sz w:val="28"/>
          <w:szCs w:val="28"/>
          <w:lang w:val="es-ES_tradnl" w:eastAsia="es-ES"/>
        </w:rPr>
      </w:pPr>
      <w:r w:rsidRPr="00FA2C21">
        <w:rPr>
          <w:rFonts w:ascii="Univia Pro Book" w:eastAsia="MS Mincho" w:hAnsi="Univia Pro Book" w:cs="Times New Roman"/>
          <w:bCs/>
          <w:color w:val="000000"/>
          <w:sz w:val="28"/>
          <w:szCs w:val="28"/>
          <w:lang w:val="es-ES_tradnl" w:eastAsia="es-ES"/>
        </w:rPr>
        <w:t>Se ha asesorado en línea a un estudiante que lo solicitó con el objetivo de participar en la Olimpiada Mexicana de Matemáticas. La asesoría tiene como propósito apoyar al alumnado en los diferentes concursos académicos externos al COBAO, representando al mismo.</w:t>
      </w:r>
    </w:p>
    <w:p w14:paraId="772FAF4D" w14:textId="77777777" w:rsidR="00655FDD" w:rsidRPr="00037436" w:rsidRDefault="00655FDD" w:rsidP="00655FDD">
      <w:pPr>
        <w:rPr>
          <w:rFonts w:ascii="Univia Pro" w:eastAsia="MS Mincho" w:hAnsi="Univia Pro" w:cs="Times New Roman"/>
          <w:b/>
          <w:color w:val="000000"/>
          <w:sz w:val="28"/>
          <w:szCs w:val="28"/>
          <w:lang w:val="es-ES_tradnl" w:eastAsia="es-ES"/>
        </w:rPr>
      </w:pPr>
      <w:r w:rsidRPr="00037436">
        <w:rPr>
          <w:rFonts w:ascii="Univia Pro" w:eastAsia="MS Mincho" w:hAnsi="Univia Pro" w:cs="Times New Roman"/>
          <w:b/>
          <w:color w:val="000000"/>
          <w:sz w:val="28"/>
          <w:szCs w:val="28"/>
          <w:lang w:val="es-ES_tradnl" w:eastAsia="es-ES"/>
        </w:rPr>
        <w:t>Banco de reactivos</w:t>
      </w:r>
    </w:p>
    <w:p w14:paraId="7B65202B" w14:textId="77777777" w:rsidR="00655FDD" w:rsidRPr="00FA2C21" w:rsidRDefault="00655FDD" w:rsidP="00FA2C21">
      <w:pPr>
        <w:jc w:val="both"/>
        <w:rPr>
          <w:rFonts w:ascii="Univia Pro Book" w:eastAsia="MS Mincho" w:hAnsi="Univia Pro Book" w:cs="Times New Roman"/>
          <w:bCs/>
          <w:color w:val="000000"/>
          <w:sz w:val="28"/>
          <w:szCs w:val="28"/>
          <w:lang w:val="es-ES_tradnl" w:eastAsia="es-ES"/>
        </w:rPr>
      </w:pPr>
      <w:r w:rsidRPr="00FA2C21">
        <w:rPr>
          <w:rFonts w:ascii="Univia Pro Book" w:eastAsia="MS Mincho" w:hAnsi="Univia Pro Book" w:cs="Times New Roman"/>
          <w:bCs/>
          <w:color w:val="000000"/>
          <w:sz w:val="28"/>
          <w:szCs w:val="28"/>
          <w:lang w:val="es-ES_tradnl" w:eastAsia="es-ES"/>
        </w:rPr>
        <w:t>En este semestre 2022’A se implementó el Banco de reactivos que incluye las 28 asignaturas de los componentes básico y propedéutico del segundo, cuarto y sexto semestre. Durante este primer trimestre se encuentra en proceso la elaboración de 840 reactivos con la finalidad de automatizar la elaboración de exámenes en plataforma.</w:t>
      </w:r>
    </w:p>
    <w:p w14:paraId="719013EB" w14:textId="77777777" w:rsidR="00655FDD" w:rsidRPr="00655FDD" w:rsidRDefault="00655FDD" w:rsidP="00655FDD">
      <w:pPr>
        <w:rPr>
          <w:rFonts w:ascii="Univia Pro Book" w:eastAsia="MS Mincho" w:hAnsi="Univia Pro Book" w:cs="Times New Roman"/>
          <w:b/>
          <w:color w:val="000000"/>
          <w:sz w:val="28"/>
          <w:szCs w:val="28"/>
          <w:lang w:val="es-ES_tradnl" w:eastAsia="es-ES"/>
        </w:rPr>
      </w:pPr>
    </w:p>
    <w:p w14:paraId="3F5919C7" w14:textId="77777777" w:rsidR="00655FDD" w:rsidRPr="00655FDD" w:rsidRDefault="00655FDD" w:rsidP="00655FDD">
      <w:pPr>
        <w:rPr>
          <w:rFonts w:ascii="Univia Pro Book" w:eastAsia="MS Mincho" w:hAnsi="Univia Pro Book" w:cs="Times New Roman"/>
          <w:b/>
          <w:color w:val="000000"/>
          <w:sz w:val="28"/>
          <w:szCs w:val="28"/>
          <w:lang w:val="es-ES_tradnl" w:eastAsia="es-ES"/>
        </w:rPr>
      </w:pPr>
    </w:p>
    <w:p w14:paraId="3C3A1783" w14:textId="77777777" w:rsidR="00655FDD" w:rsidRPr="00037436" w:rsidRDefault="00655FDD" w:rsidP="00655FDD">
      <w:pPr>
        <w:rPr>
          <w:rFonts w:ascii="Univia Pro" w:eastAsia="MS Mincho" w:hAnsi="Univia Pro" w:cs="Times New Roman"/>
          <w:b/>
          <w:color w:val="000000"/>
          <w:sz w:val="28"/>
          <w:szCs w:val="28"/>
          <w:lang w:val="es-ES_tradnl" w:eastAsia="es-ES"/>
        </w:rPr>
      </w:pPr>
      <w:r w:rsidRPr="00037436">
        <w:rPr>
          <w:rFonts w:ascii="Univia Pro" w:eastAsia="MS Mincho" w:hAnsi="Univia Pro" w:cs="Times New Roman"/>
          <w:b/>
          <w:color w:val="000000"/>
          <w:sz w:val="28"/>
          <w:szCs w:val="28"/>
          <w:lang w:val="es-ES_tradnl" w:eastAsia="es-ES"/>
        </w:rPr>
        <w:lastRenderedPageBreak/>
        <w:t>Programa de Orientación Educativa.</w:t>
      </w:r>
    </w:p>
    <w:p w14:paraId="1BA4E1D2" w14:textId="77777777" w:rsidR="00655FDD" w:rsidRPr="00FA2C21" w:rsidRDefault="00655FDD" w:rsidP="00FA2C21">
      <w:pPr>
        <w:jc w:val="both"/>
        <w:rPr>
          <w:rFonts w:ascii="Univia Pro Book" w:eastAsia="MS Mincho" w:hAnsi="Univia Pro Book" w:cs="Times New Roman"/>
          <w:bCs/>
          <w:color w:val="000000"/>
          <w:sz w:val="28"/>
          <w:szCs w:val="28"/>
          <w:lang w:val="es-ES_tradnl" w:eastAsia="es-ES"/>
        </w:rPr>
      </w:pPr>
      <w:r w:rsidRPr="00FA2C21">
        <w:rPr>
          <w:rFonts w:ascii="Univia Pro Book" w:eastAsia="MS Mincho" w:hAnsi="Univia Pro Book" w:cs="Times New Roman"/>
          <w:bCs/>
          <w:color w:val="000000"/>
          <w:sz w:val="28"/>
          <w:szCs w:val="28"/>
          <w:lang w:val="es-ES_tradnl" w:eastAsia="es-ES"/>
        </w:rPr>
        <w:t>La aplicación del servicio de Orientación Educativa en planteles tiene el propósito de fortalecer el desarrollo integral del bachiller, la construcción del proyecto de vida y la constitución de espacios de reflexión y acción para que las y los estudiantes desarrollen valores y habilidades. Se recibieron y revisaron 59 secuencias didácticas correspondientes al semestre 2022-A.</w:t>
      </w:r>
    </w:p>
    <w:p w14:paraId="1F77F7FA" w14:textId="77777777" w:rsidR="00655FDD" w:rsidRPr="00037436" w:rsidRDefault="00655FDD" w:rsidP="00655FDD">
      <w:pPr>
        <w:rPr>
          <w:rFonts w:ascii="Univia Pro" w:eastAsia="MS Mincho" w:hAnsi="Univia Pro" w:cs="Times New Roman"/>
          <w:b/>
          <w:color w:val="000000"/>
          <w:sz w:val="28"/>
          <w:szCs w:val="28"/>
          <w:lang w:val="es-ES_tradnl" w:eastAsia="es-ES"/>
        </w:rPr>
      </w:pPr>
      <w:r w:rsidRPr="00037436">
        <w:rPr>
          <w:rFonts w:ascii="Univia Pro" w:eastAsia="MS Mincho" w:hAnsi="Univia Pro" w:cs="Times New Roman"/>
          <w:b/>
          <w:color w:val="000000"/>
          <w:sz w:val="28"/>
          <w:szCs w:val="28"/>
          <w:lang w:val="es-ES_tradnl" w:eastAsia="es-ES"/>
        </w:rPr>
        <w:t>Programa Institucional de tutorías académicas</w:t>
      </w:r>
    </w:p>
    <w:p w14:paraId="5870FE9F" w14:textId="77777777" w:rsidR="00655FDD" w:rsidRPr="00FA2C21" w:rsidRDefault="00655FDD" w:rsidP="00FA2C21">
      <w:pPr>
        <w:jc w:val="both"/>
        <w:rPr>
          <w:rFonts w:ascii="Univia Pro Book" w:eastAsia="MS Mincho" w:hAnsi="Univia Pro Book" w:cs="Times New Roman"/>
          <w:bCs/>
          <w:color w:val="000000"/>
          <w:sz w:val="28"/>
          <w:szCs w:val="28"/>
          <w:lang w:val="es-ES_tradnl" w:eastAsia="es-ES"/>
        </w:rPr>
      </w:pPr>
      <w:r w:rsidRPr="00FA2C21">
        <w:rPr>
          <w:rFonts w:ascii="Univia Pro Book" w:eastAsia="MS Mincho" w:hAnsi="Univia Pro Book" w:cs="Times New Roman"/>
          <w:bCs/>
          <w:color w:val="000000"/>
          <w:sz w:val="28"/>
          <w:szCs w:val="28"/>
          <w:lang w:val="es-ES_tradnl" w:eastAsia="es-ES"/>
        </w:rPr>
        <w:t>El programa de tutorías a los estudiantes, es una estrategia de acompañamiento de los orientadores educativos y docentes tutores con los estudiantes de la institución para disminuir los índices de reprobación, abandono escolar y mejorar la eficiencia terminal, así como ayudarlos a enfrentar exitosamente sus retos académicos. En el primer trimestre SE recibieron 93 Planes de tutorías y primeros informes del semestre 2022-A.</w:t>
      </w:r>
    </w:p>
    <w:p w14:paraId="01E4FA93" w14:textId="77777777" w:rsidR="00655FDD" w:rsidRPr="00037436" w:rsidRDefault="00655FDD" w:rsidP="00655FDD">
      <w:pPr>
        <w:rPr>
          <w:rFonts w:ascii="Univia Pro" w:eastAsia="MS Mincho" w:hAnsi="Univia Pro" w:cs="Times New Roman"/>
          <w:b/>
          <w:color w:val="000000"/>
          <w:sz w:val="28"/>
          <w:szCs w:val="28"/>
          <w:lang w:val="es-ES_tradnl" w:eastAsia="es-ES"/>
        </w:rPr>
      </w:pPr>
      <w:proofErr w:type="spellStart"/>
      <w:r w:rsidRPr="00037436">
        <w:rPr>
          <w:rFonts w:ascii="Univia Pro" w:eastAsia="MS Mincho" w:hAnsi="Univia Pro" w:cs="Times New Roman"/>
          <w:b/>
          <w:color w:val="000000"/>
          <w:sz w:val="28"/>
          <w:szCs w:val="28"/>
          <w:lang w:val="es-ES_tradnl" w:eastAsia="es-ES"/>
        </w:rPr>
        <w:t>Exporienta</w:t>
      </w:r>
      <w:proofErr w:type="spellEnd"/>
      <w:r w:rsidRPr="00037436">
        <w:rPr>
          <w:rFonts w:ascii="Univia Pro" w:eastAsia="MS Mincho" w:hAnsi="Univia Pro" w:cs="Times New Roman"/>
          <w:b/>
          <w:color w:val="000000"/>
          <w:sz w:val="28"/>
          <w:szCs w:val="28"/>
          <w:lang w:val="es-ES_tradnl" w:eastAsia="es-ES"/>
        </w:rPr>
        <w:t xml:space="preserve"> educativa y de posgrado</w:t>
      </w:r>
    </w:p>
    <w:p w14:paraId="486D8097" w14:textId="77777777" w:rsidR="00655FDD" w:rsidRPr="00FA2C21" w:rsidRDefault="00655FDD" w:rsidP="00FA2C21">
      <w:pPr>
        <w:jc w:val="both"/>
        <w:rPr>
          <w:rFonts w:ascii="Univia Pro Book" w:eastAsia="MS Mincho" w:hAnsi="Univia Pro Book" w:cs="Times New Roman"/>
          <w:bCs/>
          <w:color w:val="000000"/>
          <w:sz w:val="28"/>
          <w:szCs w:val="28"/>
          <w:lang w:val="es-ES_tradnl" w:eastAsia="es-ES"/>
        </w:rPr>
      </w:pPr>
      <w:r w:rsidRPr="00FA2C21">
        <w:rPr>
          <w:rFonts w:ascii="Univia Pro Book" w:eastAsia="MS Mincho" w:hAnsi="Univia Pro Book" w:cs="Times New Roman"/>
          <w:bCs/>
          <w:color w:val="000000"/>
          <w:sz w:val="28"/>
          <w:szCs w:val="28"/>
          <w:lang w:val="es-ES_tradnl" w:eastAsia="es-ES"/>
        </w:rPr>
        <w:t>Para promover la oferta educativa del COBAO a los estudiantes del nivel secundaria, se atendió la convocatoria de la Coordinación General de Educación Media Superior y Superior Ciencia y Tecnología (</w:t>
      </w:r>
      <w:proofErr w:type="spellStart"/>
      <w:r w:rsidRPr="00FA2C21">
        <w:rPr>
          <w:rFonts w:ascii="Univia Pro Book" w:eastAsia="MS Mincho" w:hAnsi="Univia Pro Book" w:cs="Times New Roman"/>
          <w:bCs/>
          <w:color w:val="000000"/>
          <w:sz w:val="28"/>
          <w:szCs w:val="28"/>
          <w:lang w:val="es-ES_tradnl" w:eastAsia="es-ES"/>
        </w:rPr>
        <w:t>CGEMSySCyT</w:t>
      </w:r>
      <w:proofErr w:type="spellEnd"/>
      <w:r w:rsidRPr="00FA2C21">
        <w:rPr>
          <w:rFonts w:ascii="Univia Pro Book" w:eastAsia="MS Mincho" w:hAnsi="Univia Pro Book" w:cs="Times New Roman"/>
          <w:bCs/>
          <w:color w:val="000000"/>
          <w:sz w:val="28"/>
          <w:szCs w:val="28"/>
          <w:lang w:val="es-ES_tradnl" w:eastAsia="es-ES"/>
        </w:rPr>
        <w:t xml:space="preserve">)) y participamos en la 3ª. </w:t>
      </w:r>
      <w:proofErr w:type="spellStart"/>
      <w:r w:rsidRPr="00FA2C21">
        <w:rPr>
          <w:rFonts w:ascii="Univia Pro Book" w:eastAsia="MS Mincho" w:hAnsi="Univia Pro Book" w:cs="Times New Roman"/>
          <w:bCs/>
          <w:color w:val="000000"/>
          <w:sz w:val="28"/>
          <w:szCs w:val="28"/>
          <w:lang w:val="es-ES_tradnl" w:eastAsia="es-ES"/>
        </w:rPr>
        <w:t>Exporienta</w:t>
      </w:r>
      <w:proofErr w:type="spellEnd"/>
      <w:r w:rsidRPr="00FA2C21">
        <w:rPr>
          <w:rFonts w:ascii="Univia Pro Book" w:eastAsia="MS Mincho" w:hAnsi="Univia Pro Book" w:cs="Times New Roman"/>
          <w:bCs/>
          <w:color w:val="000000"/>
          <w:sz w:val="28"/>
          <w:szCs w:val="28"/>
          <w:lang w:val="es-ES_tradnl" w:eastAsia="es-ES"/>
        </w:rPr>
        <w:t xml:space="preserve"> educativa y de posgrado virtual 2021 que se realizó del 28 de febrero al 04 de marzo.</w:t>
      </w:r>
    </w:p>
    <w:p w14:paraId="2BEAFAA0" w14:textId="77777777" w:rsidR="00655FDD" w:rsidRPr="00037436" w:rsidRDefault="00655FDD" w:rsidP="00655FDD">
      <w:pPr>
        <w:rPr>
          <w:rFonts w:ascii="Univia Pro" w:eastAsia="MS Mincho" w:hAnsi="Univia Pro" w:cs="Times New Roman"/>
          <w:b/>
          <w:color w:val="000000"/>
          <w:sz w:val="28"/>
          <w:szCs w:val="28"/>
          <w:lang w:val="es-ES_tradnl" w:eastAsia="es-ES"/>
        </w:rPr>
      </w:pPr>
      <w:r w:rsidRPr="00037436">
        <w:rPr>
          <w:rFonts w:ascii="Univia Pro" w:eastAsia="MS Mincho" w:hAnsi="Univia Pro" w:cs="Times New Roman"/>
          <w:b/>
          <w:color w:val="000000"/>
          <w:sz w:val="28"/>
          <w:szCs w:val="28"/>
          <w:lang w:val="es-ES_tradnl" w:eastAsia="es-ES"/>
        </w:rPr>
        <w:t>Programa de Horas de Fortalecimiento Académico</w:t>
      </w:r>
    </w:p>
    <w:p w14:paraId="709D8777" w14:textId="77777777" w:rsidR="00655FDD" w:rsidRPr="00FA2C21" w:rsidRDefault="00655FDD" w:rsidP="00FA2C21">
      <w:pPr>
        <w:jc w:val="both"/>
        <w:rPr>
          <w:rFonts w:ascii="Univia Pro Book" w:eastAsia="MS Mincho" w:hAnsi="Univia Pro Book" w:cs="Times New Roman"/>
          <w:bCs/>
          <w:color w:val="000000"/>
          <w:sz w:val="28"/>
          <w:szCs w:val="28"/>
          <w:lang w:val="es-ES_tradnl" w:eastAsia="es-ES"/>
        </w:rPr>
      </w:pPr>
      <w:r w:rsidRPr="00FA2C21">
        <w:rPr>
          <w:rFonts w:ascii="Univia Pro Book" w:eastAsia="MS Mincho" w:hAnsi="Univia Pro Book" w:cs="Times New Roman"/>
          <w:bCs/>
          <w:color w:val="000000"/>
          <w:sz w:val="28"/>
          <w:szCs w:val="28"/>
          <w:lang w:val="es-ES_tradnl" w:eastAsia="es-ES"/>
        </w:rPr>
        <w:t>Las Horas de Fortalecimiento Académico en el COBAO como tiempo complementario a la carga horaria frente a grupo del docente, se utilizan para trabajar actividades de tutoría y de asesoría académica con los estudiantes que están en riesgo de reprobación y de abandono escolar. Se revisaron 68 planes de trabajo y 50 informes correspondientes al semestre 2022-A de docentes de los planteles que tienen asignadas esas horas.</w:t>
      </w:r>
    </w:p>
    <w:p w14:paraId="40A8FB47" w14:textId="77777777" w:rsidR="00655FDD" w:rsidRPr="00037436" w:rsidRDefault="00655FDD" w:rsidP="00655FDD">
      <w:pPr>
        <w:rPr>
          <w:rFonts w:ascii="Univia Pro" w:eastAsia="MS Mincho" w:hAnsi="Univia Pro" w:cs="Times New Roman"/>
          <w:b/>
          <w:color w:val="000000"/>
          <w:sz w:val="28"/>
          <w:szCs w:val="28"/>
          <w:lang w:val="es-ES_tradnl" w:eastAsia="es-ES"/>
        </w:rPr>
      </w:pPr>
      <w:r w:rsidRPr="00037436">
        <w:rPr>
          <w:rFonts w:ascii="Univia Pro" w:eastAsia="MS Mincho" w:hAnsi="Univia Pro" w:cs="Times New Roman"/>
          <w:b/>
          <w:color w:val="000000"/>
          <w:sz w:val="28"/>
          <w:szCs w:val="28"/>
          <w:lang w:val="es-ES_tradnl" w:eastAsia="es-ES"/>
        </w:rPr>
        <w:lastRenderedPageBreak/>
        <w:t>Promoción de una cultura con enfoque de género y libre de violencia.</w:t>
      </w:r>
    </w:p>
    <w:p w14:paraId="2DBCA3F1" w14:textId="77777777" w:rsidR="00655FDD" w:rsidRPr="00FA2C21" w:rsidRDefault="00655FDD" w:rsidP="00FA2C21">
      <w:pPr>
        <w:jc w:val="both"/>
        <w:rPr>
          <w:rFonts w:ascii="Univia Pro Book" w:eastAsia="MS Mincho" w:hAnsi="Univia Pro Book" w:cs="Times New Roman"/>
          <w:bCs/>
          <w:color w:val="000000"/>
          <w:sz w:val="28"/>
          <w:szCs w:val="28"/>
          <w:lang w:val="es-ES_tradnl" w:eastAsia="es-ES"/>
        </w:rPr>
      </w:pPr>
      <w:r w:rsidRPr="00FA2C21">
        <w:rPr>
          <w:rFonts w:ascii="Univia Pro Book" w:eastAsia="MS Mincho" w:hAnsi="Univia Pro Book" w:cs="Times New Roman"/>
          <w:bCs/>
          <w:color w:val="000000"/>
          <w:sz w:val="28"/>
          <w:szCs w:val="28"/>
          <w:lang w:val="es-ES_tradnl" w:eastAsia="es-ES"/>
        </w:rPr>
        <w:t>A través de la Unidad de Genero del Colegio se ha implementado la estrategia Día Naranja, que consiste en generar acciones cada 25 de mes, para sensibilizar al personal directivo, administrativo, docente y a la comunidad estudiantil respecto a la prevención de la violencia de género.</w:t>
      </w:r>
    </w:p>
    <w:p w14:paraId="38EA2387" w14:textId="77777777" w:rsidR="00655FDD" w:rsidRPr="00FA2C21" w:rsidRDefault="00655FDD" w:rsidP="00FA2C21">
      <w:pPr>
        <w:jc w:val="both"/>
        <w:rPr>
          <w:rFonts w:ascii="Univia Pro Book" w:eastAsia="MS Mincho" w:hAnsi="Univia Pro Book" w:cs="Times New Roman"/>
          <w:bCs/>
          <w:color w:val="000000"/>
          <w:sz w:val="28"/>
          <w:szCs w:val="28"/>
          <w:lang w:val="es-ES_tradnl" w:eastAsia="es-ES"/>
        </w:rPr>
      </w:pPr>
      <w:r w:rsidRPr="00FA2C21">
        <w:rPr>
          <w:rFonts w:ascii="Univia Pro Book" w:eastAsia="MS Mincho" w:hAnsi="Univia Pro Book" w:cs="Times New Roman"/>
          <w:bCs/>
          <w:color w:val="000000"/>
          <w:sz w:val="28"/>
          <w:szCs w:val="28"/>
          <w:lang w:val="es-ES_tradnl" w:eastAsia="es-ES"/>
        </w:rPr>
        <w:t>Asimismo, en el día Internacional de la Mujer, se llevó a cabo la conferencia virtual “Prevenir, identificar y actuar ante la violencia digital, misma que fue impartida por la activista Olimpia Coral Melo, y de la cual se tuvo un impacto en 4,541 personas de la comunidad estudiantil.</w:t>
      </w:r>
    </w:p>
    <w:p w14:paraId="0961B6C2" w14:textId="77777777" w:rsidR="00655FDD" w:rsidRPr="00FA2C21" w:rsidRDefault="00655FDD" w:rsidP="00FA2C21">
      <w:pPr>
        <w:jc w:val="both"/>
        <w:rPr>
          <w:rFonts w:ascii="Univia Pro Book" w:eastAsia="MS Mincho" w:hAnsi="Univia Pro Book" w:cs="Times New Roman"/>
          <w:bCs/>
          <w:color w:val="000000"/>
          <w:sz w:val="28"/>
          <w:szCs w:val="28"/>
          <w:lang w:val="es-ES_tradnl" w:eastAsia="es-ES"/>
        </w:rPr>
      </w:pPr>
      <w:r w:rsidRPr="00FA2C21">
        <w:rPr>
          <w:rFonts w:ascii="Univia Pro Book" w:eastAsia="MS Mincho" w:hAnsi="Univia Pro Book" w:cs="Times New Roman"/>
          <w:bCs/>
          <w:color w:val="000000"/>
          <w:sz w:val="28"/>
          <w:szCs w:val="28"/>
          <w:lang w:val="es-ES_tradnl" w:eastAsia="es-ES"/>
        </w:rPr>
        <w:t>Por lo que respecta al trabajo con masculinidades, en el mes de febrero culminó el grupo de reflexión y transformación de las masculinidades, el cual tuvo una duración de 10 sesiones. La asistencia obtenida fue de 181 varones en perfiles directivos, administrativos y docentes del Colegio de Bachilleres de Oaxaca.</w:t>
      </w:r>
    </w:p>
    <w:p w14:paraId="04ACD33F" w14:textId="77777777" w:rsidR="00655FDD" w:rsidRPr="00037436" w:rsidRDefault="00655FDD" w:rsidP="00655FDD">
      <w:pPr>
        <w:rPr>
          <w:rFonts w:ascii="Univia Pro" w:eastAsia="MS Mincho" w:hAnsi="Univia Pro" w:cs="Times New Roman"/>
          <w:b/>
          <w:color w:val="000000"/>
          <w:sz w:val="28"/>
          <w:szCs w:val="28"/>
          <w:lang w:val="es-ES_tradnl" w:eastAsia="es-ES"/>
        </w:rPr>
      </w:pPr>
      <w:r w:rsidRPr="00037436">
        <w:rPr>
          <w:rFonts w:ascii="Univia Pro" w:eastAsia="MS Mincho" w:hAnsi="Univia Pro" w:cs="Times New Roman"/>
          <w:b/>
          <w:color w:val="000000"/>
          <w:sz w:val="28"/>
          <w:szCs w:val="28"/>
          <w:lang w:val="es-ES_tradnl" w:eastAsia="es-ES"/>
        </w:rPr>
        <w:t>Capacitación del Protocolo General de Atención a Víctimas de Acoso, Hostigamiento y Violencia Sexual del Colegio de Bachilleres del Estado de Oaxaca.</w:t>
      </w:r>
    </w:p>
    <w:p w14:paraId="7530D626" w14:textId="77777777" w:rsidR="00655FDD" w:rsidRPr="00FA2C21" w:rsidRDefault="00655FDD" w:rsidP="00FA2C21">
      <w:pPr>
        <w:jc w:val="both"/>
        <w:rPr>
          <w:rFonts w:ascii="Univia Pro Book" w:eastAsia="MS Mincho" w:hAnsi="Univia Pro Book" w:cs="Times New Roman"/>
          <w:bCs/>
          <w:color w:val="000000"/>
          <w:sz w:val="28"/>
          <w:szCs w:val="28"/>
          <w:lang w:val="es-ES_tradnl" w:eastAsia="es-ES"/>
        </w:rPr>
      </w:pPr>
      <w:r w:rsidRPr="00FA2C21">
        <w:rPr>
          <w:rFonts w:ascii="Univia Pro Book" w:eastAsia="MS Mincho" w:hAnsi="Univia Pro Book" w:cs="Times New Roman"/>
          <w:bCs/>
          <w:color w:val="000000"/>
          <w:sz w:val="28"/>
          <w:szCs w:val="28"/>
          <w:lang w:val="es-ES_tradnl" w:eastAsia="es-ES"/>
        </w:rPr>
        <w:t>Durante el trimestre enero-marzo, se capacitó al personal directivo, administrativo y docente de los Centros de educación abierta 05 Juchitán, 07 Matías Romero, 09 Tehuantepec, con la finalidad de conocer el proceso de aplicación del protocolo en cuestión.</w:t>
      </w:r>
    </w:p>
    <w:p w14:paraId="6D946DD5" w14:textId="77777777" w:rsidR="00655FDD" w:rsidRPr="00FA2C21" w:rsidRDefault="00655FDD" w:rsidP="00FA2C21">
      <w:pPr>
        <w:jc w:val="both"/>
        <w:rPr>
          <w:rFonts w:ascii="Univia Pro Book" w:eastAsia="MS Mincho" w:hAnsi="Univia Pro Book" w:cs="Times New Roman"/>
          <w:bCs/>
          <w:color w:val="000000"/>
          <w:sz w:val="28"/>
          <w:szCs w:val="28"/>
          <w:lang w:val="es-ES_tradnl" w:eastAsia="es-ES"/>
        </w:rPr>
      </w:pPr>
      <w:r w:rsidRPr="00FA2C21">
        <w:rPr>
          <w:rFonts w:ascii="Univia Pro Book" w:eastAsia="MS Mincho" w:hAnsi="Univia Pro Book" w:cs="Times New Roman"/>
          <w:bCs/>
          <w:color w:val="000000"/>
          <w:sz w:val="28"/>
          <w:szCs w:val="28"/>
          <w:lang w:val="es-ES_tradnl" w:eastAsia="es-ES"/>
        </w:rPr>
        <w:t>Asistencia técnica e intervención de primer contacto ante casos de violencia sexual y de género, de acuerdo con el Protocolo General de Atención a Víctimas de Acoso, Hostigamiento y Violencia Sexual del Colegio de Bachilleres del Estado de Oaxaca.</w:t>
      </w:r>
    </w:p>
    <w:p w14:paraId="7246724C" w14:textId="77777777" w:rsidR="00655FDD" w:rsidRPr="00FA2C21" w:rsidRDefault="00655FDD" w:rsidP="00FA2C21">
      <w:pPr>
        <w:jc w:val="both"/>
        <w:rPr>
          <w:rFonts w:ascii="Univia Pro Book" w:eastAsia="MS Mincho" w:hAnsi="Univia Pro Book" w:cs="Times New Roman"/>
          <w:bCs/>
          <w:color w:val="000000"/>
          <w:sz w:val="28"/>
          <w:szCs w:val="28"/>
          <w:lang w:val="es-ES_tradnl" w:eastAsia="es-ES"/>
        </w:rPr>
      </w:pPr>
      <w:r w:rsidRPr="00FA2C21">
        <w:rPr>
          <w:rFonts w:ascii="Univia Pro Book" w:eastAsia="MS Mincho" w:hAnsi="Univia Pro Book" w:cs="Times New Roman"/>
          <w:bCs/>
          <w:color w:val="000000"/>
          <w:sz w:val="28"/>
          <w:szCs w:val="28"/>
          <w:lang w:val="es-ES_tradnl" w:eastAsia="es-ES"/>
        </w:rPr>
        <w:t>Desde la unidad de género se brindó asistencia técnica para la aplicación del protocolo a tres planteles del sistema escolarizado.</w:t>
      </w:r>
    </w:p>
    <w:p w14:paraId="139BB96F" w14:textId="77777777" w:rsidR="00655FDD" w:rsidRPr="00655FDD" w:rsidRDefault="00655FDD" w:rsidP="00655FDD">
      <w:pPr>
        <w:rPr>
          <w:rFonts w:ascii="Univia Pro Book" w:eastAsia="MS Mincho" w:hAnsi="Univia Pro Book" w:cs="Times New Roman"/>
          <w:b/>
          <w:color w:val="000000"/>
          <w:sz w:val="28"/>
          <w:szCs w:val="28"/>
          <w:lang w:val="es-ES_tradnl" w:eastAsia="es-ES"/>
        </w:rPr>
      </w:pPr>
    </w:p>
    <w:p w14:paraId="5CAD3A87" w14:textId="77777777" w:rsidR="00655FDD" w:rsidRPr="00037436" w:rsidRDefault="00655FDD" w:rsidP="00655FDD">
      <w:pPr>
        <w:rPr>
          <w:rFonts w:ascii="Univia Pro" w:eastAsia="MS Mincho" w:hAnsi="Univia Pro" w:cs="Times New Roman"/>
          <w:b/>
          <w:color w:val="000000"/>
          <w:sz w:val="28"/>
          <w:szCs w:val="28"/>
          <w:lang w:val="es-ES_tradnl" w:eastAsia="es-ES"/>
        </w:rPr>
      </w:pPr>
      <w:r w:rsidRPr="00037436">
        <w:rPr>
          <w:rFonts w:ascii="Univia Pro" w:eastAsia="MS Mincho" w:hAnsi="Univia Pro" w:cs="Times New Roman"/>
          <w:b/>
          <w:color w:val="000000"/>
          <w:sz w:val="28"/>
          <w:szCs w:val="28"/>
          <w:lang w:val="es-ES_tradnl" w:eastAsia="es-ES"/>
        </w:rPr>
        <w:lastRenderedPageBreak/>
        <w:t>INFORME DE LA COORDINACIÓN DE DESARROLLO HUMANO</w:t>
      </w:r>
    </w:p>
    <w:p w14:paraId="7CAB2468" w14:textId="77777777" w:rsidR="00655FDD" w:rsidRPr="00037436" w:rsidRDefault="00655FDD" w:rsidP="00655FDD">
      <w:pPr>
        <w:rPr>
          <w:rFonts w:ascii="Univia Pro" w:eastAsia="MS Mincho" w:hAnsi="Univia Pro" w:cs="Times New Roman"/>
          <w:b/>
          <w:color w:val="000000"/>
          <w:sz w:val="28"/>
          <w:szCs w:val="28"/>
          <w:lang w:val="es-ES_tradnl" w:eastAsia="es-ES"/>
        </w:rPr>
      </w:pPr>
      <w:r w:rsidRPr="00037436">
        <w:rPr>
          <w:rFonts w:ascii="Univia Pro" w:eastAsia="MS Mincho" w:hAnsi="Univia Pro" w:cs="Times New Roman"/>
          <w:b/>
          <w:color w:val="000000"/>
          <w:sz w:val="28"/>
          <w:szCs w:val="28"/>
          <w:lang w:val="es-ES_tradnl" w:eastAsia="es-ES"/>
        </w:rPr>
        <w:t>Ceremonia de Inicio de Cursos</w:t>
      </w:r>
    </w:p>
    <w:p w14:paraId="4CA0A20A" w14:textId="77777777" w:rsidR="00655FDD" w:rsidRPr="00FA2C21" w:rsidRDefault="00655FDD" w:rsidP="00FA2C21">
      <w:pPr>
        <w:jc w:val="both"/>
        <w:rPr>
          <w:rFonts w:ascii="Univia Pro Book" w:eastAsia="MS Mincho" w:hAnsi="Univia Pro Book" w:cs="Times New Roman"/>
          <w:bCs/>
          <w:color w:val="000000"/>
          <w:sz w:val="28"/>
          <w:szCs w:val="28"/>
          <w:lang w:val="es-ES_tradnl" w:eastAsia="es-ES"/>
        </w:rPr>
      </w:pPr>
      <w:r w:rsidRPr="00FA2C21">
        <w:rPr>
          <w:rFonts w:ascii="Univia Pro Book" w:eastAsia="MS Mincho" w:hAnsi="Univia Pro Book" w:cs="Times New Roman"/>
          <w:bCs/>
          <w:color w:val="000000"/>
          <w:sz w:val="28"/>
          <w:szCs w:val="28"/>
          <w:lang w:val="es-ES_tradnl" w:eastAsia="es-ES"/>
        </w:rPr>
        <w:t>Se realizó la ceremonia de inicio oficial de las actividades en los 68 planteles del semestre 2022 A´, de manera virtual el 24 de enero de 2022.</w:t>
      </w:r>
    </w:p>
    <w:p w14:paraId="49754800" w14:textId="77777777" w:rsidR="00655FDD" w:rsidRPr="00037436" w:rsidRDefault="00655FDD" w:rsidP="00655FDD">
      <w:pPr>
        <w:rPr>
          <w:rFonts w:ascii="Univia Pro" w:eastAsia="MS Mincho" w:hAnsi="Univia Pro" w:cs="Times New Roman"/>
          <w:b/>
          <w:color w:val="000000"/>
          <w:sz w:val="28"/>
          <w:szCs w:val="28"/>
          <w:lang w:val="es-ES_tradnl" w:eastAsia="es-ES"/>
        </w:rPr>
      </w:pPr>
      <w:r w:rsidRPr="00037436">
        <w:rPr>
          <w:rFonts w:ascii="Univia Pro" w:eastAsia="MS Mincho" w:hAnsi="Univia Pro" w:cs="Times New Roman"/>
          <w:b/>
          <w:color w:val="000000"/>
          <w:sz w:val="28"/>
          <w:szCs w:val="28"/>
          <w:lang w:val="es-ES_tradnl" w:eastAsia="es-ES"/>
        </w:rPr>
        <w:t>Programa Educación Basada en la Conciencia.</w:t>
      </w:r>
    </w:p>
    <w:p w14:paraId="33581732" w14:textId="77777777" w:rsidR="00655FDD" w:rsidRPr="00FA2C21" w:rsidRDefault="00655FDD" w:rsidP="00FA2C21">
      <w:pPr>
        <w:jc w:val="both"/>
        <w:rPr>
          <w:rFonts w:ascii="Univia Pro Book" w:eastAsia="MS Mincho" w:hAnsi="Univia Pro Book" w:cs="Times New Roman"/>
          <w:bCs/>
          <w:color w:val="000000"/>
          <w:sz w:val="28"/>
          <w:szCs w:val="28"/>
          <w:lang w:val="es-ES_tradnl" w:eastAsia="es-ES"/>
        </w:rPr>
      </w:pPr>
      <w:r w:rsidRPr="00FA2C21">
        <w:rPr>
          <w:rFonts w:ascii="Univia Pro Book" w:eastAsia="MS Mincho" w:hAnsi="Univia Pro Book" w:cs="Times New Roman"/>
          <w:bCs/>
          <w:color w:val="000000"/>
          <w:sz w:val="28"/>
          <w:szCs w:val="28"/>
          <w:lang w:val="es-ES_tradnl" w:eastAsia="es-ES"/>
        </w:rPr>
        <w:t>Se continuó el programa, de manera virtual, en 5 planteles, con una participación de 250 alumnos, derivado de que los estudiantes de nuevo ingreso no han iniciado el programa por no contar con clases presenciales.</w:t>
      </w:r>
    </w:p>
    <w:p w14:paraId="557EA1EB" w14:textId="77777777" w:rsidR="00655FDD" w:rsidRPr="00037436" w:rsidRDefault="00655FDD" w:rsidP="00655FDD">
      <w:pPr>
        <w:rPr>
          <w:rFonts w:ascii="Univia Pro" w:eastAsia="MS Mincho" w:hAnsi="Univia Pro" w:cs="Times New Roman"/>
          <w:b/>
          <w:color w:val="000000"/>
          <w:sz w:val="28"/>
          <w:szCs w:val="28"/>
          <w:lang w:val="es-ES_tradnl" w:eastAsia="es-ES"/>
        </w:rPr>
      </w:pPr>
      <w:r w:rsidRPr="00037436">
        <w:rPr>
          <w:rFonts w:ascii="Univia Pro" w:eastAsia="MS Mincho" w:hAnsi="Univia Pro" w:cs="Times New Roman"/>
          <w:b/>
          <w:color w:val="000000"/>
          <w:sz w:val="28"/>
          <w:szCs w:val="28"/>
          <w:lang w:val="es-ES_tradnl" w:eastAsia="es-ES"/>
        </w:rPr>
        <w:t>Pláticas Motivacionales.</w:t>
      </w:r>
    </w:p>
    <w:p w14:paraId="76169C85" w14:textId="77777777" w:rsidR="00655FDD" w:rsidRPr="00FA2C21" w:rsidRDefault="00655FDD" w:rsidP="00FA2C21">
      <w:pPr>
        <w:jc w:val="both"/>
        <w:rPr>
          <w:rFonts w:ascii="Univia Pro Book" w:eastAsia="MS Mincho" w:hAnsi="Univia Pro Book" w:cs="Times New Roman"/>
          <w:bCs/>
          <w:color w:val="000000"/>
          <w:sz w:val="28"/>
          <w:szCs w:val="28"/>
          <w:lang w:val="es-ES_tradnl" w:eastAsia="es-ES"/>
        </w:rPr>
      </w:pPr>
      <w:r w:rsidRPr="00FA2C21">
        <w:rPr>
          <w:rFonts w:ascii="Univia Pro Book" w:eastAsia="MS Mincho" w:hAnsi="Univia Pro Book" w:cs="Times New Roman"/>
          <w:bCs/>
          <w:color w:val="000000"/>
          <w:sz w:val="28"/>
          <w:szCs w:val="28"/>
          <w:lang w:val="es-ES_tradnl" w:eastAsia="es-ES"/>
        </w:rPr>
        <w:t>Se realizaron 3 pláticas motivacionales a través de la plataforma Zoom, en las cuales participan estudiantes de los 68 planteles que forman la Comunidad COBAO. La difusión para la inscripción y resultado de dichas pláticas se llevó a cabo por medio de las redes sociales oficiales, los ponentes fueron:</w:t>
      </w:r>
    </w:p>
    <w:p w14:paraId="5C7F8696" w14:textId="77777777" w:rsidR="00655FDD" w:rsidRPr="00FA2C21" w:rsidRDefault="00655FDD" w:rsidP="00FA2C21">
      <w:pPr>
        <w:jc w:val="both"/>
        <w:rPr>
          <w:rFonts w:ascii="Univia Pro Book" w:eastAsia="MS Mincho" w:hAnsi="Univia Pro Book" w:cs="Times New Roman"/>
          <w:bCs/>
          <w:color w:val="000000"/>
          <w:sz w:val="28"/>
          <w:szCs w:val="28"/>
          <w:lang w:val="es-ES_tradnl" w:eastAsia="es-ES"/>
        </w:rPr>
      </w:pPr>
      <w:r w:rsidRPr="00FA2C21">
        <w:rPr>
          <w:rFonts w:ascii="Univia Pro Book" w:eastAsia="MS Mincho" w:hAnsi="Univia Pro Book" w:cs="Times New Roman"/>
          <w:bCs/>
          <w:color w:val="000000"/>
          <w:sz w:val="28"/>
          <w:szCs w:val="28"/>
          <w:lang w:val="es-ES_tradnl" w:eastAsia="es-ES"/>
        </w:rPr>
        <w:t>1. Emilio Velázquez Rivera, destacado piloto Oaxaqueño, entre sus logros más importantes destaca el Campeonato Absoluto de la Carrera Panamericana 2018.</w:t>
      </w:r>
    </w:p>
    <w:p w14:paraId="235B1477" w14:textId="77777777" w:rsidR="00655FDD" w:rsidRPr="00FA2C21" w:rsidRDefault="00655FDD" w:rsidP="00FA2C21">
      <w:pPr>
        <w:jc w:val="both"/>
        <w:rPr>
          <w:rFonts w:ascii="Univia Pro Book" w:eastAsia="MS Mincho" w:hAnsi="Univia Pro Book" w:cs="Times New Roman"/>
          <w:bCs/>
          <w:color w:val="000000"/>
          <w:sz w:val="28"/>
          <w:szCs w:val="28"/>
          <w:lang w:val="es-ES_tradnl" w:eastAsia="es-ES"/>
        </w:rPr>
      </w:pPr>
      <w:r w:rsidRPr="00FA2C21">
        <w:rPr>
          <w:rFonts w:ascii="Univia Pro Book" w:eastAsia="MS Mincho" w:hAnsi="Univia Pro Book" w:cs="Times New Roman"/>
          <w:bCs/>
          <w:color w:val="000000"/>
          <w:sz w:val="28"/>
          <w:szCs w:val="28"/>
          <w:lang w:val="es-ES_tradnl" w:eastAsia="es-ES"/>
        </w:rPr>
        <w:t>2. Enrique “Palmita” González, quién tiene logros importantes en el basquetbol Mexicano, lo que le ha llevado a que lo denominen “Una leyenda en el basquetbol Mexicano”.</w:t>
      </w:r>
    </w:p>
    <w:p w14:paraId="782CE940" w14:textId="38DC9B05" w:rsidR="00655FDD" w:rsidRPr="00FA2C21" w:rsidRDefault="00655FDD" w:rsidP="00FA2C21">
      <w:pPr>
        <w:jc w:val="both"/>
        <w:rPr>
          <w:rFonts w:ascii="Univia Pro Book" w:eastAsia="MS Mincho" w:hAnsi="Univia Pro Book" w:cs="Times New Roman"/>
          <w:bCs/>
          <w:color w:val="000000"/>
          <w:sz w:val="28"/>
          <w:szCs w:val="28"/>
          <w:lang w:val="es-ES_tradnl" w:eastAsia="es-ES"/>
        </w:rPr>
      </w:pPr>
      <w:r w:rsidRPr="00FA2C21">
        <w:rPr>
          <w:rFonts w:ascii="Univia Pro Book" w:eastAsia="MS Mincho" w:hAnsi="Univia Pro Book" w:cs="Times New Roman"/>
          <w:bCs/>
          <w:color w:val="000000"/>
          <w:sz w:val="28"/>
          <w:szCs w:val="28"/>
          <w:lang w:val="es-ES_tradnl" w:eastAsia="es-ES"/>
        </w:rPr>
        <w:t xml:space="preserve">3. </w:t>
      </w:r>
      <w:proofErr w:type="spellStart"/>
      <w:r w:rsidRPr="00FA2C21">
        <w:rPr>
          <w:rFonts w:ascii="Univia Pro Book" w:eastAsia="MS Mincho" w:hAnsi="Univia Pro Book" w:cs="Times New Roman"/>
          <w:bCs/>
          <w:color w:val="000000"/>
          <w:sz w:val="28"/>
          <w:szCs w:val="28"/>
          <w:lang w:val="es-ES_tradnl" w:eastAsia="es-ES"/>
        </w:rPr>
        <w:t>Xhunashi</w:t>
      </w:r>
      <w:proofErr w:type="spellEnd"/>
      <w:r w:rsidRPr="00FA2C21">
        <w:rPr>
          <w:rFonts w:ascii="Univia Pro Book" w:eastAsia="MS Mincho" w:hAnsi="Univia Pro Book" w:cs="Times New Roman"/>
          <w:bCs/>
          <w:color w:val="000000"/>
          <w:sz w:val="28"/>
          <w:szCs w:val="28"/>
          <w:lang w:val="es-ES_tradnl" w:eastAsia="es-ES"/>
        </w:rPr>
        <w:t xml:space="preserve"> Guadalupe Caballero Santiago, destacada karateca Oaxaqueña, Alondra Melissa Luis Matías, estudiante del plantel Tlacolula, talento deportivo de la disciplina de box y Kenia Arango Romero, estudiante del plantel Espinal, </w:t>
      </w:r>
      <w:r w:rsidR="00FA2C21" w:rsidRPr="00FA2C21">
        <w:rPr>
          <w:rFonts w:ascii="Univia Pro Book" w:eastAsia="MS Mincho" w:hAnsi="Univia Pro Book" w:cs="Times New Roman"/>
          <w:bCs/>
          <w:color w:val="000000"/>
          <w:sz w:val="28"/>
          <w:szCs w:val="28"/>
          <w:lang w:val="es-ES_tradnl" w:eastAsia="es-ES"/>
        </w:rPr>
        <w:t>talentos deportivos</w:t>
      </w:r>
      <w:r w:rsidRPr="00FA2C21">
        <w:rPr>
          <w:rFonts w:ascii="Univia Pro Book" w:eastAsia="MS Mincho" w:hAnsi="Univia Pro Book" w:cs="Times New Roman"/>
          <w:bCs/>
          <w:color w:val="000000"/>
          <w:sz w:val="28"/>
          <w:szCs w:val="28"/>
          <w:lang w:val="es-ES_tradnl" w:eastAsia="es-ES"/>
        </w:rPr>
        <w:t xml:space="preserve"> en atletismo.</w:t>
      </w:r>
    </w:p>
    <w:p w14:paraId="6DFD3C26" w14:textId="77777777" w:rsidR="00655FDD" w:rsidRPr="00655FDD" w:rsidRDefault="00655FDD" w:rsidP="00655FDD">
      <w:pPr>
        <w:rPr>
          <w:rFonts w:ascii="Univia Pro Book" w:eastAsia="MS Mincho" w:hAnsi="Univia Pro Book" w:cs="Times New Roman"/>
          <w:b/>
          <w:color w:val="000000"/>
          <w:sz w:val="28"/>
          <w:szCs w:val="28"/>
          <w:lang w:val="es-ES_tradnl" w:eastAsia="es-ES"/>
        </w:rPr>
      </w:pPr>
    </w:p>
    <w:p w14:paraId="26F98068" w14:textId="77777777" w:rsidR="00655FDD" w:rsidRPr="00655FDD" w:rsidRDefault="00655FDD" w:rsidP="00655FDD">
      <w:pPr>
        <w:rPr>
          <w:rFonts w:ascii="Univia Pro Book" w:eastAsia="MS Mincho" w:hAnsi="Univia Pro Book" w:cs="Times New Roman"/>
          <w:b/>
          <w:color w:val="000000"/>
          <w:sz w:val="28"/>
          <w:szCs w:val="28"/>
          <w:lang w:val="es-ES_tradnl" w:eastAsia="es-ES"/>
        </w:rPr>
      </w:pPr>
    </w:p>
    <w:p w14:paraId="58E0A82E" w14:textId="77777777" w:rsidR="00655FDD" w:rsidRPr="00037436" w:rsidRDefault="00655FDD" w:rsidP="00655FDD">
      <w:pPr>
        <w:rPr>
          <w:rFonts w:ascii="Univia Pro" w:eastAsia="MS Mincho" w:hAnsi="Univia Pro" w:cs="Times New Roman"/>
          <w:b/>
          <w:color w:val="000000"/>
          <w:sz w:val="28"/>
          <w:szCs w:val="28"/>
          <w:lang w:val="es-ES_tradnl" w:eastAsia="es-ES"/>
        </w:rPr>
      </w:pPr>
      <w:r w:rsidRPr="00037436">
        <w:rPr>
          <w:rFonts w:ascii="Univia Pro" w:eastAsia="MS Mincho" w:hAnsi="Univia Pro" w:cs="Times New Roman"/>
          <w:b/>
          <w:color w:val="000000"/>
          <w:sz w:val="28"/>
          <w:szCs w:val="28"/>
          <w:lang w:val="es-ES_tradnl" w:eastAsia="es-ES"/>
        </w:rPr>
        <w:lastRenderedPageBreak/>
        <w:t>Pláticas Nutricionales</w:t>
      </w:r>
    </w:p>
    <w:p w14:paraId="3DA0CF78" w14:textId="77777777" w:rsidR="00655FDD" w:rsidRPr="00037436" w:rsidRDefault="00655FDD" w:rsidP="00037436">
      <w:pPr>
        <w:jc w:val="both"/>
        <w:rPr>
          <w:rFonts w:ascii="Univia Pro Book" w:eastAsia="MS Mincho" w:hAnsi="Univia Pro Book" w:cs="Times New Roman"/>
          <w:bCs/>
          <w:color w:val="000000"/>
          <w:sz w:val="28"/>
          <w:szCs w:val="28"/>
          <w:lang w:val="es-ES_tradnl" w:eastAsia="es-ES"/>
        </w:rPr>
      </w:pPr>
      <w:r w:rsidRPr="00037436">
        <w:rPr>
          <w:rFonts w:ascii="Univia Pro Book" w:eastAsia="MS Mincho" w:hAnsi="Univia Pro Book" w:cs="Times New Roman"/>
          <w:bCs/>
          <w:color w:val="000000"/>
          <w:sz w:val="28"/>
          <w:szCs w:val="28"/>
          <w:lang w:val="es-ES_tradnl" w:eastAsia="es-ES"/>
        </w:rPr>
        <w:t>Se realizaron 15 pláticas virtuales con los temas: “Alimentación saludable”, “Manejo del stress y ambiente saludable”, “Cáncer en la adolescencia”, “Desarrollo y bienestar personal” y “Nutrición del adolescente”, las cuales son en coordinación con la Secretaría de Salud en coordinación con el Centro de Integración Juvenil, y la empresa Yakult Oaxaca.</w:t>
      </w:r>
    </w:p>
    <w:p w14:paraId="5D43F181" w14:textId="77777777" w:rsidR="00655FDD" w:rsidRPr="00037436" w:rsidRDefault="00655FDD" w:rsidP="00655FDD">
      <w:pPr>
        <w:rPr>
          <w:rFonts w:ascii="Univia Pro" w:eastAsia="MS Mincho" w:hAnsi="Univia Pro" w:cs="Times New Roman"/>
          <w:b/>
          <w:color w:val="000000"/>
          <w:sz w:val="28"/>
          <w:szCs w:val="28"/>
          <w:lang w:val="es-ES_tradnl" w:eastAsia="es-ES"/>
        </w:rPr>
      </w:pPr>
      <w:r w:rsidRPr="00037436">
        <w:rPr>
          <w:rFonts w:ascii="Univia Pro" w:eastAsia="MS Mincho" w:hAnsi="Univia Pro" w:cs="Times New Roman"/>
          <w:b/>
          <w:color w:val="000000"/>
          <w:sz w:val="28"/>
          <w:szCs w:val="28"/>
          <w:lang w:val="es-ES_tradnl" w:eastAsia="es-ES"/>
        </w:rPr>
        <w:t>Actividades Deportivas</w:t>
      </w:r>
    </w:p>
    <w:p w14:paraId="1294C393" w14:textId="77777777" w:rsidR="00655FDD" w:rsidRPr="00037436" w:rsidRDefault="00655FDD" w:rsidP="00037436">
      <w:pPr>
        <w:jc w:val="both"/>
        <w:rPr>
          <w:rFonts w:ascii="Univia Pro Book" w:eastAsia="MS Mincho" w:hAnsi="Univia Pro Book" w:cs="Times New Roman"/>
          <w:bCs/>
          <w:color w:val="000000"/>
          <w:sz w:val="28"/>
          <w:szCs w:val="28"/>
          <w:lang w:val="es-ES_tradnl" w:eastAsia="es-ES"/>
        </w:rPr>
      </w:pPr>
      <w:r w:rsidRPr="00037436">
        <w:rPr>
          <w:rFonts w:ascii="Univia Pro Book" w:eastAsia="MS Mincho" w:hAnsi="Univia Pro Book" w:cs="Times New Roman"/>
          <w:bCs/>
          <w:color w:val="000000"/>
          <w:sz w:val="28"/>
          <w:szCs w:val="28"/>
          <w:lang w:val="es-ES_tradnl" w:eastAsia="es-ES"/>
        </w:rPr>
        <w:t>Con la finalidad de fomentar la práctica del deporte entre la comunidad estudiantil de los 68 planteles, se realizaron las siguientes actividades: Taller de salto de cuerda, Carrera Virtual y el Ciclo de conferencias: “Explora el fascinante mundo del deporte”, cabe destacar que el taller de Salto de Cuerda, fue impartida por especialistas de UNAM Deporte, se llevaron a cabo 3 sesiones derivado de la gran aceptación que tuvo el taller por parte de las y los estudiantes, el deporte de Salto de Cuerda forma parte del 39 Intercolegial, por lo que el taller contribuyó a la preparación de las y los deportistas del COBAO que participaron en ese deporte.</w:t>
      </w:r>
    </w:p>
    <w:p w14:paraId="701F8C7B" w14:textId="77777777" w:rsidR="00655FDD" w:rsidRPr="00037436" w:rsidRDefault="00655FDD" w:rsidP="00655FDD">
      <w:pPr>
        <w:rPr>
          <w:rFonts w:ascii="Univia Pro" w:eastAsia="MS Mincho" w:hAnsi="Univia Pro" w:cs="Times New Roman"/>
          <w:b/>
          <w:color w:val="000000"/>
          <w:sz w:val="28"/>
          <w:szCs w:val="28"/>
          <w:lang w:val="es-ES_tradnl" w:eastAsia="es-ES"/>
        </w:rPr>
      </w:pPr>
      <w:r w:rsidRPr="00037436">
        <w:rPr>
          <w:rFonts w:ascii="Univia Pro" w:eastAsia="MS Mincho" w:hAnsi="Univia Pro" w:cs="Times New Roman"/>
          <w:b/>
          <w:color w:val="000000"/>
          <w:sz w:val="28"/>
          <w:szCs w:val="28"/>
          <w:lang w:val="es-ES_tradnl" w:eastAsia="es-ES"/>
        </w:rPr>
        <w:t>Participación en Eventos Cívicos</w:t>
      </w:r>
    </w:p>
    <w:p w14:paraId="055D3FBA" w14:textId="77777777" w:rsidR="00655FDD" w:rsidRPr="00037436" w:rsidRDefault="00655FDD" w:rsidP="00037436">
      <w:pPr>
        <w:jc w:val="both"/>
        <w:rPr>
          <w:rFonts w:ascii="Univia Pro Book" w:eastAsia="MS Mincho" w:hAnsi="Univia Pro Book" w:cs="Times New Roman"/>
          <w:bCs/>
          <w:color w:val="000000"/>
          <w:sz w:val="28"/>
          <w:szCs w:val="28"/>
          <w:lang w:val="es-ES_tradnl" w:eastAsia="es-ES"/>
        </w:rPr>
      </w:pPr>
      <w:r w:rsidRPr="00037436">
        <w:rPr>
          <w:rFonts w:ascii="Univia Pro Book" w:eastAsia="MS Mincho" w:hAnsi="Univia Pro Book" w:cs="Times New Roman"/>
          <w:bCs/>
          <w:color w:val="000000"/>
          <w:sz w:val="28"/>
          <w:szCs w:val="28"/>
          <w:lang w:val="es-ES_tradnl" w:eastAsia="es-ES"/>
        </w:rPr>
        <w:t>Con la finalidad de fomentar la identidad nacional, se llevaron a cabo 2 infografías: la primera en alusión al Día de la Bandera Nacional, y la segunda con motivo del nacimiento de Don Benito Juárez, las cuales fueron socializadas con los 68 planteles, para generar identidad nacional en los estudiantes.</w:t>
      </w:r>
    </w:p>
    <w:p w14:paraId="65626B8E" w14:textId="77777777" w:rsidR="00655FDD" w:rsidRPr="00037436" w:rsidRDefault="00655FDD" w:rsidP="00655FDD">
      <w:pPr>
        <w:rPr>
          <w:rFonts w:ascii="Univia Pro" w:eastAsia="MS Mincho" w:hAnsi="Univia Pro" w:cs="Times New Roman"/>
          <w:b/>
          <w:color w:val="000000"/>
          <w:sz w:val="28"/>
          <w:szCs w:val="28"/>
          <w:lang w:val="es-ES_tradnl" w:eastAsia="es-ES"/>
        </w:rPr>
      </w:pPr>
      <w:r w:rsidRPr="00037436">
        <w:rPr>
          <w:rFonts w:ascii="Univia Pro" w:eastAsia="MS Mincho" w:hAnsi="Univia Pro" w:cs="Times New Roman"/>
          <w:b/>
          <w:color w:val="000000"/>
          <w:sz w:val="28"/>
          <w:szCs w:val="28"/>
          <w:lang w:val="es-ES_tradnl" w:eastAsia="es-ES"/>
        </w:rPr>
        <w:t>Muestras Artísticas y Culturales</w:t>
      </w:r>
    </w:p>
    <w:p w14:paraId="0BC50E24" w14:textId="77777777" w:rsidR="00655FDD" w:rsidRPr="00037436" w:rsidRDefault="00655FDD" w:rsidP="00037436">
      <w:pPr>
        <w:jc w:val="both"/>
        <w:rPr>
          <w:rFonts w:ascii="Univia Pro Book" w:eastAsia="MS Mincho" w:hAnsi="Univia Pro Book" w:cs="Times New Roman"/>
          <w:bCs/>
          <w:color w:val="000000"/>
          <w:sz w:val="28"/>
          <w:szCs w:val="28"/>
          <w:lang w:val="es-ES_tradnl" w:eastAsia="es-ES"/>
        </w:rPr>
      </w:pPr>
      <w:r w:rsidRPr="00037436">
        <w:rPr>
          <w:rFonts w:ascii="Univia Pro Book" w:eastAsia="MS Mincho" w:hAnsi="Univia Pro Book" w:cs="Times New Roman"/>
          <w:bCs/>
          <w:color w:val="000000"/>
          <w:sz w:val="28"/>
          <w:szCs w:val="28"/>
          <w:lang w:val="es-ES_tradnl" w:eastAsia="es-ES"/>
        </w:rPr>
        <w:t>Se realizaron muestras culturales y artísticas en Declamación y en Pintura, a través de la Muestra Estatal de Declamación “Mi fuerza, mi bandera” y la Muestra Estatal de Pintura “Ideales de Juventud”.</w:t>
      </w:r>
    </w:p>
    <w:p w14:paraId="21BC2F9B" w14:textId="77777777" w:rsidR="00655FDD" w:rsidRPr="00037436" w:rsidRDefault="00655FDD" w:rsidP="00037436">
      <w:pPr>
        <w:jc w:val="both"/>
        <w:rPr>
          <w:rFonts w:ascii="Univia Pro Book" w:eastAsia="MS Mincho" w:hAnsi="Univia Pro Book" w:cs="Times New Roman"/>
          <w:bCs/>
          <w:color w:val="000000"/>
          <w:sz w:val="28"/>
          <w:szCs w:val="28"/>
          <w:lang w:val="es-ES_tradnl" w:eastAsia="es-ES"/>
        </w:rPr>
      </w:pPr>
      <w:r w:rsidRPr="00037436">
        <w:rPr>
          <w:rFonts w:ascii="Univia Pro Book" w:eastAsia="MS Mincho" w:hAnsi="Univia Pro Book" w:cs="Times New Roman"/>
          <w:bCs/>
          <w:color w:val="000000"/>
          <w:sz w:val="28"/>
          <w:szCs w:val="28"/>
          <w:lang w:val="es-ES_tradnl" w:eastAsia="es-ES"/>
        </w:rPr>
        <w:t>Se escenificó a través de un performance teatral con estudiante del plantel 44 San Antonio, el video del poemario del Colectivo Literario “Palabras Andantes”.</w:t>
      </w:r>
    </w:p>
    <w:p w14:paraId="6FEF7646" w14:textId="77777777" w:rsidR="00655FDD" w:rsidRPr="00037436" w:rsidRDefault="00655FDD" w:rsidP="00655FDD">
      <w:pPr>
        <w:rPr>
          <w:rFonts w:ascii="Univia Pro" w:eastAsia="MS Mincho" w:hAnsi="Univia Pro" w:cs="Times New Roman"/>
          <w:b/>
          <w:color w:val="000000"/>
          <w:sz w:val="28"/>
          <w:szCs w:val="28"/>
          <w:lang w:val="es-ES_tradnl" w:eastAsia="es-ES"/>
        </w:rPr>
      </w:pPr>
      <w:r w:rsidRPr="00037436">
        <w:rPr>
          <w:rFonts w:ascii="Univia Pro" w:eastAsia="MS Mincho" w:hAnsi="Univia Pro" w:cs="Times New Roman"/>
          <w:b/>
          <w:color w:val="000000"/>
          <w:sz w:val="28"/>
          <w:szCs w:val="28"/>
          <w:lang w:val="es-ES_tradnl" w:eastAsia="es-ES"/>
        </w:rPr>
        <w:lastRenderedPageBreak/>
        <w:t>Actividades Culturales</w:t>
      </w:r>
    </w:p>
    <w:p w14:paraId="5099460D" w14:textId="77777777" w:rsidR="00655FDD" w:rsidRPr="00037436" w:rsidRDefault="00655FDD" w:rsidP="00037436">
      <w:pPr>
        <w:jc w:val="both"/>
        <w:rPr>
          <w:rFonts w:ascii="Univia Pro Book" w:eastAsia="MS Mincho" w:hAnsi="Univia Pro Book" w:cs="Times New Roman"/>
          <w:bCs/>
          <w:color w:val="000000"/>
          <w:sz w:val="28"/>
          <w:szCs w:val="28"/>
          <w:lang w:val="es-ES_tradnl" w:eastAsia="es-ES"/>
        </w:rPr>
      </w:pPr>
      <w:r w:rsidRPr="00037436">
        <w:rPr>
          <w:rFonts w:ascii="Univia Pro Book" w:eastAsia="MS Mincho" w:hAnsi="Univia Pro Book" w:cs="Times New Roman"/>
          <w:bCs/>
          <w:color w:val="000000"/>
          <w:sz w:val="28"/>
          <w:szCs w:val="28"/>
          <w:lang w:val="es-ES_tradnl" w:eastAsia="es-ES"/>
        </w:rPr>
        <w:t>Se realizó un Concierto Didáctico virtual de Apreciación Musical con la cantante profesional y exestudiante del plantel 61 San Bartolo, Madaí Real.</w:t>
      </w:r>
    </w:p>
    <w:p w14:paraId="23214CD9" w14:textId="77777777" w:rsidR="00655FDD" w:rsidRPr="00037436" w:rsidRDefault="00655FDD" w:rsidP="00037436">
      <w:pPr>
        <w:jc w:val="both"/>
        <w:rPr>
          <w:rFonts w:ascii="Univia Pro Book" w:eastAsia="MS Mincho" w:hAnsi="Univia Pro Book" w:cs="Times New Roman"/>
          <w:bCs/>
          <w:color w:val="000000"/>
          <w:sz w:val="28"/>
          <w:szCs w:val="28"/>
          <w:lang w:val="es-ES_tradnl" w:eastAsia="es-ES"/>
        </w:rPr>
      </w:pPr>
      <w:r w:rsidRPr="00037436">
        <w:rPr>
          <w:rFonts w:ascii="Univia Pro Book" w:eastAsia="MS Mincho" w:hAnsi="Univia Pro Book" w:cs="Times New Roman"/>
          <w:bCs/>
          <w:color w:val="000000"/>
          <w:sz w:val="28"/>
          <w:szCs w:val="28"/>
          <w:lang w:val="es-ES_tradnl" w:eastAsia="es-ES"/>
        </w:rPr>
        <w:t>En el marco del programa “Píldoras de fomento a la lectura”, se promovió la lectura y la escritura mediante videos breves, con lo más atractivo de obras del escritor hidalguense Ricardo Garibay y del poeta representativo de la literatura clásica griega Píndaro. Videos propuestos y grabados por el Colectivo Literario “Palabras Andantes”, dirigidos a nuestra comunidad estudiantil para estimularlos a leer y disfrutar la escritura.</w:t>
      </w:r>
    </w:p>
    <w:p w14:paraId="70B92E50" w14:textId="77777777" w:rsidR="00655FDD" w:rsidRDefault="00655FDD" w:rsidP="004C1F83">
      <w:pPr>
        <w:rPr>
          <w:rFonts w:ascii="Univia Pro" w:eastAsia="MS Mincho" w:hAnsi="Univia Pro" w:cs="Times New Roman"/>
          <w:b/>
          <w:color w:val="000000"/>
          <w:sz w:val="32"/>
          <w:szCs w:val="32"/>
          <w:lang w:val="es-ES_tradnl" w:eastAsia="es-ES"/>
        </w:rPr>
      </w:pPr>
    </w:p>
    <w:p w14:paraId="18EB95E9" w14:textId="52570DCC" w:rsidR="004C1F83" w:rsidRPr="007312EE" w:rsidRDefault="004C1F83" w:rsidP="004C1F83">
      <w:pPr>
        <w:rPr>
          <w:rFonts w:ascii="Univia Pro" w:eastAsia="MS Mincho" w:hAnsi="Univia Pro" w:cs="Times New Roman"/>
          <w:b/>
          <w:color w:val="000000"/>
          <w:sz w:val="32"/>
          <w:szCs w:val="32"/>
          <w:lang w:val="es-ES_tradnl" w:eastAsia="es-ES"/>
        </w:rPr>
      </w:pPr>
      <w:bookmarkStart w:id="0" w:name="_Hlk105511646"/>
      <w:r w:rsidRPr="007312EE">
        <w:rPr>
          <w:rFonts w:ascii="Univia Pro" w:eastAsia="MS Mincho" w:hAnsi="Univia Pro" w:cs="Times New Roman"/>
          <w:b/>
          <w:color w:val="000000"/>
          <w:sz w:val="32"/>
          <w:szCs w:val="32"/>
          <w:lang w:val="es-ES_tradnl" w:eastAsia="es-ES"/>
        </w:rPr>
        <w:t>DIRECCIÓN DE SUPERVISIÓN PARA LA MEJORA EDUCATIVA</w:t>
      </w:r>
    </w:p>
    <w:bookmarkEnd w:id="0"/>
    <w:p w14:paraId="498257B0" w14:textId="77777777" w:rsidR="00D801E0" w:rsidRPr="00D801E0" w:rsidRDefault="00D801E0" w:rsidP="00D801E0">
      <w:pPr>
        <w:ind w:left="-150"/>
        <w:jc w:val="both"/>
        <w:textAlignment w:val="baseline"/>
        <w:rPr>
          <w:rFonts w:ascii="Univia Pro" w:eastAsia="Times New Roman" w:hAnsi="Univia Pro" w:cs="Segoe UI"/>
          <w:b/>
          <w:bCs/>
          <w:sz w:val="28"/>
          <w:szCs w:val="28"/>
          <w:lang w:val="es-ES" w:eastAsia="es-MX"/>
        </w:rPr>
      </w:pPr>
      <w:r w:rsidRPr="00D801E0">
        <w:rPr>
          <w:rFonts w:ascii="Univia Pro" w:eastAsia="Times New Roman" w:hAnsi="Univia Pro" w:cs="Segoe UI"/>
          <w:b/>
          <w:bCs/>
          <w:sz w:val="28"/>
          <w:szCs w:val="28"/>
          <w:lang w:val="es-ES" w:eastAsia="es-MX"/>
        </w:rPr>
        <w:t>Programa de Formación Académica Continua dirigido al personal docente.</w:t>
      </w:r>
    </w:p>
    <w:p w14:paraId="2324627B" w14:textId="77777777" w:rsidR="00D801E0" w:rsidRPr="00D801E0" w:rsidRDefault="00D801E0" w:rsidP="00D801E0">
      <w:pPr>
        <w:ind w:left="-150" w:right="180"/>
        <w:jc w:val="both"/>
        <w:textAlignment w:val="baseline"/>
        <w:rPr>
          <w:rFonts w:ascii="Univia Pro Book" w:eastAsia="Times New Roman" w:hAnsi="Univia Pro Book" w:cs="Segoe UI"/>
          <w:sz w:val="28"/>
          <w:szCs w:val="28"/>
          <w:lang w:eastAsia="es-MX"/>
        </w:rPr>
      </w:pPr>
      <w:r w:rsidRPr="00D801E0">
        <w:rPr>
          <w:rFonts w:ascii="Univia Pro Book" w:eastAsia="Times New Roman" w:hAnsi="Univia Pro Book" w:cs="Segoe UI"/>
          <w:color w:val="000000"/>
          <w:sz w:val="28"/>
          <w:szCs w:val="28"/>
          <w:lang w:val="es-ES" w:eastAsia="es-MX"/>
        </w:rPr>
        <w:t>La primera Capacitación Docente 2022, se llevó a cabo en la modalidad en línea, del 17 al 22 de enero. Dirigida a 846 docentes del sistema escolarizado y del sistema de educación abierta, distribuidos en 29 grupos, atendidos por la Universidad Anáhuac de Oaxaca.</w:t>
      </w:r>
      <w:r w:rsidRPr="00D801E0">
        <w:rPr>
          <w:rFonts w:ascii="Calibri" w:eastAsia="Times New Roman" w:hAnsi="Calibri" w:cs="Calibri"/>
          <w:color w:val="000000"/>
          <w:sz w:val="28"/>
          <w:szCs w:val="28"/>
          <w:lang w:eastAsia="es-MX"/>
        </w:rPr>
        <w:t> </w:t>
      </w:r>
    </w:p>
    <w:p w14:paraId="2667A1EC" w14:textId="4F3D004D" w:rsidR="00D801E0" w:rsidRPr="00D801E0" w:rsidRDefault="00D801E0" w:rsidP="00D801E0">
      <w:pPr>
        <w:ind w:left="-150"/>
        <w:jc w:val="both"/>
        <w:textAlignment w:val="baseline"/>
        <w:rPr>
          <w:rFonts w:ascii="Univia Pro Book" w:eastAsia="Times New Roman" w:hAnsi="Univia Pro Book" w:cs="Segoe UI"/>
          <w:sz w:val="28"/>
          <w:szCs w:val="28"/>
          <w:lang w:eastAsia="es-MX"/>
        </w:rPr>
      </w:pPr>
      <w:r w:rsidRPr="00D801E0">
        <w:rPr>
          <w:rFonts w:ascii="Calibri" w:eastAsia="Times New Roman" w:hAnsi="Calibri" w:cs="Calibri"/>
          <w:color w:val="000000"/>
          <w:sz w:val="28"/>
          <w:szCs w:val="28"/>
          <w:lang w:eastAsia="es-MX"/>
        </w:rPr>
        <w:t> </w:t>
      </w:r>
      <w:r w:rsidRPr="00D801E0">
        <w:rPr>
          <w:rFonts w:ascii="Univia Pro Book" w:eastAsia="Times New Roman" w:hAnsi="Univia Pro Book" w:cs="Segoe UI"/>
          <w:color w:val="000000"/>
          <w:sz w:val="28"/>
          <w:szCs w:val="28"/>
          <w:lang w:val="es-ES" w:eastAsia="es-MX"/>
        </w:rPr>
        <w:t>Los cursos tuvieron una duración de 40 horas, con los siguientes temas:</w:t>
      </w:r>
      <w:r w:rsidRPr="00D801E0">
        <w:rPr>
          <w:rFonts w:ascii="Calibri" w:eastAsia="Times New Roman" w:hAnsi="Calibri" w:cs="Calibri"/>
          <w:color w:val="000000"/>
          <w:sz w:val="28"/>
          <w:szCs w:val="28"/>
          <w:lang w:eastAsia="es-MX"/>
        </w:rPr>
        <w:t> </w:t>
      </w:r>
    </w:p>
    <w:p w14:paraId="68E3816A" w14:textId="77777777" w:rsidR="00D801E0" w:rsidRPr="00D801E0" w:rsidRDefault="00D801E0" w:rsidP="00D801E0">
      <w:pPr>
        <w:numPr>
          <w:ilvl w:val="0"/>
          <w:numId w:val="46"/>
        </w:numPr>
        <w:spacing w:after="0" w:line="240" w:lineRule="auto"/>
        <w:jc w:val="both"/>
        <w:textAlignment w:val="baseline"/>
        <w:rPr>
          <w:rFonts w:ascii="Univia Pro Book" w:eastAsia="Times New Roman" w:hAnsi="Univia Pro Book" w:cs="Segoe UI"/>
          <w:sz w:val="28"/>
          <w:szCs w:val="28"/>
          <w:lang w:eastAsia="es-MX"/>
        </w:rPr>
      </w:pPr>
      <w:r w:rsidRPr="00D801E0">
        <w:rPr>
          <w:rFonts w:ascii="Univia Pro Book" w:eastAsia="Times New Roman" w:hAnsi="Univia Pro Book" w:cs="Segoe UI"/>
          <w:color w:val="000000"/>
          <w:sz w:val="28"/>
          <w:szCs w:val="28"/>
          <w:lang w:val="es-ES" w:eastAsia="es-MX"/>
        </w:rPr>
        <w:t>“Estrategias orientadas a proyectos transversales para el desarrollo de competencias”</w:t>
      </w:r>
      <w:r w:rsidRPr="00D801E0">
        <w:rPr>
          <w:rFonts w:ascii="Univia Pro Book" w:eastAsia="Times New Roman" w:hAnsi="Univia Pro Book" w:cs="Segoe UI"/>
          <w:b/>
          <w:bCs/>
          <w:color w:val="000000"/>
          <w:sz w:val="28"/>
          <w:szCs w:val="28"/>
          <w:lang w:val="es-ES" w:eastAsia="es-MX"/>
        </w:rPr>
        <w:t>.</w:t>
      </w:r>
      <w:r w:rsidRPr="00D801E0">
        <w:rPr>
          <w:rFonts w:ascii="Univia Pro Book" w:eastAsia="Times New Roman" w:hAnsi="Univia Pro Book" w:cs="Segoe UI"/>
          <w:color w:val="000000"/>
          <w:sz w:val="28"/>
          <w:szCs w:val="28"/>
          <w:lang w:val="es-ES" w:eastAsia="es-MX"/>
        </w:rPr>
        <w:t xml:space="preserve"> Dirigido a docentes que imparten asignaturas de los componentes de formación básica, propedéutica y para el trabajo del sistema escolarizado, así como docentes de todas las asignaturas del Sistema de Educación Abierta, excepto Orientación Educativa. Este curso se realizó del 17 al 21 de enero para el sistema escolarizado y del 18 al 22 de enero para el Sistema de Educación Abierta.</w:t>
      </w:r>
      <w:r w:rsidRPr="00D801E0">
        <w:rPr>
          <w:rFonts w:ascii="Calibri" w:eastAsia="Times New Roman" w:hAnsi="Calibri" w:cs="Calibri"/>
          <w:color w:val="000000"/>
          <w:sz w:val="28"/>
          <w:szCs w:val="28"/>
          <w:lang w:eastAsia="es-MX"/>
        </w:rPr>
        <w:t> </w:t>
      </w:r>
    </w:p>
    <w:p w14:paraId="4952715D" w14:textId="77777777" w:rsidR="00D801E0" w:rsidRPr="00D801E0" w:rsidRDefault="00D801E0" w:rsidP="00D801E0">
      <w:pPr>
        <w:numPr>
          <w:ilvl w:val="0"/>
          <w:numId w:val="46"/>
        </w:numPr>
        <w:spacing w:after="0" w:line="240" w:lineRule="auto"/>
        <w:jc w:val="both"/>
        <w:textAlignment w:val="baseline"/>
        <w:rPr>
          <w:rFonts w:ascii="Univia Pro Book" w:eastAsia="Times New Roman" w:hAnsi="Univia Pro Book" w:cs="Segoe UI"/>
          <w:sz w:val="28"/>
          <w:szCs w:val="28"/>
          <w:lang w:eastAsia="es-MX"/>
        </w:rPr>
      </w:pPr>
      <w:r w:rsidRPr="00D801E0">
        <w:rPr>
          <w:rFonts w:ascii="Univia Pro Book" w:eastAsia="Times New Roman" w:hAnsi="Univia Pro Book" w:cs="Segoe UI"/>
          <w:color w:val="000000"/>
          <w:sz w:val="28"/>
          <w:szCs w:val="28"/>
          <w:lang w:val="es-ES" w:eastAsia="es-MX"/>
        </w:rPr>
        <w:lastRenderedPageBreak/>
        <w:t>“Laboratorio Creativo: reflexiones, acciones, retos y desafíos educativos en tiempos de la Covid-19”, dirigido al personal técnico docente del Área de Desarrollo Humano que imparte las disciplinas cívico-deportivas o artístico culturales, se realizó del 17 al 21 de enero.</w:t>
      </w:r>
      <w:r w:rsidRPr="00D801E0">
        <w:rPr>
          <w:rFonts w:ascii="Calibri" w:eastAsia="Times New Roman" w:hAnsi="Calibri" w:cs="Calibri"/>
          <w:color w:val="000000"/>
          <w:sz w:val="28"/>
          <w:szCs w:val="28"/>
          <w:lang w:eastAsia="es-MX"/>
        </w:rPr>
        <w:t> </w:t>
      </w:r>
    </w:p>
    <w:p w14:paraId="2DB4F497" w14:textId="77777777" w:rsidR="00D801E0" w:rsidRPr="00D801E0" w:rsidRDefault="00D801E0" w:rsidP="00D801E0">
      <w:pPr>
        <w:numPr>
          <w:ilvl w:val="0"/>
          <w:numId w:val="46"/>
        </w:numPr>
        <w:spacing w:after="0" w:line="240" w:lineRule="auto"/>
        <w:jc w:val="both"/>
        <w:textAlignment w:val="baseline"/>
        <w:rPr>
          <w:rFonts w:ascii="Univia Pro Book" w:eastAsia="Times New Roman" w:hAnsi="Univia Pro Book" w:cs="Segoe UI"/>
          <w:sz w:val="28"/>
          <w:szCs w:val="28"/>
          <w:lang w:eastAsia="es-MX"/>
        </w:rPr>
      </w:pPr>
      <w:r w:rsidRPr="00D801E0">
        <w:rPr>
          <w:rFonts w:ascii="Univia Pro Book" w:eastAsia="Times New Roman" w:hAnsi="Univia Pro Book" w:cs="Segoe UI"/>
          <w:color w:val="000000"/>
          <w:sz w:val="28"/>
          <w:szCs w:val="28"/>
          <w:lang w:val="es-ES" w:eastAsia="es-MX"/>
        </w:rPr>
        <w:t>“Estrategias para el autocuidado personal”, dirigido a las orientadoras y los orientadores educativos del sistema escolarizado y del Sistema de Educación Abierta</w:t>
      </w:r>
      <w:r w:rsidRPr="00D801E0">
        <w:rPr>
          <w:rFonts w:ascii="Univia Pro Book" w:eastAsia="Times New Roman" w:hAnsi="Univia Pro Book" w:cs="Segoe UI"/>
          <w:b/>
          <w:bCs/>
          <w:color w:val="000000"/>
          <w:sz w:val="28"/>
          <w:szCs w:val="28"/>
          <w:lang w:val="es-ES" w:eastAsia="es-MX"/>
        </w:rPr>
        <w:t xml:space="preserve">. </w:t>
      </w:r>
      <w:r w:rsidRPr="00D801E0">
        <w:rPr>
          <w:rFonts w:ascii="Univia Pro Book" w:eastAsia="Times New Roman" w:hAnsi="Univia Pro Book" w:cs="Segoe UI"/>
          <w:color w:val="000000"/>
          <w:sz w:val="28"/>
          <w:szCs w:val="28"/>
          <w:lang w:val="es-ES" w:eastAsia="es-MX"/>
        </w:rPr>
        <w:t>Éste se llevó a cabo del 17 al 21 de enero.</w:t>
      </w:r>
      <w:r w:rsidRPr="00D801E0">
        <w:rPr>
          <w:rFonts w:ascii="Calibri" w:eastAsia="Times New Roman" w:hAnsi="Calibri" w:cs="Calibri"/>
          <w:color w:val="000000"/>
          <w:sz w:val="28"/>
          <w:szCs w:val="28"/>
          <w:lang w:eastAsia="es-MX"/>
        </w:rPr>
        <w:t> </w:t>
      </w:r>
    </w:p>
    <w:p w14:paraId="3EC68DB8" w14:textId="77777777" w:rsidR="00D801E0" w:rsidRPr="00D801E0" w:rsidRDefault="00D801E0" w:rsidP="00D801E0">
      <w:pPr>
        <w:numPr>
          <w:ilvl w:val="0"/>
          <w:numId w:val="46"/>
        </w:numPr>
        <w:spacing w:after="0" w:line="240" w:lineRule="auto"/>
        <w:jc w:val="both"/>
        <w:textAlignment w:val="baseline"/>
        <w:rPr>
          <w:rFonts w:ascii="Univia Pro Book" w:eastAsia="Times New Roman" w:hAnsi="Univia Pro Book" w:cs="Segoe UI"/>
          <w:sz w:val="28"/>
          <w:szCs w:val="28"/>
          <w:lang w:eastAsia="es-MX"/>
        </w:rPr>
      </w:pPr>
      <w:r w:rsidRPr="00D801E0">
        <w:rPr>
          <w:rFonts w:ascii="Univia Pro Book" w:eastAsia="Times New Roman" w:hAnsi="Univia Pro Book" w:cs="Segoe UI"/>
          <w:color w:val="000000"/>
          <w:sz w:val="28"/>
          <w:szCs w:val="28"/>
          <w:lang w:val="es-ES" w:eastAsia="es-MX"/>
        </w:rPr>
        <w:t>Desarrollo de habilidades lingüísticas del idioma Inglés I”, dirigido a docentes del sistema escolarizado y del Sistema de Educación Abierta que imparten las asignaturas de Inglés, se realizó del 17 al 21 de enero de 2022.</w:t>
      </w:r>
      <w:r w:rsidRPr="00D801E0">
        <w:rPr>
          <w:rFonts w:ascii="Calibri" w:eastAsia="Times New Roman" w:hAnsi="Calibri" w:cs="Calibri"/>
          <w:color w:val="000000"/>
          <w:sz w:val="28"/>
          <w:szCs w:val="28"/>
          <w:lang w:eastAsia="es-MX"/>
        </w:rPr>
        <w:t> </w:t>
      </w:r>
    </w:p>
    <w:p w14:paraId="4881BB68" w14:textId="58507DB9" w:rsidR="00D801E0" w:rsidRPr="002D00D6" w:rsidRDefault="00D801E0" w:rsidP="002D00D6">
      <w:pPr>
        <w:pStyle w:val="Prrafodelista"/>
        <w:numPr>
          <w:ilvl w:val="0"/>
          <w:numId w:val="46"/>
        </w:numPr>
        <w:jc w:val="both"/>
        <w:textAlignment w:val="baseline"/>
        <w:rPr>
          <w:rFonts w:ascii="Univia Pro Book" w:eastAsia="Times New Roman" w:hAnsi="Univia Pro Book" w:cs="Segoe UI"/>
          <w:sz w:val="28"/>
          <w:szCs w:val="28"/>
          <w:lang w:val="es-MX" w:eastAsia="es-MX"/>
        </w:rPr>
      </w:pPr>
      <w:r w:rsidRPr="002D00D6">
        <w:rPr>
          <w:rFonts w:ascii="Univia Pro Book" w:eastAsia="Times New Roman" w:hAnsi="Univia Pro Book" w:cs="Segoe UI"/>
          <w:color w:val="000000"/>
          <w:sz w:val="28"/>
          <w:szCs w:val="28"/>
          <w:lang w:val="es-ES" w:eastAsia="es-MX"/>
        </w:rPr>
        <w:t>85 docentes exentaron la capacitaci</w:t>
      </w:r>
      <w:r w:rsidRPr="002D00D6">
        <w:rPr>
          <w:rFonts w:ascii="Univia Pro Book" w:eastAsia="Times New Roman" w:hAnsi="Univia Pro Book" w:cs="Univia Pro Book"/>
          <w:color w:val="000000"/>
          <w:sz w:val="28"/>
          <w:szCs w:val="28"/>
          <w:lang w:val="es-ES" w:eastAsia="es-MX"/>
        </w:rPr>
        <w:t>ó</w:t>
      </w:r>
      <w:r w:rsidRPr="002D00D6">
        <w:rPr>
          <w:rFonts w:ascii="Univia Pro Book" w:eastAsia="Times New Roman" w:hAnsi="Univia Pro Book" w:cs="Segoe UI"/>
          <w:color w:val="000000"/>
          <w:sz w:val="28"/>
          <w:szCs w:val="28"/>
          <w:lang w:val="es-ES" w:eastAsia="es-MX"/>
        </w:rPr>
        <w:t xml:space="preserve">n intersemestral por haber acreditado previamente 40 horas de cursos ofertados por la COSFAC. </w:t>
      </w:r>
    </w:p>
    <w:p w14:paraId="70791853" w14:textId="18818733" w:rsidR="001E181A" w:rsidRPr="00D801E0" w:rsidRDefault="00D801E0" w:rsidP="00D801E0">
      <w:pPr>
        <w:ind w:left="-142"/>
        <w:jc w:val="both"/>
        <w:textAlignment w:val="baseline"/>
        <w:rPr>
          <w:rFonts w:ascii="Univia Pro Book" w:eastAsia="Times New Roman" w:hAnsi="Univia Pro Book" w:cs="Segoe UI"/>
          <w:sz w:val="28"/>
          <w:szCs w:val="28"/>
          <w:lang w:eastAsia="es-MX"/>
        </w:rPr>
      </w:pPr>
      <w:r w:rsidRPr="00D801E0">
        <w:rPr>
          <w:rFonts w:ascii="Calibri" w:eastAsia="Times New Roman" w:hAnsi="Calibri" w:cs="Calibri"/>
          <w:color w:val="000000"/>
          <w:sz w:val="28"/>
          <w:szCs w:val="28"/>
          <w:lang w:eastAsia="es-MX"/>
        </w:rPr>
        <w:t> </w:t>
      </w:r>
    </w:p>
    <w:p w14:paraId="69C36A11" w14:textId="77777777" w:rsidR="00D801E0" w:rsidRPr="0099669A" w:rsidRDefault="00D801E0" w:rsidP="00D801E0">
      <w:pPr>
        <w:ind w:left="-142" w:right="330"/>
        <w:jc w:val="both"/>
        <w:textAlignment w:val="baseline"/>
        <w:rPr>
          <w:rFonts w:ascii="Univia Pro" w:eastAsia="Times New Roman" w:hAnsi="Univia Pro" w:cs="Segoe UI"/>
          <w:sz w:val="28"/>
          <w:szCs w:val="28"/>
          <w:lang w:eastAsia="es-MX"/>
        </w:rPr>
      </w:pPr>
      <w:r w:rsidRPr="0099669A">
        <w:rPr>
          <w:rFonts w:ascii="Univia Pro" w:eastAsia="Times New Roman" w:hAnsi="Univia Pro" w:cs="Segoe UI"/>
          <w:b/>
          <w:bCs/>
          <w:color w:val="000000"/>
          <w:sz w:val="28"/>
          <w:szCs w:val="28"/>
          <w:lang w:val="es-ES" w:eastAsia="es-MX"/>
        </w:rPr>
        <w:t>Programa de Estímulos para Estudios de Posgrado del Personal Docente y Administrativo.</w:t>
      </w:r>
      <w:r w:rsidRPr="0099669A">
        <w:rPr>
          <w:rFonts w:ascii="Calibri" w:eastAsia="Times New Roman" w:hAnsi="Calibri" w:cs="Calibri"/>
          <w:color w:val="000000"/>
          <w:sz w:val="28"/>
          <w:szCs w:val="28"/>
          <w:lang w:eastAsia="es-MX"/>
        </w:rPr>
        <w:t> </w:t>
      </w:r>
    </w:p>
    <w:p w14:paraId="200C2106" w14:textId="314303D0" w:rsidR="00D801E0" w:rsidRPr="00D801E0" w:rsidRDefault="00D801E0" w:rsidP="0099669A">
      <w:pPr>
        <w:ind w:left="-142"/>
        <w:jc w:val="both"/>
        <w:textAlignment w:val="baseline"/>
        <w:rPr>
          <w:rFonts w:ascii="Univia Pro Book" w:eastAsia="Times New Roman" w:hAnsi="Univia Pro Book" w:cs="Segoe UI"/>
          <w:sz w:val="28"/>
          <w:szCs w:val="28"/>
          <w:lang w:eastAsia="es-MX"/>
        </w:rPr>
      </w:pPr>
      <w:r w:rsidRPr="00D801E0">
        <w:rPr>
          <w:rFonts w:ascii="Calibri" w:eastAsia="Times New Roman" w:hAnsi="Calibri" w:cs="Calibri"/>
          <w:color w:val="000000"/>
          <w:sz w:val="28"/>
          <w:szCs w:val="28"/>
          <w:lang w:eastAsia="es-MX"/>
        </w:rPr>
        <w:t> </w:t>
      </w:r>
      <w:r w:rsidRPr="00D801E0">
        <w:rPr>
          <w:rFonts w:ascii="Univia Pro Book" w:eastAsia="Times New Roman" w:hAnsi="Univia Pro Book" w:cs="Segoe UI"/>
          <w:color w:val="000000"/>
          <w:sz w:val="28"/>
          <w:szCs w:val="28"/>
          <w:lang w:val="es-ES" w:eastAsia="es-MX"/>
        </w:rPr>
        <w:t>Durante el primer trimestre del año 2022, se han recibido 6 solicitudes para el programa de estímulos para estudios de posgrado por parte del personal docente del sistema escolarizado y del Sistema de Educación Abierta, de los cuales 4 han sido para el grado de estudios de maestría y 2 para doctorado, mismos que se dictaminaron procedentes y se distribuyeron como se detalla a continuación:</w:t>
      </w:r>
      <w:r w:rsidRPr="00D801E0">
        <w:rPr>
          <w:rFonts w:ascii="Calibri" w:eastAsia="Times New Roman" w:hAnsi="Calibri" w:cs="Calibri"/>
          <w:color w:val="000000"/>
          <w:sz w:val="28"/>
          <w:szCs w:val="28"/>
          <w:lang w:eastAsia="es-MX"/>
        </w:rPr>
        <w:t> </w:t>
      </w:r>
    </w:p>
    <w:p w14:paraId="3064C011" w14:textId="102BBAC2" w:rsidR="00D801E0" w:rsidRPr="00D801E0" w:rsidRDefault="00D801E0" w:rsidP="001E181A">
      <w:pPr>
        <w:ind w:left="-150"/>
        <w:jc w:val="both"/>
        <w:textAlignment w:val="baseline"/>
        <w:rPr>
          <w:rFonts w:ascii="Univia Pro Book" w:eastAsia="Times New Roman" w:hAnsi="Univia Pro Book" w:cs="Segoe UI"/>
          <w:sz w:val="28"/>
          <w:szCs w:val="28"/>
          <w:lang w:eastAsia="es-MX"/>
        </w:rPr>
      </w:pPr>
      <w:r w:rsidRPr="00D801E0">
        <w:rPr>
          <w:rFonts w:ascii="Calibri" w:eastAsia="Times New Roman" w:hAnsi="Calibri" w:cs="Calibri"/>
          <w:color w:val="000000"/>
          <w:sz w:val="28"/>
          <w:szCs w:val="28"/>
          <w:lang w:eastAsia="es-MX"/>
        </w:rPr>
        <w:t> </w:t>
      </w:r>
      <w:r w:rsidRPr="00D801E0">
        <w:rPr>
          <w:rFonts w:ascii="Univia Pro Book" w:eastAsia="Times New Roman" w:hAnsi="Univia Pro Book" w:cs="Segoe UI"/>
          <w:b/>
          <w:bCs/>
          <w:color w:val="000000"/>
          <w:sz w:val="28"/>
          <w:szCs w:val="28"/>
          <w:lang w:val="es-ES" w:eastAsia="es-MX"/>
        </w:rPr>
        <w:t>a) Maestría.</w:t>
      </w:r>
      <w:r w:rsidRPr="00D801E0">
        <w:rPr>
          <w:rFonts w:ascii="Calibri" w:eastAsia="Times New Roman" w:hAnsi="Calibri" w:cs="Calibri"/>
          <w:color w:val="000000"/>
          <w:sz w:val="28"/>
          <w:szCs w:val="28"/>
          <w:lang w:eastAsia="es-MX"/>
        </w:rPr>
        <w:t> </w:t>
      </w:r>
    </w:p>
    <w:tbl>
      <w:tblPr>
        <w:tblW w:w="13482" w:type="dxa"/>
        <w:tblInd w:w="-16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70"/>
        <w:gridCol w:w="2422"/>
        <w:gridCol w:w="1701"/>
        <w:gridCol w:w="2268"/>
        <w:gridCol w:w="4111"/>
        <w:gridCol w:w="2410"/>
      </w:tblGrid>
      <w:tr w:rsidR="00D801E0" w:rsidRPr="00D801E0" w14:paraId="5335A016" w14:textId="77777777" w:rsidTr="001E181A">
        <w:trPr>
          <w:trHeight w:val="315"/>
        </w:trPr>
        <w:tc>
          <w:tcPr>
            <w:tcW w:w="5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62479C" w14:textId="000101EE"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Calibri" w:eastAsia="Times New Roman" w:hAnsi="Calibri" w:cs="Calibri"/>
                <w:color w:val="000000"/>
                <w:sz w:val="28"/>
                <w:szCs w:val="28"/>
                <w:lang w:eastAsia="es-MX"/>
              </w:rPr>
              <w:t> </w:t>
            </w:r>
            <w:r w:rsidRPr="00D801E0">
              <w:rPr>
                <w:rFonts w:ascii="Univia Pro Book" w:eastAsia="Times New Roman" w:hAnsi="Univia Pro Book"/>
                <w:b/>
                <w:bCs/>
                <w:color w:val="000000"/>
                <w:sz w:val="28"/>
                <w:szCs w:val="28"/>
                <w:lang w:eastAsia="es-MX"/>
              </w:rPr>
              <w:t>NP</w:t>
            </w:r>
            <w:r w:rsidRPr="00D801E0">
              <w:rPr>
                <w:rFonts w:ascii="Calibri" w:eastAsia="Times New Roman" w:hAnsi="Calibri" w:cs="Calibri"/>
                <w:color w:val="000000"/>
                <w:sz w:val="28"/>
                <w:szCs w:val="28"/>
                <w:lang w:eastAsia="es-MX"/>
              </w:rPr>
              <w:t> </w:t>
            </w:r>
          </w:p>
        </w:tc>
        <w:tc>
          <w:tcPr>
            <w:tcW w:w="2422" w:type="dxa"/>
            <w:tcBorders>
              <w:top w:val="single" w:sz="6" w:space="0" w:color="auto"/>
              <w:left w:val="nil"/>
              <w:bottom w:val="single" w:sz="6" w:space="0" w:color="auto"/>
              <w:right w:val="single" w:sz="6" w:space="0" w:color="auto"/>
            </w:tcBorders>
            <w:shd w:val="clear" w:color="auto" w:fill="auto"/>
            <w:vAlign w:val="center"/>
            <w:hideMark/>
          </w:tcPr>
          <w:p w14:paraId="4D620642"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b/>
                <w:bCs/>
                <w:color w:val="000000"/>
                <w:sz w:val="28"/>
                <w:szCs w:val="28"/>
                <w:lang w:eastAsia="es-MX"/>
              </w:rPr>
              <w:t>Nombre</w:t>
            </w:r>
            <w:r w:rsidRPr="00D801E0">
              <w:rPr>
                <w:rFonts w:ascii="Calibri" w:eastAsia="Times New Roman" w:hAnsi="Calibri" w:cs="Calibri"/>
                <w:color w:val="000000"/>
                <w:sz w:val="28"/>
                <w:szCs w:val="28"/>
                <w:lang w:eastAsia="es-MX"/>
              </w:rPr>
              <w:t> </w:t>
            </w:r>
          </w:p>
        </w:tc>
        <w:tc>
          <w:tcPr>
            <w:tcW w:w="1701" w:type="dxa"/>
            <w:tcBorders>
              <w:top w:val="single" w:sz="6" w:space="0" w:color="auto"/>
              <w:left w:val="nil"/>
              <w:bottom w:val="single" w:sz="6" w:space="0" w:color="auto"/>
              <w:right w:val="single" w:sz="6" w:space="0" w:color="auto"/>
            </w:tcBorders>
            <w:shd w:val="clear" w:color="auto" w:fill="auto"/>
            <w:vAlign w:val="center"/>
            <w:hideMark/>
          </w:tcPr>
          <w:p w14:paraId="449702F8"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b/>
                <w:bCs/>
                <w:color w:val="000000"/>
                <w:sz w:val="28"/>
                <w:szCs w:val="28"/>
                <w:lang w:eastAsia="es-MX"/>
              </w:rPr>
              <w:t>Adscripción</w:t>
            </w:r>
            <w:r w:rsidRPr="00D801E0">
              <w:rPr>
                <w:rFonts w:ascii="Calibri" w:eastAsia="Times New Roman" w:hAnsi="Calibri" w:cs="Calibri"/>
                <w:color w:val="000000"/>
                <w:sz w:val="28"/>
                <w:szCs w:val="28"/>
                <w:lang w:eastAsia="es-MX"/>
              </w:rPr>
              <w:t> </w:t>
            </w:r>
          </w:p>
        </w:tc>
        <w:tc>
          <w:tcPr>
            <w:tcW w:w="2268" w:type="dxa"/>
            <w:tcBorders>
              <w:top w:val="single" w:sz="6" w:space="0" w:color="auto"/>
              <w:left w:val="nil"/>
              <w:bottom w:val="single" w:sz="6" w:space="0" w:color="auto"/>
              <w:right w:val="single" w:sz="6" w:space="0" w:color="auto"/>
            </w:tcBorders>
            <w:shd w:val="clear" w:color="auto" w:fill="auto"/>
            <w:vAlign w:val="center"/>
            <w:hideMark/>
          </w:tcPr>
          <w:p w14:paraId="7059BAA2"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b/>
                <w:bCs/>
                <w:color w:val="000000"/>
                <w:sz w:val="28"/>
                <w:szCs w:val="28"/>
                <w:lang w:eastAsia="es-MX"/>
              </w:rPr>
              <w:t>Estudios</w:t>
            </w:r>
            <w:r w:rsidRPr="00D801E0">
              <w:rPr>
                <w:rFonts w:ascii="Calibri" w:eastAsia="Times New Roman" w:hAnsi="Calibri" w:cs="Calibri"/>
                <w:color w:val="000000"/>
                <w:sz w:val="28"/>
                <w:szCs w:val="28"/>
                <w:lang w:eastAsia="es-MX"/>
              </w:rPr>
              <w:t> </w:t>
            </w:r>
          </w:p>
        </w:tc>
        <w:tc>
          <w:tcPr>
            <w:tcW w:w="4111" w:type="dxa"/>
            <w:tcBorders>
              <w:top w:val="single" w:sz="6" w:space="0" w:color="auto"/>
              <w:left w:val="nil"/>
              <w:bottom w:val="single" w:sz="6" w:space="0" w:color="auto"/>
              <w:right w:val="single" w:sz="6" w:space="0" w:color="auto"/>
            </w:tcBorders>
            <w:shd w:val="clear" w:color="auto" w:fill="auto"/>
            <w:vAlign w:val="center"/>
            <w:hideMark/>
          </w:tcPr>
          <w:p w14:paraId="3D59D130"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b/>
                <w:bCs/>
                <w:color w:val="000000"/>
                <w:sz w:val="28"/>
                <w:szCs w:val="28"/>
                <w:lang w:eastAsia="es-MX"/>
              </w:rPr>
              <w:t>Institución Formativa</w:t>
            </w:r>
            <w:r w:rsidRPr="00D801E0">
              <w:rPr>
                <w:rFonts w:ascii="Calibri" w:eastAsia="Times New Roman" w:hAnsi="Calibri" w:cs="Calibri"/>
                <w:color w:val="000000"/>
                <w:sz w:val="28"/>
                <w:szCs w:val="28"/>
                <w:lang w:eastAsia="es-MX"/>
              </w:rPr>
              <w:t> </w:t>
            </w:r>
          </w:p>
        </w:tc>
        <w:tc>
          <w:tcPr>
            <w:tcW w:w="2410" w:type="dxa"/>
            <w:tcBorders>
              <w:top w:val="single" w:sz="6" w:space="0" w:color="auto"/>
              <w:left w:val="nil"/>
              <w:bottom w:val="single" w:sz="6" w:space="0" w:color="auto"/>
              <w:right w:val="single" w:sz="6" w:space="0" w:color="auto"/>
            </w:tcBorders>
            <w:shd w:val="clear" w:color="auto" w:fill="auto"/>
            <w:vAlign w:val="center"/>
            <w:hideMark/>
          </w:tcPr>
          <w:p w14:paraId="39BAED7D"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b/>
                <w:bCs/>
                <w:color w:val="000000"/>
                <w:sz w:val="28"/>
                <w:szCs w:val="28"/>
                <w:lang w:eastAsia="es-MX"/>
              </w:rPr>
              <w:t>Fecha de Solicitud</w:t>
            </w:r>
            <w:r w:rsidRPr="00D801E0">
              <w:rPr>
                <w:rFonts w:ascii="Calibri" w:eastAsia="Times New Roman" w:hAnsi="Calibri" w:cs="Calibri"/>
                <w:color w:val="000000"/>
                <w:sz w:val="28"/>
                <w:szCs w:val="28"/>
                <w:lang w:eastAsia="es-MX"/>
              </w:rPr>
              <w:t> </w:t>
            </w:r>
          </w:p>
        </w:tc>
      </w:tr>
      <w:tr w:rsidR="00D801E0" w:rsidRPr="00D801E0" w14:paraId="338A8E31" w14:textId="77777777" w:rsidTr="001E181A">
        <w:trPr>
          <w:trHeight w:val="615"/>
        </w:trPr>
        <w:tc>
          <w:tcPr>
            <w:tcW w:w="570" w:type="dxa"/>
            <w:tcBorders>
              <w:top w:val="nil"/>
              <w:left w:val="single" w:sz="6" w:space="0" w:color="auto"/>
              <w:bottom w:val="single" w:sz="6" w:space="0" w:color="auto"/>
              <w:right w:val="single" w:sz="6" w:space="0" w:color="auto"/>
            </w:tcBorders>
            <w:shd w:val="clear" w:color="auto" w:fill="auto"/>
            <w:vAlign w:val="center"/>
            <w:hideMark/>
          </w:tcPr>
          <w:p w14:paraId="4B4B575D"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eastAsia="es-MX"/>
              </w:rPr>
              <w:t>1</w:t>
            </w:r>
            <w:r w:rsidRPr="00D801E0">
              <w:rPr>
                <w:rFonts w:ascii="Calibri" w:eastAsia="Times New Roman" w:hAnsi="Calibri" w:cs="Calibri"/>
                <w:color w:val="000000"/>
                <w:sz w:val="28"/>
                <w:szCs w:val="28"/>
                <w:lang w:eastAsia="es-MX"/>
              </w:rPr>
              <w:t> </w:t>
            </w:r>
          </w:p>
        </w:tc>
        <w:tc>
          <w:tcPr>
            <w:tcW w:w="2422" w:type="dxa"/>
            <w:tcBorders>
              <w:top w:val="nil"/>
              <w:left w:val="nil"/>
              <w:bottom w:val="single" w:sz="6" w:space="0" w:color="auto"/>
              <w:right w:val="single" w:sz="6" w:space="0" w:color="auto"/>
            </w:tcBorders>
            <w:shd w:val="clear" w:color="auto" w:fill="auto"/>
            <w:vAlign w:val="center"/>
            <w:hideMark/>
          </w:tcPr>
          <w:p w14:paraId="24636FCA"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val="es-ES" w:eastAsia="es-MX"/>
              </w:rPr>
              <w:t>Yesenia Flores Iturbide</w:t>
            </w:r>
            <w:r w:rsidRPr="00D801E0">
              <w:rPr>
                <w:rFonts w:ascii="Calibri" w:eastAsia="Times New Roman" w:hAnsi="Calibri" w:cs="Calibri"/>
                <w:color w:val="000000"/>
                <w:sz w:val="28"/>
                <w:szCs w:val="28"/>
                <w:lang w:eastAsia="es-MX"/>
              </w:rPr>
              <w:t> </w:t>
            </w:r>
          </w:p>
        </w:tc>
        <w:tc>
          <w:tcPr>
            <w:tcW w:w="1701" w:type="dxa"/>
            <w:tcBorders>
              <w:top w:val="nil"/>
              <w:left w:val="nil"/>
              <w:bottom w:val="single" w:sz="6" w:space="0" w:color="auto"/>
              <w:right w:val="single" w:sz="6" w:space="0" w:color="auto"/>
            </w:tcBorders>
            <w:shd w:val="clear" w:color="auto" w:fill="auto"/>
            <w:vAlign w:val="center"/>
            <w:hideMark/>
          </w:tcPr>
          <w:p w14:paraId="15C46C88"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val="es-ES" w:eastAsia="es-MX"/>
              </w:rPr>
              <w:t>CEA 07 “Matías Romero”</w:t>
            </w:r>
            <w:r w:rsidRPr="00D801E0">
              <w:rPr>
                <w:rFonts w:ascii="Calibri" w:eastAsia="Times New Roman" w:hAnsi="Calibri" w:cs="Calibri"/>
                <w:color w:val="000000"/>
                <w:sz w:val="28"/>
                <w:szCs w:val="28"/>
                <w:lang w:eastAsia="es-MX"/>
              </w:rPr>
              <w:t> </w:t>
            </w:r>
          </w:p>
        </w:tc>
        <w:tc>
          <w:tcPr>
            <w:tcW w:w="2268" w:type="dxa"/>
            <w:tcBorders>
              <w:top w:val="nil"/>
              <w:left w:val="nil"/>
              <w:bottom w:val="single" w:sz="6" w:space="0" w:color="auto"/>
              <w:right w:val="single" w:sz="6" w:space="0" w:color="auto"/>
            </w:tcBorders>
            <w:shd w:val="clear" w:color="auto" w:fill="auto"/>
            <w:vAlign w:val="center"/>
            <w:hideMark/>
          </w:tcPr>
          <w:p w14:paraId="2B845036"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val="es-ES" w:eastAsia="es-MX"/>
              </w:rPr>
              <w:t>Maestría en Educación</w:t>
            </w:r>
            <w:r w:rsidRPr="00D801E0">
              <w:rPr>
                <w:rFonts w:ascii="Calibri" w:eastAsia="Times New Roman" w:hAnsi="Calibri" w:cs="Calibri"/>
                <w:color w:val="000000"/>
                <w:sz w:val="28"/>
                <w:szCs w:val="28"/>
                <w:lang w:eastAsia="es-MX"/>
              </w:rPr>
              <w:t> </w:t>
            </w:r>
          </w:p>
        </w:tc>
        <w:tc>
          <w:tcPr>
            <w:tcW w:w="4111" w:type="dxa"/>
            <w:tcBorders>
              <w:top w:val="nil"/>
              <w:left w:val="nil"/>
              <w:bottom w:val="single" w:sz="6" w:space="0" w:color="auto"/>
              <w:right w:val="single" w:sz="6" w:space="0" w:color="auto"/>
            </w:tcBorders>
            <w:shd w:val="clear" w:color="auto" w:fill="auto"/>
            <w:vAlign w:val="center"/>
            <w:hideMark/>
          </w:tcPr>
          <w:p w14:paraId="0E05E0F1"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val="es-ES" w:eastAsia="es-MX"/>
              </w:rPr>
              <w:t>Universidad Interamericana para el Desarrollo Campus Juchitán</w:t>
            </w:r>
            <w:r w:rsidRPr="00D801E0">
              <w:rPr>
                <w:rFonts w:ascii="Calibri" w:eastAsia="Times New Roman" w:hAnsi="Calibri" w:cs="Calibri"/>
                <w:color w:val="000000"/>
                <w:sz w:val="28"/>
                <w:szCs w:val="28"/>
                <w:lang w:eastAsia="es-MX"/>
              </w:rPr>
              <w:t> </w:t>
            </w:r>
          </w:p>
        </w:tc>
        <w:tc>
          <w:tcPr>
            <w:tcW w:w="2410" w:type="dxa"/>
            <w:tcBorders>
              <w:top w:val="nil"/>
              <w:left w:val="nil"/>
              <w:bottom w:val="single" w:sz="6" w:space="0" w:color="auto"/>
              <w:right w:val="single" w:sz="6" w:space="0" w:color="auto"/>
            </w:tcBorders>
            <w:shd w:val="clear" w:color="auto" w:fill="auto"/>
            <w:vAlign w:val="center"/>
            <w:hideMark/>
          </w:tcPr>
          <w:p w14:paraId="12932F4E"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val="es-ES" w:eastAsia="es-MX"/>
              </w:rPr>
              <w:t>07 de enero de 2022</w:t>
            </w:r>
            <w:r w:rsidRPr="00D801E0">
              <w:rPr>
                <w:rFonts w:ascii="Calibri" w:eastAsia="Times New Roman" w:hAnsi="Calibri" w:cs="Calibri"/>
                <w:color w:val="000000"/>
                <w:sz w:val="28"/>
                <w:szCs w:val="28"/>
                <w:lang w:eastAsia="es-MX"/>
              </w:rPr>
              <w:t> </w:t>
            </w:r>
          </w:p>
        </w:tc>
      </w:tr>
      <w:tr w:rsidR="00D801E0" w:rsidRPr="00D801E0" w14:paraId="0210DC7B" w14:textId="77777777" w:rsidTr="001E181A">
        <w:trPr>
          <w:trHeight w:val="615"/>
        </w:trPr>
        <w:tc>
          <w:tcPr>
            <w:tcW w:w="570" w:type="dxa"/>
            <w:tcBorders>
              <w:top w:val="nil"/>
              <w:left w:val="single" w:sz="6" w:space="0" w:color="auto"/>
              <w:bottom w:val="single" w:sz="6" w:space="0" w:color="auto"/>
              <w:right w:val="single" w:sz="6" w:space="0" w:color="auto"/>
            </w:tcBorders>
            <w:shd w:val="clear" w:color="auto" w:fill="auto"/>
            <w:vAlign w:val="center"/>
            <w:hideMark/>
          </w:tcPr>
          <w:p w14:paraId="657DB2E2"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eastAsia="es-MX"/>
              </w:rPr>
              <w:lastRenderedPageBreak/>
              <w:t>2</w:t>
            </w:r>
            <w:r w:rsidRPr="00D801E0">
              <w:rPr>
                <w:rFonts w:ascii="Calibri" w:eastAsia="Times New Roman" w:hAnsi="Calibri" w:cs="Calibri"/>
                <w:color w:val="000000"/>
                <w:sz w:val="28"/>
                <w:szCs w:val="28"/>
                <w:lang w:eastAsia="es-MX"/>
              </w:rPr>
              <w:t> </w:t>
            </w:r>
          </w:p>
        </w:tc>
        <w:tc>
          <w:tcPr>
            <w:tcW w:w="2422" w:type="dxa"/>
            <w:tcBorders>
              <w:top w:val="nil"/>
              <w:left w:val="nil"/>
              <w:bottom w:val="single" w:sz="6" w:space="0" w:color="auto"/>
              <w:right w:val="single" w:sz="6" w:space="0" w:color="auto"/>
            </w:tcBorders>
            <w:shd w:val="clear" w:color="auto" w:fill="auto"/>
            <w:vAlign w:val="center"/>
            <w:hideMark/>
          </w:tcPr>
          <w:p w14:paraId="22447413"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val="es-ES" w:eastAsia="es-MX"/>
              </w:rPr>
              <w:t>Alma Rosa Vargas Takahashi</w:t>
            </w:r>
            <w:r w:rsidRPr="00D801E0">
              <w:rPr>
                <w:rFonts w:ascii="Calibri" w:eastAsia="Times New Roman" w:hAnsi="Calibri" w:cs="Calibri"/>
                <w:color w:val="000000"/>
                <w:sz w:val="28"/>
                <w:szCs w:val="28"/>
                <w:lang w:eastAsia="es-MX"/>
              </w:rPr>
              <w:t> </w:t>
            </w:r>
          </w:p>
        </w:tc>
        <w:tc>
          <w:tcPr>
            <w:tcW w:w="1701" w:type="dxa"/>
            <w:tcBorders>
              <w:top w:val="nil"/>
              <w:left w:val="nil"/>
              <w:bottom w:val="single" w:sz="6" w:space="0" w:color="auto"/>
              <w:right w:val="single" w:sz="6" w:space="0" w:color="auto"/>
            </w:tcBorders>
            <w:shd w:val="clear" w:color="auto" w:fill="auto"/>
            <w:vAlign w:val="center"/>
            <w:hideMark/>
          </w:tcPr>
          <w:p w14:paraId="3725CCED"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val="es-ES" w:eastAsia="es-MX"/>
              </w:rPr>
              <w:t>CEA 10 “CD. Ixtepec”</w:t>
            </w:r>
            <w:r w:rsidRPr="00D801E0">
              <w:rPr>
                <w:rFonts w:ascii="Calibri" w:eastAsia="Times New Roman" w:hAnsi="Calibri" w:cs="Calibri"/>
                <w:color w:val="000000"/>
                <w:sz w:val="28"/>
                <w:szCs w:val="28"/>
                <w:lang w:eastAsia="es-MX"/>
              </w:rPr>
              <w:t> </w:t>
            </w:r>
          </w:p>
        </w:tc>
        <w:tc>
          <w:tcPr>
            <w:tcW w:w="2268" w:type="dxa"/>
            <w:tcBorders>
              <w:top w:val="nil"/>
              <w:left w:val="nil"/>
              <w:bottom w:val="single" w:sz="6" w:space="0" w:color="auto"/>
              <w:right w:val="single" w:sz="6" w:space="0" w:color="auto"/>
            </w:tcBorders>
            <w:shd w:val="clear" w:color="auto" w:fill="auto"/>
            <w:vAlign w:val="center"/>
            <w:hideMark/>
          </w:tcPr>
          <w:p w14:paraId="403379A3"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val="es-ES" w:eastAsia="es-MX"/>
              </w:rPr>
              <w:t>Maestría en Educación</w:t>
            </w:r>
            <w:r w:rsidRPr="00D801E0">
              <w:rPr>
                <w:rFonts w:ascii="Calibri" w:eastAsia="Times New Roman" w:hAnsi="Calibri" w:cs="Calibri"/>
                <w:color w:val="000000"/>
                <w:sz w:val="28"/>
                <w:szCs w:val="28"/>
                <w:lang w:eastAsia="es-MX"/>
              </w:rPr>
              <w:t> </w:t>
            </w:r>
          </w:p>
        </w:tc>
        <w:tc>
          <w:tcPr>
            <w:tcW w:w="4111" w:type="dxa"/>
            <w:tcBorders>
              <w:top w:val="nil"/>
              <w:left w:val="nil"/>
              <w:bottom w:val="single" w:sz="6" w:space="0" w:color="auto"/>
              <w:right w:val="single" w:sz="6" w:space="0" w:color="auto"/>
            </w:tcBorders>
            <w:shd w:val="clear" w:color="auto" w:fill="auto"/>
            <w:vAlign w:val="center"/>
            <w:hideMark/>
          </w:tcPr>
          <w:p w14:paraId="11CE3E61"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val="es-ES" w:eastAsia="es-MX"/>
              </w:rPr>
              <w:t>Universidad Interamericana para el Desarrollo Campus Juchitán</w:t>
            </w:r>
            <w:r w:rsidRPr="00D801E0">
              <w:rPr>
                <w:rFonts w:ascii="Calibri" w:eastAsia="Times New Roman" w:hAnsi="Calibri" w:cs="Calibri"/>
                <w:color w:val="000000"/>
                <w:sz w:val="28"/>
                <w:szCs w:val="28"/>
                <w:lang w:eastAsia="es-MX"/>
              </w:rPr>
              <w:t> </w:t>
            </w:r>
          </w:p>
        </w:tc>
        <w:tc>
          <w:tcPr>
            <w:tcW w:w="2410" w:type="dxa"/>
            <w:tcBorders>
              <w:top w:val="nil"/>
              <w:left w:val="nil"/>
              <w:bottom w:val="single" w:sz="6" w:space="0" w:color="auto"/>
              <w:right w:val="single" w:sz="6" w:space="0" w:color="auto"/>
            </w:tcBorders>
            <w:shd w:val="clear" w:color="auto" w:fill="auto"/>
            <w:vAlign w:val="center"/>
            <w:hideMark/>
          </w:tcPr>
          <w:p w14:paraId="303BD2C0"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val="es-ES" w:eastAsia="es-MX"/>
              </w:rPr>
              <w:t>07 de enero de 2022</w:t>
            </w:r>
            <w:r w:rsidRPr="00D801E0">
              <w:rPr>
                <w:rFonts w:ascii="Calibri" w:eastAsia="Times New Roman" w:hAnsi="Calibri" w:cs="Calibri"/>
                <w:color w:val="000000"/>
                <w:sz w:val="28"/>
                <w:szCs w:val="28"/>
                <w:lang w:eastAsia="es-MX"/>
              </w:rPr>
              <w:t> </w:t>
            </w:r>
          </w:p>
        </w:tc>
      </w:tr>
      <w:tr w:rsidR="00D801E0" w:rsidRPr="00D801E0" w14:paraId="495A6A6C" w14:textId="77777777" w:rsidTr="001E181A">
        <w:trPr>
          <w:trHeight w:val="615"/>
        </w:trPr>
        <w:tc>
          <w:tcPr>
            <w:tcW w:w="570" w:type="dxa"/>
            <w:tcBorders>
              <w:top w:val="nil"/>
              <w:left w:val="single" w:sz="6" w:space="0" w:color="auto"/>
              <w:bottom w:val="single" w:sz="6" w:space="0" w:color="auto"/>
              <w:right w:val="single" w:sz="6" w:space="0" w:color="auto"/>
            </w:tcBorders>
            <w:shd w:val="clear" w:color="auto" w:fill="auto"/>
            <w:vAlign w:val="center"/>
            <w:hideMark/>
          </w:tcPr>
          <w:p w14:paraId="5BE70E28"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eastAsia="es-MX"/>
              </w:rPr>
              <w:t>3</w:t>
            </w:r>
            <w:r w:rsidRPr="00D801E0">
              <w:rPr>
                <w:rFonts w:ascii="Calibri" w:eastAsia="Times New Roman" w:hAnsi="Calibri" w:cs="Calibri"/>
                <w:color w:val="000000"/>
                <w:sz w:val="28"/>
                <w:szCs w:val="28"/>
                <w:lang w:eastAsia="es-MX"/>
              </w:rPr>
              <w:t> </w:t>
            </w:r>
          </w:p>
        </w:tc>
        <w:tc>
          <w:tcPr>
            <w:tcW w:w="2422" w:type="dxa"/>
            <w:tcBorders>
              <w:top w:val="nil"/>
              <w:left w:val="nil"/>
              <w:bottom w:val="single" w:sz="6" w:space="0" w:color="auto"/>
              <w:right w:val="single" w:sz="6" w:space="0" w:color="auto"/>
            </w:tcBorders>
            <w:shd w:val="clear" w:color="auto" w:fill="auto"/>
            <w:vAlign w:val="center"/>
            <w:hideMark/>
          </w:tcPr>
          <w:p w14:paraId="4A170C92"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val="es-ES" w:eastAsia="es-MX"/>
              </w:rPr>
              <w:t>Saul Ordaz Antonio</w:t>
            </w:r>
            <w:r w:rsidRPr="00D801E0">
              <w:rPr>
                <w:rFonts w:ascii="Calibri" w:eastAsia="Times New Roman" w:hAnsi="Calibri" w:cs="Calibri"/>
                <w:color w:val="000000"/>
                <w:sz w:val="28"/>
                <w:szCs w:val="28"/>
                <w:lang w:eastAsia="es-MX"/>
              </w:rPr>
              <w:t> </w:t>
            </w:r>
          </w:p>
        </w:tc>
        <w:tc>
          <w:tcPr>
            <w:tcW w:w="1701" w:type="dxa"/>
            <w:tcBorders>
              <w:top w:val="nil"/>
              <w:left w:val="nil"/>
              <w:bottom w:val="single" w:sz="6" w:space="0" w:color="auto"/>
              <w:right w:val="single" w:sz="6" w:space="0" w:color="auto"/>
            </w:tcBorders>
            <w:shd w:val="clear" w:color="auto" w:fill="auto"/>
            <w:vAlign w:val="center"/>
            <w:hideMark/>
          </w:tcPr>
          <w:p w14:paraId="714A0711"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val="es-ES" w:eastAsia="es-MX"/>
              </w:rPr>
              <w:t>CEA 10 “Ixtepec”</w:t>
            </w:r>
            <w:r w:rsidRPr="00D801E0">
              <w:rPr>
                <w:rFonts w:ascii="Calibri" w:eastAsia="Times New Roman" w:hAnsi="Calibri" w:cs="Calibri"/>
                <w:color w:val="000000"/>
                <w:sz w:val="28"/>
                <w:szCs w:val="28"/>
                <w:lang w:eastAsia="es-MX"/>
              </w:rPr>
              <w:t> </w:t>
            </w:r>
          </w:p>
        </w:tc>
        <w:tc>
          <w:tcPr>
            <w:tcW w:w="2268" w:type="dxa"/>
            <w:tcBorders>
              <w:top w:val="nil"/>
              <w:left w:val="nil"/>
              <w:bottom w:val="single" w:sz="6" w:space="0" w:color="auto"/>
              <w:right w:val="single" w:sz="6" w:space="0" w:color="auto"/>
            </w:tcBorders>
            <w:shd w:val="clear" w:color="auto" w:fill="auto"/>
            <w:vAlign w:val="center"/>
            <w:hideMark/>
          </w:tcPr>
          <w:p w14:paraId="3FFE02B3"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val="es-ES" w:eastAsia="es-MX"/>
              </w:rPr>
              <w:t>Maestría en Educación</w:t>
            </w:r>
            <w:r w:rsidRPr="00D801E0">
              <w:rPr>
                <w:rFonts w:ascii="Calibri" w:eastAsia="Times New Roman" w:hAnsi="Calibri" w:cs="Calibri"/>
                <w:color w:val="000000"/>
                <w:sz w:val="28"/>
                <w:szCs w:val="28"/>
                <w:lang w:eastAsia="es-MX"/>
              </w:rPr>
              <w:t> </w:t>
            </w:r>
          </w:p>
        </w:tc>
        <w:tc>
          <w:tcPr>
            <w:tcW w:w="4111" w:type="dxa"/>
            <w:tcBorders>
              <w:top w:val="nil"/>
              <w:left w:val="nil"/>
              <w:bottom w:val="single" w:sz="6" w:space="0" w:color="auto"/>
              <w:right w:val="single" w:sz="6" w:space="0" w:color="auto"/>
            </w:tcBorders>
            <w:shd w:val="clear" w:color="auto" w:fill="auto"/>
            <w:vAlign w:val="center"/>
            <w:hideMark/>
          </w:tcPr>
          <w:p w14:paraId="0EBA59AF"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val="es-ES" w:eastAsia="es-MX"/>
              </w:rPr>
              <w:t>Universidad Interamericana para el Desarrollo Campus Juchitán</w:t>
            </w:r>
            <w:r w:rsidRPr="00D801E0">
              <w:rPr>
                <w:rFonts w:ascii="Calibri" w:eastAsia="Times New Roman" w:hAnsi="Calibri" w:cs="Calibri"/>
                <w:color w:val="000000"/>
                <w:sz w:val="28"/>
                <w:szCs w:val="28"/>
                <w:lang w:eastAsia="es-MX"/>
              </w:rPr>
              <w:t> </w:t>
            </w:r>
          </w:p>
        </w:tc>
        <w:tc>
          <w:tcPr>
            <w:tcW w:w="2410" w:type="dxa"/>
            <w:tcBorders>
              <w:top w:val="nil"/>
              <w:left w:val="nil"/>
              <w:bottom w:val="single" w:sz="6" w:space="0" w:color="auto"/>
              <w:right w:val="single" w:sz="6" w:space="0" w:color="auto"/>
            </w:tcBorders>
            <w:shd w:val="clear" w:color="auto" w:fill="auto"/>
            <w:vAlign w:val="center"/>
            <w:hideMark/>
          </w:tcPr>
          <w:p w14:paraId="1E0F3B16"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val="es-ES" w:eastAsia="es-MX"/>
              </w:rPr>
              <w:t>17 de enero de 2022</w:t>
            </w:r>
            <w:r w:rsidRPr="00D801E0">
              <w:rPr>
                <w:rFonts w:ascii="Calibri" w:eastAsia="Times New Roman" w:hAnsi="Calibri" w:cs="Calibri"/>
                <w:color w:val="000000"/>
                <w:sz w:val="28"/>
                <w:szCs w:val="28"/>
                <w:lang w:eastAsia="es-MX"/>
              </w:rPr>
              <w:t> </w:t>
            </w:r>
          </w:p>
        </w:tc>
      </w:tr>
      <w:tr w:rsidR="00D801E0" w:rsidRPr="00D801E0" w14:paraId="6523CB7A" w14:textId="77777777" w:rsidTr="001E181A">
        <w:trPr>
          <w:trHeight w:val="2205"/>
        </w:trPr>
        <w:tc>
          <w:tcPr>
            <w:tcW w:w="570" w:type="dxa"/>
            <w:tcBorders>
              <w:top w:val="nil"/>
              <w:left w:val="single" w:sz="6" w:space="0" w:color="auto"/>
              <w:bottom w:val="single" w:sz="6" w:space="0" w:color="auto"/>
              <w:right w:val="single" w:sz="6" w:space="0" w:color="auto"/>
            </w:tcBorders>
            <w:shd w:val="clear" w:color="auto" w:fill="auto"/>
            <w:vAlign w:val="center"/>
            <w:hideMark/>
          </w:tcPr>
          <w:p w14:paraId="2CB18A40"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eastAsia="es-MX"/>
              </w:rPr>
              <w:t>4</w:t>
            </w:r>
            <w:r w:rsidRPr="00D801E0">
              <w:rPr>
                <w:rFonts w:ascii="Calibri" w:eastAsia="Times New Roman" w:hAnsi="Calibri" w:cs="Calibri"/>
                <w:color w:val="000000"/>
                <w:sz w:val="28"/>
                <w:szCs w:val="28"/>
                <w:lang w:eastAsia="es-MX"/>
              </w:rPr>
              <w:t> </w:t>
            </w:r>
          </w:p>
        </w:tc>
        <w:tc>
          <w:tcPr>
            <w:tcW w:w="2422" w:type="dxa"/>
            <w:tcBorders>
              <w:top w:val="nil"/>
              <w:left w:val="nil"/>
              <w:bottom w:val="single" w:sz="6" w:space="0" w:color="auto"/>
              <w:right w:val="single" w:sz="6" w:space="0" w:color="auto"/>
            </w:tcBorders>
            <w:shd w:val="clear" w:color="auto" w:fill="auto"/>
            <w:vAlign w:val="center"/>
            <w:hideMark/>
          </w:tcPr>
          <w:p w14:paraId="32118AFF"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val="es-ES" w:eastAsia="es-MX"/>
              </w:rPr>
              <w:t>Marcos Osvaldo Sánchez López</w:t>
            </w:r>
            <w:r w:rsidRPr="00D801E0">
              <w:rPr>
                <w:rFonts w:ascii="Calibri" w:eastAsia="Times New Roman" w:hAnsi="Calibri" w:cs="Calibri"/>
                <w:color w:val="000000"/>
                <w:sz w:val="28"/>
                <w:szCs w:val="28"/>
                <w:lang w:eastAsia="es-MX"/>
              </w:rPr>
              <w:t> </w:t>
            </w:r>
          </w:p>
        </w:tc>
        <w:tc>
          <w:tcPr>
            <w:tcW w:w="1701" w:type="dxa"/>
            <w:tcBorders>
              <w:top w:val="nil"/>
              <w:left w:val="nil"/>
              <w:bottom w:val="single" w:sz="6" w:space="0" w:color="auto"/>
              <w:right w:val="single" w:sz="6" w:space="0" w:color="auto"/>
            </w:tcBorders>
            <w:shd w:val="clear" w:color="auto" w:fill="auto"/>
            <w:vAlign w:val="center"/>
            <w:hideMark/>
          </w:tcPr>
          <w:p w14:paraId="660E38FE"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val="es-ES" w:eastAsia="es-MX"/>
              </w:rPr>
              <w:t>Plantel 02 “El Espinal”</w:t>
            </w:r>
            <w:r w:rsidRPr="00D801E0">
              <w:rPr>
                <w:rFonts w:ascii="Calibri" w:eastAsia="Times New Roman" w:hAnsi="Calibri" w:cs="Calibri"/>
                <w:color w:val="000000"/>
                <w:sz w:val="28"/>
                <w:szCs w:val="28"/>
                <w:lang w:eastAsia="es-MX"/>
              </w:rPr>
              <w:t> </w:t>
            </w:r>
          </w:p>
        </w:tc>
        <w:tc>
          <w:tcPr>
            <w:tcW w:w="2268" w:type="dxa"/>
            <w:tcBorders>
              <w:top w:val="nil"/>
              <w:left w:val="nil"/>
              <w:bottom w:val="single" w:sz="6" w:space="0" w:color="auto"/>
              <w:right w:val="single" w:sz="6" w:space="0" w:color="auto"/>
            </w:tcBorders>
            <w:shd w:val="clear" w:color="auto" w:fill="auto"/>
            <w:vAlign w:val="center"/>
            <w:hideMark/>
          </w:tcPr>
          <w:p w14:paraId="4AAD58BE"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val="es-ES" w:eastAsia="es-MX"/>
              </w:rPr>
              <w:t>Maestría en Enseñanza del inglés</w:t>
            </w:r>
            <w:r w:rsidRPr="00D801E0">
              <w:rPr>
                <w:rFonts w:ascii="Calibri" w:eastAsia="Times New Roman" w:hAnsi="Calibri" w:cs="Calibri"/>
                <w:color w:val="000000"/>
                <w:sz w:val="28"/>
                <w:szCs w:val="28"/>
                <w:lang w:eastAsia="es-MX"/>
              </w:rPr>
              <w:t> </w:t>
            </w:r>
          </w:p>
        </w:tc>
        <w:tc>
          <w:tcPr>
            <w:tcW w:w="4111" w:type="dxa"/>
            <w:tcBorders>
              <w:top w:val="nil"/>
              <w:left w:val="nil"/>
              <w:bottom w:val="single" w:sz="6" w:space="0" w:color="auto"/>
              <w:right w:val="single" w:sz="6" w:space="0" w:color="auto"/>
            </w:tcBorders>
            <w:shd w:val="clear" w:color="auto" w:fill="auto"/>
            <w:vAlign w:val="center"/>
            <w:hideMark/>
          </w:tcPr>
          <w:p w14:paraId="77323D26"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val="es-ES" w:eastAsia="es-MX"/>
              </w:rPr>
              <w:t>Universidad Da Vinci</w:t>
            </w:r>
            <w:r w:rsidRPr="00D801E0">
              <w:rPr>
                <w:rFonts w:ascii="Calibri" w:eastAsia="Times New Roman" w:hAnsi="Calibri" w:cs="Calibri"/>
                <w:color w:val="000000"/>
                <w:sz w:val="28"/>
                <w:szCs w:val="28"/>
                <w:lang w:eastAsia="es-MX"/>
              </w:rPr>
              <w:t> </w:t>
            </w:r>
          </w:p>
        </w:tc>
        <w:tc>
          <w:tcPr>
            <w:tcW w:w="2410" w:type="dxa"/>
            <w:tcBorders>
              <w:top w:val="nil"/>
              <w:left w:val="nil"/>
              <w:bottom w:val="single" w:sz="6" w:space="0" w:color="auto"/>
              <w:right w:val="single" w:sz="6" w:space="0" w:color="auto"/>
            </w:tcBorders>
            <w:shd w:val="clear" w:color="auto" w:fill="auto"/>
            <w:vAlign w:val="center"/>
            <w:hideMark/>
          </w:tcPr>
          <w:p w14:paraId="5D60C99F"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val="es-ES" w:eastAsia="es-MX"/>
              </w:rPr>
              <w:t>24 de marzo de 2022</w:t>
            </w:r>
            <w:r w:rsidRPr="00D801E0">
              <w:rPr>
                <w:rFonts w:ascii="Calibri" w:eastAsia="Times New Roman" w:hAnsi="Calibri" w:cs="Calibri"/>
                <w:color w:val="000000"/>
                <w:sz w:val="28"/>
                <w:szCs w:val="28"/>
                <w:lang w:eastAsia="es-MX"/>
              </w:rPr>
              <w:t> </w:t>
            </w:r>
          </w:p>
        </w:tc>
      </w:tr>
    </w:tbl>
    <w:p w14:paraId="2DC327C9" w14:textId="5B8DD6C0" w:rsidR="00D801E0" w:rsidRPr="00D801E0" w:rsidRDefault="00D801E0" w:rsidP="00D801E0">
      <w:pPr>
        <w:ind w:left="-150"/>
        <w:jc w:val="both"/>
        <w:textAlignment w:val="baseline"/>
        <w:rPr>
          <w:rFonts w:ascii="Univia Pro Book" w:eastAsia="Times New Roman" w:hAnsi="Univia Pro Book" w:cs="Segoe UI"/>
          <w:sz w:val="28"/>
          <w:szCs w:val="28"/>
          <w:lang w:eastAsia="es-MX"/>
        </w:rPr>
      </w:pPr>
      <w:r w:rsidRPr="00D801E0">
        <w:rPr>
          <w:rFonts w:ascii="Calibri" w:eastAsia="Times New Roman" w:hAnsi="Calibri" w:cs="Calibri"/>
          <w:color w:val="000000"/>
          <w:sz w:val="28"/>
          <w:szCs w:val="28"/>
          <w:lang w:eastAsia="es-MX"/>
        </w:rPr>
        <w:t>  </w:t>
      </w:r>
      <w:r w:rsidRPr="00D801E0">
        <w:rPr>
          <w:rFonts w:ascii="Univia Pro Book" w:eastAsia="Times New Roman" w:hAnsi="Univia Pro Book" w:cs="Segoe UI"/>
          <w:b/>
          <w:bCs/>
          <w:color w:val="000000"/>
          <w:sz w:val="28"/>
          <w:szCs w:val="28"/>
          <w:lang w:val="es-ES" w:eastAsia="es-MX"/>
        </w:rPr>
        <w:t>b) Doctorado.</w:t>
      </w:r>
      <w:r w:rsidRPr="00D801E0">
        <w:rPr>
          <w:rFonts w:ascii="Calibri" w:eastAsia="Times New Roman" w:hAnsi="Calibri" w:cs="Calibri"/>
          <w:color w:val="000000"/>
          <w:sz w:val="28"/>
          <w:szCs w:val="28"/>
          <w:lang w:eastAsia="es-MX"/>
        </w:rPr>
        <w:t> </w:t>
      </w:r>
    </w:p>
    <w:tbl>
      <w:tblPr>
        <w:tblW w:w="13482" w:type="dxa"/>
        <w:tblInd w:w="-1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0"/>
        <w:gridCol w:w="2422"/>
        <w:gridCol w:w="1701"/>
        <w:gridCol w:w="2268"/>
        <w:gridCol w:w="4111"/>
        <w:gridCol w:w="2410"/>
      </w:tblGrid>
      <w:tr w:rsidR="00D801E0" w:rsidRPr="00D801E0" w14:paraId="74BF926D" w14:textId="77777777" w:rsidTr="0097276E">
        <w:trPr>
          <w:trHeight w:val="285"/>
        </w:trPr>
        <w:tc>
          <w:tcPr>
            <w:tcW w:w="5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7130B3" w14:textId="627F7A30"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Calibri" w:eastAsia="Times New Roman" w:hAnsi="Calibri" w:cs="Calibri"/>
                <w:color w:val="000000"/>
                <w:sz w:val="28"/>
                <w:szCs w:val="28"/>
                <w:lang w:eastAsia="es-MX"/>
              </w:rPr>
              <w:t> </w:t>
            </w:r>
            <w:r w:rsidRPr="00D801E0">
              <w:rPr>
                <w:rFonts w:ascii="Univia Pro Book" w:eastAsia="Times New Roman" w:hAnsi="Univia Pro Book"/>
                <w:b/>
                <w:bCs/>
                <w:color w:val="000000"/>
                <w:sz w:val="28"/>
                <w:szCs w:val="28"/>
                <w:lang w:eastAsia="es-MX"/>
              </w:rPr>
              <w:t>NP</w:t>
            </w:r>
            <w:r w:rsidRPr="00D801E0">
              <w:rPr>
                <w:rFonts w:ascii="Calibri" w:eastAsia="Times New Roman" w:hAnsi="Calibri" w:cs="Calibri"/>
                <w:color w:val="000000"/>
                <w:sz w:val="28"/>
                <w:szCs w:val="28"/>
                <w:lang w:eastAsia="es-MX"/>
              </w:rPr>
              <w:t> </w:t>
            </w:r>
          </w:p>
        </w:tc>
        <w:tc>
          <w:tcPr>
            <w:tcW w:w="2422" w:type="dxa"/>
            <w:tcBorders>
              <w:top w:val="single" w:sz="6" w:space="0" w:color="auto"/>
              <w:left w:val="nil"/>
              <w:bottom w:val="single" w:sz="6" w:space="0" w:color="auto"/>
              <w:right w:val="single" w:sz="6" w:space="0" w:color="auto"/>
            </w:tcBorders>
            <w:shd w:val="clear" w:color="auto" w:fill="auto"/>
            <w:vAlign w:val="center"/>
            <w:hideMark/>
          </w:tcPr>
          <w:p w14:paraId="1E664149"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b/>
                <w:bCs/>
                <w:color w:val="000000"/>
                <w:sz w:val="28"/>
                <w:szCs w:val="28"/>
                <w:lang w:eastAsia="es-MX"/>
              </w:rPr>
              <w:t>Nombre</w:t>
            </w:r>
            <w:r w:rsidRPr="00D801E0">
              <w:rPr>
                <w:rFonts w:ascii="Calibri" w:eastAsia="Times New Roman" w:hAnsi="Calibri" w:cs="Calibri"/>
                <w:color w:val="000000"/>
                <w:sz w:val="28"/>
                <w:szCs w:val="28"/>
                <w:lang w:eastAsia="es-MX"/>
              </w:rPr>
              <w:t> </w:t>
            </w:r>
          </w:p>
        </w:tc>
        <w:tc>
          <w:tcPr>
            <w:tcW w:w="1701" w:type="dxa"/>
            <w:tcBorders>
              <w:top w:val="single" w:sz="6" w:space="0" w:color="auto"/>
              <w:left w:val="nil"/>
              <w:bottom w:val="single" w:sz="6" w:space="0" w:color="auto"/>
              <w:right w:val="single" w:sz="6" w:space="0" w:color="auto"/>
            </w:tcBorders>
            <w:shd w:val="clear" w:color="auto" w:fill="auto"/>
            <w:vAlign w:val="center"/>
            <w:hideMark/>
          </w:tcPr>
          <w:p w14:paraId="53E3438B"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b/>
                <w:bCs/>
                <w:color w:val="000000"/>
                <w:sz w:val="28"/>
                <w:szCs w:val="28"/>
                <w:lang w:eastAsia="es-MX"/>
              </w:rPr>
              <w:t>Adscripción</w:t>
            </w:r>
            <w:r w:rsidRPr="00D801E0">
              <w:rPr>
                <w:rFonts w:ascii="Calibri" w:eastAsia="Times New Roman" w:hAnsi="Calibri" w:cs="Calibri"/>
                <w:color w:val="000000"/>
                <w:sz w:val="28"/>
                <w:szCs w:val="28"/>
                <w:lang w:eastAsia="es-MX"/>
              </w:rPr>
              <w:t> </w:t>
            </w:r>
          </w:p>
        </w:tc>
        <w:tc>
          <w:tcPr>
            <w:tcW w:w="2268" w:type="dxa"/>
            <w:tcBorders>
              <w:top w:val="single" w:sz="6" w:space="0" w:color="auto"/>
              <w:left w:val="nil"/>
              <w:bottom w:val="single" w:sz="6" w:space="0" w:color="auto"/>
              <w:right w:val="single" w:sz="6" w:space="0" w:color="auto"/>
            </w:tcBorders>
            <w:shd w:val="clear" w:color="auto" w:fill="auto"/>
            <w:vAlign w:val="center"/>
            <w:hideMark/>
          </w:tcPr>
          <w:p w14:paraId="50A303E9"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b/>
                <w:bCs/>
                <w:color w:val="000000"/>
                <w:sz w:val="28"/>
                <w:szCs w:val="28"/>
                <w:lang w:eastAsia="es-MX"/>
              </w:rPr>
              <w:t>Estudios</w:t>
            </w:r>
            <w:r w:rsidRPr="00D801E0">
              <w:rPr>
                <w:rFonts w:ascii="Calibri" w:eastAsia="Times New Roman" w:hAnsi="Calibri" w:cs="Calibri"/>
                <w:color w:val="000000"/>
                <w:sz w:val="28"/>
                <w:szCs w:val="28"/>
                <w:lang w:eastAsia="es-MX"/>
              </w:rPr>
              <w:t> </w:t>
            </w:r>
          </w:p>
        </w:tc>
        <w:tc>
          <w:tcPr>
            <w:tcW w:w="4111" w:type="dxa"/>
            <w:tcBorders>
              <w:top w:val="single" w:sz="6" w:space="0" w:color="auto"/>
              <w:left w:val="nil"/>
              <w:bottom w:val="single" w:sz="6" w:space="0" w:color="auto"/>
              <w:right w:val="single" w:sz="6" w:space="0" w:color="auto"/>
            </w:tcBorders>
            <w:shd w:val="clear" w:color="auto" w:fill="auto"/>
            <w:vAlign w:val="center"/>
            <w:hideMark/>
          </w:tcPr>
          <w:p w14:paraId="18D9E860"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b/>
                <w:bCs/>
                <w:color w:val="000000"/>
                <w:sz w:val="28"/>
                <w:szCs w:val="28"/>
                <w:lang w:eastAsia="es-MX"/>
              </w:rPr>
              <w:t>Institución Formativa</w:t>
            </w:r>
            <w:r w:rsidRPr="00D801E0">
              <w:rPr>
                <w:rFonts w:ascii="Calibri" w:eastAsia="Times New Roman" w:hAnsi="Calibri" w:cs="Calibri"/>
                <w:color w:val="000000"/>
                <w:sz w:val="28"/>
                <w:szCs w:val="28"/>
                <w:lang w:eastAsia="es-MX"/>
              </w:rPr>
              <w:t> </w:t>
            </w:r>
          </w:p>
        </w:tc>
        <w:tc>
          <w:tcPr>
            <w:tcW w:w="2410" w:type="dxa"/>
            <w:tcBorders>
              <w:top w:val="single" w:sz="6" w:space="0" w:color="auto"/>
              <w:left w:val="nil"/>
              <w:bottom w:val="single" w:sz="6" w:space="0" w:color="auto"/>
              <w:right w:val="single" w:sz="6" w:space="0" w:color="auto"/>
            </w:tcBorders>
            <w:shd w:val="clear" w:color="auto" w:fill="auto"/>
            <w:vAlign w:val="center"/>
            <w:hideMark/>
          </w:tcPr>
          <w:p w14:paraId="7AB45F79"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b/>
                <w:bCs/>
                <w:color w:val="000000"/>
                <w:sz w:val="28"/>
                <w:szCs w:val="28"/>
                <w:lang w:eastAsia="es-MX"/>
              </w:rPr>
              <w:t>Fecha de Solicitud</w:t>
            </w:r>
            <w:r w:rsidRPr="00D801E0">
              <w:rPr>
                <w:rFonts w:ascii="Calibri" w:eastAsia="Times New Roman" w:hAnsi="Calibri" w:cs="Calibri"/>
                <w:color w:val="000000"/>
                <w:sz w:val="28"/>
                <w:szCs w:val="28"/>
                <w:lang w:eastAsia="es-MX"/>
              </w:rPr>
              <w:t> </w:t>
            </w:r>
          </w:p>
        </w:tc>
      </w:tr>
      <w:tr w:rsidR="00D801E0" w:rsidRPr="00D801E0" w14:paraId="33ED5C6D" w14:textId="77777777" w:rsidTr="0097276E">
        <w:trPr>
          <w:trHeight w:val="840"/>
        </w:trPr>
        <w:tc>
          <w:tcPr>
            <w:tcW w:w="570" w:type="dxa"/>
            <w:tcBorders>
              <w:top w:val="nil"/>
              <w:left w:val="single" w:sz="6" w:space="0" w:color="auto"/>
              <w:bottom w:val="single" w:sz="6" w:space="0" w:color="auto"/>
              <w:right w:val="single" w:sz="6" w:space="0" w:color="auto"/>
            </w:tcBorders>
            <w:shd w:val="clear" w:color="auto" w:fill="auto"/>
            <w:vAlign w:val="center"/>
            <w:hideMark/>
          </w:tcPr>
          <w:p w14:paraId="746147F8"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eastAsia="es-MX"/>
              </w:rPr>
              <w:t>1</w:t>
            </w:r>
            <w:r w:rsidRPr="00D801E0">
              <w:rPr>
                <w:rFonts w:ascii="Calibri" w:eastAsia="Times New Roman" w:hAnsi="Calibri" w:cs="Calibri"/>
                <w:color w:val="000000"/>
                <w:sz w:val="28"/>
                <w:szCs w:val="28"/>
                <w:lang w:eastAsia="es-MX"/>
              </w:rPr>
              <w:t> </w:t>
            </w:r>
          </w:p>
        </w:tc>
        <w:tc>
          <w:tcPr>
            <w:tcW w:w="2422" w:type="dxa"/>
            <w:tcBorders>
              <w:top w:val="nil"/>
              <w:left w:val="nil"/>
              <w:bottom w:val="single" w:sz="6" w:space="0" w:color="auto"/>
              <w:right w:val="single" w:sz="6" w:space="0" w:color="auto"/>
            </w:tcBorders>
            <w:shd w:val="clear" w:color="auto" w:fill="auto"/>
            <w:vAlign w:val="center"/>
            <w:hideMark/>
          </w:tcPr>
          <w:p w14:paraId="5312F658"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val="es-ES" w:eastAsia="es-MX"/>
              </w:rPr>
              <w:t xml:space="preserve">Edmundo </w:t>
            </w:r>
            <w:proofErr w:type="spellStart"/>
            <w:r w:rsidRPr="00D801E0">
              <w:rPr>
                <w:rFonts w:ascii="Univia Pro Book" w:eastAsia="Times New Roman" w:hAnsi="Univia Pro Book"/>
                <w:color w:val="000000"/>
                <w:sz w:val="28"/>
                <w:szCs w:val="28"/>
                <w:lang w:val="es-ES" w:eastAsia="es-MX"/>
              </w:rPr>
              <w:t>Gasga</w:t>
            </w:r>
            <w:proofErr w:type="spellEnd"/>
            <w:r w:rsidRPr="00D801E0">
              <w:rPr>
                <w:rFonts w:ascii="Univia Pro Book" w:eastAsia="Times New Roman" w:hAnsi="Univia Pro Book"/>
                <w:color w:val="000000"/>
                <w:sz w:val="28"/>
                <w:szCs w:val="28"/>
                <w:lang w:val="es-ES" w:eastAsia="es-MX"/>
              </w:rPr>
              <w:t xml:space="preserve"> González</w:t>
            </w:r>
            <w:r w:rsidRPr="00D801E0">
              <w:rPr>
                <w:rFonts w:ascii="Calibri" w:eastAsia="Times New Roman" w:hAnsi="Calibri" w:cs="Calibri"/>
                <w:color w:val="000000"/>
                <w:sz w:val="28"/>
                <w:szCs w:val="28"/>
                <w:lang w:eastAsia="es-MX"/>
              </w:rPr>
              <w:t> </w:t>
            </w:r>
          </w:p>
        </w:tc>
        <w:tc>
          <w:tcPr>
            <w:tcW w:w="1701" w:type="dxa"/>
            <w:tcBorders>
              <w:top w:val="nil"/>
              <w:left w:val="nil"/>
              <w:bottom w:val="single" w:sz="6" w:space="0" w:color="auto"/>
              <w:right w:val="single" w:sz="6" w:space="0" w:color="auto"/>
            </w:tcBorders>
            <w:shd w:val="clear" w:color="auto" w:fill="auto"/>
            <w:vAlign w:val="center"/>
            <w:hideMark/>
          </w:tcPr>
          <w:p w14:paraId="1981748C"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val="es-ES" w:eastAsia="es-MX"/>
              </w:rPr>
              <w:t>Plantel 03 “Pinotepa Nacional”</w:t>
            </w:r>
            <w:r w:rsidRPr="00D801E0">
              <w:rPr>
                <w:rFonts w:ascii="Calibri" w:eastAsia="Times New Roman" w:hAnsi="Calibri" w:cs="Calibri"/>
                <w:color w:val="000000"/>
                <w:sz w:val="28"/>
                <w:szCs w:val="28"/>
                <w:lang w:eastAsia="es-MX"/>
              </w:rPr>
              <w:t> </w:t>
            </w:r>
          </w:p>
        </w:tc>
        <w:tc>
          <w:tcPr>
            <w:tcW w:w="2268" w:type="dxa"/>
            <w:tcBorders>
              <w:top w:val="nil"/>
              <w:left w:val="nil"/>
              <w:bottom w:val="single" w:sz="6" w:space="0" w:color="auto"/>
              <w:right w:val="single" w:sz="6" w:space="0" w:color="auto"/>
            </w:tcBorders>
            <w:shd w:val="clear" w:color="auto" w:fill="auto"/>
            <w:vAlign w:val="center"/>
            <w:hideMark/>
          </w:tcPr>
          <w:p w14:paraId="1660EBE3"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val="es-ES" w:eastAsia="es-MX"/>
              </w:rPr>
              <w:t>Doctorado en Ciencias de la Educación</w:t>
            </w:r>
            <w:r w:rsidRPr="00D801E0">
              <w:rPr>
                <w:rFonts w:ascii="Calibri" w:eastAsia="Times New Roman" w:hAnsi="Calibri" w:cs="Calibri"/>
                <w:color w:val="000000"/>
                <w:sz w:val="28"/>
                <w:szCs w:val="28"/>
                <w:lang w:eastAsia="es-MX"/>
              </w:rPr>
              <w:t> </w:t>
            </w:r>
          </w:p>
        </w:tc>
        <w:tc>
          <w:tcPr>
            <w:tcW w:w="4111" w:type="dxa"/>
            <w:tcBorders>
              <w:top w:val="nil"/>
              <w:left w:val="nil"/>
              <w:bottom w:val="single" w:sz="6" w:space="0" w:color="auto"/>
              <w:right w:val="single" w:sz="6" w:space="0" w:color="auto"/>
            </w:tcBorders>
            <w:shd w:val="clear" w:color="auto" w:fill="auto"/>
            <w:vAlign w:val="center"/>
            <w:hideMark/>
          </w:tcPr>
          <w:p w14:paraId="1F4632D1"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val="es-ES" w:eastAsia="es-MX"/>
              </w:rPr>
              <w:t>Universidad Santander</w:t>
            </w:r>
            <w:r w:rsidRPr="00D801E0">
              <w:rPr>
                <w:rFonts w:ascii="Calibri" w:eastAsia="Times New Roman" w:hAnsi="Calibri" w:cs="Calibri"/>
                <w:color w:val="000000"/>
                <w:sz w:val="28"/>
                <w:szCs w:val="28"/>
                <w:lang w:eastAsia="es-MX"/>
              </w:rPr>
              <w:t> </w:t>
            </w:r>
          </w:p>
        </w:tc>
        <w:tc>
          <w:tcPr>
            <w:tcW w:w="2410" w:type="dxa"/>
            <w:tcBorders>
              <w:top w:val="nil"/>
              <w:left w:val="nil"/>
              <w:bottom w:val="single" w:sz="6" w:space="0" w:color="auto"/>
              <w:right w:val="single" w:sz="6" w:space="0" w:color="auto"/>
            </w:tcBorders>
            <w:shd w:val="clear" w:color="auto" w:fill="auto"/>
            <w:vAlign w:val="center"/>
            <w:hideMark/>
          </w:tcPr>
          <w:p w14:paraId="63183D1D"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val="es-ES" w:eastAsia="es-MX"/>
              </w:rPr>
              <w:t>09 de febrero de 2022</w:t>
            </w:r>
            <w:r w:rsidRPr="00D801E0">
              <w:rPr>
                <w:rFonts w:ascii="Calibri" w:eastAsia="Times New Roman" w:hAnsi="Calibri" w:cs="Calibri"/>
                <w:color w:val="000000"/>
                <w:sz w:val="28"/>
                <w:szCs w:val="28"/>
                <w:lang w:eastAsia="es-MX"/>
              </w:rPr>
              <w:t> </w:t>
            </w:r>
          </w:p>
        </w:tc>
      </w:tr>
      <w:tr w:rsidR="00D801E0" w:rsidRPr="00D801E0" w14:paraId="0D15215B" w14:textId="77777777" w:rsidTr="0097276E">
        <w:trPr>
          <w:trHeight w:val="570"/>
        </w:trPr>
        <w:tc>
          <w:tcPr>
            <w:tcW w:w="570" w:type="dxa"/>
            <w:tcBorders>
              <w:top w:val="nil"/>
              <w:left w:val="single" w:sz="6" w:space="0" w:color="auto"/>
              <w:bottom w:val="single" w:sz="6" w:space="0" w:color="auto"/>
              <w:right w:val="single" w:sz="6" w:space="0" w:color="auto"/>
            </w:tcBorders>
            <w:shd w:val="clear" w:color="auto" w:fill="auto"/>
            <w:vAlign w:val="center"/>
            <w:hideMark/>
          </w:tcPr>
          <w:p w14:paraId="33FF81BD"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eastAsia="es-MX"/>
              </w:rPr>
              <w:t>2</w:t>
            </w:r>
            <w:r w:rsidRPr="00D801E0">
              <w:rPr>
                <w:rFonts w:ascii="Calibri" w:eastAsia="Times New Roman" w:hAnsi="Calibri" w:cs="Calibri"/>
                <w:color w:val="000000"/>
                <w:sz w:val="28"/>
                <w:szCs w:val="28"/>
                <w:lang w:eastAsia="es-MX"/>
              </w:rPr>
              <w:t> </w:t>
            </w:r>
          </w:p>
        </w:tc>
        <w:tc>
          <w:tcPr>
            <w:tcW w:w="2422" w:type="dxa"/>
            <w:tcBorders>
              <w:top w:val="nil"/>
              <w:left w:val="nil"/>
              <w:bottom w:val="single" w:sz="6" w:space="0" w:color="auto"/>
              <w:right w:val="single" w:sz="6" w:space="0" w:color="auto"/>
            </w:tcBorders>
            <w:shd w:val="clear" w:color="auto" w:fill="auto"/>
            <w:vAlign w:val="center"/>
            <w:hideMark/>
          </w:tcPr>
          <w:p w14:paraId="6C20F5B7"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val="es-ES" w:eastAsia="es-MX"/>
              </w:rPr>
              <w:t>Luz del Carmen Peña Ruiz</w:t>
            </w:r>
            <w:r w:rsidRPr="00D801E0">
              <w:rPr>
                <w:rFonts w:ascii="Calibri" w:eastAsia="Times New Roman" w:hAnsi="Calibri" w:cs="Calibri"/>
                <w:color w:val="000000"/>
                <w:sz w:val="28"/>
                <w:szCs w:val="28"/>
                <w:lang w:eastAsia="es-MX"/>
              </w:rPr>
              <w:t> </w:t>
            </w:r>
          </w:p>
        </w:tc>
        <w:tc>
          <w:tcPr>
            <w:tcW w:w="1701" w:type="dxa"/>
            <w:tcBorders>
              <w:top w:val="nil"/>
              <w:left w:val="nil"/>
              <w:bottom w:val="single" w:sz="6" w:space="0" w:color="auto"/>
              <w:right w:val="single" w:sz="6" w:space="0" w:color="auto"/>
            </w:tcBorders>
            <w:shd w:val="clear" w:color="auto" w:fill="auto"/>
            <w:vAlign w:val="center"/>
            <w:hideMark/>
          </w:tcPr>
          <w:p w14:paraId="477F6750"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val="es-ES" w:eastAsia="es-MX"/>
              </w:rPr>
              <w:t>CEA 07 “Matías Romero”</w:t>
            </w:r>
            <w:r w:rsidRPr="00D801E0">
              <w:rPr>
                <w:rFonts w:ascii="Calibri" w:eastAsia="Times New Roman" w:hAnsi="Calibri" w:cs="Calibri"/>
                <w:color w:val="000000"/>
                <w:sz w:val="28"/>
                <w:szCs w:val="28"/>
                <w:lang w:eastAsia="es-MX"/>
              </w:rPr>
              <w:t> </w:t>
            </w:r>
          </w:p>
        </w:tc>
        <w:tc>
          <w:tcPr>
            <w:tcW w:w="2268" w:type="dxa"/>
            <w:tcBorders>
              <w:top w:val="nil"/>
              <w:left w:val="nil"/>
              <w:bottom w:val="single" w:sz="6" w:space="0" w:color="auto"/>
              <w:right w:val="single" w:sz="6" w:space="0" w:color="auto"/>
            </w:tcBorders>
            <w:shd w:val="clear" w:color="auto" w:fill="auto"/>
            <w:vAlign w:val="center"/>
            <w:hideMark/>
          </w:tcPr>
          <w:p w14:paraId="7DAB4F63"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val="es-ES" w:eastAsia="es-MX"/>
              </w:rPr>
              <w:t>Doctorado en Educación</w:t>
            </w:r>
            <w:r w:rsidRPr="00D801E0">
              <w:rPr>
                <w:rFonts w:ascii="Calibri" w:eastAsia="Times New Roman" w:hAnsi="Calibri" w:cs="Calibri"/>
                <w:color w:val="000000"/>
                <w:sz w:val="28"/>
                <w:szCs w:val="28"/>
                <w:lang w:eastAsia="es-MX"/>
              </w:rPr>
              <w:t> </w:t>
            </w:r>
          </w:p>
        </w:tc>
        <w:tc>
          <w:tcPr>
            <w:tcW w:w="4111" w:type="dxa"/>
            <w:tcBorders>
              <w:top w:val="nil"/>
              <w:left w:val="nil"/>
              <w:bottom w:val="single" w:sz="6" w:space="0" w:color="auto"/>
              <w:right w:val="single" w:sz="6" w:space="0" w:color="auto"/>
            </w:tcBorders>
            <w:shd w:val="clear" w:color="auto" w:fill="auto"/>
            <w:vAlign w:val="center"/>
            <w:hideMark/>
          </w:tcPr>
          <w:p w14:paraId="30117550"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val="es-ES" w:eastAsia="es-MX"/>
              </w:rPr>
              <w:t>Instituto Nacional de Estudios Superiores en Educación por Competencias</w:t>
            </w:r>
            <w:r w:rsidRPr="00D801E0">
              <w:rPr>
                <w:rFonts w:ascii="Calibri" w:eastAsia="Times New Roman" w:hAnsi="Calibri" w:cs="Calibri"/>
                <w:color w:val="000000"/>
                <w:sz w:val="28"/>
                <w:szCs w:val="28"/>
                <w:lang w:eastAsia="es-MX"/>
              </w:rPr>
              <w:t> </w:t>
            </w:r>
          </w:p>
        </w:tc>
        <w:tc>
          <w:tcPr>
            <w:tcW w:w="2410" w:type="dxa"/>
            <w:tcBorders>
              <w:top w:val="nil"/>
              <w:left w:val="nil"/>
              <w:bottom w:val="single" w:sz="6" w:space="0" w:color="auto"/>
              <w:right w:val="single" w:sz="6" w:space="0" w:color="auto"/>
            </w:tcBorders>
            <w:shd w:val="clear" w:color="auto" w:fill="auto"/>
            <w:vAlign w:val="center"/>
            <w:hideMark/>
          </w:tcPr>
          <w:p w14:paraId="28CE4AB7" w14:textId="77777777" w:rsidR="00D801E0" w:rsidRPr="00D801E0" w:rsidRDefault="00D801E0" w:rsidP="00B10B82">
            <w:pPr>
              <w:jc w:val="center"/>
              <w:textAlignment w:val="baseline"/>
              <w:rPr>
                <w:rFonts w:ascii="Univia Pro Book" w:eastAsia="Times New Roman" w:hAnsi="Univia Pro Book"/>
                <w:sz w:val="28"/>
                <w:szCs w:val="28"/>
                <w:lang w:eastAsia="es-MX"/>
              </w:rPr>
            </w:pPr>
            <w:r w:rsidRPr="00D801E0">
              <w:rPr>
                <w:rFonts w:ascii="Univia Pro Book" w:eastAsia="Times New Roman" w:hAnsi="Univia Pro Book"/>
                <w:color w:val="000000"/>
                <w:sz w:val="28"/>
                <w:szCs w:val="28"/>
                <w:lang w:val="es-ES" w:eastAsia="es-MX"/>
              </w:rPr>
              <w:t>21 de febrero de 2022</w:t>
            </w:r>
            <w:r w:rsidRPr="00D801E0">
              <w:rPr>
                <w:rFonts w:ascii="Calibri" w:eastAsia="Times New Roman" w:hAnsi="Calibri" w:cs="Calibri"/>
                <w:color w:val="000000"/>
                <w:sz w:val="28"/>
                <w:szCs w:val="28"/>
                <w:lang w:eastAsia="es-MX"/>
              </w:rPr>
              <w:t> </w:t>
            </w:r>
          </w:p>
        </w:tc>
      </w:tr>
    </w:tbl>
    <w:p w14:paraId="59CF476C" w14:textId="1131FE9B" w:rsidR="00D801E0" w:rsidRPr="00D801E0" w:rsidRDefault="00D801E0" w:rsidP="00D801E0">
      <w:pPr>
        <w:ind w:right="465"/>
        <w:jc w:val="both"/>
        <w:textAlignment w:val="baseline"/>
        <w:rPr>
          <w:rFonts w:ascii="Univia Pro Book" w:eastAsia="Times New Roman" w:hAnsi="Univia Pro Book" w:cs="Segoe UI"/>
          <w:sz w:val="28"/>
          <w:szCs w:val="28"/>
          <w:lang w:eastAsia="es-MX"/>
        </w:rPr>
      </w:pPr>
      <w:r w:rsidRPr="00D801E0">
        <w:rPr>
          <w:rFonts w:ascii="Calibri" w:eastAsia="Times New Roman" w:hAnsi="Calibri" w:cs="Calibri"/>
          <w:sz w:val="28"/>
          <w:szCs w:val="28"/>
          <w:lang w:eastAsia="es-MX"/>
        </w:rPr>
        <w:t>  </w:t>
      </w:r>
    </w:p>
    <w:p w14:paraId="399AE6F7" w14:textId="77777777" w:rsidR="00940595" w:rsidRDefault="00940595" w:rsidP="00D801E0">
      <w:pPr>
        <w:ind w:right="465"/>
        <w:jc w:val="both"/>
        <w:textAlignment w:val="baseline"/>
        <w:rPr>
          <w:rFonts w:ascii="Univia Pro" w:eastAsia="Times New Roman" w:hAnsi="Univia Pro" w:cs="Segoe UI"/>
          <w:b/>
          <w:bCs/>
          <w:sz w:val="28"/>
          <w:szCs w:val="28"/>
          <w:lang w:val="es-ES" w:eastAsia="es-MX"/>
        </w:rPr>
      </w:pPr>
    </w:p>
    <w:p w14:paraId="12807CF7" w14:textId="77777777" w:rsidR="00940595" w:rsidRDefault="00940595" w:rsidP="00D801E0">
      <w:pPr>
        <w:ind w:right="465"/>
        <w:jc w:val="both"/>
        <w:textAlignment w:val="baseline"/>
        <w:rPr>
          <w:rFonts w:ascii="Univia Pro" w:eastAsia="Times New Roman" w:hAnsi="Univia Pro" w:cs="Segoe UI"/>
          <w:b/>
          <w:bCs/>
          <w:sz w:val="28"/>
          <w:szCs w:val="28"/>
          <w:lang w:val="es-ES" w:eastAsia="es-MX"/>
        </w:rPr>
      </w:pPr>
    </w:p>
    <w:p w14:paraId="7FF3F257" w14:textId="069B650E" w:rsidR="00D801E0" w:rsidRPr="0099669A" w:rsidRDefault="00D801E0" w:rsidP="00D801E0">
      <w:pPr>
        <w:ind w:right="465"/>
        <w:jc w:val="both"/>
        <w:textAlignment w:val="baseline"/>
        <w:rPr>
          <w:rFonts w:ascii="Univia Pro" w:eastAsia="Times New Roman" w:hAnsi="Univia Pro" w:cs="Segoe UI"/>
          <w:sz w:val="28"/>
          <w:szCs w:val="28"/>
          <w:lang w:eastAsia="es-MX"/>
        </w:rPr>
      </w:pPr>
      <w:r w:rsidRPr="0099669A">
        <w:rPr>
          <w:rFonts w:ascii="Univia Pro" w:eastAsia="Times New Roman" w:hAnsi="Univia Pro" w:cs="Segoe UI"/>
          <w:b/>
          <w:bCs/>
          <w:sz w:val="28"/>
          <w:szCs w:val="28"/>
          <w:lang w:val="es-ES" w:eastAsia="es-MX"/>
        </w:rPr>
        <w:t>Proceso de selección para la promoción a cargos con funciones de dirección en Educación Media Superior (Promoción Vertical), Ciclo Escolar 2022-2023.</w:t>
      </w:r>
      <w:r w:rsidRPr="0099669A">
        <w:rPr>
          <w:rFonts w:ascii="Calibri" w:eastAsia="Times New Roman" w:hAnsi="Calibri" w:cs="Calibri"/>
          <w:sz w:val="28"/>
          <w:szCs w:val="28"/>
          <w:lang w:eastAsia="es-MX"/>
        </w:rPr>
        <w:t> </w:t>
      </w:r>
    </w:p>
    <w:p w14:paraId="702432C4" w14:textId="4F7F60CC" w:rsidR="00D801E0" w:rsidRPr="00D801E0" w:rsidRDefault="00D801E0" w:rsidP="00D801E0">
      <w:pPr>
        <w:ind w:right="465"/>
        <w:jc w:val="both"/>
        <w:textAlignment w:val="baseline"/>
        <w:rPr>
          <w:rFonts w:ascii="Univia Pro Book" w:eastAsia="Times New Roman" w:hAnsi="Univia Pro Book" w:cs="Segoe UI"/>
          <w:sz w:val="28"/>
          <w:szCs w:val="28"/>
          <w:lang w:eastAsia="es-MX"/>
        </w:rPr>
      </w:pPr>
      <w:r w:rsidRPr="00D801E0">
        <w:rPr>
          <w:rFonts w:ascii="Calibri" w:eastAsia="Times New Roman" w:hAnsi="Calibri" w:cs="Calibri"/>
          <w:sz w:val="28"/>
          <w:szCs w:val="28"/>
          <w:lang w:eastAsia="es-MX"/>
        </w:rPr>
        <w:t> </w:t>
      </w:r>
      <w:r w:rsidRPr="00D801E0">
        <w:rPr>
          <w:rFonts w:ascii="Univia Pro Book" w:eastAsia="Times New Roman" w:hAnsi="Univia Pro Book" w:cs="Segoe UI"/>
          <w:sz w:val="28"/>
          <w:szCs w:val="28"/>
          <w:lang w:val="es-ES" w:eastAsia="es-MX"/>
        </w:rPr>
        <w:t>La convocatoria para el proceso de selección para la promoción a cargos con funciones de dirección en Educación Media Superior (promoción vertical) Ciclo Escolar 2022-2023, se publicó el 17 de enero de 2022.</w:t>
      </w:r>
      <w:r w:rsidRPr="00D801E0">
        <w:rPr>
          <w:rFonts w:ascii="Calibri" w:eastAsia="Times New Roman" w:hAnsi="Calibri" w:cs="Calibri"/>
          <w:sz w:val="28"/>
          <w:szCs w:val="28"/>
          <w:lang w:val="es-ES" w:eastAsia="es-MX"/>
        </w:rPr>
        <w:t> </w:t>
      </w:r>
      <w:r w:rsidRPr="00D801E0">
        <w:rPr>
          <w:rFonts w:ascii="Univia Pro Book" w:eastAsia="Times New Roman" w:hAnsi="Univia Pro Book" w:cs="Segoe UI"/>
          <w:sz w:val="28"/>
          <w:szCs w:val="28"/>
          <w:lang w:val="es-ES" w:eastAsia="es-MX"/>
        </w:rPr>
        <w:t xml:space="preserve"> El proceso se cerr</w:t>
      </w:r>
      <w:r w:rsidRPr="00D801E0">
        <w:rPr>
          <w:rFonts w:ascii="Univia Pro Book" w:eastAsia="Times New Roman" w:hAnsi="Univia Pro Book" w:cs="Univia Pro Book"/>
          <w:sz w:val="28"/>
          <w:szCs w:val="28"/>
          <w:lang w:val="es-ES" w:eastAsia="es-MX"/>
        </w:rPr>
        <w:t>ó</w:t>
      </w:r>
      <w:r w:rsidRPr="00D801E0">
        <w:rPr>
          <w:rFonts w:ascii="Univia Pro Book" w:eastAsia="Times New Roman" w:hAnsi="Univia Pro Book" w:cs="Segoe UI"/>
          <w:sz w:val="28"/>
          <w:szCs w:val="28"/>
          <w:lang w:val="es-ES" w:eastAsia="es-MX"/>
        </w:rPr>
        <w:t xml:space="preserve"> el 01 de febrero del a</w:t>
      </w:r>
      <w:r w:rsidRPr="00D801E0">
        <w:rPr>
          <w:rFonts w:ascii="Univia Pro Book" w:eastAsia="Times New Roman" w:hAnsi="Univia Pro Book" w:cs="Univia Pro Book"/>
          <w:sz w:val="28"/>
          <w:szCs w:val="28"/>
          <w:lang w:val="es-ES" w:eastAsia="es-MX"/>
        </w:rPr>
        <w:t>ñ</w:t>
      </w:r>
      <w:r w:rsidRPr="00D801E0">
        <w:rPr>
          <w:rFonts w:ascii="Univia Pro Book" w:eastAsia="Times New Roman" w:hAnsi="Univia Pro Book" w:cs="Segoe UI"/>
          <w:sz w:val="28"/>
          <w:szCs w:val="28"/>
          <w:lang w:val="es-ES" w:eastAsia="es-MX"/>
        </w:rPr>
        <w:t>o en curso con 3 registros que no procedieron por falta de documentaci</w:t>
      </w:r>
      <w:r w:rsidRPr="00D801E0">
        <w:rPr>
          <w:rFonts w:ascii="Univia Pro Book" w:eastAsia="Times New Roman" w:hAnsi="Univia Pro Book" w:cs="Univia Pro Book"/>
          <w:sz w:val="28"/>
          <w:szCs w:val="28"/>
          <w:lang w:val="es-ES" w:eastAsia="es-MX"/>
        </w:rPr>
        <w:t>ó</w:t>
      </w:r>
      <w:r w:rsidRPr="00D801E0">
        <w:rPr>
          <w:rFonts w:ascii="Univia Pro Book" w:eastAsia="Times New Roman" w:hAnsi="Univia Pro Book" w:cs="Segoe UI"/>
          <w:sz w:val="28"/>
          <w:szCs w:val="28"/>
          <w:lang w:val="es-ES" w:eastAsia="es-MX"/>
        </w:rPr>
        <w:t>n.</w:t>
      </w:r>
      <w:r w:rsidRPr="00D801E0">
        <w:rPr>
          <w:rFonts w:ascii="Calibri" w:eastAsia="Times New Roman" w:hAnsi="Calibri" w:cs="Calibri"/>
          <w:sz w:val="28"/>
          <w:szCs w:val="28"/>
          <w:lang w:val="es-ES" w:eastAsia="es-MX"/>
        </w:rPr>
        <w:t> </w:t>
      </w:r>
      <w:r w:rsidRPr="00D801E0">
        <w:rPr>
          <w:rFonts w:ascii="Calibri" w:eastAsia="Times New Roman" w:hAnsi="Calibri" w:cs="Calibri"/>
          <w:sz w:val="28"/>
          <w:szCs w:val="28"/>
          <w:lang w:eastAsia="es-MX"/>
        </w:rPr>
        <w:t> </w:t>
      </w:r>
    </w:p>
    <w:p w14:paraId="56F8CC37" w14:textId="35FD790D" w:rsidR="00D801E0" w:rsidRPr="0099669A" w:rsidRDefault="00D801E0" w:rsidP="00D801E0">
      <w:pPr>
        <w:ind w:right="465"/>
        <w:jc w:val="both"/>
        <w:textAlignment w:val="baseline"/>
        <w:rPr>
          <w:rFonts w:ascii="Univia Pro" w:eastAsia="Times New Roman" w:hAnsi="Univia Pro" w:cs="Segoe UI"/>
          <w:sz w:val="28"/>
          <w:szCs w:val="28"/>
          <w:lang w:eastAsia="es-MX"/>
        </w:rPr>
      </w:pPr>
      <w:r w:rsidRPr="0099669A">
        <w:rPr>
          <w:rFonts w:ascii="Calibri" w:eastAsia="Times New Roman" w:hAnsi="Calibri" w:cs="Calibri"/>
          <w:sz w:val="28"/>
          <w:szCs w:val="28"/>
          <w:lang w:eastAsia="es-MX"/>
        </w:rPr>
        <w:t> </w:t>
      </w:r>
      <w:r w:rsidRPr="0099669A">
        <w:rPr>
          <w:rFonts w:ascii="Univia Pro" w:eastAsia="Times New Roman" w:hAnsi="Univia Pro" w:cs="Segoe UI"/>
          <w:b/>
          <w:bCs/>
          <w:sz w:val="28"/>
          <w:szCs w:val="28"/>
          <w:lang w:val="es-ES" w:eastAsia="es-MX"/>
        </w:rPr>
        <w:t>Convocatoria para la Promoción en el Servicio Docente por Cambio de Categoría en Educación Media Superior, Ciclo Escolar 2021-2022.</w:t>
      </w:r>
      <w:r w:rsidRPr="0099669A">
        <w:rPr>
          <w:rFonts w:ascii="Calibri" w:eastAsia="Times New Roman" w:hAnsi="Calibri" w:cs="Calibri"/>
          <w:sz w:val="28"/>
          <w:szCs w:val="28"/>
          <w:lang w:eastAsia="es-MX"/>
        </w:rPr>
        <w:t> </w:t>
      </w:r>
    </w:p>
    <w:p w14:paraId="3F5EEF05" w14:textId="5819B4D3" w:rsidR="00D801E0" w:rsidRPr="00D801E0" w:rsidRDefault="00D801E0" w:rsidP="00D801E0">
      <w:pPr>
        <w:ind w:right="465"/>
        <w:jc w:val="both"/>
        <w:textAlignment w:val="baseline"/>
        <w:rPr>
          <w:rFonts w:ascii="Univia Pro Book" w:eastAsia="Times New Roman" w:hAnsi="Univia Pro Book" w:cs="Segoe UI"/>
          <w:sz w:val="28"/>
          <w:szCs w:val="28"/>
          <w:lang w:eastAsia="es-MX"/>
        </w:rPr>
      </w:pPr>
      <w:r w:rsidRPr="00D801E0">
        <w:rPr>
          <w:rFonts w:ascii="Calibri" w:eastAsia="Times New Roman" w:hAnsi="Calibri" w:cs="Calibri"/>
          <w:sz w:val="28"/>
          <w:szCs w:val="28"/>
          <w:lang w:eastAsia="es-MX"/>
        </w:rPr>
        <w:t> </w:t>
      </w:r>
      <w:r w:rsidRPr="00D801E0">
        <w:rPr>
          <w:rFonts w:ascii="Univia Pro Book" w:eastAsia="Times New Roman" w:hAnsi="Univia Pro Book" w:cs="Segoe UI"/>
          <w:sz w:val="28"/>
          <w:szCs w:val="28"/>
          <w:lang w:val="es-ES" w:eastAsia="es-MX"/>
        </w:rPr>
        <w:t>La convocatoria para la Promoción en el Servicio Docente por Cambio de Categoría en Educación Media Superior, Ciclo escolar 2021-2022, se publicó el 08 de febrero de 2022. Se registraron para el proceso 148 docentes, de los cuales solo 12 procedieron para el cambio de categoría.</w:t>
      </w:r>
      <w:r w:rsidRPr="00D801E0">
        <w:rPr>
          <w:rFonts w:ascii="Calibri" w:eastAsia="Times New Roman" w:hAnsi="Calibri" w:cs="Calibri"/>
          <w:sz w:val="28"/>
          <w:szCs w:val="28"/>
          <w:lang w:eastAsia="es-MX"/>
        </w:rPr>
        <w:t> </w:t>
      </w:r>
    </w:p>
    <w:p w14:paraId="1EF401BF" w14:textId="357FF75D" w:rsidR="00D801E0" w:rsidRPr="0099669A" w:rsidRDefault="00D801E0" w:rsidP="00D801E0">
      <w:pPr>
        <w:ind w:right="465"/>
        <w:jc w:val="both"/>
        <w:textAlignment w:val="baseline"/>
        <w:rPr>
          <w:rFonts w:ascii="Univia Pro" w:eastAsia="Times New Roman" w:hAnsi="Univia Pro" w:cs="Segoe UI"/>
          <w:sz w:val="28"/>
          <w:szCs w:val="28"/>
          <w:lang w:eastAsia="es-MX"/>
        </w:rPr>
      </w:pPr>
      <w:r w:rsidRPr="00D801E0">
        <w:rPr>
          <w:rFonts w:ascii="Calibri" w:eastAsia="Times New Roman" w:hAnsi="Calibri" w:cs="Calibri"/>
          <w:sz w:val="28"/>
          <w:szCs w:val="28"/>
          <w:lang w:eastAsia="es-MX"/>
        </w:rPr>
        <w:t> </w:t>
      </w:r>
      <w:r w:rsidRPr="0099669A">
        <w:rPr>
          <w:rFonts w:ascii="Univia Pro" w:eastAsia="Times New Roman" w:hAnsi="Univia Pro" w:cs="Segoe UI"/>
          <w:b/>
          <w:bCs/>
          <w:sz w:val="28"/>
          <w:szCs w:val="28"/>
          <w:lang w:val="es-ES" w:eastAsia="es-MX"/>
        </w:rPr>
        <w:t>Convocatoria para el Proceso de Admisión en Educación Media Superior, Ciclo Escolar 2022-2023.</w:t>
      </w:r>
      <w:r w:rsidRPr="0099669A">
        <w:rPr>
          <w:rFonts w:ascii="Calibri" w:eastAsia="Times New Roman" w:hAnsi="Calibri" w:cs="Calibri"/>
          <w:sz w:val="28"/>
          <w:szCs w:val="28"/>
          <w:lang w:eastAsia="es-MX"/>
        </w:rPr>
        <w:t> </w:t>
      </w:r>
    </w:p>
    <w:p w14:paraId="4E271204" w14:textId="77777777" w:rsidR="00D801E0" w:rsidRPr="00D801E0" w:rsidRDefault="00D801E0" w:rsidP="00D801E0">
      <w:pPr>
        <w:ind w:right="465"/>
        <w:jc w:val="both"/>
        <w:textAlignment w:val="baseline"/>
        <w:rPr>
          <w:rFonts w:ascii="Univia Pro Book" w:eastAsia="Times New Roman" w:hAnsi="Univia Pro Book" w:cs="Segoe UI"/>
          <w:sz w:val="28"/>
          <w:szCs w:val="28"/>
          <w:lang w:eastAsia="es-MX"/>
        </w:rPr>
      </w:pPr>
      <w:r w:rsidRPr="00D801E0">
        <w:rPr>
          <w:rFonts w:ascii="Univia Pro Book" w:eastAsia="Times New Roman" w:hAnsi="Univia Pro Book" w:cs="Segoe UI"/>
          <w:sz w:val="28"/>
          <w:szCs w:val="28"/>
          <w:lang w:val="es-ES" w:eastAsia="es-MX"/>
        </w:rPr>
        <w:t>La convocatoria del Proceso de Admisión en Educación Media Superior, Ciclo Escolar 2022-2023, se publicó el 14 de febrero del año en curso. Se registraron para el proceso 50 participantes.</w:t>
      </w:r>
      <w:r w:rsidRPr="00D801E0">
        <w:rPr>
          <w:rFonts w:ascii="Calibri" w:eastAsia="Times New Roman" w:hAnsi="Calibri" w:cs="Calibri"/>
          <w:sz w:val="28"/>
          <w:szCs w:val="28"/>
          <w:lang w:eastAsia="es-MX"/>
        </w:rPr>
        <w:t> </w:t>
      </w:r>
    </w:p>
    <w:p w14:paraId="42B84A76" w14:textId="0046C1A8" w:rsidR="00D801E0" w:rsidRPr="00707EA3" w:rsidRDefault="00D801E0" w:rsidP="00707EA3">
      <w:pPr>
        <w:ind w:right="465"/>
        <w:jc w:val="both"/>
        <w:textAlignment w:val="baseline"/>
        <w:rPr>
          <w:rFonts w:ascii="Univia Pro" w:hAnsi="Univia Pro" w:cs="Segoe UI"/>
          <w:b/>
          <w:bCs/>
          <w:sz w:val="28"/>
          <w:szCs w:val="28"/>
        </w:rPr>
      </w:pPr>
      <w:r w:rsidRPr="00707EA3">
        <w:rPr>
          <w:rFonts w:ascii="Calibri" w:eastAsia="Times New Roman" w:hAnsi="Calibri" w:cs="Calibri"/>
          <w:sz w:val="28"/>
          <w:szCs w:val="28"/>
          <w:lang w:eastAsia="es-MX"/>
        </w:rPr>
        <w:t> </w:t>
      </w:r>
      <w:r w:rsidRPr="00707EA3">
        <w:rPr>
          <w:rStyle w:val="normaltextrun"/>
          <w:rFonts w:ascii="Univia Pro" w:hAnsi="Univia Pro" w:cs="Segoe UI"/>
          <w:b/>
          <w:bCs/>
          <w:sz w:val="28"/>
          <w:szCs w:val="28"/>
        </w:rPr>
        <w:t>Olimpiadas de las Ciencias</w:t>
      </w:r>
      <w:r w:rsidRPr="00707EA3">
        <w:rPr>
          <w:rStyle w:val="normaltextrun"/>
          <w:rFonts w:ascii="Calibri" w:hAnsi="Calibri" w:cs="Calibri"/>
          <w:b/>
          <w:bCs/>
          <w:sz w:val="28"/>
          <w:szCs w:val="28"/>
        </w:rPr>
        <w:t> </w:t>
      </w:r>
      <w:r w:rsidRPr="00707EA3">
        <w:rPr>
          <w:rStyle w:val="eop"/>
          <w:rFonts w:ascii="Calibri" w:hAnsi="Calibri" w:cs="Calibri"/>
          <w:b/>
          <w:bCs/>
          <w:sz w:val="28"/>
          <w:szCs w:val="28"/>
        </w:rPr>
        <w:t> </w:t>
      </w:r>
    </w:p>
    <w:p w14:paraId="253F0DDE" w14:textId="57B92166" w:rsidR="00D801E0" w:rsidRDefault="00D801E0" w:rsidP="00707EA3">
      <w:pPr>
        <w:pStyle w:val="paragraph"/>
        <w:spacing w:before="0" w:beforeAutospacing="0" w:after="0" w:afterAutospacing="0"/>
        <w:jc w:val="both"/>
        <w:textAlignment w:val="baseline"/>
        <w:rPr>
          <w:rFonts w:ascii="Calibri" w:hAnsi="Calibri" w:cs="Calibri"/>
          <w:sz w:val="28"/>
          <w:szCs w:val="28"/>
          <w:lang w:val="es-ES"/>
        </w:rPr>
      </w:pPr>
      <w:r w:rsidRPr="00D801E0">
        <w:rPr>
          <w:rStyle w:val="eop"/>
          <w:rFonts w:ascii="Calibri" w:hAnsi="Calibri" w:cs="Calibri"/>
          <w:b/>
          <w:bCs/>
          <w:sz w:val="28"/>
          <w:szCs w:val="28"/>
        </w:rPr>
        <w:t> </w:t>
      </w:r>
      <w:r w:rsidRPr="00D801E0">
        <w:rPr>
          <w:rFonts w:ascii="Univia Pro Book" w:hAnsi="Univia Pro Book"/>
          <w:sz w:val="28"/>
          <w:szCs w:val="28"/>
        </w:rPr>
        <w:t>Del 31 de enero al 05 de febrero del 2022, se llevó a cabo, el Primer Concurso Femenil Nacional de la Olimpiada Mexicana de Matemáticas, en la Ciudad de Oaxaca, en donde participaron los estudiantes: Melissa Isabel González Ordaz del plantel 22 Huatulco, e Itzel Abigail Herrera González del plantel 38 Tlaxiaco.</w:t>
      </w:r>
      <w:r w:rsidRPr="00D801E0">
        <w:rPr>
          <w:rFonts w:ascii="Calibri" w:hAnsi="Calibri" w:cs="Calibri"/>
          <w:sz w:val="28"/>
          <w:szCs w:val="28"/>
          <w:lang w:val="es-ES"/>
        </w:rPr>
        <w:t> </w:t>
      </w:r>
    </w:p>
    <w:p w14:paraId="74432715" w14:textId="77777777" w:rsidR="00707EA3" w:rsidRPr="00D801E0" w:rsidRDefault="00707EA3" w:rsidP="00707EA3">
      <w:pPr>
        <w:pStyle w:val="paragraph"/>
        <w:spacing w:before="0" w:beforeAutospacing="0" w:after="0" w:afterAutospacing="0"/>
        <w:jc w:val="both"/>
        <w:textAlignment w:val="baseline"/>
        <w:rPr>
          <w:rFonts w:ascii="Univia Pro Book" w:hAnsi="Univia Pro Book" w:cs="Segoe UI"/>
          <w:sz w:val="28"/>
          <w:szCs w:val="28"/>
          <w:lang w:val="es-ES"/>
        </w:rPr>
      </w:pPr>
    </w:p>
    <w:p w14:paraId="4DCE31DB" w14:textId="30EBB54C" w:rsidR="00D801E0" w:rsidRPr="00707EA3" w:rsidRDefault="00D801E0" w:rsidP="00D801E0">
      <w:pPr>
        <w:pStyle w:val="paragraph"/>
        <w:spacing w:before="0" w:beforeAutospacing="0" w:after="0" w:afterAutospacing="0"/>
        <w:jc w:val="both"/>
        <w:textAlignment w:val="baseline"/>
        <w:rPr>
          <w:rFonts w:ascii="Univia Pro" w:hAnsi="Univia Pro" w:cs="Segoe UI"/>
          <w:b/>
          <w:bCs/>
          <w:sz w:val="28"/>
          <w:szCs w:val="28"/>
        </w:rPr>
      </w:pPr>
      <w:r w:rsidRPr="00707EA3">
        <w:rPr>
          <w:rStyle w:val="eop"/>
          <w:rFonts w:ascii="Calibri" w:hAnsi="Calibri" w:cs="Calibri"/>
          <w:sz w:val="28"/>
          <w:szCs w:val="28"/>
        </w:rPr>
        <w:t> </w:t>
      </w:r>
      <w:r w:rsidRPr="00707EA3">
        <w:rPr>
          <w:rStyle w:val="normaltextrun"/>
          <w:rFonts w:ascii="Univia Pro" w:hAnsi="Univia Pro" w:cs="Segoe UI"/>
          <w:b/>
          <w:bCs/>
          <w:sz w:val="28"/>
          <w:szCs w:val="28"/>
        </w:rPr>
        <w:t>Convenios de colaboración</w:t>
      </w:r>
      <w:r w:rsidRPr="00707EA3">
        <w:rPr>
          <w:rStyle w:val="normaltextrun"/>
          <w:rFonts w:ascii="Calibri" w:hAnsi="Calibri" w:cs="Calibri"/>
          <w:b/>
          <w:bCs/>
          <w:sz w:val="28"/>
          <w:szCs w:val="28"/>
        </w:rPr>
        <w:t> </w:t>
      </w:r>
      <w:r w:rsidRPr="00707EA3">
        <w:rPr>
          <w:rStyle w:val="eop"/>
          <w:rFonts w:ascii="Calibri" w:hAnsi="Calibri" w:cs="Calibri"/>
          <w:b/>
          <w:bCs/>
          <w:sz w:val="28"/>
          <w:szCs w:val="28"/>
        </w:rPr>
        <w:t> </w:t>
      </w:r>
    </w:p>
    <w:p w14:paraId="205AC76C" w14:textId="5D96F5AE" w:rsidR="00D801E0" w:rsidRPr="00D801E0" w:rsidRDefault="00D801E0" w:rsidP="00D801E0">
      <w:pPr>
        <w:pStyle w:val="paragraph"/>
        <w:spacing w:before="0" w:beforeAutospacing="0" w:after="0" w:afterAutospacing="0"/>
        <w:jc w:val="both"/>
        <w:textAlignment w:val="baseline"/>
        <w:rPr>
          <w:rFonts w:ascii="Univia Pro Book" w:hAnsi="Univia Pro Book" w:cs="Segoe UI"/>
          <w:sz w:val="28"/>
          <w:szCs w:val="28"/>
        </w:rPr>
      </w:pPr>
      <w:r w:rsidRPr="00D801E0">
        <w:rPr>
          <w:rStyle w:val="eop"/>
          <w:rFonts w:ascii="Calibri" w:hAnsi="Calibri" w:cs="Calibri"/>
          <w:b/>
          <w:bCs/>
          <w:sz w:val="28"/>
          <w:szCs w:val="28"/>
        </w:rPr>
        <w:t> </w:t>
      </w:r>
      <w:r w:rsidRPr="00D801E0">
        <w:rPr>
          <w:rFonts w:ascii="Univia Pro Book" w:hAnsi="Univia Pro Book"/>
          <w:sz w:val="28"/>
          <w:szCs w:val="28"/>
          <w:lang w:val="es-ES_tradnl"/>
        </w:rPr>
        <w:t>Se firmaron 4 convenios de colaboración:</w:t>
      </w:r>
      <w:r w:rsidRPr="00D801E0">
        <w:rPr>
          <w:rFonts w:ascii="Calibri" w:hAnsi="Calibri" w:cs="Calibri"/>
          <w:sz w:val="28"/>
          <w:szCs w:val="28"/>
          <w:lang w:val="es-ES_tradnl"/>
        </w:rPr>
        <w:t>  </w:t>
      </w:r>
    </w:p>
    <w:p w14:paraId="55A1349A" w14:textId="77777777" w:rsidR="00D801E0" w:rsidRPr="00D801E0" w:rsidRDefault="00D801E0" w:rsidP="00D801E0">
      <w:pPr>
        <w:pStyle w:val="paragraph"/>
        <w:spacing w:before="0" w:beforeAutospacing="0" w:after="0" w:afterAutospacing="0"/>
        <w:jc w:val="both"/>
        <w:textAlignment w:val="baseline"/>
        <w:rPr>
          <w:rFonts w:ascii="Univia Pro Book" w:hAnsi="Univia Pro Book" w:cs="Segoe UI"/>
          <w:sz w:val="28"/>
          <w:szCs w:val="28"/>
        </w:rPr>
      </w:pPr>
      <w:r w:rsidRPr="00D801E0">
        <w:rPr>
          <w:rStyle w:val="eop"/>
          <w:rFonts w:ascii="Calibri" w:hAnsi="Calibri" w:cs="Calibri"/>
          <w:sz w:val="28"/>
          <w:szCs w:val="28"/>
        </w:rPr>
        <w:t> </w:t>
      </w:r>
    </w:p>
    <w:p w14:paraId="246BE4E5" w14:textId="77777777" w:rsidR="00D801E0" w:rsidRPr="00D801E0" w:rsidRDefault="00D801E0" w:rsidP="00D801E0">
      <w:pPr>
        <w:pStyle w:val="paragraph"/>
        <w:numPr>
          <w:ilvl w:val="0"/>
          <w:numId w:val="47"/>
        </w:numPr>
        <w:spacing w:before="0" w:beforeAutospacing="0" w:after="0" w:afterAutospacing="0"/>
        <w:textAlignment w:val="baseline"/>
        <w:rPr>
          <w:rFonts w:ascii="Univia Pro Book" w:hAnsi="Univia Pro Book"/>
          <w:sz w:val="28"/>
          <w:szCs w:val="28"/>
          <w:lang w:val="es-ES_tradnl"/>
        </w:rPr>
      </w:pPr>
      <w:r w:rsidRPr="00D801E0">
        <w:rPr>
          <w:rFonts w:ascii="Univia Pro Book" w:hAnsi="Univia Pro Book"/>
          <w:sz w:val="28"/>
          <w:szCs w:val="28"/>
          <w:lang w:val="es-ES_tradnl"/>
        </w:rPr>
        <w:t>06 de enero de 2022 con la Universidad ISIMA México.</w:t>
      </w:r>
      <w:r w:rsidRPr="00D801E0">
        <w:rPr>
          <w:rFonts w:ascii="Calibri" w:hAnsi="Calibri" w:cs="Calibri"/>
          <w:sz w:val="28"/>
          <w:szCs w:val="28"/>
          <w:lang w:val="es-ES_tradnl"/>
        </w:rPr>
        <w:t> </w:t>
      </w:r>
    </w:p>
    <w:p w14:paraId="5A38DCB6" w14:textId="77777777" w:rsidR="00D801E0" w:rsidRPr="00D801E0" w:rsidRDefault="00D801E0" w:rsidP="00D801E0">
      <w:pPr>
        <w:pStyle w:val="paragraph"/>
        <w:numPr>
          <w:ilvl w:val="0"/>
          <w:numId w:val="47"/>
        </w:numPr>
        <w:spacing w:before="0" w:beforeAutospacing="0" w:after="0" w:afterAutospacing="0"/>
        <w:textAlignment w:val="baseline"/>
        <w:rPr>
          <w:rFonts w:ascii="Univia Pro Book" w:hAnsi="Univia Pro Book"/>
          <w:sz w:val="28"/>
          <w:szCs w:val="28"/>
          <w:lang w:val="es-ES_tradnl"/>
        </w:rPr>
      </w:pPr>
      <w:r w:rsidRPr="00D801E0">
        <w:rPr>
          <w:rFonts w:ascii="Univia Pro Book" w:hAnsi="Univia Pro Book"/>
          <w:sz w:val="28"/>
          <w:szCs w:val="28"/>
          <w:lang w:val="es-ES_tradnl"/>
        </w:rPr>
        <w:t>02 de febrero de 2022 con la Universidad Politécnica de Nochixtlán.</w:t>
      </w:r>
      <w:r w:rsidRPr="00D801E0">
        <w:rPr>
          <w:rFonts w:ascii="Calibri" w:hAnsi="Calibri" w:cs="Calibri"/>
          <w:sz w:val="28"/>
          <w:szCs w:val="28"/>
          <w:lang w:val="es-ES_tradnl"/>
        </w:rPr>
        <w:t> </w:t>
      </w:r>
    </w:p>
    <w:p w14:paraId="527822CF" w14:textId="77777777" w:rsidR="00D801E0" w:rsidRPr="00D801E0" w:rsidRDefault="00D801E0" w:rsidP="00D801E0">
      <w:pPr>
        <w:pStyle w:val="paragraph"/>
        <w:numPr>
          <w:ilvl w:val="0"/>
          <w:numId w:val="47"/>
        </w:numPr>
        <w:spacing w:before="0" w:beforeAutospacing="0" w:after="0" w:afterAutospacing="0"/>
        <w:textAlignment w:val="baseline"/>
        <w:rPr>
          <w:rFonts w:ascii="Univia Pro Book" w:hAnsi="Univia Pro Book"/>
          <w:sz w:val="28"/>
          <w:szCs w:val="28"/>
          <w:lang w:val="es-ES_tradnl"/>
        </w:rPr>
      </w:pPr>
      <w:r w:rsidRPr="00D801E0">
        <w:rPr>
          <w:rFonts w:ascii="Univia Pro Book" w:hAnsi="Univia Pro Book"/>
          <w:sz w:val="28"/>
          <w:szCs w:val="28"/>
          <w:lang w:val="es-ES_tradnl"/>
        </w:rPr>
        <w:t xml:space="preserve">02 de febrero de 2022 con el Colegio de Estudios en Informática. </w:t>
      </w:r>
      <w:r w:rsidRPr="00D801E0">
        <w:rPr>
          <w:rFonts w:ascii="Calibri" w:hAnsi="Calibri" w:cs="Calibri"/>
          <w:sz w:val="28"/>
          <w:szCs w:val="28"/>
          <w:lang w:val="es-ES_tradnl"/>
        </w:rPr>
        <w:t> </w:t>
      </w:r>
    </w:p>
    <w:p w14:paraId="65DC403B" w14:textId="77777777" w:rsidR="00D801E0" w:rsidRPr="00D801E0" w:rsidRDefault="00D801E0" w:rsidP="00D801E0">
      <w:pPr>
        <w:pStyle w:val="paragraph"/>
        <w:numPr>
          <w:ilvl w:val="0"/>
          <w:numId w:val="47"/>
        </w:numPr>
        <w:spacing w:before="0" w:beforeAutospacing="0" w:after="0" w:afterAutospacing="0"/>
        <w:textAlignment w:val="baseline"/>
        <w:rPr>
          <w:rFonts w:ascii="Univia Pro Book" w:hAnsi="Univia Pro Book"/>
          <w:sz w:val="28"/>
          <w:szCs w:val="28"/>
          <w:lang w:val="es-ES_tradnl"/>
        </w:rPr>
      </w:pPr>
      <w:r w:rsidRPr="00D801E0">
        <w:rPr>
          <w:rFonts w:ascii="Univia Pro Book" w:hAnsi="Univia Pro Book"/>
          <w:sz w:val="28"/>
          <w:szCs w:val="28"/>
          <w:lang w:val="es-ES_tradnl"/>
        </w:rPr>
        <w:t>22 de febrero de 2022 con el Sindicato de trabajadores de la Industria, conexos y similares de Oaxaca (CONLABOR).</w:t>
      </w:r>
      <w:r w:rsidRPr="00D801E0">
        <w:rPr>
          <w:rFonts w:ascii="Calibri" w:hAnsi="Calibri" w:cs="Calibri"/>
          <w:sz w:val="28"/>
          <w:szCs w:val="28"/>
          <w:lang w:val="es-ES_tradnl"/>
        </w:rPr>
        <w:t>  </w:t>
      </w:r>
    </w:p>
    <w:p w14:paraId="4D98F9E4" w14:textId="77777777" w:rsidR="00D801E0" w:rsidRPr="00D801E0" w:rsidRDefault="00D801E0" w:rsidP="00D801E0">
      <w:pPr>
        <w:pStyle w:val="paragraph"/>
        <w:spacing w:before="0" w:beforeAutospacing="0" w:after="0" w:afterAutospacing="0"/>
        <w:jc w:val="both"/>
        <w:textAlignment w:val="baseline"/>
        <w:rPr>
          <w:rFonts w:ascii="Univia Pro Book" w:hAnsi="Univia Pro Book"/>
          <w:sz w:val="28"/>
          <w:szCs w:val="28"/>
          <w:lang w:val="es-ES_tradnl"/>
        </w:rPr>
      </w:pPr>
      <w:r w:rsidRPr="00D801E0">
        <w:rPr>
          <w:rFonts w:ascii="Calibri" w:hAnsi="Calibri" w:cs="Calibri"/>
          <w:sz w:val="28"/>
          <w:szCs w:val="28"/>
          <w:lang w:val="es-ES_tradnl"/>
        </w:rPr>
        <w:t> </w:t>
      </w:r>
    </w:p>
    <w:p w14:paraId="00B76D3C" w14:textId="77777777" w:rsidR="00D801E0" w:rsidRPr="00707EA3" w:rsidRDefault="00D801E0" w:rsidP="00D801E0">
      <w:pPr>
        <w:pStyle w:val="paragraph"/>
        <w:spacing w:before="0" w:beforeAutospacing="0" w:after="0" w:afterAutospacing="0"/>
        <w:jc w:val="both"/>
        <w:textAlignment w:val="baseline"/>
        <w:rPr>
          <w:rFonts w:ascii="Univia Pro" w:hAnsi="Univia Pro" w:cs="Segoe UI"/>
          <w:b/>
          <w:bCs/>
          <w:sz w:val="28"/>
          <w:szCs w:val="28"/>
        </w:rPr>
      </w:pPr>
      <w:r w:rsidRPr="00707EA3">
        <w:rPr>
          <w:rStyle w:val="normaltextrun"/>
          <w:rFonts w:ascii="Univia Pro" w:hAnsi="Univia Pro" w:cs="Segoe UI"/>
          <w:b/>
          <w:bCs/>
          <w:sz w:val="28"/>
          <w:szCs w:val="28"/>
        </w:rPr>
        <w:t>Gestionar becas académicas para egresados del COBAO</w:t>
      </w:r>
      <w:r w:rsidRPr="00707EA3">
        <w:rPr>
          <w:rStyle w:val="eop"/>
          <w:rFonts w:ascii="Calibri" w:hAnsi="Calibri" w:cs="Calibri"/>
          <w:b/>
          <w:bCs/>
          <w:sz w:val="28"/>
          <w:szCs w:val="28"/>
        </w:rPr>
        <w:t> </w:t>
      </w:r>
    </w:p>
    <w:p w14:paraId="76A2A949" w14:textId="4601465E" w:rsidR="00D801E0" w:rsidRPr="00D801E0" w:rsidRDefault="00D801E0" w:rsidP="00D801E0">
      <w:pPr>
        <w:pStyle w:val="paragraph"/>
        <w:spacing w:before="0" w:beforeAutospacing="0" w:after="0" w:afterAutospacing="0"/>
        <w:jc w:val="both"/>
        <w:textAlignment w:val="baseline"/>
        <w:rPr>
          <w:rFonts w:ascii="Univia Pro Book" w:hAnsi="Univia Pro Book"/>
          <w:sz w:val="28"/>
          <w:szCs w:val="28"/>
          <w:lang w:val="es-ES_tradnl"/>
        </w:rPr>
      </w:pPr>
      <w:r w:rsidRPr="00D801E0">
        <w:rPr>
          <w:rStyle w:val="eop"/>
          <w:rFonts w:ascii="Calibri" w:hAnsi="Calibri" w:cs="Calibri"/>
          <w:b/>
          <w:bCs/>
          <w:sz w:val="28"/>
          <w:szCs w:val="28"/>
        </w:rPr>
        <w:t> </w:t>
      </w:r>
      <w:r w:rsidRPr="00D801E0">
        <w:rPr>
          <w:rFonts w:ascii="Univia Pro Book" w:hAnsi="Univia Pro Book"/>
          <w:sz w:val="28"/>
          <w:szCs w:val="28"/>
          <w:lang w:val="es-ES_tradnl"/>
        </w:rPr>
        <w:t>Durante el primer trimestre se tramitaron 55 becas con las siguientes instituciones:</w:t>
      </w:r>
      <w:r w:rsidRPr="00D801E0">
        <w:rPr>
          <w:rFonts w:ascii="Calibri" w:hAnsi="Calibri" w:cs="Calibri"/>
          <w:sz w:val="28"/>
          <w:szCs w:val="28"/>
          <w:lang w:val="es-ES_tradnl"/>
        </w:rPr>
        <w:t> </w:t>
      </w:r>
    </w:p>
    <w:p w14:paraId="5060053C" w14:textId="39F5579F" w:rsidR="00D801E0" w:rsidRPr="00D801E0" w:rsidRDefault="00D801E0" w:rsidP="00D801E0">
      <w:pPr>
        <w:pStyle w:val="paragraph"/>
        <w:spacing w:before="0" w:beforeAutospacing="0" w:after="0" w:afterAutospacing="0"/>
        <w:jc w:val="both"/>
        <w:textAlignment w:val="baseline"/>
        <w:rPr>
          <w:rFonts w:ascii="Univia Pro Book" w:hAnsi="Univia Pro Book"/>
          <w:sz w:val="28"/>
          <w:szCs w:val="28"/>
          <w:lang w:val="es-ES_tradnl"/>
        </w:rPr>
      </w:pPr>
      <w:r w:rsidRPr="00D801E0">
        <w:rPr>
          <w:rFonts w:ascii="Calibri" w:hAnsi="Calibri" w:cs="Calibri"/>
          <w:sz w:val="28"/>
          <w:szCs w:val="28"/>
          <w:lang w:val="es-ES_tradnl"/>
        </w:rPr>
        <w:t> </w:t>
      </w:r>
      <w:r w:rsidRPr="00D801E0">
        <w:rPr>
          <w:rFonts w:ascii="Univia Pro Book" w:hAnsi="Univia Pro Book"/>
          <w:sz w:val="28"/>
          <w:szCs w:val="28"/>
          <w:lang w:val="es-ES_tradnl"/>
        </w:rPr>
        <w:t>32 con la Universidad Regional del Sureste, 10 con la Universidad Anáhuac Oaxaca, 7 Con la Universidad La Salle, 5 con el Instituto de Ciencias Jurídicas de Oaxaca, 1 con la Red de Escuelas Universitarias.</w:t>
      </w:r>
      <w:r w:rsidRPr="00D801E0">
        <w:rPr>
          <w:rFonts w:ascii="Calibri" w:hAnsi="Calibri" w:cs="Calibri"/>
          <w:sz w:val="28"/>
          <w:szCs w:val="28"/>
          <w:lang w:val="es-ES_tradnl"/>
        </w:rPr>
        <w:t>  </w:t>
      </w:r>
    </w:p>
    <w:p w14:paraId="0EB5B800" w14:textId="77777777" w:rsidR="00D801E0" w:rsidRPr="00D801E0" w:rsidRDefault="00D801E0" w:rsidP="00D801E0">
      <w:pPr>
        <w:pStyle w:val="paragraph"/>
        <w:spacing w:before="0" w:beforeAutospacing="0" w:after="0" w:afterAutospacing="0"/>
        <w:jc w:val="both"/>
        <w:textAlignment w:val="baseline"/>
        <w:rPr>
          <w:rFonts w:ascii="Univia Pro Book" w:hAnsi="Univia Pro Book" w:cs="Segoe UI"/>
          <w:sz w:val="28"/>
          <w:szCs w:val="28"/>
        </w:rPr>
      </w:pPr>
      <w:r w:rsidRPr="00D801E0">
        <w:rPr>
          <w:rStyle w:val="eop"/>
          <w:rFonts w:ascii="Calibri" w:hAnsi="Calibri" w:cs="Calibri"/>
          <w:sz w:val="28"/>
          <w:szCs w:val="28"/>
        </w:rPr>
        <w:t> </w:t>
      </w:r>
    </w:p>
    <w:p w14:paraId="6C608C5F" w14:textId="77777777" w:rsidR="00D801E0" w:rsidRPr="00707EA3" w:rsidRDefault="00D801E0" w:rsidP="00D801E0">
      <w:pPr>
        <w:ind w:right="474"/>
        <w:jc w:val="both"/>
        <w:rPr>
          <w:rFonts w:ascii="Univia Pro" w:hAnsi="Univia Pro"/>
          <w:b/>
          <w:sz w:val="28"/>
          <w:szCs w:val="28"/>
        </w:rPr>
      </w:pPr>
      <w:r w:rsidRPr="00707EA3">
        <w:rPr>
          <w:rFonts w:ascii="Univia Pro" w:hAnsi="Univia Pro"/>
          <w:b/>
          <w:sz w:val="28"/>
          <w:szCs w:val="28"/>
        </w:rPr>
        <w:t>Supervisión de 20 planteles.</w:t>
      </w:r>
    </w:p>
    <w:p w14:paraId="51EE1880" w14:textId="77777777" w:rsidR="00D801E0" w:rsidRPr="00D801E0" w:rsidRDefault="00D801E0" w:rsidP="00D801E0">
      <w:pPr>
        <w:jc w:val="both"/>
        <w:rPr>
          <w:rFonts w:ascii="Univia Pro Book" w:hAnsi="Univia Pro Book"/>
          <w:sz w:val="28"/>
          <w:szCs w:val="28"/>
        </w:rPr>
      </w:pPr>
      <w:r w:rsidRPr="00D801E0">
        <w:rPr>
          <w:rFonts w:ascii="Univia Pro Book" w:hAnsi="Univia Pro Book"/>
          <w:sz w:val="28"/>
          <w:szCs w:val="28"/>
        </w:rPr>
        <w:t xml:space="preserve">En los primeros tres meses del año, se llevaron a cabo las supervisiones a distancia y en línea de 14 planteles: Plantel 08 Huajuapan, Plantel 12 Nochixtlán, Plantel 14 Mariscala de Juárez, Plantel 16 Estación Vicente, Plantel 21 San Lucas </w:t>
      </w:r>
      <w:proofErr w:type="spellStart"/>
      <w:r w:rsidRPr="00D801E0">
        <w:rPr>
          <w:rFonts w:ascii="Univia Pro Book" w:hAnsi="Univia Pro Book"/>
          <w:sz w:val="28"/>
          <w:szCs w:val="28"/>
        </w:rPr>
        <w:t>Ojitlán</w:t>
      </w:r>
      <w:proofErr w:type="spellEnd"/>
      <w:r w:rsidRPr="00D801E0">
        <w:rPr>
          <w:rFonts w:ascii="Univia Pro Book" w:hAnsi="Univia Pro Book"/>
          <w:sz w:val="28"/>
          <w:szCs w:val="28"/>
        </w:rPr>
        <w:t xml:space="preserve">, Plantel 24 Pochutla, Plantel 25 Río Grande, Plantel 27 Miahuatlán, Plantel 29 </w:t>
      </w:r>
      <w:proofErr w:type="spellStart"/>
      <w:r w:rsidRPr="00D801E0">
        <w:rPr>
          <w:rFonts w:ascii="Univia Pro Book" w:hAnsi="Univia Pro Book"/>
          <w:sz w:val="28"/>
          <w:szCs w:val="28"/>
        </w:rPr>
        <w:t>Guichicovi</w:t>
      </w:r>
      <w:proofErr w:type="spellEnd"/>
      <w:r w:rsidRPr="00D801E0">
        <w:rPr>
          <w:rFonts w:ascii="Univia Pro Book" w:hAnsi="Univia Pro Book"/>
          <w:sz w:val="28"/>
          <w:szCs w:val="28"/>
        </w:rPr>
        <w:t xml:space="preserve">, Plantel 30 </w:t>
      </w:r>
      <w:proofErr w:type="spellStart"/>
      <w:r w:rsidRPr="00D801E0">
        <w:rPr>
          <w:rFonts w:ascii="Univia Pro Book" w:hAnsi="Univia Pro Book"/>
          <w:sz w:val="28"/>
          <w:szCs w:val="28"/>
        </w:rPr>
        <w:t>Güilá</w:t>
      </w:r>
      <w:proofErr w:type="spellEnd"/>
      <w:r w:rsidRPr="00D801E0">
        <w:rPr>
          <w:rFonts w:ascii="Univia Pro Book" w:hAnsi="Univia Pro Book"/>
          <w:sz w:val="28"/>
          <w:szCs w:val="28"/>
        </w:rPr>
        <w:t xml:space="preserve">, Plantel 33 Loxicha, Plantel 36 Colotepec, Plantel 37 Tamazulápam y del Plantel 42 </w:t>
      </w:r>
      <w:proofErr w:type="spellStart"/>
      <w:r w:rsidRPr="00D801E0">
        <w:rPr>
          <w:rFonts w:ascii="Univia Pro Book" w:hAnsi="Univia Pro Book"/>
          <w:sz w:val="28"/>
          <w:szCs w:val="28"/>
        </w:rPr>
        <w:t>Huitzo</w:t>
      </w:r>
      <w:proofErr w:type="spellEnd"/>
      <w:r w:rsidRPr="00D801E0">
        <w:rPr>
          <w:rFonts w:ascii="Univia Pro Book" w:hAnsi="Univia Pro Book"/>
          <w:sz w:val="28"/>
          <w:szCs w:val="28"/>
        </w:rPr>
        <w:t xml:space="preserve">. Las supervisiones en esta modalidad, consisten en la integración de evidencias del trabajo docente en el proceso de enseñanza-aprendizaje a distancia, también en la revisión del cumplimiento académico semestral del plantel, así como la evaluación de la gestión directiva y una entrevista virtual con los directivos para conocer las estrategias que implementaron para evitar el abandono escolar durante la contingencia sanitaria.  </w:t>
      </w:r>
    </w:p>
    <w:p w14:paraId="6A5FB208" w14:textId="77777777" w:rsidR="00D801E0" w:rsidRPr="00707EA3" w:rsidRDefault="00D801E0" w:rsidP="00D801E0">
      <w:pPr>
        <w:ind w:right="474"/>
        <w:jc w:val="both"/>
        <w:rPr>
          <w:rFonts w:ascii="Univia Pro" w:hAnsi="Univia Pro"/>
          <w:b/>
          <w:sz w:val="28"/>
          <w:szCs w:val="28"/>
        </w:rPr>
      </w:pPr>
      <w:r w:rsidRPr="00707EA3">
        <w:rPr>
          <w:rFonts w:ascii="Univia Pro" w:hAnsi="Univia Pro"/>
          <w:b/>
          <w:sz w:val="28"/>
          <w:szCs w:val="28"/>
        </w:rPr>
        <w:lastRenderedPageBreak/>
        <w:t>Coordinar reuniones de trabajo con personal directivo de planteles.</w:t>
      </w:r>
    </w:p>
    <w:p w14:paraId="0233458D" w14:textId="77777777" w:rsidR="00D801E0" w:rsidRPr="00D801E0" w:rsidRDefault="00D801E0" w:rsidP="00D801E0">
      <w:pPr>
        <w:ind w:right="474"/>
        <w:jc w:val="both"/>
        <w:rPr>
          <w:rFonts w:ascii="Univia Pro Book" w:hAnsi="Univia Pro Book"/>
          <w:sz w:val="28"/>
          <w:szCs w:val="28"/>
        </w:rPr>
      </w:pPr>
      <w:r w:rsidRPr="00D801E0">
        <w:rPr>
          <w:rFonts w:ascii="Univia Pro Book" w:hAnsi="Univia Pro Book"/>
          <w:sz w:val="28"/>
          <w:szCs w:val="28"/>
        </w:rPr>
        <w:t>El 12 de enero de 2022 se llevó a cabo la primer</w:t>
      </w:r>
      <w:r w:rsidRPr="00D801E0">
        <w:rPr>
          <w:rFonts w:ascii="Calibri" w:hAnsi="Calibri" w:cs="Calibri"/>
          <w:sz w:val="28"/>
          <w:szCs w:val="28"/>
        </w:rPr>
        <w:t> </w:t>
      </w:r>
      <w:r w:rsidRPr="00D801E0">
        <w:rPr>
          <w:rFonts w:ascii="Univia Pro Book" w:hAnsi="Univia Pro Book"/>
          <w:sz w:val="28"/>
          <w:szCs w:val="28"/>
        </w:rPr>
        <w:t>“Reunión de Seguimiento para el Fortalecimiento de la Calidad Educativa con directoras y directores de plantel 2021’B</w:t>
      </w:r>
      <w:r w:rsidRPr="00D801E0">
        <w:rPr>
          <w:rFonts w:ascii="Calibri" w:hAnsi="Calibri" w:cs="Calibri"/>
          <w:sz w:val="28"/>
          <w:szCs w:val="28"/>
        </w:rPr>
        <w:t> </w:t>
      </w:r>
      <w:r w:rsidRPr="00D801E0">
        <w:rPr>
          <w:rFonts w:ascii="Univia Pro Book" w:hAnsi="Univia Pro Book"/>
          <w:sz w:val="28"/>
          <w:szCs w:val="28"/>
        </w:rPr>
        <w:t xml:space="preserve">“, en la modalidad virtual. Participaron 68 directivos de planteles y de las áreas y departamentos de la Dirección General. </w:t>
      </w:r>
    </w:p>
    <w:p w14:paraId="03FFD2D2" w14:textId="77777777" w:rsidR="00D801E0" w:rsidRPr="00D801E0" w:rsidRDefault="00D801E0" w:rsidP="00D801E0">
      <w:pPr>
        <w:pStyle w:val="Concopiapara"/>
        <w:ind w:left="0"/>
        <w:rPr>
          <w:sz w:val="28"/>
          <w:szCs w:val="28"/>
        </w:rPr>
      </w:pPr>
    </w:p>
    <w:p w14:paraId="7A6B7DCB" w14:textId="66BA67AF" w:rsidR="00DB5CE6" w:rsidRPr="00291037" w:rsidRDefault="00F43976" w:rsidP="009B6E42">
      <w:pPr>
        <w:spacing w:after="0" w:line="240" w:lineRule="auto"/>
        <w:jc w:val="both"/>
        <w:rPr>
          <w:rFonts w:ascii="Univia Pro" w:hAnsi="Univia Pro"/>
          <w:b/>
          <w:sz w:val="28"/>
          <w:szCs w:val="28"/>
        </w:rPr>
      </w:pPr>
      <w:r w:rsidRPr="00291037">
        <w:rPr>
          <w:rFonts w:ascii="Univia Pro" w:hAnsi="Univia Pro"/>
          <w:b/>
          <w:sz w:val="28"/>
          <w:szCs w:val="28"/>
        </w:rPr>
        <w:t>DIRECCIÓN DE PLANEACIÓN</w:t>
      </w:r>
    </w:p>
    <w:p w14:paraId="61BD0265" w14:textId="77777777" w:rsidR="00D5665C" w:rsidRPr="00291037" w:rsidRDefault="00D5665C" w:rsidP="00D5665C">
      <w:pPr>
        <w:pStyle w:val="Prrafodelista"/>
        <w:ind w:left="0"/>
        <w:jc w:val="both"/>
        <w:rPr>
          <w:rFonts w:ascii="Univia Pro" w:hAnsi="Univia Pro"/>
          <w:b/>
        </w:rPr>
      </w:pPr>
    </w:p>
    <w:p w14:paraId="7B77AA5F" w14:textId="5149E0B5" w:rsidR="005F6583" w:rsidRPr="00291037" w:rsidRDefault="005F6583" w:rsidP="005F6583">
      <w:pPr>
        <w:pStyle w:val="Prrafodelista"/>
        <w:ind w:left="0"/>
        <w:jc w:val="both"/>
        <w:rPr>
          <w:rFonts w:ascii="Univia Pro" w:hAnsi="Univia Pro"/>
          <w:b/>
          <w:sz w:val="28"/>
          <w:szCs w:val="28"/>
        </w:rPr>
      </w:pPr>
      <w:r w:rsidRPr="00291037">
        <w:rPr>
          <w:rFonts w:ascii="Univia Pro" w:hAnsi="Univia Pro"/>
          <w:b/>
          <w:sz w:val="28"/>
          <w:szCs w:val="28"/>
        </w:rPr>
        <w:t>Realizar visitas de supervisión a planteles.</w:t>
      </w:r>
    </w:p>
    <w:p w14:paraId="38CFF307" w14:textId="77777777" w:rsidR="005F6583" w:rsidRPr="005F6583" w:rsidRDefault="005F6583" w:rsidP="005F6583">
      <w:pPr>
        <w:pStyle w:val="Prrafodelista"/>
        <w:ind w:left="0"/>
        <w:jc w:val="both"/>
        <w:rPr>
          <w:rFonts w:ascii="Univia Pro Book" w:hAnsi="Univia Pro Book"/>
          <w:b/>
          <w:sz w:val="28"/>
          <w:szCs w:val="28"/>
        </w:rPr>
      </w:pPr>
    </w:p>
    <w:p w14:paraId="0547F5D2" w14:textId="5E52649B" w:rsidR="005F6583" w:rsidRDefault="002D00D6" w:rsidP="005F6583">
      <w:pPr>
        <w:pStyle w:val="Prrafodelista"/>
        <w:ind w:left="0"/>
        <w:jc w:val="both"/>
        <w:rPr>
          <w:rFonts w:ascii="Univia Pro Book" w:eastAsia="SimSun" w:hAnsi="Univia Pro Book"/>
          <w:sz w:val="28"/>
          <w:szCs w:val="28"/>
          <w:lang w:val="es-MX" w:eastAsia="es-MX"/>
        </w:rPr>
      </w:pPr>
      <w:r w:rsidRPr="002D00D6">
        <w:rPr>
          <w:rFonts w:ascii="Univia Pro Book" w:eastAsia="SimSun" w:hAnsi="Univia Pro Book"/>
          <w:sz w:val="28"/>
          <w:szCs w:val="28"/>
          <w:lang w:val="es-MX" w:eastAsia="es-MX"/>
        </w:rPr>
        <w:t xml:space="preserve">Se realizaron visitas a los planteles por el personal del departamento de infraestructura con el fin de efectuar una inspección y/o supervisión de las distintas obras que se llevan a cabo en los Planteles: 04 El Tule, 32 </w:t>
      </w:r>
      <w:proofErr w:type="spellStart"/>
      <w:r w:rsidRPr="002D00D6">
        <w:rPr>
          <w:rFonts w:ascii="Univia Pro Book" w:eastAsia="SimSun" w:hAnsi="Univia Pro Book"/>
          <w:sz w:val="28"/>
          <w:szCs w:val="28"/>
          <w:lang w:val="es-MX" w:eastAsia="es-MX"/>
        </w:rPr>
        <w:t>Cuilapam</w:t>
      </w:r>
      <w:proofErr w:type="spellEnd"/>
      <w:r w:rsidRPr="002D00D6">
        <w:rPr>
          <w:rFonts w:ascii="Univia Pro Book" w:eastAsia="SimSun" w:hAnsi="Univia Pro Book"/>
          <w:sz w:val="28"/>
          <w:szCs w:val="28"/>
          <w:lang w:val="es-MX" w:eastAsia="es-MX"/>
        </w:rPr>
        <w:t>, 39 Nazareno y 44 San Antonio de la Cal. Y con el fin de realizar un levantamiento de las condiciones reales de operación de la red eléctrica y su diagnóstico se visitaron los planteles 06 Putla de Guerrero, 15 unión Hidalgo, 56 Ixtepec y 61 San Bartolo.</w:t>
      </w:r>
    </w:p>
    <w:p w14:paraId="19EA8081" w14:textId="77777777" w:rsidR="002D00D6" w:rsidRPr="005F6583" w:rsidRDefault="002D00D6" w:rsidP="005F6583">
      <w:pPr>
        <w:pStyle w:val="Prrafodelista"/>
        <w:ind w:left="0"/>
        <w:jc w:val="both"/>
        <w:rPr>
          <w:rFonts w:ascii="Univia Pro Book" w:eastAsia="SimSun" w:hAnsi="Univia Pro Book"/>
          <w:sz w:val="28"/>
          <w:szCs w:val="28"/>
          <w:lang w:val="es-MX" w:eastAsia="es-MX"/>
        </w:rPr>
      </w:pPr>
    </w:p>
    <w:p w14:paraId="16322CD2" w14:textId="77777777" w:rsidR="005F6583" w:rsidRPr="00291037" w:rsidRDefault="005F6583" w:rsidP="005F6583">
      <w:pPr>
        <w:spacing w:after="0" w:line="240" w:lineRule="auto"/>
        <w:contextualSpacing/>
        <w:rPr>
          <w:rFonts w:ascii="Univia Pro" w:hAnsi="Univia Pro"/>
          <w:b/>
          <w:sz w:val="28"/>
          <w:szCs w:val="28"/>
        </w:rPr>
      </w:pPr>
      <w:r w:rsidRPr="00291037">
        <w:rPr>
          <w:rFonts w:ascii="Univia Pro" w:hAnsi="Univia Pro"/>
          <w:b/>
          <w:sz w:val="28"/>
          <w:szCs w:val="28"/>
        </w:rPr>
        <w:t xml:space="preserve">Informe de acciones sustantivas de mayor relevancia </w:t>
      </w:r>
    </w:p>
    <w:p w14:paraId="1DEE3BC6" w14:textId="77777777" w:rsidR="005F6583" w:rsidRPr="00291037" w:rsidRDefault="005F6583" w:rsidP="005F6583">
      <w:pPr>
        <w:spacing w:after="0" w:line="240" w:lineRule="auto"/>
        <w:contextualSpacing/>
        <w:rPr>
          <w:rFonts w:ascii="Univia Pro" w:hAnsi="Univia Pro"/>
          <w:b/>
          <w:sz w:val="28"/>
          <w:szCs w:val="28"/>
        </w:rPr>
      </w:pPr>
    </w:p>
    <w:p w14:paraId="5777D958" w14:textId="77777777" w:rsidR="005F6583" w:rsidRPr="00291037" w:rsidRDefault="005F6583" w:rsidP="005F6583">
      <w:pPr>
        <w:spacing w:after="0" w:line="240" w:lineRule="auto"/>
        <w:contextualSpacing/>
        <w:jc w:val="both"/>
        <w:rPr>
          <w:rFonts w:ascii="Univia Pro" w:hAnsi="Univia Pro"/>
          <w:sz w:val="28"/>
          <w:szCs w:val="28"/>
        </w:rPr>
      </w:pPr>
      <w:r w:rsidRPr="00291037">
        <w:rPr>
          <w:rFonts w:ascii="Univia Pro" w:hAnsi="Univia Pro"/>
          <w:sz w:val="28"/>
          <w:szCs w:val="28"/>
        </w:rPr>
        <w:t>Durante este periodo se concluyeron las siguientes obras:</w:t>
      </w:r>
    </w:p>
    <w:p w14:paraId="265A94D0" w14:textId="77777777" w:rsidR="002D00D6" w:rsidRPr="002D00D6" w:rsidRDefault="002D00D6" w:rsidP="002D00D6">
      <w:pPr>
        <w:spacing w:after="0" w:line="240" w:lineRule="auto"/>
        <w:jc w:val="both"/>
        <w:rPr>
          <w:rFonts w:ascii="Univia Pro Book" w:hAnsi="Univia Pro Book"/>
          <w:sz w:val="28"/>
          <w:szCs w:val="28"/>
        </w:rPr>
      </w:pPr>
      <w:r w:rsidRPr="002D00D6">
        <w:rPr>
          <w:rFonts w:ascii="Univia Pro Book" w:hAnsi="Univia Pro Book"/>
          <w:sz w:val="28"/>
          <w:szCs w:val="28"/>
        </w:rPr>
        <w:t xml:space="preserve">En el Plantel 44 San Antonio de la Cal se ejecutó la adecuación del área de actividades académicas y la construcción de prefectura con una inversión de $150,000.00 por Fundación Bachilleres Oaxaca y el Comité </w:t>
      </w:r>
      <w:proofErr w:type="spellStart"/>
      <w:r w:rsidRPr="002D00D6">
        <w:rPr>
          <w:rFonts w:ascii="Univia Pro Book" w:hAnsi="Univia Pro Book"/>
          <w:sz w:val="28"/>
          <w:szCs w:val="28"/>
        </w:rPr>
        <w:t>Pro-mejora</w:t>
      </w:r>
      <w:proofErr w:type="spellEnd"/>
      <w:r w:rsidRPr="002D00D6">
        <w:rPr>
          <w:rFonts w:ascii="Univia Pro Book" w:hAnsi="Univia Pro Book"/>
          <w:sz w:val="28"/>
          <w:szCs w:val="28"/>
        </w:rPr>
        <w:t xml:space="preserve"> de la infraestructura y Equipamiento de Unidades Educativas.</w:t>
      </w:r>
    </w:p>
    <w:p w14:paraId="7C0BC99F" w14:textId="77777777" w:rsidR="002D00D6" w:rsidRPr="002D00D6" w:rsidRDefault="002D00D6" w:rsidP="002D00D6">
      <w:pPr>
        <w:spacing w:after="0" w:line="240" w:lineRule="auto"/>
        <w:rPr>
          <w:rFonts w:ascii="Univia Pro Book" w:hAnsi="Univia Pro Book"/>
          <w:sz w:val="28"/>
          <w:szCs w:val="28"/>
        </w:rPr>
      </w:pPr>
    </w:p>
    <w:p w14:paraId="6B42E5B3" w14:textId="77777777" w:rsidR="002D00D6" w:rsidRPr="002D00D6" w:rsidRDefault="002D00D6" w:rsidP="002D00D6">
      <w:pPr>
        <w:spacing w:after="0" w:line="240" w:lineRule="auto"/>
        <w:rPr>
          <w:rFonts w:ascii="Univia Pro" w:hAnsi="Univia Pro"/>
          <w:sz w:val="28"/>
          <w:szCs w:val="28"/>
        </w:rPr>
      </w:pPr>
      <w:r w:rsidRPr="002D00D6">
        <w:rPr>
          <w:rFonts w:ascii="Univia Pro" w:hAnsi="Univia Pro"/>
          <w:sz w:val="28"/>
          <w:szCs w:val="28"/>
        </w:rPr>
        <w:t>Avance de obras en el periodo.</w:t>
      </w:r>
    </w:p>
    <w:p w14:paraId="558D732A" w14:textId="77777777" w:rsidR="002D00D6" w:rsidRPr="002D00D6" w:rsidRDefault="002D00D6" w:rsidP="002D00D6">
      <w:pPr>
        <w:spacing w:after="0" w:line="240" w:lineRule="auto"/>
        <w:jc w:val="both"/>
        <w:rPr>
          <w:rFonts w:ascii="Univia Pro Book" w:hAnsi="Univia Pro Book"/>
          <w:sz w:val="28"/>
          <w:szCs w:val="28"/>
        </w:rPr>
      </w:pPr>
      <w:r w:rsidRPr="002D00D6">
        <w:rPr>
          <w:rFonts w:ascii="Univia Pro Book" w:hAnsi="Univia Pro Book"/>
          <w:sz w:val="28"/>
          <w:szCs w:val="28"/>
        </w:rPr>
        <w:t>En el Plantel 02 El Espinal el Instituto Oaxaqueño Constructor de Infraestructura Física Educativa (IOCIFED) realiza reparaciones generales en los edificios dañados por los sismos de 2017, presenta un avance del 80% con una inversión de $4,169,426. Está obra se encuentra detenida.</w:t>
      </w:r>
    </w:p>
    <w:p w14:paraId="2E87FCA9" w14:textId="77777777" w:rsidR="002D00D6" w:rsidRPr="002D00D6" w:rsidRDefault="002D00D6" w:rsidP="002D00D6">
      <w:pPr>
        <w:spacing w:after="0" w:line="240" w:lineRule="auto"/>
        <w:jc w:val="both"/>
        <w:rPr>
          <w:rFonts w:ascii="Univia Pro Book" w:hAnsi="Univia Pro Book"/>
          <w:sz w:val="28"/>
          <w:szCs w:val="28"/>
        </w:rPr>
      </w:pPr>
      <w:r w:rsidRPr="002D00D6">
        <w:rPr>
          <w:rFonts w:ascii="Univia Pro Book" w:hAnsi="Univia Pro Book"/>
          <w:sz w:val="28"/>
          <w:szCs w:val="28"/>
        </w:rPr>
        <w:lastRenderedPageBreak/>
        <w:t xml:space="preserve">En el Plantel 21 </w:t>
      </w:r>
      <w:proofErr w:type="spellStart"/>
      <w:r w:rsidRPr="002D00D6">
        <w:rPr>
          <w:rFonts w:ascii="Univia Pro Book" w:hAnsi="Univia Pro Book"/>
          <w:sz w:val="28"/>
          <w:szCs w:val="28"/>
        </w:rPr>
        <w:t>Ojitlán</w:t>
      </w:r>
      <w:proofErr w:type="spellEnd"/>
      <w:r w:rsidRPr="002D00D6">
        <w:rPr>
          <w:rFonts w:ascii="Univia Pro Book" w:hAnsi="Univia Pro Book"/>
          <w:sz w:val="28"/>
          <w:szCs w:val="28"/>
        </w:rPr>
        <w:t xml:space="preserve"> el Municipio inició el Bardeado perimetral (100 m) con una inversión indeterminada y presenta un avance del 85%</w:t>
      </w:r>
    </w:p>
    <w:p w14:paraId="31F49BA3" w14:textId="77777777" w:rsidR="002D00D6" w:rsidRPr="002D00D6" w:rsidRDefault="002D00D6" w:rsidP="002D00D6">
      <w:pPr>
        <w:spacing w:after="0" w:line="240" w:lineRule="auto"/>
        <w:jc w:val="both"/>
        <w:rPr>
          <w:rFonts w:ascii="Univia Pro Book" w:hAnsi="Univia Pro Book"/>
          <w:sz w:val="28"/>
          <w:szCs w:val="28"/>
        </w:rPr>
      </w:pPr>
      <w:r w:rsidRPr="002D00D6">
        <w:rPr>
          <w:rFonts w:ascii="Univia Pro Book" w:hAnsi="Univia Pro Book"/>
          <w:sz w:val="28"/>
          <w:szCs w:val="28"/>
        </w:rPr>
        <w:t>En el Plantel 25 Río Grande la Fundación Bachilleres Oaxaca junto con el Comité Pro-Mejora de la infraestructura y Equipamiento de Unidades Educativas realiza la construcción de entrada o acceso al plantel (Incluye área de prefectura); con una inversión de $310,000.00 y un avance del 99%.</w:t>
      </w:r>
    </w:p>
    <w:p w14:paraId="1003978E" w14:textId="77777777" w:rsidR="002D00D6" w:rsidRPr="002D00D6" w:rsidRDefault="002D00D6" w:rsidP="002D00D6">
      <w:pPr>
        <w:spacing w:after="0" w:line="240" w:lineRule="auto"/>
        <w:jc w:val="both"/>
        <w:rPr>
          <w:rFonts w:ascii="Univia Pro Book" w:hAnsi="Univia Pro Book"/>
          <w:sz w:val="28"/>
          <w:szCs w:val="28"/>
        </w:rPr>
      </w:pPr>
      <w:r w:rsidRPr="002D00D6">
        <w:rPr>
          <w:rFonts w:ascii="Univia Pro Book" w:hAnsi="Univia Pro Book"/>
          <w:sz w:val="28"/>
          <w:szCs w:val="28"/>
        </w:rPr>
        <w:t xml:space="preserve">En el Plantel 32 </w:t>
      </w:r>
      <w:proofErr w:type="spellStart"/>
      <w:r w:rsidRPr="002D00D6">
        <w:rPr>
          <w:rFonts w:ascii="Univia Pro Book" w:hAnsi="Univia Pro Book"/>
          <w:sz w:val="28"/>
          <w:szCs w:val="28"/>
        </w:rPr>
        <w:t>Cuilapam</w:t>
      </w:r>
      <w:proofErr w:type="spellEnd"/>
      <w:r w:rsidRPr="002D00D6">
        <w:rPr>
          <w:rFonts w:ascii="Univia Pro Book" w:hAnsi="Univia Pro Book"/>
          <w:sz w:val="28"/>
          <w:szCs w:val="28"/>
        </w:rPr>
        <w:t xml:space="preserve"> la Secretaría de las infraestructuras y el Ordenamiento Territorial Sustentable (SINFRA) ejecuta la construcción del techado en el área de impartición de educación física en el COBAO plantel 32 clave 20ECB0032X en la localidad de </w:t>
      </w:r>
      <w:proofErr w:type="spellStart"/>
      <w:r w:rsidRPr="002D00D6">
        <w:rPr>
          <w:rFonts w:ascii="Univia Pro Book" w:hAnsi="Univia Pro Book"/>
          <w:sz w:val="28"/>
          <w:szCs w:val="28"/>
        </w:rPr>
        <w:t>Cuilapam</w:t>
      </w:r>
      <w:proofErr w:type="spellEnd"/>
      <w:r w:rsidRPr="002D00D6">
        <w:rPr>
          <w:rFonts w:ascii="Univia Pro Book" w:hAnsi="Univia Pro Book"/>
          <w:sz w:val="28"/>
          <w:szCs w:val="28"/>
        </w:rPr>
        <w:t xml:space="preserve"> de Guerrero con una inversión de $3,694,698.58 y un avance del 90%</w:t>
      </w:r>
    </w:p>
    <w:p w14:paraId="74D9E62B" w14:textId="77777777" w:rsidR="002D00D6" w:rsidRPr="002D00D6" w:rsidRDefault="002D00D6" w:rsidP="002D00D6">
      <w:pPr>
        <w:spacing w:after="0" w:line="240" w:lineRule="auto"/>
        <w:jc w:val="both"/>
        <w:rPr>
          <w:rFonts w:ascii="Univia Pro Book" w:hAnsi="Univia Pro Book"/>
          <w:sz w:val="28"/>
          <w:szCs w:val="28"/>
        </w:rPr>
      </w:pPr>
      <w:r w:rsidRPr="002D00D6">
        <w:rPr>
          <w:rFonts w:ascii="Univia Pro Book" w:hAnsi="Univia Pro Book"/>
          <w:sz w:val="28"/>
          <w:szCs w:val="28"/>
        </w:rPr>
        <w:t>En el Plantel 39 Nazareno el Municipio y el Comité Pro Mejora de la infraestructura y Equipamiento de Unidades Educativas inició la construcción de un núcleo de servicios sanitarios con una inversión de $1,320,213.43 y presenta un avance del 40%</w:t>
      </w:r>
    </w:p>
    <w:p w14:paraId="665FF9AD" w14:textId="77777777" w:rsidR="002D00D6" w:rsidRPr="002D00D6" w:rsidRDefault="002D00D6" w:rsidP="002D00D6">
      <w:pPr>
        <w:spacing w:after="0" w:line="240" w:lineRule="auto"/>
        <w:jc w:val="both"/>
        <w:rPr>
          <w:rFonts w:ascii="Univia Pro Book" w:hAnsi="Univia Pro Book"/>
          <w:sz w:val="28"/>
          <w:szCs w:val="28"/>
        </w:rPr>
      </w:pPr>
      <w:r w:rsidRPr="002D00D6">
        <w:rPr>
          <w:rFonts w:ascii="Univia Pro Book" w:hAnsi="Univia Pro Book"/>
          <w:sz w:val="28"/>
          <w:szCs w:val="28"/>
        </w:rPr>
        <w:t>En el Plantel 40 Bajos de Chila el Municipio, Fundación Bachilleres Oaxaca y el Comité Pro Mejora de la infraestructura y Equipamiento de Unidades Educativas construyen el techado de la plaza cívica, con una inversión de $1,800,000.00 y un avance del 45%</w:t>
      </w:r>
    </w:p>
    <w:p w14:paraId="0AFA5E02" w14:textId="77777777" w:rsidR="002D00D6" w:rsidRPr="002D00D6" w:rsidRDefault="002D00D6" w:rsidP="002D00D6">
      <w:pPr>
        <w:spacing w:after="0" w:line="240" w:lineRule="auto"/>
        <w:jc w:val="both"/>
        <w:rPr>
          <w:rFonts w:ascii="Univia Pro Book" w:hAnsi="Univia Pro Book"/>
          <w:sz w:val="28"/>
          <w:szCs w:val="28"/>
        </w:rPr>
      </w:pPr>
      <w:r w:rsidRPr="002D00D6">
        <w:rPr>
          <w:rFonts w:ascii="Univia Pro Book" w:hAnsi="Univia Pro Book"/>
          <w:sz w:val="28"/>
          <w:szCs w:val="28"/>
        </w:rPr>
        <w:t xml:space="preserve">En el Plantel 65 San Pedro Mártir el Instituto Oaxaqueño Constructor de Infraestructura Física Educativa (IOCIFED) está ejecutando la rehabilitación de la red eléctrica y presenta un avance del 96% y una inversión de $390, 879.92 </w:t>
      </w:r>
    </w:p>
    <w:p w14:paraId="06140106" w14:textId="24338A3F" w:rsidR="0082459F" w:rsidRDefault="0082459F" w:rsidP="0082459F">
      <w:pPr>
        <w:spacing w:after="0" w:line="240" w:lineRule="auto"/>
        <w:rPr>
          <w:rFonts w:ascii="Univia Pro Book" w:eastAsia="SimSun" w:hAnsi="Univia Pro Book"/>
          <w:sz w:val="24"/>
          <w:szCs w:val="24"/>
          <w:highlight w:val="yellow"/>
          <w:lang w:eastAsia="es-MX"/>
        </w:rPr>
      </w:pPr>
    </w:p>
    <w:p w14:paraId="684B4EE7" w14:textId="5060B0BA" w:rsidR="005F6583" w:rsidRPr="002D00D6" w:rsidRDefault="002D00D6" w:rsidP="0082459F">
      <w:pPr>
        <w:spacing w:after="0" w:line="240" w:lineRule="auto"/>
        <w:rPr>
          <w:rFonts w:ascii="Univia Pro" w:eastAsia="SimSun" w:hAnsi="Univia Pro"/>
          <w:sz w:val="28"/>
          <w:szCs w:val="28"/>
          <w:lang w:eastAsia="es-MX"/>
        </w:rPr>
      </w:pPr>
      <w:r w:rsidRPr="002D00D6">
        <w:rPr>
          <w:rFonts w:ascii="Univia Pro" w:eastAsia="SimSun" w:hAnsi="Univia Pro"/>
          <w:sz w:val="28"/>
          <w:szCs w:val="28"/>
          <w:lang w:eastAsia="es-MX"/>
        </w:rPr>
        <w:t>Estructura Orgánica del COBAO</w:t>
      </w:r>
    </w:p>
    <w:p w14:paraId="2F0A6267" w14:textId="14198475" w:rsidR="002D00D6" w:rsidRDefault="002D00D6" w:rsidP="0082459F">
      <w:pPr>
        <w:spacing w:after="0" w:line="240" w:lineRule="auto"/>
        <w:rPr>
          <w:rFonts w:ascii="Univia Pro Book" w:eastAsia="SimSun" w:hAnsi="Univia Pro Book"/>
          <w:sz w:val="28"/>
          <w:szCs w:val="28"/>
          <w:lang w:eastAsia="es-MX"/>
        </w:rPr>
      </w:pPr>
      <w:r w:rsidRPr="002D00D6">
        <w:rPr>
          <w:rFonts w:ascii="Univia Pro Book" w:eastAsia="SimSun" w:hAnsi="Univia Pro Book"/>
          <w:sz w:val="28"/>
          <w:szCs w:val="28"/>
          <w:lang w:eastAsia="es-MX"/>
        </w:rPr>
        <w:t>El día 16 de marzo del presente año se autorizó la nueva estructura orgánica del Colegio de Bachilleres del Estado de Oaxaca que permite la inclusión del Departamento Técnico a la Dirección de Administración y Finanzas; y el Departamento de Profesionalización y Desarrollo Docente a la Dirección de Supervisión de la Mejora Educativa. Dicha aprobación permitirá cumplir eficientemente con la política de rendición de cuentas y transparencia gubernamental; y fortalecer, promover y consolidar la competitividad de los docentes.</w:t>
      </w:r>
    </w:p>
    <w:p w14:paraId="31FB3B12" w14:textId="0E15EEB8" w:rsidR="00B1707F" w:rsidRDefault="00B1707F" w:rsidP="0082459F">
      <w:pPr>
        <w:spacing w:after="0" w:line="240" w:lineRule="auto"/>
        <w:rPr>
          <w:rFonts w:ascii="Univia Pro Book" w:eastAsia="SimSun" w:hAnsi="Univia Pro Book"/>
          <w:sz w:val="28"/>
          <w:szCs w:val="28"/>
          <w:lang w:eastAsia="es-MX"/>
        </w:rPr>
      </w:pPr>
    </w:p>
    <w:p w14:paraId="2ECB6EB8" w14:textId="77777777" w:rsidR="00B1707F" w:rsidRDefault="00B1707F" w:rsidP="0082459F">
      <w:pPr>
        <w:spacing w:after="0" w:line="240" w:lineRule="auto"/>
        <w:rPr>
          <w:rFonts w:ascii="Univia Pro Book" w:eastAsia="SimSun" w:hAnsi="Univia Pro Book"/>
          <w:sz w:val="28"/>
          <w:szCs w:val="28"/>
          <w:lang w:eastAsia="es-MX"/>
        </w:rPr>
      </w:pPr>
      <w:r w:rsidRPr="00B1707F">
        <w:rPr>
          <w:rFonts w:ascii="Univia Pro" w:eastAsia="SimSun" w:hAnsi="Univia Pro"/>
          <w:sz w:val="28"/>
          <w:szCs w:val="28"/>
          <w:lang w:eastAsia="es-MX"/>
        </w:rPr>
        <w:lastRenderedPageBreak/>
        <w:t>Dar soporte y mantenimiento al Sistema de Control Escolar.</w:t>
      </w:r>
      <w:r w:rsidRPr="00B1707F">
        <w:rPr>
          <w:rFonts w:ascii="Univia Pro Book" w:eastAsia="SimSun" w:hAnsi="Univia Pro Book"/>
          <w:sz w:val="28"/>
          <w:szCs w:val="28"/>
          <w:lang w:eastAsia="es-MX"/>
        </w:rPr>
        <w:t xml:space="preserve"> </w:t>
      </w:r>
    </w:p>
    <w:p w14:paraId="7A73BFC3" w14:textId="7549EDB9" w:rsidR="00B1707F" w:rsidRPr="002D00D6" w:rsidRDefault="00B1707F" w:rsidP="0082459F">
      <w:pPr>
        <w:spacing w:after="0" w:line="240" w:lineRule="auto"/>
        <w:rPr>
          <w:rFonts w:ascii="Univia Pro Book" w:eastAsia="SimSun" w:hAnsi="Univia Pro Book"/>
          <w:sz w:val="28"/>
          <w:szCs w:val="28"/>
          <w:highlight w:val="yellow"/>
          <w:lang w:eastAsia="es-MX"/>
        </w:rPr>
      </w:pPr>
      <w:r w:rsidRPr="00B1707F">
        <w:rPr>
          <w:rFonts w:ascii="Univia Pro Book" w:eastAsia="SimSun" w:hAnsi="Univia Pro Book"/>
          <w:sz w:val="28"/>
          <w:szCs w:val="28"/>
          <w:lang w:eastAsia="es-MX"/>
        </w:rPr>
        <w:t>Se realizó la Etapa de desarrollo e implementación al Sistema de Control Escolar.</w:t>
      </w:r>
    </w:p>
    <w:p w14:paraId="379F9C6E" w14:textId="0140FA89" w:rsidR="005F6583" w:rsidRDefault="005F6583" w:rsidP="0082459F">
      <w:pPr>
        <w:spacing w:after="0" w:line="240" w:lineRule="auto"/>
        <w:rPr>
          <w:rFonts w:ascii="Univia Pro Book" w:eastAsia="SimSun" w:hAnsi="Univia Pro Book"/>
          <w:sz w:val="24"/>
          <w:szCs w:val="24"/>
          <w:highlight w:val="yellow"/>
          <w:lang w:eastAsia="es-MX"/>
        </w:rPr>
      </w:pPr>
    </w:p>
    <w:p w14:paraId="741DB92B" w14:textId="77777777" w:rsidR="00B1707F" w:rsidRDefault="00B1707F" w:rsidP="0082459F">
      <w:pPr>
        <w:spacing w:after="0" w:line="240" w:lineRule="auto"/>
        <w:rPr>
          <w:rFonts w:ascii="Univia Pro Book" w:eastAsia="SimSun" w:hAnsi="Univia Pro Book"/>
          <w:sz w:val="24"/>
          <w:szCs w:val="24"/>
          <w:lang w:eastAsia="es-MX"/>
        </w:rPr>
      </w:pPr>
      <w:r w:rsidRPr="00B1707F">
        <w:rPr>
          <w:rFonts w:ascii="Univia Pro" w:eastAsia="SimSun" w:hAnsi="Univia Pro"/>
          <w:sz w:val="28"/>
          <w:szCs w:val="28"/>
          <w:lang w:eastAsia="es-MX"/>
        </w:rPr>
        <w:t>Proporcionar soporte y mantenimiento del Portal web institucional.</w:t>
      </w:r>
      <w:r w:rsidRPr="00B1707F">
        <w:rPr>
          <w:rFonts w:ascii="Univia Pro Book" w:eastAsia="SimSun" w:hAnsi="Univia Pro Book"/>
          <w:sz w:val="24"/>
          <w:szCs w:val="24"/>
          <w:lang w:eastAsia="es-MX"/>
        </w:rPr>
        <w:t xml:space="preserve"> </w:t>
      </w:r>
    </w:p>
    <w:p w14:paraId="34D813B1" w14:textId="4B23DDD1" w:rsidR="005F6583" w:rsidRDefault="00B1707F" w:rsidP="0082459F">
      <w:pPr>
        <w:spacing w:after="0" w:line="240" w:lineRule="auto"/>
        <w:rPr>
          <w:rFonts w:ascii="Univia Pro Book" w:eastAsia="SimSun" w:hAnsi="Univia Pro Book"/>
          <w:sz w:val="28"/>
          <w:szCs w:val="28"/>
          <w:lang w:eastAsia="es-MX"/>
        </w:rPr>
      </w:pPr>
      <w:r w:rsidRPr="00B1707F">
        <w:rPr>
          <w:rFonts w:ascii="Univia Pro Book" w:eastAsia="SimSun" w:hAnsi="Univia Pro Book"/>
          <w:sz w:val="28"/>
          <w:szCs w:val="28"/>
          <w:lang w:eastAsia="es-MX"/>
        </w:rPr>
        <w:t>Se realizaron al Portal web del COBAO las actualizaciones y soporte correspondientes.</w:t>
      </w:r>
    </w:p>
    <w:p w14:paraId="3A018852" w14:textId="67D7931E" w:rsidR="00B1707F" w:rsidRDefault="00B1707F" w:rsidP="0082459F">
      <w:pPr>
        <w:spacing w:after="0" w:line="240" w:lineRule="auto"/>
        <w:rPr>
          <w:rFonts w:ascii="Univia Pro Book" w:eastAsia="SimSun" w:hAnsi="Univia Pro Book"/>
          <w:sz w:val="28"/>
          <w:szCs w:val="28"/>
          <w:lang w:eastAsia="es-MX"/>
        </w:rPr>
      </w:pPr>
    </w:p>
    <w:p w14:paraId="24BB6737" w14:textId="77777777" w:rsidR="00B1707F" w:rsidRDefault="00B1707F" w:rsidP="0082459F">
      <w:pPr>
        <w:spacing w:after="0" w:line="240" w:lineRule="auto"/>
        <w:rPr>
          <w:rFonts w:ascii="Univia Pro Book" w:eastAsia="SimSun" w:hAnsi="Univia Pro Book"/>
          <w:sz w:val="28"/>
          <w:szCs w:val="28"/>
          <w:lang w:eastAsia="es-MX"/>
        </w:rPr>
      </w:pPr>
      <w:r w:rsidRPr="00B1707F">
        <w:rPr>
          <w:rFonts w:ascii="Univia Pro" w:eastAsia="SimSun" w:hAnsi="Univia Pro"/>
          <w:sz w:val="28"/>
          <w:szCs w:val="28"/>
          <w:lang w:eastAsia="es-MX"/>
        </w:rPr>
        <w:t>Desarrollar el Sistema de citas en línea para los estudiantes de nuevo ingreso.</w:t>
      </w:r>
      <w:r w:rsidRPr="00B1707F">
        <w:rPr>
          <w:rFonts w:ascii="Univia Pro Book" w:eastAsia="SimSun" w:hAnsi="Univia Pro Book"/>
          <w:sz w:val="28"/>
          <w:szCs w:val="28"/>
          <w:lang w:eastAsia="es-MX"/>
        </w:rPr>
        <w:t xml:space="preserve"> </w:t>
      </w:r>
    </w:p>
    <w:p w14:paraId="5433E43A" w14:textId="054AE18C" w:rsidR="00B1707F" w:rsidRPr="00B1707F" w:rsidRDefault="00B1707F" w:rsidP="0082459F">
      <w:pPr>
        <w:spacing w:after="0" w:line="240" w:lineRule="auto"/>
        <w:rPr>
          <w:rFonts w:ascii="Univia Pro Book" w:eastAsia="SimSun" w:hAnsi="Univia Pro Book"/>
          <w:sz w:val="28"/>
          <w:szCs w:val="28"/>
          <w:highlight w:val="yellow"/>
          <w:lang w:eastAsia="es-MX"/>
        </w:rPr>
      </w:pPr>
      <w:r w:rsidRPr="00B1707F">
        <w:rPr>
          <w:rFonts w:ascii="Univia Pro Book" w:eastAsia="SimSun" w:hAnsi="Univia Pro Book"/>
          <w:sz w:val="28"/>
          <w:szCs w:val="28"/>
          <w:lang w:eastAsia="es-MX"/>
        </w:rPr>
        <w:t>Se realizó la Etapa de Planeación del Sistema de citas en línea para los estudiantes de nuevo ingreso al COBAO.</w:t>
      </w:r>
    </w:p>
    <w:p w14:paraId="7DE7146F" w14:textId="2507E375" w:rsidR="005F6583" w:rsidRDefault="005F6583" w:rsidP="0082459F">
      <w:pPr>
        <w:spacing w:after="0" w:line="240" w:lineRule="auto"/>
        <w:rPr>
          <w:rFonts w:ascii="Univia Pro Book" w:eastAsia="SimSun" w:hAnsi="Univia Pro Book"/>
          <w:sz w:val="24"/>
          <w:szCs w:val="24"/>
          <w:highlight w:val="yellow"/>
          <w:lang w:eastAsia="es-MX"/>
        </w:rPr>
      </w:pPr>
    </w:p>
    <w:p w14:paraId="3AADC02B" w14:textId="36B20218" w:rsidR="005F6583" w:rsidRDefault="005F6583" w:rsidP="0082459F">
      <w:pPr>
        <w:spacing w:after="0" w:line="240" w:lineRule="auto"/>
        <w:rPr>
          <w:rFonts w:ascii="Univia Pro Book" w:eastAsia="SimSun" w:hAnsi="Univia Pro Book"/>
          <w:sz w:val="24"/>
          <w:szCs w:val="24"/>
          <w:highlight w:val="yellow"/>
          <w:lang w:eastAsia="es-MX"/>
        </w:rPr>
      </w:pPr>
    </w:p>
    <w:p w14:paraId="66072FB4" w14:textId="3CBDF631" w:rsidR="005F6583" w:rsidRDefault="005F6583" w:rsidP="0082459F">
      <w:pPr>
        <w:spacing w:after="0" w:line="240" w:lineRule="auto"/>
        <w:rPr>
          <w:rFonts w:ascii="Univia Pro Book" w:eastAsia="SimSun" w:hAnsi="Univia Pro Book"/>
          <w:sz w:val="24"/>
          <w:szCs w:val="24"/>
          <w:highlight w:val="yellow"/>
          <w:lang w:eastAsia="es-MX"/>
        </w:rPr>
      </w:pPr>
    </w:p>
    <w:p w14:paraId="5E9A7B8F" w14:textId="6782FAE8" w:rsidR="005F6583" w:rsidRDefault="005F6583" w:rsidP="0082459F">
      <w:pPr>
        <w:spacing w:after="0" w:line="240" w:lineRule="auto"/>
        <w:rPr>
          <w:rFonts w:ascii="Univia Pro Book" w:eastAsia="SimSun" w:hAnsi="Univia Pro Book"/>
          <w:sz w:val="24"/>
          <w:szCs w:val="24"/>
          <w:highlight w:val="yellow"/>
          <w:lang w:eastAsia="es-MX"/>
        </w:rPr>
      </w:pPr>
    </w:p>
    <w:p w14:paraId="26E08DF2" w14:textId="6646D004" w:rsidR="005F6583" w:rsidRDefault="005F6583" w:rsidP="0082459F">
      <w:pPr>
        <w:spacing w:after="0" w:line="240" w:lineRule="auto"/>
        <w:rPr>
          <w:rFonts w:ascii="Univia Pro Book" w:eastAsia="SimSun" w:hAnsi="Univia Pro Book"/>
          <w:sz w:val="24"/>
          <w:szCs w:val="24"/>
          <w:highlight w:val="yellow"/>
          <w:lang w:eastAsia="es-MX"/>
        </w:rPr>
      </w:pPr>
    </w:p>
    <w:p w14:paraId="45A723D0" w14:textId="3815ADCB" w:rsidR="00940595" w:rsidRDefault="00940595" w:rsidP="0082459F">
      <w:pPr>
        <w:spacing w:after="0" w:line="240" w:lineRule="auto"/>
        <w:rPr>
          <w:rFonts w:ascii="Univia Pro Book" w:eastAsia="SimSun" w:hAnsi="Univia Pro Book"/>
          <w:sz w:val="24"/>
          <w:szCs w:val="24"/>
          <w:highlight w:val="yellow"/>
          <w:lang w:eastAsia="es-MX"/>
        </w:rPr>
      </w:pPr>
    </w:p>
    <w:p w14:paraId="32B9064F" w14:textId="7F33DC10" w:rsidR="00940595" w:rsidRDefault="00940595" w:rsidP="0082459F">
      <w:pPr>
        <w:spacing w:after="0" w:line="240" w:lineRule="auto"/>
        <w:rPr>
          <w:rFonts w:ascii="Univia Pro Book" w:eastAsia="SimSun" w:hAnsi="Univia Pro Book"/>
          <w:sz w:val="24"/>
          <w:szCs w:val="24"/>
          <w:highlight w:val="yellow"/>
          <w:lang w:eastAsia="es-MX"/>
        </w:rPr>
      </w:pPr>
    </w:p>
    <w:p w14:paraId="038E4A14" w14:textId="04BC82EA" w:rsidR="00940595" w:rsidRDefault="00940595" w:rsidP="0082459F">
      <w:pPr>
        <w:spacing w:after="0" w:line="240" w:lineRule="auto"/>
        <w:rPr>
          <w:rFonts w:ascii="Univia Pro Book" w:eastAsia="SimSun" w:hAnsi="Univia Pro Book"/>
          <w:sz w:val="24"/>
          <w:szCs w:val="24"/>
          <w:highlight w:val="yellow"/>
          <w:lang w:eastAsia="es-MX"/>
        </w:rPr>
      </w:pPr>
    </w:p>
    <w:p w14:paraId="4EF6ED79" w14:textId="72012A13" w:rsidR="00940595" w:rsidRDefault="00940595" w:rsidP="0082459F">
      <w:pPr>
        <w:spacing w:after="0" w:line="240" w:lineRule="auto"/>
        <w:rPr>
          <w:rFonts w:ascii="Univia Pro Book" w:eastAsia="SimSun" w:hAnsi="Univia Pro Book"/>
          <w:sz w:val="24"/>
          <w:szCs w:val="24"/>
          <w:highlight w:val="yellow"/>
          <w:lang w:eastAsia="es-MX"/>
        </w:rPr>
      </w:pPr>
    </w:p>
    <w:p w14:paraId="31B8030E" w14:textId="7B59F624" w:rsidR="00940595" w:rsidRDefault="00940595" w:rsidP="0082459F">
      <w:pPr>
        <w:spacing w:after="0" w:line="240" w:lineRule="auto"/>
        <w:rPr>
          <w:rFonts w:ascii="Univia Pro Book" w:eastAsia="SimSun" w:hAnsi="Univia Pro Book"/>
          <w:sz w:val="24"/>
          <w:szCs w:val="24"/>
          <w:highlight w:val="yellow"/>
          <w:lang w:eastAsia="es-MX"/>
        </w:rPr>
      </w:pPr>
    </w:p>
    <w:p w14:paraId="4544BCE9" w14:textId="79101DF8" w:rsidR="00940595" w:rsidRDefault="00940595" w:rsidP="0082459F">
      <w:pPr>
        <w:spacing w:after="0" w:line="240" w:lineRule="auto"/>
        <w:rPr>
          <w:rFonts w:ascii="Univia Pro Book" w:eastAsia="SimSun" w:hAnsi="Univia Pro Book"/>
          <w:sz w:val="24"/>
          <w:szCs w:val="24"/>
          <w:highlight w:val="yellow"/>
          <w:lang w:eastAsia="es-MX"/>
        </w:rPr>
      </w:pPr>
    </w:p>
    <w:p w14:paraId="7A5A9F70" w14:textId="01A37EB5" w:rsidR="00940595" w:rsidRDefault="00940595" w:rsidP="0082459F">
      <w:pPr>
        <w:spacing w:after="0" w:line="240" w:lineRule="auto"/>
        <w:rPr>
          <w:rFonts w:ascii="Univia Pro Book" w:eastAsia="SimSun" w:hAnsi="Univia Pro Book"/>
          <w:sz w:val="24"/>
          <w:szCs w:val="24"/>
          <w:highlight w:val="yellow"/>
          <w:lang w:eastAsia="es-MX"/>
        </w:rPr>
      </w:pPr>
    </w:p>
    <w:p w14:paraId="78409255" w14:textId="603ACA01" w:rsidR="00940595" w:rsidRDefault="00940595" w:rsidP="0082459F">
      <w:pPr>
        <w:spacing w:after="0" w:line="240" w:lineRule="auto"/>
        <w:rPr>
          <w:rFonts w:ascii="Univia Pro Book" w:eastAsia="SimSun" w:hAnsi="Univia Pro Book"/>
          <w:sz w:val="24"/>
          <w:szCs w:val="24"/>
          <w:highlight w:val="yellow"/>
          <w:lang w:eastAsia="es-MX"/>
        </w:rPr>
      </w:pPr>
    </w:p>
    <w:p w14:paraId="4A6468CC" w14:textId="77777777" w:rsidR="00940595" w:rsidRDefault="00940595" w:rsidP="0082459F">
      <w:pPr>
        <w:spacing w:after="0" w:line="240" w:lineRule="auto"/>
        <w:rPr>
          <w:rFonts w:ascii="Univia Pro Book" w:eastAsia="SimSun" w:hAnsi="Univia Pro Book"/>
          <w:sz w:val="24"/>
          <w:szCs w:val="24"/>
          <w:highlight w:val="yellow"/>
          <w:lang w:eastAsia="es-MX"/>
        </w:rPr>
      </w:pPr>
    </w:p>
    <w:p w14:paraId="426D18B3" w14:textId="6E5954E7" w:rsidR="005F6583" w:rsidRDefault="005F6583" w:rsidP="0082459F">
      <w:pPr>
        <w:spacing w:after="0" w:line="240" w:lineRule="auto"/>
        <w:rPr>
          <w:rFonts w:ascii="Univia Pro Book" w:eastAsia="SimSun" w:hAnsi="Univia Pro Book"/>
          <w:sz w:val="24"/>
          <w:szCs w:val="24"/>
          <w:highlight w:val="yellow"/>
          <w:lang w:eastAsia="es-MX"/>
        </w:rPr>
      </w:pPr>
    </w:p>
    <w:p w14:paraId="741B25DD" w14:textId="50888A8B" w:rsidR="005F6583" w:rsidRDefault="005F6583" w:rsidP="0082459F">
      <w:pPr>
        <w:spacing w:after="0" w:line="240" w:lineRule="auto"/>
        <w:rPr>
          <w:rFonts w:ascii="Univia Pro Book" w:eastAsia="SimSun" w:hAnsi="Univia Pro Book"/>
          <w:sz w:val="24"/>
          <w:szCs w:val="24"/>
          <w:highlight w:val="yellow"/>
          <w:lang w:eastAsia="es-MX"/>
        </w:rPr>
      </w:pPr>
    </w:p>
    <w:p w14:paraId="2137C8B2" w14:textId="741B121A" w:rsidR="005F6583" w:rsidRDefault="005F6583" w:rsidP="0082459F">
      <w:pPr>
        <w:spacing w:after="0" w:line="240" w:lineRule="auto"/>
        <w:rPr>
          <w:rFonts w:ascii="Univia Pro Book" w:eastAsia="SimSun" w:hAnsi="Univia Pro Book"/>
          <w:sz w:val="24"/>
          <w:szCs w:val="24"/>
          <w:highlight w:val="yellow"/>
          <w:lang w:eastAsia="es-MX"/>
        </w:rPr>
      </w:pPr>
    </w:p>
    <w:p w14:paraId="4D926D8D" w14:textId="058188AD" w:rsidR="005F6583" w:rsidRDefault="005F6583" w:rsidP="0082459F">
      <w:pPr>
        <w:spacing w:after="0" w:line="240" w:lineRule="auto"/>
        <w:rPr>
          <w:rFonts w:ascii="Univia Pro Book" w:eastAsia="SimSun" w:hAnsi="Univia Pro Book"/>
          <w:sz w:val="24"/>
          <w:szCs w:val="24"/>
          <w:highlight w:val="yellow"/>
          <w:lang w:eastAsia="es-MX"/>
        </w:rPr>
      </w:pPr>
    </w:p>
    <w:p w14:paraId="04F2B6E0" w14:textId="44737B07" w:rsidR="00D66DD3" w:rsidRDefault="00D66DD3" w:rsidP="00073E47">
      <w:pPr>
        <w:pStyle w:val="Sinespaciado"/>
        <w:rPr>
          <w:rFonts w:ascii="Univia Pro" w:eastAsia="SimSun" w:hAnsi="Univia Pro"/>
          <w:b/>
        </w:rPr>
      </w:pPr>
    </w:p>
    <w:p w14:paraId="1D43916A" w14:textId="442E4921" w:rsidR="00B1707F" w:rsidRDefault="00B1707F" w:rsidP="00073E47">
      <w:pPr>
        <w:pStyle w:val="Sinespaciado"/>
        <w:rPr>
          <w:rFonts w:ascii="Univia Pro" w:eastAsia="SimSun" w:hAnsi="Univia Pro"/>
          <w:b/>
        </w:rPr>
      </w:pPr>
    </w:p>
    <w:p w14:paraId="3EB8449D" w14:textId="77777777" w:rsidR="00B1707F" w:rsidRDefault="00B1707F" w:rsidP="00073E47">
      <w:pPr>
        <w:pStyle w:val="Sinespaciado"/>
        <w:rPr>
          <w:rFonts w:ascii="Univia Pro" w:eastAsia="SimSun" w:hAnsi="Univia Pro"/>
          <w:b/>
        </w:rPr>
      </w:pPr>
    </w:p>
    <w:p w14:paraId="3802BFD9" w14:textId="5C86BC93" w:rsidR="00D66DD3" w:rsidRDefault="00D66DD3" w:rsidP="00073E47">
      <w:pPr>
        <w:pStyle w:val="Sinespaciado"/>
        <w:rPr>
          <w:rFonts w:ascii="Univia Pro" w:eastAsia="SimSun" w:hAnsi="Univia Pro"/>
          <w:b/>
        </w:rPr>
      </w:pPr>
    </w:p>
    <w:p w14:paraId="37FD3DF4" w14:textId="093E785C" w:rsidR="00D66DD3" w:rsidRDefault="00D66DD3" w:rsidP="00073E47">
      <w:pPr>
        <w:pStyle w:val="Sinespaciado"/>
        <w:rPr>
          <w:rFonts w:ascii="Univia Pro" w:eastAsia="SimSun" w:hAnsi="Univia Pro"/>
          <w:b/>
        </w:rPr>
      </w:pPr>
    </w:p>
    <w:p w14:paraId="3C9C162C" w14:textId="4B0B6B07" w:rsidR="00D66DD3" w:rsidRDefault="00D66DD3" w:rsidP="00073E47">
      <w:pPr>
        <w:pStyle w:val="Sinespaciado"/>
        <w:rPr>
          <w:rFonts w:ascii="Univia Pro" w:eastAsia="SimSun" w:hAnsi="Univia Pro"/>
          <w:b/>
        </w:rPr>
      </w:pPr>
    </w:p>
    <w:p w14:paraId="1015CB9B" w14:textId="2F30A78A" w:rsidR="00D66DD3" w:rsidRDefault="00D66DD3" w:rsidP="00073E47">
      <w:pPr>
        <w:pStyle w:val="Sinespaciado"/>
        <w:rPr>
          <w:rFonts w:ascii="Univia Pro" w:eastAsia="SimSun" w:hAnsi="Univia Pro"/>
          <w:b/>
        </w:rPr>
      </w:pPr>
    </w:p>
    <w:p w14:paraId="789835BE" w14:textId="0252A759" w:rsidR="00D66DD3" w:rsidRDefault="00D66DD3" w:rsidP="00073E47">
      <w:pPr>
        <w:pStyle w:val="Sinespaciado"/>
        <w:rPr>
          <w:rFonts w:ascii="Univia Pro" w:eastAsia="SimSun" w:hAnsi="Univia Pro"/>
          <w:b/>
        </w:rPr>
      </w:pPr>
    </w:p>
    <w:p w14:paraId="37EAB568" w14:textId="423E39D7" w:rsidR="00D66DD3" w:rsidRDefault="00D66DD3" w:rsidP="00073E47">
      <w:pPr>
        <w:pStyle w:val="Sinespaciado"/>
        <w:rPr>
          <w:rFonts w:ascii="Univia Pro" w:eastAsia="SimSun" w:hAnsi="Univia Pro"/>
          <w:b/>
        </w:rPr>
      </w:pPr>
    </w:p>
    <w:p w14:paraId="683DBC87" w14:textId="23767590" w:rsidR="00D66DD3" w:rsidRDefault="00D66DD3" w:rsidP="00073E47">
      <w:pPr>
        <w:pStyle w:val="Sinespaciado"/>
        <w:rPr>
          <w:rFonts w:ascii="Univia Pro" w:eastAsia="SimSun" w:hAnsi="Univia Pro"/>
          <w:b/>
        </w:rPr>
      </w:pPr>
    </w:p>
    <w:p w14:paraId="1288EC15" w14:textId="09152B2F" w:rsidR="00D66DD3" w:rsidRDefault="00D66DD3" w:rsidP="00073E47">
      <w:pPr>
        <w:pStyle w:val="Sinespaciado"/>
        <w:rPr>
          <w:rFonts w:ascii="Univia Pro" w:eastAsia="SimSun" w:hAnsi="Univia Pro"/>
          <w:b/>
        </w:rPr>
      </w:pPr>
    </w:p>
    <w:p w14:paraId="0C267215" w14:textId="39F35876" w:rsidR="00940595" w:rsidRDefault="00940595" w:rsidP="00073E47">
      <w:pPr>
        <w:pStyle w:val="Sinespaciado"/>
        <w:rPr>
          <w:rFonts w:ascii="Univia Pro" w:eastAsia="SimSun" w:hAnsi="Univia Pro"/>
          <w:b/>
        </w:rPr>
      </w:pPr>
    </w:p>
    <w:p w14:paraId="47956F9F" w14:textId="4AE80EE9" w:rsidR="00940595" w:rsidRDefault="00940595" w:rsidP="00073E47">
      <w:pPr>
        <w:pStyle w:val="Sinespaciado"/>
        <w:rPr>
          <w:rFonts w:ascii="Univia Pro" w:eastAsia="SimSun" w:hAnsi="Univia Pro"/>
          <w:b/>
        </w:rPr>
      </w:pPr>
    </w:p>
    <w:p w14:paraId="4390ECEB" w14:textId="29DDB8E8" w:rsidR="00940595" w:rsidRDefault="00940595" w:rsidP="00073E47">
      <w:pPr>
        <w:pStyle w:val="Sinespaciado"/>
        <w:rPr>
          <w:rFonts w:ascii="Univia Pro" w:eastAsia="SimSun" w:hAnsi="Univia Pro"/>
          <w:b/>
        </w:rPr>
      </w:pPr>
    </w:p>
    <w:p w14:paraId="3A0B6556" w14:textId="623B71E7" w:rsidR="00940595" w:rsidRDefault="00940595" w:rsidP="00073E47">
      <w:pPr>
        <w:pStyle w:val="Sinespaciado"/>
        <w:rPr>
          <w:rFonts w:ascii="Univia Pro" w:eastAsia="SimSun" w:hAnsi="Univia Pro"/>
          <w:b/>
        </w:rPr>
      </w:pPr>
    </w:p>
    <w:p w14:paraId="1D8D86B5" w14:textId="597594C9" w:rsidR="00940595" w:rsidRDefault="00940595" w:rsidP="00073E47">
      <w:pPr>
        <w:pStyle w:val="Sinespaciado"/>
        <w:rPr>
          <w:rFonts w:ascii="Univia Pro" w:eastAsia="SimSun" w:hAnsi="Univia Pro"/>
          <w:b/>
        </w:rPr>
      </w:pPr>
    </w:p>
    <w:p w14:paraId="0ED9C45B" w14:textId="77777777" w:rsidR="00940595" w:rsidRDefault="00940595" w:rsidP="00073E47">
      <w:pPr>
        <w:pStyle w:val="Sinespaciado"/>
        <w:rPr>
          <w:rFonts w:ascii="Univia Pro" w:eastAsia="SimSun" w:hAnsi="Univia Pro"/>
          <w:b/>
        </w:rPr>
      </w:pPr>
    </w:p>
    <w:p w14:paraId="7D046FFE" w14:textId="27319CBB" w:rsidR="00E51C64" w:rsidRDefault="00EA0864" w:rsidP="00AC4343">
      <w:pPr>
        <w:pStyle w:val="Sinespaciado"/>
        <w:rPr>
          <w:rFonts w:ascii="Univia Pro" w:hAnsi="Univia Pro" w:cs="Tahoma"/>
          <w:b/>
          <w:sz w:val="28"/>
          <w:szCs w:val="28"/>
          <w:lang w:val="es-ES_tradnl"/>
        </w:rPr>
      </w:pPr>
      <w:r w:rsidRPr="00EA0864">
        <w:rPr>
          <w:noProof/>
          <w:sz w:val="28"/>
          <w:szCs w:val="28"/>
        </w:rPr>
        <mc:AlternateContent>
          <mc:Choice Requires="wps">
            <w:drawing>
              <wp:anchor distT="0" distB="0" distL="114300" distR="114300" simplePos="0" relativeHeight="251661312" behindDoc="0" locked="0" layoutInCell="1" allowOverlap="1" wp14:anchorId="50BF0978" wp14:editId="070E0A71">
                <wp:simplePos x="0" y="0"/>
                <wp:positionH relativeFrom="margin">
                  <wp:posOffset>1033145</wp:posOffset>
                </wp:positionH>
                <wp:positionV relativeFrom="paragraph">
                  <wp:posOffset>118110</wp:posOffset>
                </wp:positionV>
                <wp:extent cx="6105525" cy="1209675"/>
                <wp:effectExtent l="0" t="0" r="0" b="0"/>
                <wp:wrapNone/>
                <wp:docPr id="2" name="Títu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05525" cy="1209675"/>
                        </a:xfrm>
                        <a:prstGeom prst="rect">
                          <a:avLst/>
                        </a:prstGeom>
                      </wps:spPr>
                      <wps:txbx>
                        <w:txbxContent>
                          <w:p w14:paraId="6A9F9D1E" w14:textId="77777777" w:rsidR="00F45A27" w:rsidRPr="00EA0864" w:rsidRDefault="00F45A27" w:rsidP="004C1A8C">
                            <w:pPr>
                              <w:pStyle w:val="NormalWeb"/>
                              <w:spacing w:before="0" w:beforeAutospacing="0" w:after="0" w:afterAutospacing="0"/>
                              <w:jc w:val="center"/>
                              <w:rPr>
                                <w:rFonts w:ascii="Univia Pro" w:hAnsi="Univia Pro"/>
                                <w:color w:val="EF1D07"/>
                                <w:sz w:val="52"/>
                                <w:szCs w:val="52"/>
                              </w:rPr>
                            </w:pPr>
                            <w:r w:rsidRPr="00EA0864">
                              <w:rPr>
                                <w:rFonts w:ascii="Univia Pro" w:hAnsi="Univia Pro"/>
                                <w:color w:val="EF1D07"/>
                                <w:sz w:val="52"/>
                                <w:szCs w:val="52"/>
                              </w:rPr>
                              <w:t>INFORME DE LOS PRINCIPALES INDICADORES DE GESTIÓN</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50BF0978" id="Título 1" o:spid="_x0000_s1027" style="position:absolute;margin-left:81.35pt;margin-top:9.3pt;width:480.75pt;height:95.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" filled="f" stroked="f">
                <o:lock v:ext="edit" grouping="t"/>
                <v:textbox>
                  <w:txbxContent>
                    <w:p w14:paraId="6A9F9D1E" w14:textId="77777777" w:rsidR="00F45A27" w:rsidRPr="00EA0864" w:rsidRDefault="00F45A27" w:rsidP="004C1A8C">
                      <w:pPr>
                        <w:pStyle w:val="NormalWeb"/>
                        <w:spacing w:before="0" w:beforeAutospacing="0" w:after="0" w:afterAutospacing="0"/>
                        <w:jc w:val="center"/>
                        <w:rPr>
                          <w:rFonts w:ascii="Univia Pro" w:hAnsi="Univia Pro"/>
                          <w:color w:val="EF1D07"/>
                          <w:sz w:val="52"/>
                          <w:szCs w:val="52"/>
                        </w:rPr>
                      </w:pPr>
                      <w:r w:rsidRPr="00EA0864">
                        <w:rPr>
                          <w:rFonts w:ascii="Univia Pro" w:hAnsi="Univia Pro"/>
                          <w:color w:val="EF1D07"/>
                          <w:sz w:val="52"/>
                          <w:szCs w:val="52"/>
                        </w:rPr>
                        <w:t>INFORME DE LOS PRINCIPALES INDICADORES DE GESTIÓN</w:t>
                      </w:r>
                    </w:p>
                  </w:txbxContent>
                </v:textbox>
                <w10:wrap anchorx="margin"/>
              </v:rect>
            </w:pict>
          </mc:Fallback>
        </mc:AlternateContent>
      </w:r>
      <w:r w:rsidR="00210E7E" w:rsidRPr="00210E7E">
        <w:rPr>
          <w:rFonts w:ascii="Univia Pro" w:hAnsi="Univia Pro" w:cs="Tahoma"/>
          <w:b/>
          <w:sz w:val="28"/>
          <w:szCs w:val="28"/>
          <w:lang w:val="es-ES_tradnl"/>
        </w:rPr>
        <w:t xml:space="preserve">            </w:t>
      </w:r>
    </w:p>
    <w:p w14:paraId="6A499D7A" w14:textId="252B4F34" w:rsidR="00EA0864" w:rsidRDefault="00EA0864" w:rsidP="00210E7E">
      <w:pPr>
        <w:jc w:val="both"/>
        <w:rPr>
          <w:rFonts w:ascii="Univia Pro" w:hAnsi="Univia Pro" w:cs="Tahoma"/>
          <w:b/>
          <w:sz w:val="28"/>
          <w:szCs w:val="28"/>
          <w:lang w:val="es-ES_tradnl"/>
        </w:rPr>
      </w:pPr>
    </w:p>
    <w:p w14:paraId="098A375D" w14:textId="167AAA7A" w:rsidR="00EA0864" w:rsidRDefault="00EA0864" w:rsidP="00210E7E">
      <w:pPr>
        <w:jc w:val="both"/>
        <w:rPr>
          <w:rFonts w:ascii="Univia Pro" w:hAnsi="Univia Pro" w:cs="Tahoma"/>
          <w:b/>
          <w:sz w:val="28"/>
          <w:szCs w:val="28"/>
          <w:lang w:val="es-ES_tradnl"/>
        </w:rPr>
      </w:pPr>
    </w:p>
    <w:p w14:paraId="7AEACCEE" w14:textId="1CC4B2A9" w:rsidR="00EA0864" w:rsidRDefault="00EA0864" w:rsidP="00210E7E">
      <w:pPr>
        <w:jc w:val="both"/>
        <w:rPr>
          <w:rFonts w:ascii="Univia Pro" w:hAnsi="Univia Pro" w:cs="Tahoma"/>
          <w:b/>
          <w:sz w:val="28"/>
          <w:szCs w:val="28"/>
          <w:lang w:val="es-ES_tradnl"/>
        </w:rPr>
      </w:pPr>
    </w:p>
    <w:p w14:paraId="4106BBF6" w14:textId="3A65998B" w:rsidR="00EA0864" w:rsidRDefault="00EA0864" w:rsidP="00210E7E">
      <w:pPr>
        <w:jc w:val="both"/>
        <w:rPr>
          <w:rFonts w:ascii="Univia Pro" w:hAnsi="Univia Pro" w:cs="Tahoma"/>
          <w:b/>
          <w:sz w:val="28"/>
          <w:szCs w:val="28"/>
          <w:lang w:val="es-ES_tradnl"/>
        </w:rPr>
      </w:pPr>
    </w:p>
    <w:p w14:paraId="66C046C8" w14:textId="796845F6" w:rsidR="00EA0864" w:rsidRDefault="00EA0864" w:rsidP="00210E7E">
      <w:pPr>
        <w:jc w:val="both"/>
        <w:rPr>
          <w:rFonts w:ascii="Univia Pro" w:hAnsi="Univia Pro" w:cs="Tahoma"/>
          <w:b/>
          <w:sz w:val="28"/>
          <w:szCs w:val="28"/>
          <w:lang w:val="es-ES_tradnl"/>
        </w:rPr>
      </w:pPr>
    </w:p>
    <w:p w14:paraId="3050F05E" w14:textId="13F33A7E" w:rsidR="00EA0864" w:rsidRDefault="00EA0864" w:rsidP="00210E7E">
      <w:pPr>
        <w:jc w:val="both"/>
        <w:rPr>
          <w:rFonts w:ascii="Univia Pro" w:hAnsi="Univia Pro" w:cs="Tahoma"/>
          <w:b/>
          <w:sz w:val="28"/>
          <w:szCs w:val="28"/>
          <w:lang w:val="es-ES_tradnl"/>
        </w:rPr>
      </w:pPr>
    </w:p>
    <w:p w14:paraId="7517A73F" w14:textId="277813EC" w:rsidR="005F6583" w:rsidRDefault="005F6583" w:rsidP="00210E7E">
      <w:pPr>
        <w:jc w:val="both"/>
        <w:rPr>
          <w:rFonts w:ascii="Univia Pro" w:hAnsi="Univia Pro" w:cs="Tahoma"/>
          <w:b/>
          <w:sz w:val="28"/>
          <w:szCs w:val="28"/>
          <w:lang w:val="es-ES_tradnl"/>
        </w:rPr>
      </w:pPr>
    </w:p>
    <w:p w14:paraId="44A11E46" w14:textId="74133F97" w:rsidR="005F6583" w:rsidRDefault="005F6583" w:rsidP="00210E7E">
      <w:pPr>
        <w:jc w:val="both"/>
        <w:rPr>
          <w:rFonts w:ascii="Univia Pro" w:hAnsi="Univia Pro" w:cs="Tahoma"/>
          <w:b/>
          <w:sz w:val="28"/>
          <w:szCs w:val="28"/>
          <w:lang w:val="es-ES_tradnl"/>
        </w:rPr>
      </w:pPr>
    </w:p>
    <w:p w14:paraId="217B6DBB" w14:textId="77777777" w:rsidR="005F6583" w:rsidRDefault="005F6583" w:rsidP="00210E7E">
      <w:pPr>
        <w:jc w:val="both"/>
        <w:rPr>
          <w:rFonts w:ascii="Univia Pro" w:hAnsi="Univia Pro" w:cs="Tahoma"/>
          <w:b/>
          <w:sz w:val="28"/>
          <w:szCs w:val="28"/>
          <w:lang w:val="es-ES_tradnl"/>
        </w:rPr>
      </w:pPr>
    </w:p>
    <w:p w14:paraId="1A585258" w14:textId="77777777" w:rsidR="00F43976" w:rsidRDefault="00F43976" w:rsidP="00210E7E">
      <w:pPr>
        <w:jc w:val="both"/>
        <w:rPr>
          <w:rFonts w:ascii="Univia Pro" w:hAnsi="Univia Pro" w:cs="Tahoma"/>
          <w:b/>
          <w:sz w:val="28"/>
          <w:szCs w:val="28"/>
          <w:lang w:val="es-ES_tradnl"/>
        </w:rPr>
      </w:pPr>
    </w:p>
    <w:p w14:paraId="72F56D90" w14:textId="77777777" w:rsidR="002D00D6" w:rsidRDefault="002D00D6" w:rsidP="002D00D6">
      <w:pPr>
        <w:shd w:val="clear" w:color="auto" w:fill="FFFFFF"/>
        <w:spacing w:after="105"/>
        <w:ind w:right="-319"/>
        <w:jc w:val="center"/>
        <w:rPr>
          <w:rFonts w:ascii="Univia Pro" w:eastAsia="Arial Unicode MS" w:hAnsi="Univia Pro" w:cs="Tahoma"/>
          <w:b/>
          <w:bCs/>
          <w:sz w:val="28"/>
          <w:szCs w:val="28"/>
          <w:lang w:eastAsia="es-ES"/>
        </w:rPr>
      </w:pPr>
      <w:r>
        <w:rPr>
          <w:rFonts w:ascii="Univia Pro" w:eastAsia="Arial Unicode MS" w:hAnsi="Univia Pro" w:cs="Tahoma"/>
          <w:b/>
          <w:bCs/>
          <w:sz w:val="28"/>
          <w:szCs w:val="28"/>
          <w:lang w:eastAsia="es-ES"/>
        </w:rPr>
        <w:lastRenderedPageBreak/>
        <w:t>1.- DESERCIÓN</w:t>
      </w:r>
    </w:p>
    <w:p w14:paraId="4C791FE1" w14:textId="4F2B0B93" w:rsidR="002D00D6" w:rsidRPr="005E1A78" w:rsidRDefault="002D00D6" w:rsidP="002D00D6">
      <w:pPr>
        <w:shd w:val="clear" w:color="auto" w:fill="FFFFFF"/>
        <w:spacing w:after="105"/>
        <w:ind w:right="-319"/>
        <w:jc w:val="center"/>
        <w:rPr>
          <w:rFonts w:ascii="Univia Pro" w:eastAsia="Arial Unicode MS" w:hAnsi="Univia Pro" w:cs="Tahoma"/>
          <w:b/>
          <w:bCs/>
          <w:sz w:val="28"/>
          <w:szCs w:val="28"/>
          <w:lang w:eastAsia="es-ES"/>
        </w:rPr>
      </w:pPr>
      <w:r w:rsidRPr="00140B77">
        <w:rPr>
          <w:noProof/>
        </w:rPr>
        <w:drawing>
          <wp:inline distT="0" distB="0" distL="0" distR="0" wp14:anchorId="6A6F22B2" wp14:editId="3942B51E">
            <wp:extent cx="4398645" cy="3182620"/>
            <wp:effectExtent l="0" t="0" r="40005" b="17780"/>
            <wp:docPr id="27" name="Gráfico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DC8CA3C" w14:textId="77777777" w:rsidR="002D00D6" w:rsidRPr="00BF0EC5" w:rsidRDefault="002D00D6" w:rsidP="002D00D6">
      <w:pPr>
        <w:rPr>
          <w:rFonts w:cs="Calibri"/>
          <w:b/>
          <w:sz w:val="18"/>
          <w:szCs w:val="18"/>
        </w:rPr>
      </w:pPr>
      <w:r>
        <w:rPr>
          <w:rFonts w:cs="Calibri"/>
          <w:b/>
          <w:sz w:val="18"/>
          <w:szCs w:val="18"/>
        </w:rPr>
        <w:t>Fuente: Estadística 911 oficializada en el Sistema Nacional de Información Estadística Educativas de la Secretaría de Educación Pública y estadística interna del COBAO.</w:t>
      </w:r>
    </w:p>
    <w:p w14:paraId="7B035548" w14:textId="77777777" w:rsidR="002D00D6" w:rsidRDefault="002D00D6" w:rsidP="002D00D6">
      <w:pPr>
        <w:shd w:val="clear" w:color="auto" w:fill="FFFFFF"/>
        <w:spacing w:after="105"/>
        <w:ind w:right="-319"/>
        <w:jc w:val="both"/>
        <w:rPr>
          <w:rFonts w:ascii="Univia Pro" w:hAnsi="Univia Pro" w:cs="Tahoma"/>
          <w:b/>
          <w:sz w:val="28"/>
          <w:szCs w:val="28"/>
        </w:rPr>
      </w:pPr>
    </w:p>
    <w:p w14:paraId="49EBA42A" w14:textId="0610506C" w:rsidR="002D00D6" w:rsidRDefault="002D00D6" w:rsidP="002D00D6">
      <w:pPr>
        <w:shd w:val="clear" w:color="auto" w:fill="FFFFFF"/>
        <w:spacing w:after="105"/>
        <w:ind w:right="-319"/>
        <w:jc w:val="both"/>
        <w:rPr>
          <w:rFonts w:ascii="Univia Pro" w:hAnsi="Univia Pro" w:cs="Tahoma"/>
          <w:b/>
          <w:sz w:val="28"/>
          <w:szCs w:val="28"/>
        </w:rPr>
      </w:pPr>
      <w:r>
        <w:rPr>
          <w:rFonts w:ascii="Univia Pro" w:hAnsi="Univia Pro" w:cs="Tahoma"/>
          <w:b/>
          <w:sz w:val="28"/>
          <w:szCs w:val="28"/>
        </w:rPr>
        <w:t xml:space="preserve">La deserción corresponde al número de estudiantes que dejan la escuela de un ciclo escolar a otro de acuerdo a la matrícula escolar inicial. El índice de deserción registrado en el Colegio de Bachilleres del Estado de Oaxaca del semestre 2021-B al </w:t>
      </w:r>
      <w:r w:rsidR="00097F3D">
        <w:rPr>
          <w:rFonts w:ascii="Univia Pro" w:hAnsi="Univia Pro" w:cs="Tahoma"/>
          <w:b/>
          <w:sz w:val="28"/>
          <w:szCs w:val="28"/>
        </w:rPr>
        <w:t>semestre 2022</w:t>
      </w:r>
      <w:r>
        <w:rPr>
          <w:rFonts w:ascii="Univia Pro" w:hAnsi="Univia Pro" w:cs="Tahoma"/>
          <w:b/>
          <w:sz w:val="28"/>
          <w:szCs w:val="28"/>
        </w:rPr>
        <w:t xml:space="preserve">-A, fue </w:t>
      </w:r>
      <w:r w:rsidRPr="00196AD7">
        <w:rPr>
          <w:rFonts w:ascii="Univia Pro" w:hAnsi="Univia Pro" w:cs="Tahoma"/>
          <w:b/>
          <w:sz w:val="28"/>
          <w:szCs w:val="28"/>
        </w:rPr>
        <w:t>de</w:t>
      </w:r>
      <w:r>
        <w:rPr>
          <w:rFonts w:ascii="Univia Pro" w:hAnsi="Univia Pro" w:cs="Tahoma"/>
          <w:b/>
          <w:sz w:val="28"/>
          <w:szCs w:val="28"/>
        </w:rPr>
        <w:t>l</w:t>
      </w:r>
      <w:r w:rsidRPr="00196AD7">
        <w:rPr>
          <w:rFonts w:ascii="Univia Pro" w:hAnsi="Univia Pro" w:cs="Tahoma"/>
          <w:b/>
          <w:sz w:val="28"/>
          <w:szCs w:val="28"/>
        </w:rPr>
        <w:t xml:space="preserve"> 9.27 %.</w:t>
      </w:r>
    </w:p>
    <w:p w14:paraId="6FBDBD4E" w14:textId="704CAB88" w:rsidR="002D00D6" w:rsidRDefault="002D00D6" w:rsidP="00097F3D">
      <w:pPr>
        <w:shd w:val="clear" w:color="auto" w:fill="FFFFFF"/>
        <w:spacing w:after="105"/>
        <w:ind w:right="-319"/>
        <w:rPr>
          <w:rFonts w:ascii="Univia Pro" w:eastAsia="Arial Unicode MS" w:hAnsi="Univia Pro" w:cs="Tahoma"/>
          <w:b/>
          <w:bCs/>
          <w:sz w:val="20"/>
          <w:szCs w:val="20"/>
          <w:lang w:eastAsia="es-ES"/>
        </w:rPr>
      </w:pPr>
      <w:r>
        <w:rPr>
          <w:rFonts w:ascii="Univia Pro" w:hAnsi="Univia Pro" w:cs="Tahoma"/>
          <w:b/>
          <w:sz w:val="28"/>
          <w:szCs w:val="28"/>
        </w:rPr>
        <w:br w:type="page"/>
      </w:r>
      <w:r>
        <w:rPr>
          <w:noProof/>
        </w:rPr>
        <w:lastRenderedPageBreak/>
        <w:t xml:space="preserve">               </w:t>
      </w:r>
    </w:p>
    <w:p w14:paraId="709C3639" w14:textId="57202FA9" w:rsidR="002D00D6" w:rsidRDefault="002D00D6" w:rsidP="002D00D6">
      <w:pPr>
        <w:shd w:val="clear" w:color="auto" w:fill="FFFFFF"/>
        <w:spacing w:after="105"/>
        <w:ind w:right="-319"/>
        <w:jc w:val="center"/>
        <w:rPr>
          <w:rFonts w:ascii="Univia Pro" w:eastAsia="Arial Unicode MS" w:hAnsi="Univia Pro" w:cs="Tahoma"/>
          <w:b/>
          <w:bCs/>
          <w:sz w:val="28"/>
          <w:szCs w:val="28"/>
          <w:lang w:eastAsia="es-ES"/>
        </w:rPr>
      </w:pPr>
      <w:r>
        <w:rPr>
          <w:noProof/>
        </w:rPr>
        <mc:AlternateContent>
          <mc:Choice Requires="wpg">
            <w:drawing>
              <wp:anchor distT="0" distB="0" distL="114300" distR="114300" simplePos="0" relativeHeight="251663360" behindDoc="0" locked="0" layoutInCell="1" allowOverlap="1" wp14:anchorId="09891173" wp14:editId="03405C43">
                <wp:simplePos x="0" y="0"/>
                <wp:positionH relativeFrom="column">
                  <wp:posOffset>774700</wp:posOffset>
                </wp:positionH>
                <wp:positionV relativeFrom="paragraph">
                  <wp:posOffset>271780</wp:posOffset>
                </wp:positionV>
                <wp:extent cx="4584700" cy="2865120"/>
                <wp:effectExtent l="0" t="0" r="6350" b="0"/>
                <wp:wrapNone/>
                <wp:docPr id="40" name="Grupo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4700" cy="2865120"/>
                          <a:chOff x="0" y="0"/>
                          <a:chExt cx="4572000" cy="2858701"/>
                        </a:xfrm>
                      </wpg:grpSpPr>
                      <wpg:graphicFrame>
                        <wpg:cNvPr id="28" name="Gráfico 2"/>
                        <wpg:cNvFrPr/>
                        <wpg:xfrm>
                          <a:off x="0" y="0"/>
                          <a:ext cx="4572000" cy="2795588"/>
                        </wpg:xfrm>
                        <a:graphic>
                          <a:graphicData uri="http://schemas.openxmlformats.org/drawingml/2006/chart">
                            <c:chart xmlns:c="http://schemas.openxmlformats.org/drawingml/2006/chart" xmlns:r="http://schemas.openxmlformats.org/officeDocument/2006/relationships" r:id="rId9"/>
                          </a:graphicData>
                        </a:graphic>
                      </wpg:graphicFrame>
                      <wps:wsp>
                        <wps:cNvPr id="29" name="CuadroTexto 32"/>
                        <wps:cNvSpPr txBox="1"/>
                        <wps:spPr>
                          <a:xfrm>
                            <a:off x="1123950" y="400050"/>
                            <a:ext cx="570550" cy="233790"/>
                          </a:xfrm>
                          <a:prstGeom prst="rect">
                            <a:avLst/>
                          </a:prstGeom>
                          <a:noFill/>
                          <a:ln>
                            <a:noFill/>
                          </a:ln>
                          <a:effectLst/>
                        </wps:spPr>
                        <wps:txbx>
                          <w:txbxContent>
                            <w:p w14:paraId="64DF7B06" w14:textId="77777777" w:rsidR="002D00D6" w:rsidRDefault="002D00D6" w:rsidP="002D00D6">
                              <w:pPr>
                                <w:pStyle w:val="NormalWeb"/>
                                <w:spacing w:before="0" w:beforeAutospacing="0" w:after="0" w:afterAutospacing="0"/>
                              </w:pPr>
                              <w:r w:rsidRPr="00D336E5">
                                <w:rPr>
                                  <w:rFonts w:ascii="Calibri" w:hAnsi="Calibri"/>
                                  <w:color w:val="000000"/>
                                  <w:sz w:val="22"/>
                                  <w:szCs w:val="22"/>
                                </w:rPr>
                                <w:t>35,962</w:t>
                              </w:r>
                            </w:p>
                          </w:txbxContent>
                        </wps:txbx>
                        <wps:bodyPr wrap="none" rtlCol="0" anchor="t">
                          <a:noAutofit/>
                        </wps:bodyPr>
                      </wps:wsp>
                      <wps:wsp>
                        <wps:cNvPr id="30" name="CuadroTexto 33"/>
                        <wps:cNvSpPr txBox="1"/>
                        <wps:spPr>
                          <a:xfrm>
                            <a:off x="2171700" y="400050"/>
                            <a:ext cx="570550" cy="264835"/>
                          </a:xfrm>
                          <a:prstGeom prst="rect">
                            <a:avLst/>
                          </a:prstGeom>
                          <a:noFill/>
                          <a:ln>
                            <a:noFill/>
                          </a:ln>
                          <a:effectLst/>
                        </wps:spPr>
                        <wps:txbx>
                          <w:txbxContent>
                            <w:p w14:paraId="6C7F7D07" w14:textId="77777777" w:rsidR="002D00D6" w:rsidRDefault="002D00D6" w:rsidP="002D00D6">
                              <w:pPr>
                                <w:pStyle w:val="NormalWeb"/>
                                <w:spacing w:before="0" w:beforeAutospacing="0" w:after="0" w:afterAutospacing="0"/>
                              </w:pPr>
                              <w:r w:rsidRPr="00D336E5">
                                <w:rPr>
                                  <w:rFonts w:ascii="Calibri" w:hAnsi="Calibri"/>
                                  <w:color w:val="000000"/>
                                  <w:sz w:val="22"/>
                                  <w:szCs w:val="22"/>
                                </w:rPr>
                                <w:t>35,918</w:t>
                              </w:r>
                            </w:p>
                          </w:txbxContent>
                        </wps:txbx>
                        <wps:bodyPr wrap="none" rtlCol="0" anchor="t">
                          <a:noAutofit/>
                        </wps:bodyPr>
                      </wps:wsp>
                      <wps:wsp>
                        <wps:cNvPr id="31" name="CuadroTexto 34"/>
                        <wps:cNvSpPr txBox="1"/>
                        <wps:spPr>
                          <a:xfrm>
                            <a:off x="3305175" y="1438275"/>
                            <a:ext cx="570550" cy="264835"/>
                          </a:xfrm>
                          <a:prstGeom prst="rect">
                            <a:avLst/>
                          </a:prstGeom>
                          <a:noFill/>
                          <a:ln>
                            <a:noFill/>
                          </a:ln>
                          <a:effectLst/>
                        </wps:spPr>
                        <wps:txbx>
                          <w:txbxContent>
                            <w:p w14:paraId="71EC6C4D" w14:textId="77777777" w:rsidR="002D00D6" w:rsidRDefault="002D00D6" w:rsidP="002D00D6">
                              <w:pPr>
                                <w:pStyle w:val="NormalWeb"/>
                                <w:spacing w:before="0" w:beforeAutospacing="0" w:after="0" w:afterAutospacing="0"/>
                              </w:pPr>
                              <w:r w:rsidRPr="00D336E5">
                                <w:rPr>
                                  <w:rFonts w:ascii="Calibri" w:hAnsi="Calibri"/>
                                  <w:color w:val="000000"/>
                                  <w:sz w:val="22"/>
                                  <w:szCs w:val="22"/>
                                </w:rPr>
                                <w:t>34,404</w:t>
                              </w:r>
                            </w:p>
                          </w:txbxContent>
                        </wps:txbx>
                        <wps:bodyPr wrap="none" rtlCol="0" anchor="t">
                          <a:noAutofit/>
                        </wps:bodyPr>
                      </wps:wsp>
                      <wps:wsp>
                        <wps:cNvPr id="32" name="CuadroTexto 36"/>
                        <wps:cNvSpPr txBox="1"/>
                        <wps:spPr>
                          <a:xfrm>
                            <a:off x="1038225" y="2609850"/>
                            <a:ext cx="2314575" cy="248851"/>
                          </a:xfrm>
                          <a:prstGeom prst="rect">
                            <a:avLst/>
                          </a:prstGeom>
                          <a:noFill/>
                          <a:ln>
                            <a:noFill/>
                          </a:ln>
                          <a:effectLst/>
                        </wps:spPr>
                        <wps:txbx>
                          <w:txbxContent>
                            <w:p w14:paraId="1603C26E" w14:textId="77777777" w:rsidR="002D00D6" w:rsidRDefault="002D00D6" w:rsidP="002D00D6">
                              <w:pPr>
                                <w:pStyle w:val="NormalWeb"/>
                                <w:spacing w:before="0" w:beforeAutospacing="0" w:after="0" w:afterAutospacing="0"/>
                              </w:pPr>
                              <w:r w:rsidRPr="00D336E5">
                                <w:rPr>
                                  <w:rFonts w:ascii="Calibri" w:hAnsi="Calibri"/>
                                  <w:color w:val="000000"/>
                                  <w:sz w:val="20"/>
                                  <w:szCs w:val="20"/>
                                </w:rPr>
                                <w:t>CICLO                                              ESCOLAR</w:t>
                              </w:r>
                            </w:p>
                          </w:txbxContent>
                        </wps:txbx>
                        <wps:bodyPr wrap="square" rtlCol="0" anchor="t">
                          <a:noAutofit/>
                        </wps:bodyPr>
                      </wps:wsp>
                      <wps:wsp>
                        <wps:cNvPr id="33" name="CuadroTexto 37"/>
                        <wps:cNvSpPr txBox="1"/>
                        <wps:spPr>
                          <a:xfrm>
                            <a:off x="1619250" y="990600"/>
                            <a:ext cx="571817" cy="264202"/>
                          </a:xfrm>
                          <a:prstGeom prst="rect">
                            <a:avLst/>
                          </a:prstGeom>
                          <a:noFill/>
                          <a:ln>
                            <a:noFill/>
                          </a:ln>
                          <a:effectLst/>
                        </wps:spPr>
                        <wps:txbx>
                          <w:txbxContent>
                            <w:p w14:paraId="2946C490" w14:textId="77777777" w:rsidR="002D00D6" w:rsidRDefault="002D00D6" w:rsidP="002D00D6">
                              <w:pPr>
                                <w:pStyle w:val="NormalWeb"/>
                                <w:spacing w:before="0" w:beforeAutospacing="0" w:after="0" w:afterAutospacing="0"/>
                              </w:pPr>
                              <w:r w:rsidRPr="00D336E5">
                                <w:rPr>
                                  <w:rFonts w:ascii="Calibri" w:hAnsi="Calibri"/>
                                  <w:color w:val="000000"/>
                                  <w:sz w:val="22"/>
                                  <w:szCs w:val="22"/>
                                </w:rPr>
                                <w:t>-0.10%</w:t>
                              </w:r>
                            </w:p>
                          </w:txbxContent>
                        </wps:txbx>
                        <wps:bodyPr wrap="none" rtlCol="0" anchor="t">
                          <a:noAutofit/>
                        </wps:bodyPr>
                      </wps:wsp>
                      <wps:wsp>
                        <wps:cNvPr id="34" name="CuadroTexto 38"/>
                        <wps:cNvSpPr txBox="1"/>
                        <wps:spPr>
                          <a:xfrm>
                            <a:off x="2724150" y="1638300"/>
                            <a:ext cx="571817" cy="264202"/>
                          </a:xfrm>
                          <a:prstGeom prst="rect">
                            <a:avLst/>
                          </a:prstGeom>
                          <a:noFill/>
                          <a:ln>
                            <a:noFill/>
                          </a:ln>
                          <a:effectLst/>
                        </wps:spPr>
                        <wps:txbx>
                          <w:txbxContent>
                            <w:p w14:paraId="1AEF908C" w14:textId="77777777" w:rsidR="002D00D6" w:rsidRDefault="002D00D6" w:rsidP="002D00D6">
                              <w:pPr>
                                <w:pStyle w:val="NormalWeb"/>
                                <w:spacing w:before="0" w:beforeAutospacing="0" w:after="0" w:afterAutospacing="0"/>
                              </w:pPr>
                              <w:r w:rsidRPr="00D336E5">
                                <w:rPr>
                                  <w:rFonts w:ascii="Calibri" w:hAnsi="Calibri"/>
                                  <w:color w:val="000000"/>
                                  <w:sz w:val="22"/>
                                  <w:szCs w:val="22"/>
                                </w:rPr>
                                <w:t>-4.40%</w:t>
                              </w:r>
                            </w:p>
                          </w:txbxContent>
                        </wps:txbx>
                        <wps:bodyPr wrap="none" rtlCol="0" anchor="t">
                          <a:noAutofit/>
                        </wps:bodyPr>
                      </wps:wsp>
                    </wpg:wgp>
                  </a:graphicData>
                </a:graphic>
                <wp14:sizeRelH relativeFrom="page">
                  <wp14:pctWidth>0</wp14:pctWidth>
                </wp14:sizeRelH>
                <wp14:sizeRelV relativeFrom="page">
                  <wp14:pctHeight>0</wp14:pctHeight>
                </wp14:sizeRelV>
              </wp:anchor>
            </w:drawing>
          </mc:Choice>
          <mc:Fallback>
            <w:pict>
              <v:group w14:anchorId="09891173" id="Grupo 40" o:spid="_x0000_s1028" style="position:absolute;left:0;text-align:left;margin-left:61pt;margin-top:21.4pt;width:361pt;height:225.6pt;z-index:251663360" coordsize="45720,28587"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 o:spid="_x0000_s1029" type="#_x0000_t75" style="position:absolute;left:-60;top:-60;width:45835;height:280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">
                  <v:imagedata r:id="rId10" o:title=""/>
                  <o:lock v:ext="edit" aspectratio="f"/>
                </v:shape>
                <v:shape id="CuadroTexto 32" o:spid="_x0000_s1030" type="#_x0000_t202" style="position:absolute;left:11239;top:4000;width:5706;height:23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" filled="f" stroked="f">
                  <v:textbox>
                    <w:txbxContent>
                      <w:p w14:paraId="64DF7B06" w14:textId="77777777" w:rsidR="002D00D6" w:rsidRDefault="002D00D6" w:rsidP="002D00D6">
                        <w:pPr>
                          <w:pStyle w:val="NormalWeb"/>
                          <w:spacing w:before="0" w:beforeAutospacing="0" w:after="0" w:afterAutospacing="0"/>
                        </w:pPr>
                        <w:r w:rsidRPr="00D336E5">
                          <w:rPr>
                            <w:rFonts w:ascii="Calibri" w:hAnsi="Calibri"/>
                            <w:color w:val="000000"/>
                            <w:sz w:val="22"/>
                            <w:szCs w:val="22"/>
                          </w:rPr>
                          <w:t>35,962</w:t>
                        </w:r>
                      </w:p>
                    </w:txbxContent>
                  </v:textbox>
                </v:shape>
                <v:shape id="CuadroTexto 33" o:spid="_x0000_s1031" type="#_x0000_t202" style="position:absolute;left:21717;top:4000;width:5705;height:26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" filled="f" stroked="f">
                  <v:textbox>
                    <w:txbxContent>
                      <w:p w14:paraId="6C7F7D07" w14:textId="77777777" w:rsidR="002D00D6" w:rsidRDefault="002D00D6" w:rsidP="002D00D6">
                        <w:pPr>
                          <w:pStyle w:val="NormalWeb"/>
                          <w:spacing w:before="0" w:beforeAutospacing="0" w:after="0" w:afterAutospacing="0"/>
                        </w:pPr>
                        <w:r w:rsidRPr="00D336E5">
                          <w:rPr>
                            <w:rFonts w:ascii="Calibri" w:hAnsi="Calibri"/>
                            <w:color w:val="000000"/>
                            <w:sz w:val="22"/>
                            <w:szCs w:val="22"/>
                          </w:rPr>
                          <w:t>35,918</w:t>
                        </w:r>
                      </w:p>
                    </w:txbxContent>
                  </v:textbox>
                </v:shape>
                <v:shape id="CuadroTexto 34" o:spid="_x0000_s1032" type="#_x0000_t202" style="position:absolute;left:33051;top:14382;width:5706;height:26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" filled="f" stroked="f">
                  <v:textbox>
                    <w:txbxContent>
                      <w:p w14:paraId="71EC6C4D" w14:textId="77777777" w:rsidR="002D00D6" w:rsidRDefault="002D00D6" w:rsidP="002D00D6">
                        <w:pPr>
                          <w:pStyle w:val="NormalWeb"/>
                          <w:spacing w:before="0" w:beforeAutospacing="0" w:after="0" w:afterAutospacing="0"/>
                        </w:pPr>
                        <w:r w:rsidRPr="00D336E5">
                          <w:rPr>
                            <w:rFonts w:ascii="Calibri" w:hAnsi="Calibri"/>
                            <w:color w:val="000000"/>
                            <w:sz w:val="22"/>
                            <w:szCs w:val="22"/>
                          </w:rPr>
                          <w:t>34,404</w:t>
                        </w:r>
                      </w:p>
                    </w:txbxContent>
                  </v:textbox>
                </v:shape>
                <v:shape id="CuadroTexto 36" o:spid="_x0000_s1033" type="#_x0000_t202" style="position:absolute;left:10382;top:26098;width:2314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1603C26E" w14:textId="77777777" w:rsidR="002D00D6" w:rsidRDefault="002D00D6" w:rsidP="002D00D6">
                        <w:pPr>
                          <w:pStyle w:val="NormalWeb"/>
                          <w:spacing w:before="0" w:beforeAutospacing="0" w:after="0" w:afterAutospacing="0"/>
                        </w:pPr>
                        <w:r w:rsidRPr="00D336E5">
                          <w:rPr>
                            <w:rFonts w:ascii="Calibri" w:hAnsi="Calibri"/>
                            <w:color w:val="000000"/>
                            <w:sz w:val="20"/>
                            <w:szCs w:val="20"/>
                          </w:rPr>
                          <w:t>CICLO                                              ESCOLAR</w:t>
                        </w:r>
                      </w:p>
                    </w:txbxContent>
                  </v:textbox>
                </v:shape>
                <v:shape id="CuadroTexto 37" o:spid="_x0000_s1034" type="#_x0000_t202" style="position:absolute;left:16192;top:9906;width:5718;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" filled="f" stroked="f">
                  <v:textbox>
                    <w:txbxContent>
                      <w:p w14:paraId="2946C490" w14:textId="77777777" w:rsidR="002D00D6" w:rsidRDefault="002D00D6" w:rsidP="002D00D6">
                        <w:pPr>
                          <w:pStyle w:val="NormalWeb"/>
                          <w:spacing w:before="0" w:beforeAutospacing="0" w:after="0" w:afterAutospacing="0"/>
                        </w:pPr>
                        <w:r w:rsidRPr="00D336E5">
                          <w:rPr>
                            <w:rFonts w:ascii="Calibri" w:hAnsi="Calibri"/>
                            <w:color w:val="000000"/>
                            <w:sz w:val="22"/>
                            <w:szCs w:val="22"/>
                          </w:rPr>
                          <w:t>-0.10%</w:t>
                        </w:r>
                      </w:p>
                    </w:txbxContent>
                  </v:textbox>
                </v:shape>
                <v:shape id="CuadroTexto 38" o:spid="_x0000_s1035" type="#_x0000_t202" style="position:absolute;left:27241;top:16383;width:5718;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" filled="f" stroked="f">
                  <v:textbox>
                    <w:txbxContent>
                      <w:p w14:paraId="1AEF908C" w14:textId="77777777" w:rsidR="002D00D6" w:rsidRDefault="002D00D6" w:rsidP="002D00D6">
                        <w:pPr>
                          <w:pStyle w:val="NormalWeb"/>
                          <w:spacing w:before="0" w:beforeAutospacing="0" w:after="0" w:afterAutospacing="0"/>
                        </w:pPr>
                        <w:r w:rsidRPr="00D336E5">
                          <w:rPr>
                            <w:rFonts w:ascii="Calibri" w:hAnsi="Calibri"/>
                            <w:color w:val="000000"/>
                            <w:sz w:val="22"/>
                            <w:szCs w:val="22"/>
                          </w:rPr>
                          <w:t>-4.40%</w:t>
                        </w:r>
                      </w:p>
                    </w:txbxContent>
                  </v:textbox>
                </v:shape>
              </v:group>
            </w:pict>
          </mc:Fallback>
        </mc:AlternateContent>
      </w:r>
      <w:r w:rsidRPr="003B38A5">
        <w:rPr>
          <w:rFonts w:ascii="Univia Pro" w:eastAsia="Arial Unicode MS" w:hAnsi="Univia Pro" w:cs="Tahoma"/>
          <w:b/>
          <w:bCs/>
          <w:sz w:val="28"/>
          <w:szCs w:val="28"/>
          <w:lang w:eastAsia="es-ES"/>
        </w:rPr>
        <w:t>2.- TASA DE CRECIMIENTO MATRICULAR</w:t>
      </w:r>
    </w:p>
    <w:p w14:paraId="33D92F6E" w14:textId="77777777" w:rsidR="002D00D6" w:rsidRPr="003B38A5" w:rsidRDefault="002D00D6" w:rsidP="002D00D6">
      <w:pPr>
        <w:jc w:val="center"/>
      </w:pPr>
    </w:p>
    <w:p w14:paraId="2DFD5937" w14:textId="77777777" w:rsidR="002D00D6" w:rsidRPr="003B38A5" w:rsidRDefault="002D00D6" w:rsidP="002D00D6">
      <w:pPr>
        <w:shd w:val="clear" w:color="auto" w:fill="FFFFFF"/>
        <w:spacing w:after="105"/>
        <w:ind w:right="-319"/>
        <w:jc w:val="both"/>
        <w:rPr>
          <w:rFonts w:ascii="Univia Pro" w:eastAsia="Arial Unicode MS" w:hAnsi="Univia Pro" w:cs="Tahoma"/>
          <w:b/>
          <w:bCs/>
          <w:sz w:val="28"/>
          <w:szCs w:val="28"/>
          <w:lang w:eastAsia="es-ES"/>
        </w:rPr>
      </w:pPr>
      <w:r>
        <w:rPr>
          <w:rFonts w:ascii="Univia Pro" w:eastAsia="Arial Unicode MS" w:hAnsi="Univia Pro" w:cs="Tahoma"/>
          <w:b/>
          <w:bCs/>
          <w:sz w:val="28"/>
          <w:szCs w:val="28"/>
          <w:lang w:eastAsia="es-ES"/>
        </w:rPr>
        <w:t xml:space="preserve">  </w:t>
      </w:r>
    </w:p>
    <w:p w14:paraId="6B546D0B" w14:textId="77777777" w:rsidR="002D00D6" w:rsidRPr="003B38A5" w:rsidRDefault="002D00D6" w:rsidP="002D00D6">
      <w:pPr>
        <w:shd w:val="clear" w:color="auto" w:fill="FFFFFF"/>
        <w:spacing w:after="105"/>
        <w:ind w:right="-319"/>
        <w:jc w:val="both"/>
        <w:rPr>
          <w:rFonts w:ascii="Univia Pro" w:hAnsi="Univia Pro" w:cs="Tahoma"/>
          <w:b/>
          <w:sz w:val="28"/>
          <w:szCs w:val="28"/>
        </w:rPr>
      </w:pPr>
    </w:p>
    <w:p w14:paraId="20E82593" w14:textId="77777777" w:rsidR="002D00D6" w:rsidRDefault="002D00D6" w:rsidP="002D00D6">
      <w:pPr>
        <w:shd w:val="clear" w:color="auto" w:fill="FFFFFF"/>
        <w:spacing w:after="105"/>
        <w:ind w:right="-319"/>
        <w:jc w:val="both"/>
        <w:rPr>
          <w:rFonts w:ascii="Univia Pro" w:hAnsi="Univia Pro" w:cs="Tahoma"/>
          <w:b/>
          <w:sz w:val="28"/>
          <w:szCs w:val="28"/>
        </w:rPr>
      </w:pPr>
    </w:p>
    <w:p w14:paraId="04F64582" w14:textId="77777777" w:rsidR="002D00D6" w:rsidRDefault="002D00D6" w:rsidP="002D00D6">
      <w:pPr>
        <w:shd w:val="clear" w:color="auto" w:fill="FFFFFF"/>
        <w:spacing w:after="105"/>
        <w:ind w:right="-319"/>
        <w:jc w:val="both"/>
        <w:rPr>
          <w:rFonts w:ascii="Univia Pro" w:hAnsi="Univia Pro" w:cs="Tahoma"/>
          <w:b/>
          <w:sz w:val="28"/>
          <w:szCs w:val="28"/>
        </w:rPr>
      </w:pPr>
    </w:p>
    <w:p w14:paraId="76D53C2D" w14:textId="77777777" w:rsidR="002D00D6" w:rsidRDefault="002D00D6" w:rsidP="002D00D6">
      <w:pPr>
        <w:shd w:val="clear" w:color="auto" w:fill="FFFFFF"/>
        <w:spacing w:after="105"/>
        <w:ind w:right="-319"/>
        <w:jc w:val="both"/>
        <w:rPr>
          <w:rFonts w:ascii="Univia Pro" w:hAnsi="Univia Pro" w:cs="Tahoma"/>
          <w:b/>
          <w:sz w:val="28"/>
          <w:szCs w:val="28"/>
        </w:rPr>
      </w:pPr>
    </w:p>
    <w:p w14:paraId="6D729423" w14:textId="77777777" w:rsidR="002D00D6" w:rsidRDefault="002D00D6" w:rsidP="002D00D6">
      <w:pPr>
        <w:shd w:val="clear" w:color="auto" w:fill="FFFFFF"/>
        <w:spacing w:after="105"/>
        <w:ind w:right="-319"/>
        <w:jc w:val="both"/>
        <w:rPr>
          <w:rFonts w:ascii="Univia Pro" w:hAnsi="Univia Pro" w:cs="Tahoma"/>
          <w:b/>
          <w:sz w:val="28"/>
          <w:szCs w:val="28"/>
        </w:rPr>
      </w:pPr>
    </w:p>
    <w:p w14:paraId="5FAA046A" w14:textId="77777777" w:rsidR="002D00D6" w:rsidRDefault="002D00D6" w:rsidP="002D00D6">
      <w:pPr>
        <w:shd w:val="clear" w:color="auto" w:fill="FFFFFF"/>
        <w:spacing w:after="105"/>
        <w:ind w:right="-319"/>
        <w:jc w:val="both"/>
        <w:rPr>
          <w:rFonts w:ascii="Univia Pro" w:hAnsi="Univia Pro" w:cs="Tahoma"/>
          <w:b/>
          <w:sz w:val="28"/>
          <w:szCs w:val="28"/>
        </w:rPr>
      </w:pPr>
    </w:p>
    <w:p w14:paraId="18784089" w14:textId="77777777" w:rsidR="002D00D6" w:rsidRDefault="002D00D6" w:rsidP="002D00D6">
      <w:pPr>
        <w:shd w:val="clear" w:color="auto" w:fill="FFFFFF"/>
        <w:spacing w:after="105"/>
        <w:ind w:right="-319"/>
        <w:jc w:val="both"/>
        <w:rPr>
          <w:rFonts w:ascii="Univia Pro" w:hAnsi="Univia Pro" w:cs="Tahoma"/>
          <w:b/>
          <w:sz w:val="28"/>
          <w:szCs w:val="28"/>
        </w:rPr>
      </w:pPr>
    </w:p>
    <w:p w14:paraId="58507C11" w14:textId="77777777" w:rsidR="002D00D6" w:rsidRDefault="002D00D6" w:rsidP="002D00D6">
      <w:pPr>
        <w:shd w:val="clear" w:color="auto" w:fill="FFFFFF"/>
        <w:spacing w:after="105"/>
        <w:ind w:right="-319"/>
        <w:jc w:val="both"/>
        <w:rPr>
          <w:rFonts w:ascii="Univia Pro" w:hAnsi="Univia Pro" w:cs="Tahoma"/>
          <w:b/>
          <w:sz w:val="28"/>
          <w:szCs w:val="28"/>
        </w:rPr>
      </w:pPr>
    </w:p>
    <w:p w14:paraId="22B49023" w14:textId="77777777" w:rsidR="002D00D6" w:rsidRDefault="002D00D6" w:rsidP="002D00D6">
      <w:pPr>
        <w:jc w:val="both"/>
        <w:rPr>
          <w:rFonts w:cs="Calibri"/>
          <w:b/>
          <w:sz w:val="18"/>
          <w:szCs w:val="18"/>
        </w:rPr>
      </w:pPr>
    </w:p>
    <w:p w14:paraId="040A6124" w14:textId="77777777" w:rsidR="002D00D6" w:rsidRPr="00BF0EC5" w:rsidRDefault="002D00D6" w:rsidP="002D00D6">
      <w:pPr>
        <w:jc w:val="both"/>
        <w:rPr>
          <w:rFonts w:cs="Calibri"/>
          <w:b/>
          <w:sz w:val="18"/>
          <w:szCs w:val="18"/>
        </w:rPr>
      </w:pPr>
      <w:r>
        <w:rPr>
          <w:rFonts w:cs="Calibri"/>
          <w:b/>
          <w:sz w:val="18"/>
          <w:szCs w:val="18"/>
        </w:rPr>
        <w:t>Fuente:</w:t>
      </w:r>
      <w:r w:rsidRPr="00BF0EC5">
        <w:rPr>
          <w:rFonts w:cs="Calibri"/>
          <w:b/>
          <w:sz w:val="18"/>
          <w:szCs w:val="18"/>
        </w:rPr>
        <w:t xml:space="preserve"> </w:t>
      </w:r>
      <w:r>
        <w:rPr>
          <w:rFonts w:cs="Calibri"/>
          <w:b/>
          <w:sz w:val="18"/>
          <w:szCs w:val="18"/>
        </w:rPr>
        <w:t>Estadística 911 oficializada en el</w:t>
      </w:r>
      <w:r w:rsidRPr="00BF0EC5">
        <w:rPr>
          <w:rFonts w:cs="Calibri"/>
          <w:b/>
          <w:sz w:val="18"/>
          <w:szCs w:val="18"/>
        </w:rPr>
        <w:t xml:space="preserve"> Sistema Nacional de Información Estadística Educativas de la Secreta</w:t>
      </w:r>
      <w:r>
        <w:rPr>
          <w:rFonts w:cs="Calibri"/>
          <w:b/>
          <w:sz w:val="18"/>
          <w:szCs w:val="18"/>
        </w:rPr>
        <w:t xml:space="preserve">ría de Educación Pública </w:t>
      </w:r>
    </w:p>
    <w:p w14:paraId="53E88731" w14:textId="77777777" w:rsidR="002D00D6" w:rsidRDefault="002D00D6" w:rsidP="002D00D6">
      <w:pPr>
        <w:shd w:val="clear" w:color="auto" w:fill="FFFFFF"/>
        <w:spacing w:after="105"/>
        <w:ind w:right="-319"/>
        <w:jc w:val="both"/>
        <w:rPr>
          <w:rFonts w:ascii="Univia Pro" w:hAnsi="Univia Pro" w:cs="Tahoma"/>
          <w:b/>
          <w:sz w:val="28"/>
          <w:szCs w:val="28"/>
        </w:rPr>
      </w:pPr>
      <w:r>
        <w:rPr>
          <w:rFonts w:ascii="Univia Pro" w:hAnsi="Univia Pro" w:cs="Tahoma"/>
          <w:b/>
          <w:sz w:val="28"/>
          <w:szCs w:val="28"/>
        </w:rPr>
        <w:t>La tasa de crecimiento permite conocer el comportamiento histórico de la matrícula durante los ciclos escolares, su crecimiento o decremento, refleja los retos a enfrentar, en este caso, los efectos que la pandemia ha provocado en la educación en el estado de Oaxaca y en particular al Colegio.</w:t>
      </w:r>
    </w:p>
    <w:p w14:paraId="35718319" w14:textId="5A8D787C" w:rsidR="002D00D6" w:rsidRDefault="002D00D6" w:rsidP="002D00D6">
      <w:pPr>
        <w:shd w:val="clear" w:color="auto" w:fill="FFFFFF"/>
        <w:spacing w:after="105"/>
        <w:ind w:right="-319"/>
        <w:jc w:val="both"/>
        <w:rPr>
          <w:rFonts w:ascii="Univia Pro" w:hAnsi="Univia Pro" w:cs="Tahoma"/>
          <w:b/>
          <w:sz w:val="28"/>
          <w:szCs w:val="28"/>
        </w:rPr>
      </w:pPr>
      <w:r>
        <w:rPr>
          <w:rFonts w:ascii="Univia Pro" w:hAnsi="Univia Pro" w:cs="Tahoma"/>
          <w:b/>
          <w:sz w:val="28"/>
          <w:szCs w:val="28"/>
        </w:rPr>
        <w:t xml:space="preserve">Históricamente se sigue observando una disminución de la matrícula del -0.10% al -4.40% considerando como número de referencia 35,962 estudiantes inscritos en el ciclo 2019-2020, los </w:t>
      </w:r>
      <w:r w:rsidR="00097F3D">
        <w:rPr>
          <w:rFonts w:ascii="Univia Pro" w:hAnsi="Univia Pro" w:cs="Tahoma"/>
          <w:b/>
          <w:sz w:val="28"/>
          <w:szCs w:val="28"/>
        </w:rPr>
        <w:t>35,918 en</w:t>
      </w:r>
      <w:r>
        <w:rPr>
          <w:rFonts w:ascii="Univia Pro" w:hAnsi="Univia Pro" w:cs="Tahoma"/>
          <w:b/>
          <w:sz w:val="28"/>
          <w:szCs w:val="28"/>
        </w:rPr>
        <w:t xml:space="preserve"> 2020-2021 y, finalmente, la inscripción de 34,404 alumnos en el presente año escolar.</w:t>
      </w:r>
    </w:p>
    <w:p w14:paraId="7DE19EF1" w14:textId="005402D8" w:rsidR="002D00D6" w:rsidRDefault="002D00D6" w:rsidP="00097F3D">
      <w:pPr>
        <w:shd w:val="clear" w:color="auto" w:fill="FFFFFF"/>
        <w:spacing w:after="105"/>
        <w:ind w:right="-319"/>
        <w:rPr>
          <w:rFonts w:ascii="Univia Pro" w:eastAsia="Arial Unicode MS" w:hAnsi="Univia Pro" w:cs="Tahoma"/>
          <w:b/>
          <w:bCs/>
          <w:sz w:val="20"/>
          <w:szCs w:val="20"/>
          <w:lang w:eastAsia="es-ES"/>
        </w:rPr>
      </w:pPr>
      <w:r>
        <w:rPr>
          <w:rFonts w:ascii="Univia Pro" w:hAnsi="Univia Pro" w:cs="Tahoma"/>
          <w:b/>
          <w:sz w:val="28"/>
          <w:szCs w:val="28"/>
        </w:rPr>
        <w:br w:type="page"/>
      </w:r>
    </w:p>
    <w:p w14:paraId="539B8B78" w14:textId="77777777" w:rsidR="002D00D6" w:rsidRDefault="002D00D6" w:rsidP="002D00D6">
      <w:pPr>
        <w:shd w:val="clear" w:color="auto" w:fill="FFFFFF"/>
        <w:spacing w:after="105"/>
        <w:ind w:right="-319"/>
        <w:jc w:val="both"/>
        <w:rPr>
          <w:rFonts w:ascii="Univia Pro" w:eastAsia="Arial Unicode MS" w:hAnsi="Univia Pro" w:cs="Tahoma"/>
          <w:b/>
          <w:bCs/>
          <w:sz w:val="28"/>
          <w:szCs w:val="28"/>
          <w:lang w:eastAsia="es-ES"/>
        </w:rPr>
      </w:pPr>
    </w:p>
    <w:p w14:paraId="1142679E" w14:textId="77777777" w:rsidR="002D00D6" w:rsidRDefault="002D00D6" w:rsidP="002D00D6">
      <w:pPr>
        <w:shd w:val="clear" w:color="auto" w:fill="FFFFFF"/>
        <w:spacing w:after="105"/>
        <w:ind w:right="-319"/>
        <w:jc w:val="center"/>
        <w:rPr>
          <w:rFonts w:ascii="Univia Pro" w:eastAsia="Arial Unicode MS" w:hAnsi="Univia Pro" w:cs="Tahoma"/>
          <w:b/>
          <w:bCs/>
          <w:sz w:val="28"/>
          <w:szCs w:val="28"/>
          <w:lang w:eastAsia="es-ES"/>
        </w:rPr>
      </w:pPr>
      <w:r>
        <w:rPr>
          <w:rFonts w:ascii="Univia Pro" w:eastAsia="Arial Unicode MS" w:hAnsi="Univia Pro" w:cs="Tahoma"/>
          <w:b/>
          <w:bCs/>
          <w:sz w:val="28"/>
          <w:szCs w:val="28"/>
          <w:lang w:eastAsia="es-ES"/>
        </w:rPr>
        <w:t>3.- TASA DE ESCOLARIZACIÓN (COBERTURA)</w:t>
      </w:r>
    </w:p>
    <w:p w14:paraId="3B8DD6E4" w14:textId="25CBE376" w:rsidR="002D00D6" w:rsidRDefault="002D00D6" w:rsidP="002D00D6">
      <w:pPr>
        <w:shd w:val="clear" w:color="auto" w:fill="FFFFFF"/>
        <w:spacing w:after="105"/>
        <w:ind w:right="-319"/>
        <w:jc w:val="center"/>
        <w:rPr>
          <w:rFonts w:ascii="Univia Pro" w:eastAsia="Arial Unicode MS" w:hAnsi="Univia Pro" w:cs="Tahoma"/>
          <w:b/>
          <w:bCs/>
          <w:sz w:val="28"/>
          <w:szCs w:val="28"/>
          <w:lang w:eastAsia="es-ES"/>
        </w:rPr>
      </w:pPr>
      <w:r w:rsidRPr="00140B77">
        <w:rPr>
          <w:noProof/>
        </w:rPr>
        <w:drawing>
          <wp:inline distT="0" distB="0" distL="0" distR="0" wp14:anchorId="29A1824F" wp14:editId="49C50133">
            <wp:extent cx="5309235" cy="3657600"/>
            <wp:effectExtent l="0" t="0" r="43815" b="0"/>
            <wp:docPr id="24" name="Gráfico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B79AF09" w14:textId="77777777" w:rsidR="002D00D6" w:rsidRPr="00BF0EC5" w:rsidRDefault="002D00D6" w:rsidP="002D00D6">
      <w:pPr>
        <w:rPr>
          <w:rFonts w:cs="Calibri"/>
          <w:b/>
          <w:sz w:val="18"/>
          <w:szCs w:val="18"/>
        </w:rPr>
      </w:pPr>
      <w:r w:rsidRPr="00BF0EC5">
        <w:rPr>
          <w:rFonts w:cs="Calibri"/>
          <w:b/>
          <w:sz w:val="18"/>
          <w:szCs w:val="18"/>
        </w:rPr>
        <w:t>Fuente:</w:t>
      </w:r>
      <w:r>
        <w:rPr>
          <w:rFonts w:cs="Calibri"/>
          <w:b/>
          <w:sz w:val="18"/>
          <w:szCs w:val="18"/>
        </w:rPr>
        <w:t xml:space="preserve"> </w:t>
      </w:r>
      <w:proofErr w:type="spellStart"/>
      <w:r w:rsidRPr="00BF0EC5">
        <w:rPr>
          <w:rFonts w:cs="Calibri"/>
          <w:b/>
          <w:sz w:val="18"/>
          <w:szCs w:val="18"/>
        </w:rPr>
        <w:t>CGEMSySCyT</w:t>
      </w:r>
      <w:proofErr w:type="spellEnd"/>
      <w:r>
        <w:rPr>
          <w:rFonts w:cs="Calibri"/>
          <w:b/>
          <w:sz w:val="18"/>
          <w:szCs w:val="18"/>
        </w:rPr>
        <w:t xml:space="preserve"> y estadística 911 oficializada en el Sistema Nacional de Información Estadística Educativas de la Secretaría de Educación Pública</w:t>
      </w:r>
    </w:p>
    <w:p w14:paraId="163CCDAE" w14:textId="77777777" w:rsidR="002D00D6" w:rsidRDefault="002D00D6" w:rsidP="002D00D6">
      <w:pPr>
        <w:shd w:val="clear" w:color="auto" w:fill="FFFFFF"/>
        <w:spacing w:after="105"/>
        <w:ind w:right="-319"/>
        <w:jc w:val="center"/>
        <w:rPr>
          <w:rFonts w:ascii="Univia Pro" w:hAnsi="Univia Pro" w:cs="Tahoma"/>
          <w:b/>
          <w:sz w:val="28"/>
          <w:szCs w:val="28"/>
        </w:rPr>
      </w:pPr>
    </w:p>
    <w:p w14:paraId="35AB44C8" w14:textId="77777777" w:rsidR="002D00D6" w:rsidRDefault="002D00D6" w:rsidP="002D00D6">
      <w:pPr>
        <w:shd w:val="clear" w:color="auto" w:fill="FFFFFF"/>
        <w:spacing w:after="105"/>
        <w:ind w:right="-319"/>
        <w:jc w:val="both"/>
        <w:rPr>
          <w:rFonts w:ascii="Univia Pro" w:hAnsi="Univia Pro" w:cs="Tahoma"/>
          <w:b/>
          <w:sz w:val="28"/>
          <w:szCs w:val="28"/>
        </w:rPr>
      </w:pPr>
      <w:r>
        <w:rPr>
          <w:rFonts w:ascii="Univia Pro" w:hAnsi="Univia Pro" w:cs="Tahoma"/>
          <w:b/>
          <w:sz w:val="28"/>
          <w:szCs w:val="28"/>
        </w:rPr>
        <w:t>Considerando la matrícula total de estudiantes, entre 15 y 17 años, que pueden cursar el nivel medio superior en el estado de Oaxaca, de acuerdo a la cifra proporcionada por la Coordinación General de Educación Media Superior y Superior Ciencia y Tecnología (</w:t>
      </w:r>
      <w:proofErr w:type="spellStart"/>
      <w:r>
        <w:rPr>
          <w:rFonts w:ascii="Univia Pro" w:hAnsi="Univia Pro" w:cs="Tahoma"/>
          <w:b/>
          <w:sz w:val="28"/>
          <w:szCs w:val="28"/>
        </w:rPr>
        <w:t>CGEMSySCyT</w:t>
      </w:r>
      <w:proofErr w:type="spellEnd"/>
      <w:r>
        <w:rPr>
          <w:rFonts w:ascii="Univia Pro" w:hAnsi="Univia Pro" w:cs="Tahoma"/>
          <w:b/>
          <w:sz w:val="28"/>
          <w:szCs w:val="28"/>
        </w:rPr>
        <w:t>), el COBAO atiende actualmente al 14.8 % de la población potencial en este nivel educativo.</w:t>
      </w:r>
    </w:p>
    <w:p w14:paraId="19575C5E" w14:textId="77777777" w:rsidR="002D00D6" w:rsidRDefault="002D00D6" w:rsidP="002D00D6">
      <w:pPr>
        <w:shd w:val="clear" w:color="auto" w:fill="FFFFFF"/>
        <w:spacing w:after="105"/>
        <w:ind w:right="-319"/>
        <w:jc w:val="right"/>
        <w:rPr>
          <w:rFonts w:ascii="Univia Pro" w:eastAsia="Arial Unicode MS" w:hAnsi="Univia Pro" w:cs="Tahoma"/>
          <w:b/>
          <w:bCs/>
          <w:sz w:val="20"/>
          <w:szCs w:val="20"/>
          <w:lang w:eastAsia="es-ES"/>
        </w:rPr>
      </w:pPr>
    </w:p>
    <w:p w14:paraId="477F3DF1" w14:textId="77777777" w:rsidR="002D00D6" w:rsidRDefault="002D00D6" w:rsidP="002D00D6">
      <w:pPr>
        <w:shd w:val="clear" w:color="auto" w:fill="FFFFFF"/>
        <w:spacing w:after="105"/>
        <w:ind w:right="-319"/>
        <w:jc w:val="center"/>
        <w:rPr>
          <w:rFonts w:ascii="Univia Pro" w:eastAsia="Arial Unicode MS" w:hAnsi="Univia Pro" w:cs="Tahoma"/>
          <w:b/>
          <w:bCs/>
          <w:sz w:val="28"/>
          <w:szCs w:val="28"/>
          <w:lang w:eastAsia="es-ES"/>
        </w:rPr>
      </w:pPr>
      <w:r>
        <w:rPr>
          <w:rFonts w:ascii="Univia Pro" w:eastAsia="Arial Unicode MS" w:hAnsi="Univia Pro" w:cs="Tahoma"/>
          <w:b/>
          <w:bCs/>
          <w:sz w:val="28"/>
          <w:szCs w:val="28"/>
          <w:lang w:eastAsia="es-ES"/>
        </w:rPr>
        <w:t>4.- ABSORCIÓN</w:t>
      </w:r>
    </w:p>
    <w:p w14:paraId="77781E70" w14:textId="668683C8" w:rsidR="002D00D6" w:rsidRDefault="002D00D6" w:rsidP="002D00D6">
      <w:pPr>
        <w:shd w:val="clear" w:color="auto" w:fill="FFFFFF"/>
        <w:spacing w:after="105"/>
        <w:ind w:right="-319"/>
        <w:jc w:val="center"/>
        <w:rPr>
          <w:rFonts w:ascii="Univia Pro" w:eastAsia="Arial Unicode MS" w:hAnsi="Univia Pro" w:cs="Tahoma"/>
          <w:b/>
          <w:bCs/>
          <w:sz w:val="28"/>
          <w:szCs w:val="28"/>
          <w:lang w:eastAsia="es-ES"/>
        </w:rPr>
      </w:pPr>
      <w:r w:rsidRPr="00140B77">
        <w:rPr>
          <w:noProof/>
        </w:rPr>
        <w:drawing>
          <wp:inline distT="0" distB="0" distL="0" distR="0" wp14:anchorId="06815323" wp14:editId="7C0FBDA8">
            <wp:extent cx="4996180" cy="3381375"/>
            <wp:effectExtent l="0" t="0" r="13970" b="9525"/>
            <wp:docPr id="12"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634B15D" w14:textId="77777777" w:rsidR="002D00D6" w:rsidRPr="00EA2E4D" w:rsidRDefault="002D00D6" w:rsidP="002D00D6">
      <w:pPr>
        <w:rPr>
          <w:rFonts w:cs="Calibri"/>
          <w:b/>
          <w:sz w:val="18"/>
          <w:szCs w:val="18"/>
        </w:rPr>
      </w:pPr>
      <w:r w:rsidRPr="00EA2E4D">
        <w:rPr>
          <w:rFonts w:cs="Calibri"/>
          <w:b/>
          <w:sz w:val="18"/>
          <w:szCs w:val="18"/>
        </w:rPr>
        <w:t>Fuente:</w:t>
      </w:r>
      <w:r>
        <w:rPr>
          <w:rFonts w:cs="Calibri"/>
          <w:b/>
          <w:sz w:val="18"/>
          <w:szCs w:val="18"/>
        </w:rPr>
        <w:t xml:space="preserve"> IEEPO </w:t>
      </w:r>
      <w:r w:rsidRPr="00EA2E4D">
        <w:rPr>
          <w:rFonts w:cs="Calibri"/>
          <w:b/>
          <w:sz w:val="18"/>
          <w:szCs w:val="18"/>
        </w:rPr>
        <w:t>y estadística interna del COBAO.</w:t>
      </w:r>
    </w:p>
    <w:p w14:paraId="117FD849" w14:textId="77777777" w:rsidR="002D00D6" w:rsidRDefault="002D00D6" w:rsidP="002D00D6">
      <w:pPr>
        <w:jc w:val="both"/>
        <w:rPr>
          <w:rFonts w:ascii="Univia Pro" w:hAnsi="Univia Pro"/>
          <w:b/>
          <w:sz w:val="28"/>
        </w:rPr>
      </w:pPr>
      <w:r>
        <w:rPr>
          <w:rFonts w:ascii="Univia Pro" w:hAnsi="Univia Pro"/>
          <w:b/>
          <w:sz w:val="28"/>
        </w:rPr>
        <w:t>El indicador de absorción permite conocer el porcentaje de estudiantes egresados del nivel secundaria que se incorporaron al nivel medio superior sin interrumpir sus estudios.</w:t>
      </w:r>
    </w:p>
    <w:p w14:paraId="3CF09604" w14:textId="77777777" w:rsidR="002D00D6" w:rsidRDefault="002D00D6" w:rsidP="002D00D6">
      <w:pPr>
        <w:jc w:val="both"/>
        <w:rPr>
          <w:rFonts w:ascii="Univia Pro" w:hAnsi="Univia Pro"/>
          <w:b/>
          <w:sz w:val="28"/>
        </w:rPr>
      </w:pPr>
      <w:r>
        <w:rPr>
          <w:rFonts w:ascii="Univia Pro" w:hAnsi="Univia Pro"/>
          <w:b/>
          <w:sz w:val="28"/>
        </w:rPr>
        <w:t>En este sentido, de acuerdo a las cifras oficiales proporcionadas por el Instituto de Educación Pública del Estado de Oaxaca (IEEPO), se consideraron 70,075 egresados de secundaria en el ciclo escolar 2020-2021, de los cuales 12,507 se inscribieron en alguno de los 68 planteles del COBAO, ello equivale al 17.85 % de la población potencial.</w:t>
      </w:r>
    </w:p>
    <w:p w14:paraId="0B7E3084" w14:textId="77777777" w:rsidR="002D00D6" w:rsidRDefault="002D00D6" w:rsidP="002D00D6">
      <w:pPr>
        <w:shd w:val="clear" w:color="auto" w:fill="FFFFFF"/>
        <w:spacing w:after="105"/>
        <w:ind w:right="-319"/>
        <w:jc w:val="right"/>
        <w:rPr>
          <w:rFonts w:ascii="Univia Pro" w:eastAsia="Arial Unicode MS" w:hAnsi="Univia Pro" w:cs="Tahoma"/>
          <w:b/>
          <w:bCs/>
          <w:sz w:val="20"/>
          <w:szCs w:val="20"/>
          <w:lang w:eastAsia="es-ES"/>
        </w:rPr>
      </w:pPr>
    </w:p>
    <w:p w14:paraId="4795CDCC" w14:textId="77777777" w:rsidR="002D00D6" w:rsidRDefault="002D00D6" w:rsidP="002D00D6">
      <w:pPr>
        <w:shd w:val="clear" w:color="auto" w:fill="FFFFFF"/>
        <w:spacing w:after="105"/>
        <w:ind w:right="-319"/>
        <w:jc w:val="center"/>
        <w:rPr>
          <w:rFonts w:ascii="Univia Pro" w:eastAsia="Arial Unicode MS" w:hAnsi="Univia Pro" w:cs="Tahoma"/>
          <w:b/>
          <w:bCs/>
          <w:sz w:val="28"/>
          <w:szCs w:val="28"/>
          <w:lang w:eastAsia="es-ES"/>
        </w:rPr>
      </w:pPr>
      <w:r>
        <w:rPr>
          <w:rFonts w:ascii="Univia Pro" w:eastAsia="Arial Unicode MS" w:hAnsi="Univia Pro" w:cs="Tahoma"/>
          <w:b/>
          <w:bCs/>
          <w:sz w:val="28"/>
          <w:szCs w:val="28"/>
          <w:lang w:eastAsia="es-ES"/>
        </w:rPr>
        <w:t>5.- EFICIENCIA TERMINAL</w:t>
      </w:r>
    </w:p>
    <w:p w14:paraId="5904E33A" w14:textId="65AFE72C" w:rsidR="002D00D6" w:rsidRDefault="002D00D6" w:rsidP="002D00D6">
      <w:pPr>
        <w:shd w:val="clear" w:color="auto" w:fill="FFFFFF"/>
        <w:spacing w:after="105"/>
        <w:ind w:right="-319"/>
        <w:jc w:val="center"/>
        <w:rPr>
          <w:rFonts w:ascii="Univia Pro" w:eastAsia="Arial Unicode MS" w:hAnsi="Univia Pro" w:cs="Tahoma"/>
          <w:b/>
          <w:bCs/>
          <w:sz w:val="28"/>
          <w:szCs w:val="28"/>
          <w:lang w:eastAsia="es-ES"/>
        </w:rPr>
      </w:pPr>
      <w:r w:rsidRPr="00140B77">
        <w:rPr>
          <w:noProof/>
        </w:rPr>
        <w:drawing>
          <wp:inline distT="0" distB="0" distL="0" distR="0" wp14:anchorId="1F89A521" wp14:editId="45E7B8F8">
            <wp:extent cx="5226050" cy="3425190"/>
            <wp:effectExtent l="0" t="0" r="50800" b="3810"/>
            <wp:docPr id="9"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B8E09EE" w14:textId="77777777" w:rsidR="002D00D6" w:rsidRDefault="002D00D6" w:rsidP="002D00D6">
      <w:pPr>
        <w:rPr>
          <w:rFonts w:cs="Calibri"/>
          <w:b/>
          <w:sz w:val="18"/>
          <w:szCs w:val="18"/>
        </w:rPr>
      </w:pPr>
      <w:r>
        <w:rPr>
          <w:rFonts w:cs="Calibri"/>
          <w:b/>
          <w:sz w:val="18"/>
          <w:szCs w:val="18"/>
        </w:rPr>
        <w:t>Fuente: * Estadística 911 oficializada en el Sistema Nacional de Información Estadística Educativas de la Secretaría de Educación Pública y estadística interna del COBAO.</w:t>
      </w:r>
    </w:p>
    <w:p w14:paraId="031FAB7C" w14:textId="77777777" w:rsidR="002D00D6" w:rsidRDefault="002D00D6" w:rsidP="002D00D6">
      <w:pPr>
        <w:shd w:val="clear" w:color="auto" w:fill="FFFFFF"/>
        <w:spacing w:after="105"/>
        <w:ind w:right="-319"/>
        <w:jc w:val="center"/>
        <w:rPr>
          <w:rFonts w:ascii="Univia Pro" w:eastAsia="Arial Unicode MS" w:hAnsi="Univia Pro" w:cs="Tahoma"/>
          <w:b/>
          <w:bCs/>
          <w:sz w:val="28"/>
          <w:szCs w:val="28"/>
          <w:lang w:eastAsia="es-ES"/>
        </w:rPr>
      </w:pPr>
    </w:p>
    <w:p w14:paraId="7102541D" w14:textId="77777777" w:rsidR="002D00D6" w:rsidRDefault="002D00D6" w:rsidP="002D00D6">
      <w:pPr>
        <w:shd w:val="clear" w:color="auto" w:fill="FFFFFF"/>
        <w:spacing w:after="105"/>
        <w:ind w:right="-319"/>
        <w:jc w:val="both"/>
        <w:rPr>
          <w:rFonts w:ascii="Univia Pro" w:eastAsia="Arial Unicode MS" w:hAnsi="Univia Pro" w:cs="Tahoma"/>
          <w:b/>
          <w:bCs/>
          <w:sz w:val="28"/>
          <w:szCs w:val="28"/>
          <w:lang w:eastAsia="es-ES"/>
        </w:rPr>
      </w:pPr>
      <w:r>
        <w:rPr>
          <w:rFonts w:ascii="Univia Pro" w:eastAsia="Arial Unicode MS" w:hAnsi="Univia Pro" w:cs="Tahoma"/>
          <w:b/>
          <w:bCs/>
          <w:sz w:val="28"/>
          <w:szCs w:val="28"/>
          <w:lang w:eastAsia="es-ES"/>
        </w:rPr>
        <w:t xml:space="preserve">La eficiencia terminal se mide por el número de alumnos que egresan en un ciclo escolar, el COBAO, en el ciclo escolar 2018-2019, tuvo una matrícula de nuevo ingreso de 13,699 estudiantes y, al concluir los tres años de educación media superior, se registraron 10,125 egresados. </w:t>
      </w:r>
    </w:p>
    <w:p w14:paraId="20E2B869" w14:textId="77777777" w:rsidR="002D00D6" w:rsidRDefault="002D00D6" w:rsidP="002D00D6">
      <w:pPr>
        <w:shd w:val="clear" w:color="auto" w:fill="FFFFFF"/>
        <w:spacing w:after="105"/>
        <w:ind w:right="-319"/>
        <w:jc w:val="both"/>
        <w:rPr>
          <w:rFonts w:ascii="Univia Pro" w:eastAsia="Arial Unicode MS" w:hAnsi="Univia Pro" w:cs="Tahoma"/>
          <w:b/>
          <w:bCs/>
          <w:sz w:val="28"/>
          <w:szCs w:val="28"/>
          <w:lang w:eastAsia="es-ES"/>
        </w:rPr>
      </w:pPr>
      <w:r>
        <w:rPr>
          <w:rFonts w:ascii="Univia Pro" w:eastAsia="Arial Unicode MS" w:hAnsi="Univia Pro" w:cs="Tahoma"/>
          <w:b/>
          <w:bCs/>
          <w:sz w:val="28"/>
          <w:szCs w:val="28"/>
          <w:lang w:eastAsia="es-ES"/>
        </w:rPr>
        <w:t>Lo anterior significa que en la generación 2018-2021 se alcanzó el 73.92% de eficiencia terminal.</w:t>
      </w:r>
    </w:p>
    <w:p w14:paraId="34C94500" w14:textId="77777777" w:rsidR="002D00D6" w:rsidRDefault="002D00D6" w:rsidP="002D00D6">
      <w:pPr>
        <w:shd w:val="clear" w:color="auto" w:fill="FFFFFF"/>
        <w:spacing w:after="105"/>
        <w:ind w:right="-319"/>
        <w:jc w:val="both"/>
        <w:rPr>
          <w:rFonts w:ascii="Univia Pro" w:eastAsia="Arial Unicode MS" w:hAnsi="Univia Pro" w:cs="Tahoma"/>
          <w:b/>
          <w:bCs/>
          <w:sz w:val="28"/>
          <w:szCs w:val="28"/>
          <w:lang w:eastAsia="es-ES"/>
        </w:rPr>
      </w:pPr>
    </w:p>
    <w:p w14:paraId="13E54474" w14:textId="77777777" w:rsidR="002D00D6" w:rsidRDefault="002D00D6" w:rsidP="002D00D6">
      <w:pPr>
        <w:shd w:val="clear" w:color="auto" w:fill="FFFFFF"/>
        <w:spacing w:after="105"/>
        <w:ind w:right="-319"/>
        <w:jc w:val="right"/>
        <w:rPr>
          <w:rFonts w:ascii="Univia Pro" w:eastAsia="Arial Unicode MS" w:hAnsi="Univia Pro" w:cs="Tahoma"/>
          <w:b/>
          <w:bCs/>
          <w:sz w:val="20"/>
          <w:szCs w:val="20"/>
          <w:lang w:eastAsia="es-ES"/>
        </w:rPr>
      </w:pPr>
    </w:p>
    <w:p w14:paraId="5D7FD9F3" w14:textId="77777777" w:rsidR="002D00D6" w:rsidRDefault="002D00D6" w:rsidP="002D00D6">
      <w:pPr>
        <w:shd w:val="clear" w:color="auto" w:fill="FFFFFF"/>
        <w:spacing w:after="105"/>
        <w:ind w:right="-319"/>
        <w:jc w:val="center"/>
        <w:rPr>
          <w:rFonts w:ascii="Univia Pro" w:eastAsia="Arial Unicode MS" w:hAnsi="Univia Pro" w:cs="Tahoma"/>
          <w:b/>
          <w:bCs/>
          <w:sz w:val="28"/>
          <w:szCs w:val="28"/>
          <w:lang w:eastAsia="es-ES"/>
        </w:rPr>
      </w:pPr>
      <w:r>
        <w:rPr>
          <w:rFonts w:ascii="Univia Pro" w:eastAsia="Arial Unicode MS" w:hAnsi="Univia Pro" w:cs="Tahoma"/>
          <w:b/>
          <w:bCs/>
          <w:sz w:val="28"/>
          <w:szCs w:val="28"/>
          <w:lang w:eastAsia="es-ES"/>
        </w:rPr>
        <w:t>6.- COSTO POR ALUMNO</w:t>
      </w:r>
    </w:p>
    <w:p w14:paraId="0CD927E1" w14:textId="77777777" w:rsidR="002D00D6" w:rsidRPr="00AE6F07" w:rsidRDefault="002D00D6" w:rsidP="002D00D6">
      <w:pPr>
        <w:shd w:val="clear" w:color="auto" w:fill="FFFFFF"/>
        <w:spacing w:after="105"/>
        <w:ind w:right="-319"/>
        <w:jc w:val="right"/>
        <w:rPr>
          <w:rFonts w:ascii="Univia Pro" w:eastAsia="Arial Unicode MS" w:hAnsi="Univia Pro" w:cs="Tahoma"/>
          <w:b/>
          <w:bCs/>
          <w:sz w:val="20"/>
          <w:szCs w:val="20"/>
          <w:lang w:eastAsia="es-ES"/>
        </w:rPr>
      </w:pPr>
    </w:p>
    <w:p w14:paraId="01DBAC19" w14:textId="5AA5D314" w:rsidR="002D00D6" w:rsidRPr="005F0A0D" w:rsidRDefault="002D00D6" w:rsidP="002D00D6">
      <w:pPr>
        <w:jc w:val="center"/>
        <w:rPr>
          <w:color w:val="FF0000"/>
          <w:sz w:val="28"/>
          <w:szCs w:val="28"/>
        </w:rPr>
      </w:pPr>
      <w:r>
        <w:rPr>
          <w:noProof/>
          <w:lang w:val="es-ES" w:eastAsia="es-ES"/>
        </w:rPr>
        <w:drawing>
          <wp:inline distT="0" distB="0" distL="0" distR="0" wp14:anchorId="0B87694E" wp14:editId="39966B79">
            <wp:extent cx="3429000" cy="25622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a:noFill/>
                    </a:ln>
                  </pic:spPr>
                </pic:pic>
              </a:graphicData>
            </a:graphic>
          </wp:inline>
        </w:drawing>
      </w:r>
    </w:p>
    <w:p w14:paraId="6365E7E3" w14:textId="77777777" w:rsidR="002D00D6" w:rsidRDefault="002D00D6" w:rsidP="002D00D6"/>
    <w:p w14:paraId="577DE122" w14:textId="77777777" w:rsidR="002D00D6" w:rsidRDefault="002D00D6" w:rsidP="002D00D6">
      <w:pPr>
        <w:shd w:val="clear" w:color="auto" w:fill="FFFFFF"/>
        <w:spacing w:after="105"/>
        <w:ind w:right="-319"/>
        <w:jc w:val="both"/>
        <w:rPr>
          <w:rFonts w:ascii="Univia Pro" w:eastAsia="Arial Unicode MS" w:hAnsi="Univia Pro" w:cs="Tahoma"/>
          <w:b/>
          <w:bCs/>
          <w:sz w:val="28"/>
          <w:szCs w:val="28"/>
          <w:lang w:eastAsia="es-ES"/>
        </w:rPr>
      </w:pPr>
      <w:r>
        <w:rPr>
          <w:rFonts w:ascii="Univia Pro" w:eastAsia="Arial Unicode MS" w:hAnsi="Univia Pro" w:cs="Tahoma"/>
          <w:b/>
          <w:bCs/>
          <w:sz w:val="28"/>
          <w:szCs w:val="28"/>
          <w:lang w:eastAsia="es-ES"/>
        </w:rPr>
        <w:t xml:space="preserve">De acuerdo al presupuesto autorizado en el Programa Operativo Anual 2021, se autorizó un monto total de 1,160,260,097. 47 (mil ciento sesenta millones doscientos sesenta mil noventa y siete pesos con 47 centavos m.n.); cifra necesaria para cubrir las necesidades operativas del COBAO.  </w:t>
      </w:r>
    </w:p>
    <w:p w14:paraId="1B5232A5" w14:textId="77777777" w:rsidR="002D00D6" w:rsidRDefault="002D00D6" w:rsidP="002D00D6">
      <w:pPr>
        <w:shd w:val="clear" w:color="auto" w:fill="FFFFFF"/>
        <w:spacing w:after="105"/>
        <w:ind w:right="-319"/>
        <w:jc w:val="both"/>
        <w:rPr>
          <w:rFonts w:ascii="Univia Pro" w:eastAsia="Arial Unicode MS" w:hAnsi="Univia Pro" w:cs="Tahoma"/>
          <w:b/>
          <w:bCs/>
          <w:sz w:val="20"/>
          <w:szCs w:val="20"/>
          <w:lang w:eastAsia="es-ES"/>
        </w:rPr>
      </w:pPr>
      <w:r>
        <w:rPr>
          <w:rFonts w:ascii="Univia Pro" w:eastAsia="Arial Unicode MS" w:hAnsi="Univia Pro" w:cs="Tahoma"/>
          <w:b/>
          <w:bCs/>
          <w:sz w:val="28"/>
          <w:szCs w:val="28"/>
          <w:lang w:eastAsia="es-ES"/>
        </w:rPr>
        <w:t xml:space="preserve">De esta forma, el costo anual por estudiante, de acuerdo a la matrícula inscrita, en el sistema escolarizado y en la modalidad abierta, es de 30,871.93 pesos. </w:t>
      </w:r>
    </w:p>
    <w:p w14:paraId="64AA2CD2" w14:textId="77777777" w:rsidR="006B0A0D" w:rsidRDefault="006B0A0D" w:rsidP="00BC7504">
      <w:pPr>
        <w:jc w:val="center"/>
        <w:rPr>
          <w:rFonts w:ascii="Univia Pro Book" w:eastAsia="Arial Unicode MS" w:hAnsi="Univia Pro Book" w:cs="Times New Roman"/>
          <w:b/>
          <w:bCs/>
          <w:sz w:val="28"/>
          <w:szCs w:val="28"/>
          <w:lang w:eastAsia="es-ES"/>
        </w:rPr>
      </w:pPr>
    </w:p>
    <w:p w14:paraId="1316241F" w14:textId="77777777" w:rsidR="006B0A0D" w:rsidRDefault="006B0A0D" w:rsidP="00BC7504">
      <w:pPr>
        <w:jc w:val="center"/>
        <w:rPr>
          <w:rFonts w:ascii="Univia Pro Book" w:eastAsia="Arial Unicode MS" w:hAnsi="Univia Pro Book" w:cs="Times New Roman"/>
          <w:b/>
          <w:bCs/>
          <w:sz w:val="28"/>
          <w:szCs w:val="28"/>
          <w:lang w:eastAsia="es-ES"/>
        </w:rPr>
      </w:pPr>
    </w:p>
    <w:p w14:paraId="6CA95AA3" w14:textId="77777777" w:rsidR="0060248E" w:rsidRDefault="0060248E" w:rsidP="0060248E">
      <w:pPr>
        <w:pStyle w:val="NormalWeb"/>
        <w:spacing w:before="0" w:beforeAutospacing="0" w:after="0" w:afterAutospacing="0"/>
        <w:jc w:val="center"/>
        <w:rPr>
          <w:rFonts w:ascii="Univia Pro" w:hAnsi="Univia Pro"/>
          <w:color w:val="EF1D07"/>
          <w:sz w:val="52"/>
          <w:szCs w:val="52"/>
        </w:rPr>
      </w:pPr>
    </w:p>
    <w:p w14:paraId="017B9E02" w14:textId="77777777" w:rsidR="0060248E" w:rsidRDefault="0060248E" w:rsidP="0060248E">
      <w:pPr>
        <w:pStyle w:val="NormalWeb"/>
        <w:spacing w:before="0" w:beforeAutospacing="0" w:after="0" w:afterAutospacing="0"/>
        <w:jc w:val="center"/>
        <w:rPr>
          <w:rFonts w:ascii="Univia Pro" w:hAnsi="Univia Pro"/>
          <w:color w:val="EF1D07"/>
          <w:sz w:val="52"/>
          <w:szCs w:val="52"/>
        </w:rPr>
      </w:pPr>
    </w:p>
    <w:p w14:paraId="2C3ACDCC" w14:textId="77777777" w:rsidR="0060248E" w:rsidRDefault="0060248E" w:rsidP="0060248E">
      <w:pPr>
        <w:pStyle w:val="NormalWeb"/>
        <w:spacing w:before="0" w:beforeAutospacing="0" w:after="0" w:afterAutospacing="0"/>
        <w:jc w:val="center"/>
        <w:rPr>
          <w:rFonts w:ascii="Univia Pro" w:hAnsi="Univia Pro"/>
          <w:color w:val="EF1D07"/>
          <w:sz w:val="52"/>
          <w:szCs w:val="52"/>
        </w:rPr>
      </w:pPr>
    </w:p>
    <w:p w14:paraId="023A9181" w14:textId="77777777" w:rsidR="0060248E" w:rsidRDefault="0060248E" w:rsidP="0060248E">
      <w:pPr>
        <w:pStyle w:val="NormalWeb"/>
        <w:spacing w:before="0" w:beforeAutospacing="0" w:after="0" w:afterAutospacing="0"/>
        <w:jc w:val="center"/>
        <w:rPr>
          <w:rFonts w:ascii="Univia Pro" w:hAnsi="Univia Pro"/>
          <w:color w:val="EF1D07"/>
          <w:sz w:val="52"/>
          <w:szCs w:val="52"/>
        </w:rPr>
      </w:pPr>
    </w:p>
    <w:p w14:paraId="648DC9EA" w14:textId="77777777" w:rsidR="0060248E" w:rsidRDefault="0060248E" w:rsidP="0060248E">
      <w:pPr>
        <w:pStyle w:val="NormalWeb"/>
        <w:spacing w:before="0" w:beforeAutospacing="0" w:after="0" w:afterAutospacing="0"/>
        <w:jc w:val="center"/>
        <w:rPr>
          <w:rFonts w:ascii="Univia Pro" w:hAnsi="Univia Pro"/>
          <w:color w:val="EF1D07"/>
          <w:sz w:val="52"/>
          <w:szCs w:val="52"/>
        </w:rPr>
      </w:pPr>
    </w:p>
    <w:p w14:paraId="31F4B364" w14:textId="77777777" w:rsidR="0060248E" w:rsidRDefault="0060248E" w:rsidP="0060248E">
      <w:pPr>
        <w:pStyle w:val="NormalWeb"/>
        <w:spacing w:before="0" w:beforeAutospacing="0" w:after="0" w:afterAutospacing="0"/>
        <w:jc w:val="center"/>
        <w:rPr>
          <w:rFonts w:ascii="Univia Pro" w:hAnsi="Univia Pro"/>
          <w:color w:val="EF1D07"/>
          <w:sz w:val="52"/>
          <w:szCs w:val="52"/>
        </w:rPr>
      </w:pPr>
    </w:p>
    <w:p w14:paraId="4F1F8C77" w14:textId="2E87FCA9" w:rsidR="0060248E" w:rsidRPr="00EA0864" w:rsidRDefault="0060248E" w:rsidP="0060248E">
      <w:pPr>
        <w:pStyle w:val="NormalWeb"/>
        <w:spacing w:before="0" w:beforeAutospacing="0" w:after="0" w:afterAutospacing="0"/>
        <w:jc w:val="center"/>
        <w:rPr>
          <w:rFonts w:ascii="Univia Pro" w:hAnsi="Univia Pro"/>
          <w:color w:val="EF1D07"/>
          <w:sz w:val="52"/>
          <w:szCs w:val="52"/>
        </w:rPr>
      </w:pPr>
      <w:r w:rsidRPr="00EA0864">
        <w:rPr>
          <w:rFonts w:ascii="Univia Pro" w:hAnsi="Univia Pro"/>
          <w:color w:val="EF1D07"/>
          <w:sz w:val="52"/>
          <w:szCs w:val="52"/>
        </w:rPr>
        <w:t xml:space="preserve">INFORME DE LOS </w:t>
      </w:r>
      <w:r>
        <w:rPr>
          <w:rFonts w:ascii="Univia Pro" w:hAnsi="Univia Pro"/>
          <w:color w:val="EF1D07"/>
          <w:sz w:val="52"/>
          <w:szCs w:val="52"/>
        </w:rPr>
        <w:t>ÓRGANOS COLEGIADOS</w:t>
      </w:r>
    </w:p>
    <w:p w14:paraId="54BAC022" w14:textId="77777777" w:rsidR="0060248E"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43D9D176" w14:textId="77777777" w:rsidR="0060248E"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003D63E4" w14:textId="77777777" w:rsidR="0060248E"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4C6EA4C3" w14:textId="77777777" w:rsidR="0060248E"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485B785F" w14:textId="77777777" w:rsidR="0060248E"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586DA691" w14:textId="77777777" w:rsidR="0060248E"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533F7FC8" w14:textId="77777777" w:rsidR="0060248E"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53F66095" w14:textId="77777777" w:rsidR="0060248E"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03BA27FB" w14:textId="77777777" w:rsidR="00D66DD3" w:rsidRDefault="00D66DD3" w:rsidP="0046745E">
      <w:pPr>
        <w:jc w:val="center"/>
        <w:rPr>
          <w:rFonts w:ascii="Univia Pro Book" w:eastAsia="Arial Unicode MS" w:hAnsi="Univia Pro Book" w:cs="Times New Roman"/>
          <w:b/>
          <w:bCs/>
          <w:sz w:val="32"/>
          <w:szCs w:val="32"/>
          <w:lang w:eastAsia="es-ES"/>
        </w:rPr>
      </w:pPr>
      <w:bookmarkStart w:id="1" w:name="_Hlk66829767"/>
    </w:p>
    <w:p w14:paraId="2C29F619" w14:textId="179C870D" w:rsidR="00343813" w:rsidRDefault="00E33A13" w:rsidP="0046745E">
      <w:pPr>
        <w:jc w:val="center"/>
        <w:rPr>
          <w:rFonts w:ascii="Univia Pro Book" w:eastAsia="Arial Unicode MS" w:hAnsi="Univia Pro Book" w:cs="Times New Roman"/>
          <w:b/>
          <w:bCs/>
          <w:sz w:val="32"/>
          <w:szCs w:val="32"/>
          <w:lang w:eastAsia="es-ES"/>
        </w:rPr>
      </w:pPr>
      <w:r w:rsidRPr="00343813">
        <w:rPr>
          <w:rFonts w:ascii="Univia Pro Book" w:eastAsia="Arial Unicode MS" w:hAnsi="Univia Pro Book" w:cs="Times New Roman"/>
          <w:b/>
          <w:bCs/>
          <w:sz w:val="32"/>
          <w:szCs w:val="32"/>
          <w:lang w:eastAsia="es-ES"/>
        </w:rPr>
        <w:t>C</w:t>
      </w:r>
      <w:r w:rsidR="002A41A5" w:rsidRPr="00343813">
        <w:rPr>
          <w:rFonts w:ascii="Univia Pro Book" w:eastAsia="Arial Unicode MS" w:hAnsi="Univia Pro Book" w:cs="Times New Roman"/>
          <w:b/>
          <w:bCs/>
          <w:sz w:val="32"/>
          <w:szCs w:val="32"/>
          <w:lang w:eastAsia="es-ES"/>
        </w:rPr>
        <w:t>OMITÉ DE CONTROL INTERNO (</w:t>
      </w:r>
      <w:r w:rsidR="0046745E" w:rsidRPr="00343813">
        <w:rPr>
          <w:rFonts w:ascii="Univia Pro Book" w:eastAsia="Arial Unicode MS" w:hAnsi="Univia Pro Book" w:cs="Times New Roman"/>
          <w:b/>
          <w:bCs/>
          <w:sz w:val="32"/>
          <w:szCs w:val="32"/>
          <w:lang w:eastAsia="es-ES"/>
        </w:rPr>
        <w:t>COCOI</w:t>
      </w:r>
      <w:r w:rsidR="002A41A5" w:rsidRPr="00343813">
        <w:rPr>
          <w:rFonts w:ascii="Univia Pro Book" w:eastAsia="Arial Unicode MS" w:hAnsi="Univia Pro Book" w:cs="Times New Roman"/>
          <w:b/>
          <w:bCs/>
          <w:sz w:val="32"/>
          <w:szCs w:val="32"/>
          <w:lang w:eastAsia="es-ES"/>
        </w:rPr>
        <w:t>)</w:t>
      </w:r>
    </w:p>
    <w:p w14:paraId="6AF5C068" w14:textId="6DF902B3" w:rsidR="00D66DD3" w:rsidRDefault="00D66DD3" w:rsidP="0046745E">
      <w:pPr>
        <w:jc w:val="center"/>
        <w:rPr>
          <w:rFonts w:ascii="Univia Pro Book" w:eastAsia="Arial Unicode MS" w:hAnsi="Univia Pro Book" w:cs="Times New Roman"/>
          <w:b/>
          <w:bCs/>
          <w:sz w:val="32"/>
          <w:szCs w:val="32"/>
          <w:lang w:eastAsia="es-ES"/>
        </w:rPr>
      </w:pPr>
    </w:p>
    <w:p w14:paraId="04E99002" w14:textId="77777777" w:rsidR="00D66DD3" w:rsidRPr="00343813" w:rsidRDefault="00D66DD3" w:rsidP="0046745E">
      <w:pPr>
        <w:jc w:val="center"/>
        <w:rPr>
          <w:rFonts w:ascii="Univia Pro Book" w:eastAsia="Arial Unicode MS" w:hAnsi="Univia Pro Book" w:cs="Times New Roman"/>
          <w:b/>
          <w:bCs/>
          <w:sz w:val="32"/>
          <w:szCs w:val="32"/>
          <w:lang w:eastAsia="es-ES"/>
        </w:rPr>
      </w:pPr>
    </w:p>
    <w:p w14:paraId="58D45117" w14:textId="40C15276" w:rsidR="00343813" w:rsidRPr="00343813" w:rsidRDefault="00343813" w:rsidP="00343813">
      <w:pPr>
        <w:jc w:val="both"/>
        <w:rPr>
          <w:rFonts w:ascii="Univia Pro Book" w:eastAsia="Arial Unicode MS" w:hAnsi="Univia Pro Book" w:cs="Times New Roman"/>
          <w:b/>
          <w:bCs/>
          <w:sz w:val="28"/>
          <w:szCs w:val="28"/>
          <w:lang w:eastAsia="es-ES"/>
        </w:rPr>
      </w:pPr>
      <w:r w:rsidRPr="00343813">
        <w:rPr>
          <w:rFonts w:ascii="Univia Pro Book" w:hAnsi="Univia Pro Book"/>
          <w:sz w:val="28"/>
          <w:szCs w:val="28"/>
        </w:rPr>
        <w:t xml:space="preserve">Durante el </w:t>
      </w:r>
      <w:r w:rsidR="00692D72">
        <w:rPr>
          <w:rFonts w:ascii="Univia Pro Book" w:hAnsi="Univia Pro Book"/>
          <w:sz w:val="28"/>
          <w:szCs w:val="28"/>
        </w:rPr>
        <w:t>periodo Enero-Marzo 2022</w:t>
      </w:r>
      <w:r w:rsidRPr="00343813">
        <w:rPr>
          <w:rFonts w:ascii="Univia Pro Book" w:hAnsi="Univia Pro Book"/>
          <w:sz w:val="28"/>
          <w:szCs w:val="28"/>
        </w:rPr>
        <w:t xml:space="preserve">, se </w:t>
      </w:r>
      <w:r w:rsidR="00692D72">
        <w:rPr>
          <w:rFonts w:ascii="Univia Pro Book" w:hAnsi="Univia Pro Book"/>
          <w:sz w:val="28"/>
          <w:szCs w:val="28"/>
        </w:rPr>
        <w:t xml:space="preserve">realizó la Primera Sesión Ordinaria </w:t>
      </w:r>
      <w:r w:rsidR="00B64FFB">
        <w:rPr>
          <w:rFonts w:ascii="Univia Pro Book" w:hAnsi="Univia Pro Book"/>
          <w:sz w:val="28"/>
          <w:szCs w:val="28"/>
        </w:rPr>
        <w:t xml:space="preserve">del </w:t>
      </w:r>
      <w:r w:rsidR="00B64FFB" w:rsidRPr="00343813">
        <w:rPr>
          <w:rFonts w:ascii="Univia Pro Book" w:hAnsi="Univia Pro Book"/>
          <w:sz w:val="28"/>
          <w:szCs w:val="28"/>
        </w:rPr>
        <w:t>Comité</w:t>
      </w:r>
      <w:r w:rsidRPr="00343813">
        <w:rPr>
          <w:rFonts w:ascii="Univia Pro Book" w:hAnsi="Univia Pro Book"/>
          <w:sz w:val="28"/>
          <w:szCs w:val="28"/>
        </w:rPr>
        <w:t xml:space="preserve"> de Control Interno (COCOI) del Colegio de Bachilleres del Estado de Oaxaca; </w:t>
      </w:r>
      <w:r w:rsidR="00692D72">
        <w:rPr>
          <w:rFonts w:ascii="Univia Pro Book" w:hAnsi="Univia Pro Book"/>
          <w:sz w:val="28"/>
          <w:szCs w:val="28"/>
        </w:rPr>
        <w:t xml:space="preserve">el </w:t>
      </w:r>
      <w:r w:rsidRPr="00343813">
        <w:rPr>
          <w:rFonts w:ascii="Univia Pro Book" w:hAnsi="Univia Pro Book"/>
          <w:sz w:val="28"/>
          <w:szCs w:val="28"/>
        </w:rPr>
        <w:t>día</w:t>
      </w:r>
      <w:r w:rsidR="00692D72">
        <w:rPr>
          <w:rFonts w:ascii="Univia Pro Book" w:hAnsi="Univia Pro Book"/>
          <w:sz w:val="28"/>
          <w:szCs w:val="28"/>
        </w:rPr>
        <w:t xml:space="preserve"> 25</w:t>
      </w:r>
      <w:r w:rsidRPr="00343813">
        <w:rPr>
          <w:rFonts w:ascii="Univia Pro Book" w:hAnsi="Univia Pro Book"/>
          <w:sz w:val="28"/>
          <w:szCs w:val="28"/>
        </w:rPr>
        <w:t xml:space="preserve"> de </w:t>
      </w:r>
      <w:r>
        <w:rPr>
          <w:rFonts w:ascii="Univia Pro Book" w:hAnsi="Univia Pro Book"/>
          <w:sz w:val="28"/>
          <w:szCs w:val="28"/>
        </w:rPr>
        <w:t>marz</w:t>
      </w:r>
      <w:r w:rsidRPr="00343813">
        <w:rPr>
          <w:rFonts w:ascii="Univia Pro Book" w:hAnsi="Univia Pro Book"/>
          <w:sz w:val="28"/>
          <w:szCs w:val="28"/>
        </w:rPr>
        <w:t>o, en las cual se tomaron los siguientes acuerdos</w:t>
      </w:r>
      <w:r w:rsidR="00B64FFB">
        <w:rPr>
          <w:rFonts w:ascii="Univia Pro Book" w:hAnsi="Univia Pro Book"/>
          <w:sz w:val="28"/>
          <w:szCs w:val="28"/>
        </w:rPr>
        <w:t xml:space="preserve">, de los cuáles </w:t>
      </w:r>
      <w:r w:rsidRPr="00343813">
        <w:rPr>
          <w:rFonts w:ascii="Univia Pro Book" w:hAnsi="Univia Pro Book"/>
          <w:sz w:val="28"/>
          <w:szCs w:val="28"/>
        </w:rPr>
        <w:t>se informa el estatus correspondiente:</w:t>
      </w:r>
    </w:p>
    <w:tbl>
      <w:tblPr>
        <w:tblpPr w:leftFromText="141" w:rightFromText="141" w:vertAnchor="page" w:horzAnchor="margin" w:tblpX="-572" w:tblpY="1996"/>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16"/>
        <w:gridCol w:w="6237"/>
        <w:gridCol w:w="1420"/>
      </w:tblGrid>
      <w:tr w:rsidR="00B64FFB" w:rsidRPr="00264CF1" w14:paraId="26F6FA39" w14:textId="77777777" w:rsidTr="000E48B8">
        <w:trPr>
          <w:trHeight w:val="277"/>
        </w:trPr>
        <w:tc>
          <w:tcPr>
            <w:tcW w:w="14173" w:type="dxa"/>
            <w:gridSpan w:val="3"/>
            <w:shd w:val="clear" w:color="auto" w:fill="auto"/>
            <w:noWrap/>
            <w:vAlign w:val="bottom"/>
            <w:hideMark/>
          </w:tcPr>
          <w:p w14:paraId="36383FDE" w14:textId="77777777" w:rsidR="00B64FFB" w:rsidRPr="00264CF1" w:rsidRDefault="00B64FFB" w:rsidP="006449D5">
            <w:pPr>
              <w:spacing w:after="0" w:line="240" w:lineRule="auto"/>
              <w:jc w:val="center"/>
              <w:rPr>
                <w:rFonts w:ascii="Univia Pro Book" w:eastAsia="Times New Roman" w:hAnsi="Univia Pro Book" w:cs="Calibri"/>
                <w:b/>
                <w:color w:val="000000"/>
                <w:sz w:val="24"/>
                <w:szCs w:val="24"/>
              </w:rPr>
            </w:pPr>
            <w:r w:rsidRPr="00264CF1">
              <w:rPr>
                <w:rFonts w:ascii="Univia Pro Book" w:eastAsia="Times New Roman" w:hAnsi="Univia Pro Book" w:cs="Calibri"/>
                <w:b/>
                <w:color w:val="000000"/>
                <w:sz w:val="24"/>
                <w:szCs w:val="24"/>
              </w:rPr>
              <w:lastRenderedPageBreak/>
              <w:t>COLEGIO DE BACHILLERES DEL ESTADO DE OAXACA.</w:t>
            </w:r>
          </w:p>
        </w:tc>
      </w:tr>
      <w:tr w:rsidR="00B64FFB" w:rsidRPr="00264CF1" w14:paraId="0E72E1A1" w14:textId="77777777" w:rsidTr="000E48B8">
        <w:trPr>
          <w:trHeight w:val="277"/>
        </w:trPr>
        <w:tc>
          <w:tcPr>
            <w:tcW w:w="14173" w:type="dxa"/>
            <w:gridSpan w:val="3"/>
            <w:shd w:val="clear" w:color="auto" w:fill="auto"/>
            <w:noWrap/>
            <w:vAlign w:val="bottom"/>
            <w:hideMark/>
          </w:tcPr>
          <w:p w14:paraId="6BEA16A0" w14:textId="77777777" w:rsidR="00B64FFB" w:rsidRPr="00264CF1" w:rsidRDefault="00B64FFB" w:rsidP="006449D5">
            <w:pPr>
              <w:spacing w:after="0" w:line="240" w:lineRule="auto"/>
              <w:jc w:val="center"/>
              <w:rPr>
                <w:rFonts w:ascii="Univia Pro Book" w:eastAsia="Times New Roman" w:hAnsi="Univia Pro Book" w:cs="Calibri"/>
                <w:b/>
                <w:color w:val="000000"/>
                <w:sz w:val="24"/>
                <w:szCs w:val="24"/>
              </w:rPr>
            </w:pPr>
            <w:r w:rsidRPr="00264CF1">
              <w:rPr>
                <w:rFonts w:ascii="Univia Pro Book" w:eastAsia="Times New Roman" w:hAnsi="Univia Pro Book" w:cs="Calibri"/>
                <w:b/>
                <w:color w:val="000000"/>
                <w:sz w:val="24"/>
                <w:szCs w:val="24"/>
              </w:rPr>
              <w:t>SEGUIMIENTO DE ACUERDOS DEL COMITÉ DE CONTROL INTERNO DEL COBAO</w:t>
            </w:r>
          </w:p>
        </w:tc>
      </w:tr>
      <w:tr w:rsidR="00B64FFB" w:rsidRPr="00264CF1" w14:paraId="74C435F4" w14:textId="77777777" w:rsidTr="000E48B8">
        <w:trPr>
          <w:trHeight w:val="277"/>
        </w:trPr>
        <w:tc>
          <w:tcPr>
            <w:tcW w:w="14173" w:type="dxa"/>
            <w:gridSpan w:val="3"/>
            <w:shd w:val="clear" w:color="auto" w:fill="auto"/>
            <w:noWrap/>
            <w:vAlign w:val="bottom"/>
          </w:tcPr>
          <w:p w14:paraId="6846875F" w14:textId="3AE4AAB8" w:rsidR="00B64FFB" w:rsidRPr="00264CF1" w:rsidRDefault="00B64FFB" w:rsidP="006449D5">
            <w:pPr>
              <w:spacing w:after="0" w:line="240" w:lineRule="auto"/>
              <w:jc w:val="center"/>
              <w:rPr>
                <w:rFonts w:ascii="Univia Pro Book" w:eastAsia="Times New Roman" w:hAnsi="Univia Pro Book" w:cs="Calibri"/>
                <w:b/>
                <w:color w:val="000000"/>
                <w:sz w:val="24"/>
                <w:szCs w:val="24"/>
              </w:rPr>
            </w:pPr>
            <w:r>
              <w:rPr>
                <w:rFonts w:ascii="Univia Pro Book" w:eastAsia="Times New Roman" w:hAnsi="Univia Pro Book" w:cs="Calibri"/>
                <w:b/>
                <w:color w:val="000000"/>
                <w:sz w:val="24"/>
                <w:szCs w:val="24"/>
              </w:rPr>
              <w:t>PRIMERA SESIÒN ORDINARIA, 25 DE MARZO DE 202</w:t>
            </w:r>
          </w:p>
        </w:tc>
      </w:tr>
      <w:tr w:rsidR="00B64FFB" w:rsidRPr="00264CF1" w14:paraId="332C838A" w14:textId="77777777" w:rsidTr="000E48B8">
        <w:trPr>
          <w:trHeight w:val="277"/>
        </w:trPr>
        <w:tc>
          <w:tcPr>
            <w:tcW w:w="6516" w:type="dxa"/>
            <w:shd w:val="clear" w:color="auto" w:fill="D9D9D9" w:themeFill="background1" w:themeFillShade="D9"/>
            <w:noWrap/>
            <w:vAlign w:val="center"/>
            <w:hideMark/>
          </w:tcPr>
          <w:p w14:paraId="2656C7CE" w14:textId="77777777" w:rsidR="00B64FFB" w:rsidRPr="00264CF1" w:rsidRDefault="00B64FFB" w:rsidP="006449D5">
            <w:pPr>
              <w:spacing w:after="0" w:line="240" w:lineRule="auto"/>
              <w:jc w:val="center"/>
              <w:rPr>
                <w:rFonts w:ascii="Univia Pro Book" w:eastAsia="Times New Roman" w:hAnsi="Univia Pro Book" w:cs="Calibri"/>
                <w:b/>
                <w:color w:val="000000"/>
                <w:sz w:val="24"/>
                <w:szCs w:val="24"/>
              </w:rPr>
            </w:pPr>
            <w:r w:rsidRPr="00264CF1">
              <w:rPr>
                <w:rFonts w:ascii="Univia Pro Book" w:eastAsia="Times New Roman" w:hAnsi="Univia Pro Book" w:cs="Calibri"/>
                <w:b/>
                <w:color w:val="000000"/>
                <w:sz w:val="24"/>
                <w:szCs w:val="24"/>
              </w:rPr>
              <w:t>ACUERDO</w:t>
            </w:r>
          </w:p>
        </w:tc>
        <w:tc>
          <w:tcPr>
            <w:tcW w:w="6237" w:type="dxa"/>
            <w:shd w:val="clear" w:color="auto" w:fill="D9D9D9" w:themeFill="background1" w:themeFillShade="D9"/>
            <w:noWrap/>
            <w:vAlign w:val="center"/>
            <w:hideMark/>
          </w:tcPr>
          <w:p w14:paraId="6A3BEE8B" w14:textId="77777777" w:rsidR="00B64FFB" w:rsidRPr="00264CF1" w:rsidRDefault="00B64FFB" w:rsidP="006449D5">
            <w:pPr>
              <w:spacing w:after="0" w:line="240" w:lineRule="auto"/>
              <w:jc w:val="center"/>
              <w:rPr>
                <w:rFonts w:ascii="Univia Pro Book" w:eastAsia="Times New Roman" w:hAnsi="Univia Pro Book" w:cs="Calibri"/>
                <w:b/>
                <w:color w:val="000000"/>
                <w:sz w:val="24"/>
                <w:szCs w:val="24"/>
              </w:rPr>
            </w:pPr>
            <w:r w:rsidRPr="00264CF1">
              <w:rPr>
                <w:rFonts w:ascii="Univia Pro Book" w:eastAsia="Times New Roman" w:hAnsi="Univia Pro Book" w:cs="Calibri"/>
                <w:b/>
                <w:color w:val="000000"/>
                <w:sz w:val="24"/>
                <w:szCs w:val="24"/>
              </w:rPr>
              <w:t>ACCION DE SEGUIMIENTO</w:t>
            </w:r>
          </w:p>
        </w:tc>
        <w:tc>
          <w:tcPr>
            <w:tcW w:w="1420" w:type="dxa"/>
            <w:shd w:val="clear" w:color="auto" w:fill="D9D9D9" w:themeFill="background1" w:themeFillShade="D9"/>
            <w:noWrap/>
            <w:vAlign w:val="center"/>
            <w:hideMark/>
          </w:tcPr>
          <w:p w14:paraId="183B39FE" w14:textId="77777777" w:rsidR="00B64FFB" w:rsidRPr="00264CF1" w:rsidRDefault="00B64FFB" w:rsidP="006449D5">
            <w:pPr>
              <w:spacing w:after="0" w:line="240" w:lineRule="auto"/>
              <w:jc w:val="center"/>
              <w:rPr>
                <w:rFonts w:ascii="Univia Pro Book" w:eastAsia="Times New Roman" w:hAnsi="Univia Pro Book" w:cs="Calibri"/>
                <w:b/>
                <w:color w:val="000000"/>
                <w:sz w:val="24"/>
                <w:szCs w:val="24"/>
              </w:rPr>
            </w:pPr>
            <w:r w:rsidRPr="00264CF1">
              <w:rPr>
                <w:rFonts w:ascii="Univia Pro Book" w:eastAsia="Times New Roman" w:hAnsi="Univia Pro Book" w:cs="Calibri"/>
                <w:b/>
                <w:color w:val="000000"/>
                <w:sz w:val="24"/>
                <w:szCs w:val="24"/>
              </w:rPr>
              <w:t>ESTATUS</w:t>
            </w:r>
          </w:p>
        </w:tc>
      </w:tr>
      <w:tr w:rsidR="00B64FFB" w:rsidRPr="00264CF1" w14:paraId="7EB14894" w14:textId="77777777" w:rsidTr="000E48B8">
        <w:trPr>
          <w:trHeight w:val="1365"/>
        </w:trPr>
        <w:tc>
          <w:tcPr>
            <w:tcW w:w="6516" w:type="dxa"/>
            <w:shd w:val="clear" w:color="auto" w:fill="auto"/>
            <w:noWrap/>
          </w:tcPr>
          <w:p w14:paraId="4DBF1CCC" w14:textId="2C4413FE" w:rsidR="00B64FFB" w:rsidRPr="00264CF1" w:rsidRDefault="00B64FFB" w:rsidP="006449D5">
            <w:pPr>
              <w:jc w:val="both"/>
              <w:rPr>
                <w:rFonts w:ascii="Univia Pro Book" w:hAnsi="Univia Pro Book"/>
                <w:sz w:val="24"/>
                <w:szCs w:val="24"/>
              </w:rPr>
            </w:pPr>
            <w:r w:rsidRPr="006E7812">
              <w:rPr>
                <w:rFonts w:ascii="Univia Pro Book" w:hAnsi="Univia Pro Book" w:cs="Arial"/>
                <w:b/>
              </w:rPr>
              <w:t>ACUERDO COBAO/COCOI/1ORD/001/2022,</w:t>
            </w:r>
            <w:r w:rsidRPr="007E4CCC">
              <w:rPr>
                <w:rFonts w:ascii="Univia Pro Book" w:hAnsi="Univia Pro Book" w:cs="Arial"/>
                <w:bCs/>
              </w:rPr>
              <w:t xml:space="preserve"> </w:t>
            </w:r>
            <w:r w:rsidRPr="0048745A">
              <w:rPr>
                <w:rFonts w:ascii="Univia Pro Book" w:hAnsi="Univia Pro Book" w:cs="Arial"/>
                <w:bCs/>
              </w:rPr>
              <w:t>El comité de Control Interno acuerda que, la Coordinadora de Control Interno, remita a la Secretaría de la Contraloría y Transparencia Gubernamental el Primer Reporte de Avance Trimestral del Programa de Trabajo de Control Interno, correspondiente al período enero-marzo antes del 21 de abril del 2022</w:t>
            </w:r>
            <w:r w:rsidRPr="007E4CCC">
              <w:rPr>
                <w:rFonts w:ascii="Univia Pro Book" w:hAnsi="Univia Pro Book" w:cs="Arial"/>
                <w:bCs/>
              </w:rPr>
              <w:t>.</w:t>
            </w:r>
          </w:p>
        </w:tc>
        <w:tc>
          <w:tcPr>
            <w:tcW w:w="6237" w:type="dxa"/>
            <w:shd w:val="clear" w:color="auto" w:fill="auto"/>
            <w:noWrap/>
            <w:vAlign w:val="center"/>
          </w:tcPr>
          <w:p w14:paraId="37C0ABE1" w14:textId="534B40EA" w:rsidR="00B64FFB" w:rsidRPr="00264CF1" w:rsidRDefault="00B64FFB" w:rsidP="006449D5">
            <w:pPr>
              <w:spacing w:after="0" w:line="240" w:lineRule="auto"/>
              <w:jc w:val="center"/>
              <w:rPr>
                <w:rFonts w:ascii="Univia Pro Book" w:eastAsia="Times New Roman" w:hAnsi="Univia Pro Book" w:cs="Calibri"/>
                <w:color w:val="000000"/>
                <w:sz w:val="24"/>
                <w:szCs w:val="24"/>
              </w:rPr>
            </w:pPr>
            <w:r w:rsidRPr="002208CD">
              <w:rPr>
                <w:rFonts w:ascii="Arial" w:hAnsi="Arial" w:cs="Arial"/>
              </w:rPr>
              <w:t>Se dio cumplimiento mediante oficio Núm. COBAO/COCOI/0</w:t>
            </w:r>
            <w:r>
              <w:rPr>
                <w:rFonts w:ascii="Arial" w:hAnsi="Arial" w:cs="Arial"/>
              </w:rPr>
              <w:t>32</w:t>
            </w:r>
            <w:r w:rsidRPr="002208CD">
              <w:rPr>
                <w:rFonts w:ascii="Arial" w:hAnsi="Arial" w:cs="Arial"/>
              </w:rPr>
              <w:t>/202</w:t>
            </w:r>
            <w:r>
              <w:rPr>
                <w:rFonts w:ascii="Arial" w:hAnsi="Arial" w:cs="Arial"/>
              </w:rPr>
              <w:t>2</w:t>
            </w:r>
            <w:r w:rsidRPr="002208CD">
              <w:rPr>
                <w:rFonts w:ascii="Arial" w:hAnsi="Arial" w:cs="Arial"/>
              </w:rPr>
              <w:t xml:space="preserve"> de</w:t>
            </w:r>
            <w:r>
              <w:rPr>
                <w:rFonts w:ascii="Arial" w:hAnsi="Arial" w:cs="Arial"/>
              </w:rPr>
              <w:t xml:space="preserve"> fecha 7</w:t>
            </w:r>
            <w:r w:rsidRPr="002208CD">
              <w:rPr>
                <w:rFonts w:ascii="Arial" w:hAnsi="Arial" w:cs="Arial"/>
              </w:rPr>
              <w:t xml:space="preserve"> de </w:t>
            </w:r>
            <w:r>
              <w:rPr>
                <w:rFonts w:ascii="Arial" w:hAnsi="Arial" w:cs="Arial"/>
              </w:rPr>
              <w:t>abril</w:t>
            </w:r>
            <w:r w:rsidRPr="002208CD">
              <w:rPr>
                <w:rFonts w:ascii="Arial" w:hAnsi="Arial" w:cs="Arial"/>
              </w:rPr>
              <w:t xml:space="preserve"> del 202</w:t>
            </w:r>
            <w:r>
              <w:rPr>
                <w:rFonts w:ascii="Arial" w:hAnsi="Arial" w:cs="Arial"/>
              </w:rPr>
              <w:t>2</w:t>
            </w:r>
            <w:r w:rsidRPr="002208CD">
              <w:rPr>
                <w:rFonts w:ascii="Arial" w:hAnsi="Arial" w:cs="Arial"/>
              </w:rPr>
              <w:t>.</w:t>
            </w:r>
          </w:p>
        </w:tc>
        <w:tc>
          <w:tcPr>
            <w:tcW w:w="1420" w:type="dxa"/>
            <w:shd w:val="clear" w:color="auto" w:fill="auto"/>
            <w:noWrap/>
            <w:vAlign w:val="center"/>
          </w:tcPr>
          <w:p w14:paraId="758EB48C" w14:textId="77777777" w:rsidR="00B64FFB" w:rsidRPr="00264CF1" w:rsidRDefault="00B64FFB" w:rsidP="006449D5">
            <w:pPr>
              <w:jc w:val="center"/>
              <w:rPr>
                <w:rFonts w:ascii="Univia Pro Book" w:hAnsi="Univia Pro Book"/>
                <w:sz w:val="24"/>
                <w:szCs w:val="24"/>
              </w:rPr>
            </w:pPr>
            <w:r w:rsidRPr="00264CF1">
              <w:rPr>
                <w:rFonts w:ascii="Univia Pro Book" w:hAnsi="Univia Pro Book"/>
                <w:sz w:val="24"/>
                <w:szCs w:val="24"/>
              </w:rPr>
              <w:t>CUMPLIDO</w:t>
            </w:r>
          </w:p>
        </w:tc>
      </w:tr>
      <w:tr w:rsidR="00B64FFB" w:rsidRPr="00264CF1" w14:paraId="037B9208" w14:textId="77777777" w:rsidTr="000E48B8">
        <w:trPr>
          <w:trHeight w:val="1106"/>
        </w:trPr>
        <w:tc>
          <w:tcPr>
            <w:tcW w:w="6516" w:type="dxa"/>
            <w:shd w:val="clear" w:color="auto" w:fill="auto"/>
            <w:noWrap/>
          </w:tcPr>
          <w:p w14:paraId="723A615B" w14:textId="6877CD75" w:rsidR="00B64FFB" w:rsidRPr="00264CF1" w:rsidRDefault="00B64FFB" w:rsidP="006449D5">
            <w:pPr>
              <w:jc w:val="both"/>
              <w:rPr>
                <w:rFonts w:ascii="Arial" w:hAnsi="Arial" w:cs="Arial"/>
                <w:b/>
                <w:sz w:val="24"/>
                <w:szCs w:val="24"/>
              </w:rPr>
            </w:pPr>
            <w:r w:rsidRPr="006E7812">
              <w:rPr>
                <w:rFonts w:ascii="Univia Pro Book" w:hAnsi="Univia Pro Book" w:cs="Arial"/>
                <w:b/>
              </w:rPr>
              <w:t xml:space="preserve">ACUERDO COBAO/COCOI/1ORD/002/2022, </w:t>
            </w:r>
            <w:r w:rsidRPr="0048745A">
              <w:rPr>
                <w:rFonts w:ascii="Univia Pro Book" w:hAnsi="Univia Pro Book" w:cs="Arial"/>
                <w:bCs/>
              </w:rPr>
              <w:t>El comité de Control Interno acuerda que, el Coordinador de Control Interno, remita a la Secretaría de la Contraloría y Transparencia Gubernamental el Primer Reporte de Avance Trimestral del Programa de Administración de Riesgos, correspondiente al período enero-marzo antes del 21 de abril del 2022</w:t>
            </w:r>
            <w:r w:rsidRPr="007E4CCC">
              <w:rPr>
                <w:rFonts w:ascii="Univia Pro Book" w:hAnsi="Univia Pro Book" w:cs="Arial"/>
                <w:bCs/>
              </w:rPr>
              <w:t>.</w:t>
            </w:r>
          </w:p>
        </w:tc>
        <w:tc>
          <w:tcPr>
            <w:tcW w:w="6237" w:type="dxa"/>
            <w:shd w:val="clear" w:color="auto" w:fill="auto"/>
            <w:noWrap/>
            <w:vAlign w:val="center"/>
          </w:tcPr>
          <w:p w14:paraId="44B5C92F" w14:textId="52D070A9" w:rsidR="00B64FFB" w:rsidRPr="00264CF1" w:rsidRDefault="00B64FFB" w:rsidP="006449D5">
            <w:pPr>
              <w:spacing w:after="0" w:line="240" w:lineRule="auto"/>
              <w:jc w:val="center"/>
              <w:rPr>
                <w:rFonts w:ascii="Univia Pro Book" w:eastAsia="Times New Roman" w:hAnsi="Univia Pro Book" w:cs="Calibri"/>
                <w:color w:val="000000"/>
                <w:sz w:val="24"/>
                <w:szCs w:val="24"/>
              </w:rPr>
            </w:pPr>
            <w:r w:rsidRPr="00D60087">
              <w:rPr>
                <w:rFonts w:ascii="Arial" w:hAnsi="Arial" w:cs="Arial"/>
              </w:rPr>
              <w:t>Se dio cumplimiento mediante oficio Núm. COBAO/COCOI/0</w:t>
            </w:r>
            <w:r>
              <w:rPr>
                <w:rFonts w:ascii="Arial" w:hAnsi="Arial" w:cs="Arial"/>
              </w:rPr>
              <w:t>31</w:t>
            </w:r>
            <w:r w:rsidRPr="00D60087">
              <w:rPr>
                <w:rFonts w:ascii="Arial" w:hAnsi="Arial" w:cs="Arial"/>
              </w:rPr>
              <w:t>/202</w:t>
            </w:r>
            <w:r>
              <w:rPr>
                <w:rFonts w:ascii="Arial" w:hAnsi="Arial" w:cs="Arial"/>
              </w:rPr>
              <w:t>2</w:t>
            </w:r>
            <w:r w:rsidRPr="00D60087">
              <w:rPr>
                <w:rFonts w:ascii="Arial" w:hAnsi="Arial" w:cs="Arial"/>
              </w:rPr>
              <w:t xml:space="preserve"> de</w:t>
            </w:r>
            <w:r>
              <w:rPr>
                <w:rFonts w:ascii="Arial" w:hAnsi="Arial" w:cs="Arial"/>
              </w:rPr>
              <w:t xml:space="preserve"> fecha</w:t>
            </w:r>
            <w:r w:rsidRPr="00D60087">
              <w:rPr>
                <w:rFonts w:ascii="Arial" w:hAnsi="Arial" w:cs="Arial"/>
              </w:rPr>
              <w:t xml:space="preserve"> </w:t>
            </w:r>
            <w:r>
              <w:rPr>
                <w:rFonts w:ascii="Arial" w:hAnsi="Arial" w:cs="Arial"/>
              </w:rPr>
              <w:t>4</w:t>
            </w:r>
            <w:r w:rsidRPr="00D60087">
              <w:rPr>
                <w:rFonts w:ascii="Arial" w:hAnsi="Arial" w:cs="Arial"/>
              </w:rPr>
              <w:t xml:space="preserve"> de </w:t>
            </w:r>
            <w:r>
              <w:rPr>
                <w:rFonts w:ascii="Arial" w:hAnsi="Arial" w:cs="Arial"/>
              </w:rPr>
              <w:t>abril</w:t>
            </w:r>
            <w:r w:rsidRPr="00D60087">
              <w:rPr>
                <w:rFonts w:ascii="Arial" w:hAnsi="Arial" w:cs="Arial"/>
              </w:rPr>
              <w:t xml:space="preserve"> del 202</w:t>
            </w:r>
            <w:r>
              <w:rPr>
                <w:rFonts w:ascii="Arial" w:hAnsi="Arial" w:cs="Arial"/>
              </w:rPr>
              <w:t>2</w:t>
            </w:r>
            <w:r w:rsidRPr="00D60087">
              <w:rPr>
                <w:rFonts w:ascii="Arial" w:hAnsi="Arial" w:cs="Arial"/>
              </w:rPr>
              <w:t>.</w:t>
            </w:r>
          </w:p>
        </w:tc>
        <w:tc>
          <w:tcPr>
            <w:tcW w:w="1420" w:type="dxa"/>
            <w:shd w:val="clear" w:color="auto" w:fill="auto"/>
            <w:noWrap/>
            <w:vAlign w:val="center"/>
          </w:tcPr>
          <w:p w14:paraId="0CF3E3EC" w14:textId="77777777" w:rsidR="00B64FFB" w:rsidRPr="00264CF1" w:rsidRDefault="00B64FFB" w:rsidP="006449D5">
            <w:pPr>
              <w:jc w:val="center"/>
              <w:rPr>
                <w:rFonts w:ascii="Univia Pro Book" w:hAnsi="Univia Pro Book"/>
                <w:sz w:val="24"/>
                <w:szCs w:val="24"/>
              </w:rPr>
            </w:pPr>
            <w:r w:rsidRPr="00264CF1">
              <w:rPr>
                <w:rFonts w:ascii="Univia Pro Book" w:hAnsi="Univia Pro Book"/>
                <w:sz w:val="24"/>
                <w:szCs w:val="24"/>
              </w:rPr>
              <w:t>CUMPLIDO</w:t>
            </w:r>
          </w:p>
        </w:tc>
      </w:tr>
      <w:tr w:rsidR="00B64FFB" w:rsidRPr="00264CF1" w14:paraId="420A721F" w14:textId="77777777" w:rsidTr="00D852C5">
        <w:trPr>
          <w:trHeight w:val="2255"/>
        </w:trPr>
        <w:tc>
          <w:tcPr>
            <w:tcW w:w="6516" w:type="dxa"/>
            <w:shd w:val="clear" w:color="auto" w:fill="auto"/>
            <w:noWrap/>
          </w:tcPr>
          <w:p w14:paraId="369DE059" w14:textId="7656F6ED" w:rsidR="00B64FFB" w:rsidRPr="00AD0BC5" w:rsidRDefault="00B64FFB" w:rsidP="00B64FFB">
            <w:pPr>
              <w:spacing w:line="276" w:lineRule="auto"/>
              <w:jc w:val="both"/>
              <w:rPr>
                <w:rFonts w:ascii="Arial" w:hAnsi="Arial" w:cs="Arial"/>
                <w:b/>
              </w:rPr>
            </w:pPr>
            <w:r w:rsidRPr="006E7812">
              <w:rPr>
                <w:rFonts w:ascii="Univia Pro Book" w:hAnsi="Univia Pro Book" w:cs="Arial"/>
                <w:b/>
              </w:rPr>
              <w:t>ACUERDO COBAO/COCOI/1ORD/003/2022,</w:t>
            </w:r>
            <w:r w:rsidRPr="007E4CCC">
              <w:rPr>
                <w:rFonts w:ascii="Univia Pro Book" w:hAnsi="Univia Pro Book" w:cs="Arial"/>
                <w:bCs/>
              </w:rPr>
              <w:t xml:space="preserve"> </w:t>
            </w:r>
            <w:r w:rsidRPr="0048745A">
              <w:rPr>
                <w:rFonts w:ascii="Univia Pro Book" w:hAnsi="Univia Pro Book" w:cs="Arial"/>
                <w:bCs/>
              </w:rPr>
              <w:t xml:space="preserve">El comité de Control Interno acuerda que el Mtro. Eustorgio Martínez </w:t>
            </w:r>
            <w:proofErr w:type="spellStart"/>
            <w:r w:rsidRPr="0048745A">
              <w:rPr>
                <w:rFonts w:ascii="Univia Pro Book" w:hAnsi="Univia Pro Book" w:cs="Arial"/>
                <w:bCs/>
              </w:rPr>
              <w:t>Martínez</w:t>
            </w:r>
            <w:proofErr w:type="spellEnd"/>
            <w:r w:rsidRPr="0048745A">
              <w:rPr>
                <w:rFonts w:ascii="Univia Pro Book" w:hAnsi="Univia Pro Book" w:cs="Arial"/>
                <w:bCs/>
              </w:rPr>
              <w:t>, Director de Administración y Finanzas y Vocal Ejecutivo, realizará las gestiones correspondientes, para llegar a un acuerdo con el SAT respecto a los adeudos fiscales de los meses Noviembre y Diciembre 2016 y Diciembre 2017, misma información será presentada en la próxima sesión ordinaria</w:t>
            </w:r>
            <w:r w:rsidRPr="007E4CCC">
              <w:rPr>
                <w:rFonts w:ascii="Univia Pro Book" w:hAnsi="Univia Pro Book" w:cs="Arial"/>
                <w:bCs/>
              </w:rPr>
              <w:t>.</w:t>
            </w:r>
          </w:p>
        </w:tc>
        <w:tc>
          <w:tcPr>
            <w:tcW w:w="6237" w:type="dxa"/>
            <w:shd w:val="clear" w:color="auto" w:fill="auto"/>
            <w:noWrap/>
            <w:vAlign w:val="center"/>
          </w:tcPr>
          <w:p w14:paraId="47685412" w14:textId="653E9FD7" w:rsidR="000E48B8" w:rsidRPr="00491D68" w:rsidRDefault="000E48B8" w:rsidP="000E48B8">
            <w:pPr>
              <w:ind w:right="72"/>
              <w:jc w:val="both"/>
              <w:rPr>
                <w:rFonts w:ascii="Univia Pro Book" w:hAnsi="Univia Pro Book" w:cs="Arial"/>
              </w:rPr>
            </w:pPr>
            <w:r w:rsidRPr="00491D68">
              <w:rPr>
                <w:rFonts w:ascii="Univia Pro Book" w:hAnsi="Univia Pro Book" w:cs="Arial"/>
              </w:rPr>
              <w:t xml:space="preserve">En relación a los ADEUDOS DE PAGO DE IMPUESTROS SOBRE SUELDOS Y SALARIOS ANTE EL SERVICIO DE ADMINSTRACIÓN TRIBUTARIA (S.A.T.).Se continúa con el proceso ante el SAT respecto de los adeudos fiscales de los meses citados, en los siguientes términos: </w:t>
            </w:r>
          </w:p>
          <w:p w14:paraId="001E3A6F" w14:textId="2E86D52C" w:rsidR="000E48B8" w:rsidRDefault="000E48B8" w:rsidP="000E48B8">
            <w:pPr>
              <w:ind w:left="284" w:right="72" w:hanging="284"/>
              <w:jc w:val="both"/>
              <w:rPr>
                <w:rFonts w:ascii="Univia Pro Book" w:eastAsia="Times New Roman" w:hAnsi="Univia Pro Book" w:cs="Calibri"/>
                <w:color w:val="000000"/>
                <w:lang w:eastAsia="es-MX"/>
              </w:rPr>
            </w:pPr>
            <w:r w:rsidRPr="00491D68">
              <w:rPr>
                <w:rFonts w:ascii="Univia Pro Book" w:eastAsia="Times New Roman" w:hAnsi="Univia Pro Book" w:cs="Calibri"/>
                <w:color w:val="000000"/>
                <w:lang w:eastAsia="es-MX"/>
              </w:rPr>
              <w:t xml:space="preserve">A) De acuerdo al Oficio número 500-44-00-04-03-2019-10167 emitido el 27 de noviembre de 2019 determinaron el crédito fiscal por el  total de $90,813,653.29 por la orden de Auditoría GIM7100001/19  de noviembre y diciembre de 2016 y con fecha 29 de enero de 2020 el COBAO presentó demanda ante la Sala Regional del Sureste del TFJA recayéndole el expediente 247/20-15-01-6, se presentó </w:t>
            </w:r>
            <w:r w:rsidRPr="00491D68">
              <w:rPr>
                <w:rFonts w:ascii="Univia Pro Book" w:eastAsia="Times New Roman" w:hAnsi="Univia Pro Book" w:cs="Calibri"/>
                <w:color w:val="000000"/>
                <w:lang w:eastAsia="es-MX"/>
              </w:rPr>
              <w:lastRenderedPageBreak/>
              <w:t xml:space="preserve">escrito de Ampliación de la Demanda de Nulidad ante el TFJA el día 09 de junio del 2021, </w:t>
            </w:r>
            <w:r w:rsidRPr="00491D68">
              <w:rPr>
                <w:rFonts w:ascii="Univia Pro Book" w:eastAsia="Times New Roman" w:hAnsi="Univia Pro Book" w:cs="Calibri"/>
                <w:b/>
                <w:bCs/>
                <w:color w:val="000000"/>
                <w:lang w:eastAsia="es-MX"/>
              </w:rPr>
              <w:t>juicio que actualmente se encuentra en trámite a la espera de ser resuelto.</w:t>
            </w:r>
          </w:p>
          <w:p w14:paraId="7D4CBD29" w14:textId="05ACB934" w:rsidR="000E48B8" w:rsidRDefault="000E48B8" w:rsidP="000E48B8">
            <w:pPr>
              <w:ind w:left="284" w:right="72" w:hanging="284"/>
              <w:jc w:val="both"/>
              <w:rPr>
                <w:rFonts w:ascii="Univia Pro Book" w:eastAsia="Times New Roman" w:hAnsi="Univia Pro Book" w:cs="Calibri"/>
                <w:color w:val="000000"/>
                <w:lang w:eastAsia="es-MX"/>
              </w:rPr>
            </w:pPr>
            <w:r w:rsidRPr="00491D68">
              <w:rPr>
                <w:rFonts w:ascii="Univia Pro Book" w:eastAsia="Times New Roman" w:hAnsi="Univia Pro Book" w:cs="Calibri"/>
                <w:color w:val="000000"/>
                <w:lang w:eastAsia="es-MX"/>
              </w:rPr>
              <w:t xml:space="preserve">B) El 18 de Septiembre de 2019 mediante oficio número 500-44-00-04-03-2019-08188 nos imponen multa por la cantidad de $17,370.00 derivado de la Auditoría GIM7100001/19 de noviembre y diciembre 2016, la multa fue impugnada a través de la Sala Regional del Sureste recayéndole el expediente 4460/19-15-01-9 presentándose escrito de Demanda de fecha 15 de noviembre del 2019, el tribunal analizó la litis propuesta por el COBAO, la Sala Regional determinó reconocer la validez de la resolución impugnada, se interpone Demanda de Amparo Directo con fecha 09 de noviembre de 2021, </w:t>
            </w:r>
            <w:r w:rsidRPr="00491D68">
              <w:rPr>
                <w:rFonts w:ascii="Univia Pro Book" w:eastAsia="Times New Roman" w:hAnsi="Univia Pro Book" w:cs="Calibri"/>
                <w:b/>
                <w:bCs/>
                <w:color w:val="000000"/>
                <w:lang w:eastAsia="es-MX"/>
              </w:rPr>
              <w:t>actualmente se encuentra en proceso</w:t>
            </w:r>
            <w:r w:rsidRPr="00491D68">
              <w:rPr>
                <w:rFonts w:ascii="Univia Pro Book" w:eastAsia="Times New Roman" w:hAnsi="Univia Pro Book" w:cs="Calibri"/>
                <w:color w:val="000000"/>
                <w:lang w:eastAsia="es-MX"/>
              </w:rPr>
              <w:t>.</w:t>
            </w:r>
          </w:p>
          <w:p w14:paraId="0401CF00" w14:textId="77777777" w:rsidR="000E48B8" w:rsidRDefault="000E48B8" w:rsidP="000E48B8">
            <w:pPr>
              <w:ind w:left="284" w:right="72" w:hanging="284"/>
              <w:jc w:val="both"/>
              <w:rPr>
                <w:rFonts w:ascii="Univia Pro Book" w:eastAsia="Times New Roman" w:hAnsi="Univia Pro Book" w:cs="Calibri"/>
                <w:color w:val="000000"/>
                <w:lang w:eastAsia="es-MX"/>
              </w:rPr>
            </w:pPr>
            <w:r w:rsidRPr="00491D68">
              <w:rPr>
                <w:rFonts w:ascii="Univia Pro Book" w:eastAsia="Times New Roman" w:hAnsi="Univia Pro Book" w:cs="Calibri"/>
                <w:color w:val="000000"/>
                <w:lang w:eastAsia="es-MX"/>
              </w:rPr>
              <w:t xml:space="preserve">C) De acuerdo al oficio número 500-72-06-01-02-2021-45665 recibido con fecha 01 de noviembre del 2021 en donde nos determinaron el crédito fiscal por un total de $28,410,625.27, derivado de la Auditoría GRM1200147/20 de diciembre 2017, se </w:t>
            </w:r>
          </w:p>
          <w:p w14:paraId="3D5EAA10" w14:textId="4E49A68E" w:rsidR="000E48B8" w:rsidRPr="00491D68" w:rsidRDefault="000E48B8" w:rsidP="000E48B8">
            <w:pPr>
              <w:ind w:left="284" w:right="72"/>
              <w:jc w:val="both"/>
              <w:rPr>
                <w:rFonts w:ascii="Univia Pro Book" w:eastAsia="Times New Roman" w:hAnsi="Univia Pro Book" w:cs="Calibri"/>
                <w:color w:val="000000"/>
                <w:lang w:eastAsia="es-MX"/>
              </w:rPr>
            </w:pPr>
            <w:r w:rsidRPr="00491D68">
              <w:rPr>
                <w:rFonts w:ascii="Univia Pro Book" w:eastAsia="Times New Roman" w:hAnsi="Univia Pro Book" w:cs="Calibri"/>
                <w:color w:val="000000"/>
                <w:lang w:eastAsia="es-MX"/>
              </w:rPr>
              <w:t xml:space="preserve">presentó ante la Sala Regional del Sureste del TFJA Demanda de Amparo Directo con fecha 13 de diciembre del 2021 y que a la fecha se encuentra en proceso.  Por otra parte, se presentó ante el SAT el día 22 de noviembre del 2021, oficios y declaraciones complementarias de 2016 a 2019 acreditando con esto la alineación de la información con el SAT, dando un saldo a favor de $30,645,502.00 con lo que se pretende garantizar totalmente el crédito fiscal de diciembre 2017. </w:t>
            </w:r>
          </w:p>
          <w:p w14:paraId="73AEF669" w14:textId="3D2968C4" w:rsidR="000E48B8" w:rsidRDefault="000E48B8" w:rsidP="000E48B8">
            <w:pPr>
              <w:ind w:left="284" w:right="72" w:hanging="284"/>
              <w:jc w:val="both"/>
              <w:rPr>
                <w:rFonts w:ascii="Univia Pro Book" w:eastAsia="Times New Roman" w:hAnsi="Univia Pro Book" w:cs="Calibri"/>
                <w:b/>
                <w:bCs/>
                <w:color w:val="000000"/>
                <w:lang w:eastAsia="es-MX"/>
              </w:rPr>
            </w:pPr>
            <w:r w:rsidRPr="00491D68">
              <w:rPr>
                <w:rFonts w:ascii="Univia Pro Book" w:eastAsia="Times New Roman" w:hAnsi="Univia Pro Book" w:cs="Calibri"/>
                <w:color w:val="000000"/>
                <w:lang w:eastAsia="es-MX"/>
              </w:rPr>
              <w:lastRenderedPageBreak/>
              <w:t>D) El 26 de enero de 2021 mediante Oficio número 500-72-06-01-02-2021-10800 el SAT impone multa por $19,353.65 derivado de la Auditoría GRM1200147/20 de diciembre 2017. Se presentó Demanda de Nulidad con fecha 15 de marzo de</w:t>
            </w:r>
            <w:r>
              <w:rPr>
                <w:rFonts w:ascii="Univia Pro Book" w:eastAsia="Times New Roman" w:hAnsi="Univia Pro Book" w:cs="Calibri"/>
                <w:color w:val="000000"/>
                <w:lang w:eastAsia="es-MX"/>
              </w:rPr>
              <w:t xml:space="preserve"> 2021</w:t>
            </w:r>
            <w:r w:rsidRPr="00491D68">
              <w:rPr>
                <w:rFonts w:ascii="Univia Pro Book" w:eastAsia="Times New Roman" w:hAnsi="Univia Pro Book" w:cs="Calibri"/>
                <w:color w:val="000000"/>
                <w:lang w:eastAsia="es-MX"/>
              </w:rPr>
              <w:t xml:space="preserve"> ante el TFJA. Mediante acuerdo de fecha 04 de octubre de 2021 se admite la Demanda en la vía sumaria y por admitidas las pruebas con el número de expediente 792/21-15-01-2, </w:t>
            </w:r>
            <w:r w:rsidRPr="00491D68">
              <w:rPr>
                <w:rFonts w:ascii="Univia Pro Book" w:eastAsia="Times New Roman" w:hAnsi="Univia Pro Book" w:cs="Calibri"/>
                <w:b/>
                <w:bCs/>
                <w:color w:val="000000"/>
                <w:lang w:eastAsia="es-MX"/>
              </w:rPr>
              <w:t>actualmente se encuentra en proceso de que formulen contestación.</w:t>
            </w:r>
          </w:p>
          <w:p w14:paraId="6DBB4DF1" w14:textId="77777777" w:rsidR="00D852C5" w:rsidRPr="00491D68" w:rsidRDefault="00D852C5" w:rsidP="00D852C5">
            <w:pPr>
              <w:jc w:val="both"/>
              <w:rPr>
                <w:rFonts w:ascii="Univia Pro Book" w:hAnsi="Univia Pro Book" w:cstheme="minorHAnsi"/>
              </w:rPr>
            </w:pPr>
            <w:r w:rsidRPr="00491D68">
              <w:rPr>
                <w:rFonts w:ascii="Univia Pro Book" w:hAnsi="Univia Pro Book" w:cstheme="minorHAnsi"/>
              </w:rPr>
              <w:t>2.- ESTIMULOS FISCALES</w:t>
            </w:r>
          </w:p>
          <w:p w14:paraId="25CDE32D" w14:textId="77777777" w:rsidR="00D852C5" w:rsidRPr="00491D68" w:rsidRDefault="00D852C5" w:rsidP="00D852C5">
            <w:pPr>
              <w:jc w:val="both"/>
              <w:rPr>
                <w:rFonts w:ascii="Univia Pro Book" w:hAnsi="Univia Pro Book" w:cstheme="minorHAnsi"/>
              </w:rPr>
            </w:pPr>
            <w:r w:rsidRPr="00491D68">
              <w:rPr>
                <w:rFonts w:ascii="Univia Pro Book" w:hAnsi="Univia Pro Book" w:cstheme="minorHAnsi"/>
              </w:rPr>
              <w:t xml:space="preserve">De acuerdo con la Ley de Coordinación Fiscal el COBAO como ente ejecutor y Organismo Público Descentralizado de la Administración Pública Estatal, tiene el derecho a la devolución del ISR participable del SAT, quien ha solicitado alinear la información depurando la forma en la emisión de los </w:t>
            </w:r>
            <w:proofErr w:type="spellStart"/>
            <w:r w:rsidRPr="00491D68">
              <w:rPr>
                <w:rFonts w:ascii="Univia Pro Book" w:hAnsi="Univia Pro Book" w:cstheme="minorHAnsi"/>
              </w:rPr>
              <w:t>CFDI´s</w:t>
            </w:r>
            <w:proofErr w:type="spellEnd"/>
            <w:r w:rsidRPr="00491D68">
              <w:rPr>
                <w:rFonts w:ascii="Univia Pro Book" w:hAnsi="Univia Pro Book" w:cstheme="minorHAnsi"/>
              </w:rPr>
              <w:t>, acumulando la cantidad de $263,674,649.00 importe recaudado por la SEFIN por Estímulos Fiscales cobrados provenientes de la alineación de la información del COBAO de enero 2015 a diciembre 2019. No se están considerando los ejercicios de 2020 y 2021.</w:t>
            </w:r>
          </w:p>
          <w:p w14:paraId="6445194A" w14:textId="77777777" w:rsidR="00D852C5" w:rsidRPr="00491D68" w:rsidRDefault="00D852C5" w:rsidP="00D852C5">
            <w:pPr>
              <w:jc w:val="both"/>
              <w:rPr>
                <w:rFonts w:ascii="Univia Pro Book" w:hAnsi="Univia Pro Book" w:cstheme="minorHAnsi"/>
              </w:rPr>
            </w:pPr>
            <w:r w:rsidRPr="00491D68">
              <w:rPr>
                <w:rFonts w:ascii="Univia Pro Book" w:hAnsi="Univia Pro Book" w:cstheme="minorHAnsi"/>
              </w:rPr>
              <w:t>3.- GESTIONES</w:t>
            </w:r>
          </w:p>
          <w:p w14:paraId="2FE101C5" w14:textId="279D28CE" w:rsidR="00D852C5" w:rsidRPr="00491D68" w:rsidRDefault="00D852C5" w:rsidP="00D852C5">
            <w:pPr>
              <w:jc w:val="both"/>
              <w:rPr>
                <w:rFonts w:ascii="Univia Pro Book" w:hAnsi="Univia Pro Book" w:cstheme="minorHAnsi"/>
                <w:b/>
              </w:rPr>
            </w:pPr>
            <w:r w:rsidRPr="00491D68">
              <w:rPr>
                <w:rFonts w:ascii="Univia Pro Book" w:hAnsi="Univia Pro Book" w:cstheme="minorHAnsi"/>
              </w:rPr>
              <w:t xml:space="preserve">Se solicitó ante él Servicio de Administración Tributaria Oaxaca el Informe Global del ISR Participable con fecha 11 de Enero de 2022, en donde nos comentan que la autoridad competente para realizar la entrega de la información es la Entidad Federativa, a través de la Secretaría de Finanzas, por ello se gestionó ante la Administración Central de Programas Operativos con Entidades Federativas de la CDMX el Informe Global del ISR Participable por el periodo de enero 2015 a diciembre 2021 con fecha 20 de enero del presente año en </w:t>
            </w:r>
            <w:r w:rsidRPr="00491D68">
              <w:rPr>
                <w:rFonts w:ascii="Univia Pro Book" w:hAnsi="Univia Pro Book" w:cstheme="minorHAnsi"/>
              </w:rPr>
              <w:lastRenderedPageBreak/>
              <w:t xml:space="preserve">curso, sin que hasta la fecha se tenga respuesta por dicha Dependencia. </w:t>
            </w:r>
          </w:p>
          <w:p w14:paraId="78A504EF" w14:textId="69099820" w:rsidR="00D852C5" w:rsidRPr="00491D68" w:rsidRDefault="00D852C5" w:rsidP="00D852C5">
            <w:pPr>
              <w:jc w:val="both"/>
              <w:rPr>
                <w:rFonts w:ascii="Univia Pro Book" w:eastAsia="Times New Roman" w:hAnsi="Univia Pro Book" w:cs="Calibri"/>
                <w:b/>
                <w:bCs/>
                <w:color w:val="000000"/>
                <w:lang w:eastAsia="es-MX"/>
              </w:rPr>
            </w:pPr>
            <w:r w:rsidRPr="00491D68">
              <w:rPr>
                <w:rFonts w:ascii="Univia Pro Book" w:hAnsi="Univia Pro Book" w:cstheme="minorHAnsi"/>
                <w:bCs/>
              </w:rPr>
              <w:t>Se buscará un acercamiento directamente con el Subsecretario de Ingresos y la Directora de Ingresos y Recaudación de la Secretaria de Finanzas para coadyuvar y realizar un Convenio de Colaboración Estado (COBAO) y el SAT, continuando con la gestión por la vía legal.</w:t>
            </w:r>
          </w:p>
          <w:p w14:paraId="61B48CF3" w14:textId="4C4601FD" w:rsidR="00B64FFB" w:rsidRPr="00D60087" w:rsidRDefault="00B64FFB" w:rsidP="000E48B8">
            <w:pPr>
              <w:spacing w:after="0" w:line="240" w:lineRule="auto"/>
              <w:ind w:right="72"/>
              <w:jc w:val="center"/>
              <w:rPr>
                <w:rFonts w:ascii="Arial" w:hAnsi="Arial" w:cs="Arial"/>
              </w:rPr>
            </w:pPr>
          </w:p>
        </w:tc>
        <w:tc>
          <w:tcPr>
            <w:tcW w:w="1420" w:type="dxa"/>
            <w:shd w:val="clear" w:color="auto" w:fill="auto"/>
            <w:noWrap/>
            <w:vAlign w:val="center"/>
          </w:tcPr>
          <w:p w14:paraId="66901F37" w14:textId="77777777" w:rsidR="00B64FFB" w:rsidRPr="00264CF1" w:rsidRDefault="00B64FFB" w:rsidP="006449D5">
            <w:pPr>
              <w:jc w:val="center"/>
              <w:rPr>
                <w:rFonts w:ascii="Univia Pro Book" w:hAnsi="Univia Pro Book"/>
                <w:sz w:val="24"/>
                <w:szCs w:val="24"/>
              </w:rPr>
            </w:pPr>
            <w:r w:rsidRPr="00264CF1">
              <w:rPr>
                <w:rFonts w:ascii="Univia Pro Book" w:hAnsi="Univia Pro Book"/>
                <w:sz w:val="24"/>
                <w:szCs w:val="24"/>
              </w:rPr>
              <w:lastRenderedPageBreak/>
              <w:t>CUMPLIDO</w:t>
            </w:r>
          </w:p>
        </w:tc>
      </w:tr>
      <w:tr w:rsidR="00B64FFB" w:rsidRPr="00264CF1" w14:paraId="35F895E7" w14:textId="77777777" w:rsidTr="000E48B8">
        <w:trPr>
          <w:trHeight w:val="1106"/>
        </w:trPr>
        <w:tc>
          <w:tcPr>
            <w:tcW w:w="6516" w:type="dxa"/>
            <w:shd w:val="clear" w:color="auto" w:fill="auto"/>
            <w:noWrap/>
          </w:tcPr>
          <w:p w14:paraId="25C8F3BE" w14:textId="5E0676B5" w:rsidR="00B64FFB" w:rsidRPr="00AD0BC5" w:rsidRDefault="00B64FFB" w:rsidP="006449D5">
            <w:pPr>
              <w:jc w:val="both"/>
              <w:rPr>
                <w:rFonts w:ascii="Arial" w:hAnsi="Arial" w:cs="Arial"/>
                <w:b/>
              </w:rPr>
            </w:pPr>
            <w:r w:rsidRPr="006E7812">
              <w:rPr>
                <w:rFonts w:ascii="Univia Pro Book" w:hAnsi="Univia Pro Book" w:cs="Arial"/>
                <w:b/>
              </w:rPr>
              <w:lastRenderedPageBreak/>
              <w:t>ACUERDO COBAO/COCOI/1ORD/004/2022,</w:t>
            </w:r>
            <w:r w:rsidRPr="007E4CCC">
              <w:rPr>
                <w:rFonts w:ascii="Univia Pro Book" w:hAnsi="Univia Pro Book" w:cs="Arial"/>
                <w:bCs/>
              </w:rPr>
              <w:t xml:space="preserve"> </w:t>
            </w:r>
            <w:r w:rsidRPr="0048745A">
              <w:rPr>
                <w:rFonts w:ascii="Univia Pro Book" w:hAnsi="Univia Pro Book" w:cs="Arial"/>
                <w:bCs/>
              </w:rPr>
              <w:t xml:space="preserve">El comité de Control Interno acuerda que el Mtro. Eustorgio Martínez </w:t>
            </w:r>
            <w:proofErr w:type="spellStart"/>
            <w:r w:rsidRPr="0048745A">
              <w:rPr>
                <w:rFonts w:ascii="Univia Pro Book" w:hAnsi="Univia Pro Book" w:cs="Arial"/>
                <w:bCs/>
              </w:rPr>
              <w:t>Martínez</w:t>
            </w:r>
            <w:proofErr w:type="spellEnd"/>
            <w:r w:rsidRPr="0048745A">
              <w:rPr>
                <w:rFonts w:ascii="Univia Pro Book" w:hAnsi="Univia Pro Book" w:cs="Arial"/>
                <w:bCs/>
              </w:rPr>
              <w:t>, Director de Administración y Finanzas y Vocal Ejecutivo, realice las gestiones correspondientes para que la Secretaría de Finanzas autorice cobertura presupuestal sin flujo de efectivo para cancelar los acuerdos de ministración 2016, 2017 y 2018, misma información será presentada en la próxima sesión ordinaria</w:t>
            </w:r>
            <w:r w:rsidRPr="007E4CCC">
              <w:rPr>
                <w:rFonts w:ascii="Univia Pro Book" w:hAnsi="Univia Pro Book" w:cs="Arial"/>
                <w:bCs/>
              </w:rPr>
              <w:t>.</w:t>
            </w:r>
          </w:p>
        </w:tc>
        <w:tc>
          <w:tcPr>
            <w:tcW w:w="6237" w:type="dxa"/>
            <w:shd w:val="clear" w:color="auto" w:fill="auto"/>
            <w:noWrap/>
            <w:vAlign w:val="center"/>
          </w:tcPr>
          <w:p w14:paraId="58E248DC" w14:textId="638F1B26" w:rsidR="00D852C5" w:rsidRPr="005533A8" w:rsidRDefault="00D852C5" w:rsidP="00D852C5">
            <w:pPr>
              <w:ind w:left="79"/>
              <w:jc w:val="both"/>
              <w:rPr>
                <w:rFonts w:ascii="Univia Pro Book" w:hAnsi="Univia Pro Book" w:cs="Arial"/>
              </w:rPr>
            </w:pPr>
            <w:r w:rsidRPr="005533A8">
              <w:rPr>
                <w:rFonts w:ascii="Univia Pro Book" w:hAnsi="Univia Pro Book" w:cs="Arial"/>
              </w:rPr>
              <w:t>Respecto a los ACUERDOS DE MINISTRACIÓN AUTORIZADOS EN LOS EJERCICIOS FISCALES 2016, 2017 Y 2018, en reunión de trabajo en la Secretar</w:t>
            </w:r>
            <w:r w:rsidR="00B1707F">
              <w:rPr>
                <w:rFonts w:ascii="Univia Pro Book" w:hAnsi="Univia Pro Book" w:cs="Arial"/>
              </w:rPr>
              <w:t>í</w:t>
            </w:r>
            <w:r w:rsidRPr="005533A8">
              <w:rPr>
                <w:rFonts w:ascii="Univia Pro Book" w:hAnsi="Univia Pro Book" w:cs="Arial"/>
              </w:rPr>
              <w:t>a de Finanzas efectuada en el mes de diciembre de 2021, con la Encargada de la Subsecretaria de Egresos, Contabilidad y Tesorería y la Directora de Presupuesto se nos informó que en el 1er trimestre del ejercicio 2022 se estaría revisando los acuerdos de ministración para indicar el procedimiento para su regularización, a la brevedad.</w:t>
            </w:r>
          </w:p>
          <w:p w14:paraId="293B89C1" w14:textId="5E0DF7A4" w:rsidR="00B64FFB" w:rsidRPr="00D60087" w:rsidRDefault="00B64FFB" w:rsidP="00D852C5">
            <w:pPr>
              <w:spacing w:after="0" w:line="240" w:lineRule="auto"/>
              <w:ind w:left="79"/>
              <w:jc w:val="center"/>
              <w:rPr>
                <w:rFonts w:ascii="Arial" w:hAnsi="Arial" w:cs="Arial"/>
              </w:rPr>
            </w:pPr>
          </w:p>
        </w:tc>
        <w:tc>
          <w:tcPr>
            <w:tcW w:w="1420" w:type="dxa"/>
            <w:shd w:val="clear" w:color="auto" w:fill="auto"/>
            <w:noWrap/>
            <w:vAlign w:val="center"/>
          </w:tcPr>
          <w:p w14:paraId="6C2080C2" w14:textId="77777777" w:rsidR="00B64FFB" w:rsidRPr="00264CF1" w:rsidRDefault="00B64FFB" w:rsidP="006449D5">
            <w:pPr>
              <w:jc w:val="center"/>
              <w:rPr>
                <w:rFonts w:ascii="Univia Pro Book" w:hAnsi="Univia Pro Book"/>
                <w:sz w:val="24"/>
                <w:szCs w:val="24"/>
              </w:rPr>
            </w:pPr>
            <w:r w:rsidRPr="00264CF1">
              <w:rPr>
                <w:rFonts w:ascii="Univia Pro Book" w:hAnsi="Univia Pro Book"/>
                <w:sz w:val="24"/>
                <w:szCs w:val="24"/>
              </w:rPr>
              <w:t>CUMPLIDO</w:t>
            </w:r>
          </w:p>
        </w:tc>
      </w:tr>
      <w:tr w:rsidR="00B64FFB" w:rsidRPr="00264CF1" w14:paraId="1BC5993B" w14:textId="77777777" w:rsidTr="000E48B8">
        <w:trPr>
          <w:trHeight w:val="1106"/>
        </w:trPr>
        <w:tc>
          <w:tcPr>
            <w:tcW w:w="6516" w:type="dxa"/>
            <w:shd w:val="clear" w:color="auto" w:fill="auto"/>
            <w:noWrap/>
          </w:tcPr>
          <w:p w14:paraId="39A22C7E" w14:textId="3A67B9FB" w:rsidR="00B64FFB" w:rsidRPr="006E7812" w:rsidRDefault="00B64FFB" w:rsidP="006449D5">
            <w:pPr>
              <w:jc w:val="both"/>
              <w:rPr>
                <w:rFonts w:ascii="Univia Pro Book" w:hAnsi="Univia Pro Book" w:cs="Arial"/>
                <w:b/>
              </w:rPr>
            </w:pPr>
            <w:r w:rsidRPr="006E7812">
              <w:rPr>
                <w:rFonts w:ascii="Univia Pro Book" w:hAnsi="Univia Pro Book" w:cs="Arial"/>
                <w:b/>
              </w:rPr>
              <w:t>ACUERDO COBAO/COCOI/1ORD/005/2022</w:t>
            </w:r>
            <w:r w:rsidRPr="007E4CCC">
              <w:rPr>
                <w:rFonts w:ascii="Univia Pro Book" w:hAnsi="Univia Pro Book" w:cs="Arial"/>
                <w:bCs/>
              </w:rPr>
              <w:t xml:space="preserve">, </w:t>
            </w:r>
            <w:r w:rsidRPr="0048745A">
              <w:rPr>
                <w:rFonts w:ascii="Univia Pro Book" w:hAnsi="Univia Pro Book" w:cs="Arial"/>
                <w:bCs/>
              </w:rPr>
              <w:t xml:space="preserve">El comité de Control Interno acuerda que el Mtro. Eustorgio Martínez </w:t>
            </w:r>
            <w:proofErr w:type="spellStart"/>
            <w:r w:rsidRPr="0048745A">
              <w:rPr>
                <w:rFonts w:ascii="Univia Pro Book" w:hAnsi="Univia Pro Book" w:cs="Arial"/>
                <w:bCs/>
              </w:rPr>
              <w:t>Martínez</w:t>
            </w:r>
            <w:proofErr w:type="spellEnd"/>
            <w:r w:rsidRPr="0048745A">
              <w:rPr>
                <w:rFonts w:ascii="Univia Pro Book" w:hAnsi="Univia Pro Book" w:cs="Arial"/>
                <w:bCs/>
              </w:rPr>
              <w:t>, Director de Administración y Finanzas y Vocal Ejecutivo, solicitará a la Secretaría de Finanzas la autorización de ampliación presupuestal para la cobertura de servicios personales ejercicio 202</w:t>
            </w:r>
            <w:r>
              <w:rPr>
                <w:rFonts w:ascii="Univia Pro Book" w:hAnsi="Univia Pro Book" w:cs="Arial"/>
                <w:bCs/>
              </w:rPr>
              <w:t>2</w:t>
            </w:r>
            <w:r w:rsidRPr="0048745A">
              <w:rPr>
                <w:rFonts w:ascii="Univia Pro Book" w:hAnsi="Univia Pro Book" w:cs="Arial"/>
                <w:bCs/>
              </w:rPr>
              <w:t>, misma información será presentada en la siguiente sesión ordinaria</w:t>
            </w:r>
            <w:r w:rsidRPr="007E4CCC">
              <w:rPr>
                <w:rFonts w:ascii="Univia Pro Book" w:hAnsi="Univia Pro Book" w:cs="Arial"/>
                <w:bCs/>
              </w:rPr>
              <w:t>.</w:t>
            </w:r>
          </w:p>
        </w:tc>
        <w:tc>
          <w:tcPr>
            <w:tcW w:w="6237" w:type="dxa"/>
            <w:shd w:val="clear" w:color="auto" w:fill="auto"/>
            <w:noWrap/>
            <w:vAlign w:val="center"/>
          </w:tcPr>
          <w:p w14:paraId="1E4C5317" w14:textId="32A1FE95" w:rsidR="00D852C5" w:rsidRDefault="00D852C5" w:rsidP="00D852C5">
            <w:pPr>
              <w:ind w:left="79" w:right="74"/>
              <w:jc w:val="both"/>
              <w:rPr>
                <w:rFonts w:ascii="Univia Pro Book" w:hAnsi="Univia Pro Book" w:cs="Arial"/>
                <w:b/>
                <w:bCs/>
                <w:lang w:val="es-ES" w:eastAsia="es-ES"/>
              </w:rPr>
            </w:pPr>
            <w:r w:rsidRPr="00A831B9">
              <w:rPr>
                <w:rFonts w:ascii="Univia Pro Book" w:hAnsi="Univia Pro Book" w:cs="Arial"/>
                <w:lang w:val="es-ES" w:eastAsia="es-ES"/>
              </w:rPr>
              <w:t xml:space="preserve">En reunión de trabajo en la Secretaría de Finanzas efectuada en el mes de diciembre 2021, </w:t>
            </w:r>
            <w:r w:rsidRPr="00A831B9">
              <w:rPr>
                <w:rFonts w:ascii="Univia Pro Book" w:hAnsi="Univia Pro Book" w:cs="Arial"/>
              </w:rPr>
              <w:t>con la entonces Encargada de la Subsecretaria de Egresos, Contabilidad y Tesorería Maestra Blanca Estela</w:t>
            </w:r>
            <w:r>
              <w:rPr>
                <w:rFonts w:ascii="Univia Pro Book" w:hAnsi="Univia Pro Book" w:cs="Arial"/>
              </w:rPr>
              <w:t xml:space="preserve"> Aranda Santa María </w:t>
            </w:r>
            <w:r w:rsidRPr="005533A8">
              <w:rPr>
                <w:rFonts w:ascii="Univia Pro Book" w:hAnsi="Univia Pro Book" w:cs="Arial"/>
              </w:rPr>
              <w:t>y la Directora de Presupuesto</w:t>
            </w:r>
            <w:r>
              <w:rPr>
                <w:rFonts w:ascii="Univia Pro Book" w:hAnsi="Univia Pro Book" w:cs="Arial"/>
              </w:rPr>
              <w:t xml:space="preserve"> C.P. Evangelina Alcázar Hernández se nos informó que se nos indicaría el mecanismo mediante el cual se otorgaría al Colegio los recursos para cubrir los sueldos y las prestaciones de fin de año a todo el personal, con fecha 14 de diciembre de 2021 mediante oficio DG/01099/2021 se solicita el acuerdo de ministración 506/2021/010 por un importe de $ 191,200,831.66 por concepto de pago de las nóminas de sueldos y prestaciones del mes de diciembre 2021.</w:t>
            </w:r>
          </w:p>
          <w:p w14:paraId="711C6029" w14:textId="77777777" w:rsidR="00D852C5" w:rsidRPr="003E7EF0" w:rsidRDefault="00D852C5" w:rsidP="00D852C5">
            <w:pPr>
              <w:ind w:left="79" w:right="74"/>
              <w:jc w:val="both"/>
              <w:rPr>
                <w:rFonts w:ascii="Univia Pro Book" w:hAnsi="Univia Pro Book" w:cs="Arial"/>
                <w:lang w:val="es-ES" w:eastAsia="es-ES"/>
              </w:rPr>
            </w:pPr>
            <w:r>
              <w:rPr>
                <w:rFonts w:ascii="Univia Pro Book" w:hAnsi="Univia Pro Book" w:cs="Arial"/>
                <w:lang w:val="es-ES" w:eastAsia="es-ES"/>
              </w:rPr>
              <w:lastRenderedPageBreak/>
              <w:t xml:space="preserve">Con fecha 31 de enero de 2022 mediante oficio DAF/0189/2022 se informa al C.P. Plácido Martínez Galindo, Coordinador Financiero de la Tesorería de la Secretaría de Finanzas del Gobierno del Estado de Oaxaca, de la amortización y reintegro del </w:t>
            </w:r>
            <w:r>
              <w:rPr>
                <w:rFonts w:ascii="Univia Pro Book" w:hAnsi="Univia Pro Book" w:cs="Arial"/>
              </w:rPr>
              <w:t>acuerdo de ministración 506/2021/010.</w:t>
            </w:r>
          </w:p>
          <w:p w14:paraId="1D91A3AF" w14:textId="77777777" w:rsidR="00B64FFB" w:rsidRPr="00D852C5" w:rsidRDefault="00B64FFB" w:rsidP="00D852C5">
            <w:pPr>
              <w:spacing w:after="0" w:line="240" w:lineRule="auto"/>
              <w:ind w:left="79" w:right="74"/>
              <w:jc w:val="center"/>
              <w:rPr>
                <w:rFonts w:ascii="Arial" w:hAnsi="Arial" w:cs="Arial"/>
                <w:lang w:val="es-ES"/>
              </w:rPr>
            </w:pPr>
          </w:p>
        </w:tc>
        <w:tc>
          <w:tcPr>
            <w:tcW w:w="1420" w:type="dxa"/>
            <w:shd w:val="clear" w:color="auto" w:fill="auto"/>
            <w:noWrap/>
            <w:vAlign w:val="center"/>
          </w:tcPr>
          <w:p w14:paraId="7741361B" w14:textId="77777777" w:rsidR="00B64FFB" w:rsidRPr="00264CF1" w:rsidRDefault="00B64FFB" w:rsidP="006449D5">
            <w:pPr>
              <w:jc w:val="center"/>
              <w:rPr>
                <w:rFonts w:ascii="Univia Pro Book" w:hAnsi="Univia Pro Book"/>
                <w:sz w:val="24"/>
                <w:szCs w:val="24"/>
              </w:rPr>
            </w:pPr>
          </w:p>
        </w:tc>
      </w:tr>
      <w:tr w:rsidR="00B64FFB" w:rsidRPr="00264CF1" w14:paraId="53A4DE06" w14:textId="77777777" w:rsidTr="000E48B8">
        <w:trPr>
          <w:trHeight w:val="333"/>
        </w:trPr>
        <w:tc>
          <w:tcPr>
            <w:tcW w:w="6516" w:type="dxa"/>
            <w:shd w:val="clear" w:color="auto" w:fill="auto"/>
            <w:noWrap/>
          </w:tcPr>
          <w:p w14:paraId="1C9B8979" w14:textId="77777777" w:rsidR="00B64FFB" w:rsidRPr="00264CF1" w:rsidRDefault="00B64FFB" w:rsidP="006449D5">
            <w:pPr>
              <w:autoSpaceDE w:val="0"/>
              <w:autoSpaceDN w:val="0"/>
              <w:adjustRightInd w:val="0"/>
              <w:spacing w:after="21" w:line="240" w:lineRule="auto"/>
              <w:jc w:val="both"/>
              <w:rPr>
                <w:rFonts w:ascii="Univia Pro Book" w:eastAsia="Arial Unicode MS" w:hAnsi="Univia Pro Book"/>
                <w:sz w:val="24"/>
                <w:szCs w:val="24"/>
              </w:rPr>
            </w:pPr>
            <w:r w:rsidRPr="00264CF1">
              <w:rPr>
                <w:rFonts w:ascii="Univia Pro Book" w:eastAsia="Arial Unicode MS" w:hAnsi="Univia Pro Book"/>
                <w:sz w:val="24"/>
                <w:szCs w:val="24"/>
              </w:rPr>
              <w:t>ACTA FIRMADA</w:t>
            </w:r>
          </w:p>
        </w:tc>
        <w:tc>
          <w:tcPr>
            <w:tcW w:w="6237" w:type="dxa"/>
            <w:shd w:val="clear" w:color="auto" w:fill="auto"/>
            <w:noWrap/>
            <w:vAlign w:val="center"/>
          </w:tcPr>
          <w:p w14:paraId="15F5B689" w14:textId="77777777" w:rsidR="00B64FFB" w:rsidRPr="00264CF1" w:rsidRDefault="00B64FFB" w:rsidP="006449D5">
            <w:pPr>
              <w:autoSpaceDE w:val="0"/>
              <w:autoSpaceDN w:val="0"/>
              <w:adjustRightInd w:val="0"/>
              <w:spacing w:after="21" w:line="240" w:lineRule="auto"/>
              <w:rPr>
                <w:rFonts w:ascii="Univia Pro Book" w:eastAsia="Times New Roman" w:hAnsi="Univia Pro Book" w:cs="Calibri"/>
                <w:color w:val="000000"/>
                <w:sz w:val="24"/>
                <w:szCs w:val="24"/>
              </w:rPr>
            </w:pPr>
          </w:p>
        </w:tc>
        <w:tc>
          <w:tcPr>
            <w:tcW w:w="1420" w:type="dxa"/>
            <w:shd w:val="clear" w:color="auto" w:fill="auto"/>
            <w:noWrap/>
            <w:vAlign w:val="center"/>
          </w:tcPr>
          <w:p w14:paraId="0E685581" w14:textId="77777777" w:rsidR="00B64FFB" w:rsidRPr="00264CF1" w:rsidRDefault="00B64FFB" w:rsidP="006449D5">
            <w:pPr>
              <w:jc w:val="center"/>
              <w:rPr>
                <w:rFonts w:ascii="Univia Pro Book" w:hAnsi="Univia Pro Book"/>
                <w:sz w:val="24"/>
                <w:szCs w:val="24"/>
              </w:rPr>
            </w:pPr>
          </w:p>
        </w:tc>
      </w:tr>
    </w:tbl>
    <w:p w14:paraId="59633889" w14:textId="77777777" w:rsidR="0046745E" w:rsidRPr="00343813" w:rsidRDefault="0046745E" w:rsidP="00343813">
      <w:pPr>
        <w:jc w:val="center"/>
        <w:rPr>
          <w:rFonts w:ascii="Univia Pro Book" w:eastAsia="Arial Unicode MS" w:hAnsi="Univia Pro Book" w:cs="Times New Roman"/>
          <w:sz w:val="28"/>
          <w:szCs w:val="28"/>
          <w:lang w:eastAsia="es-ES"/>
        </w:rPr>
      </w:pPr>
    </w:p>
    <w:p w14:paraId="6A8CC83A" w14:textId="77777777" w:rsidR="00A84D68" w:rsidRDefault="00A84D68" w:rsidP="00A84D68">
      <w:pPr>
        <w:rPr>
          <w:rFonts w:ascii="Univia Pro Book" w:eastAsia="Arial Unicode MS" w:hAnsi="Univia Pro Book" w:cs="Times New Roman"/>
          <w:b/>
          <w:bCs/>
          <w:sz w:val="28"/>
          <w:szCs w:val="28"/>
          <w:lang w:eastAsia="es-ES"/>
        </w:rPr>
      </w:pPr>
    </w:p>
    <w:bookmarkEnd w:id="1"/>
    <w:p w14:paraId="1578E914" w14:textId="11212A4F" w:rsidR="00875E61" w:rsidRPr="00343813" w:rsidRDefault="00875E61" w:rsidP="00875E61">
      <w:pPr>
        <w:jc w:val="center"/>
        <w:rPr>
          <w:rFonts w:ascii="Univia Pro Book" w:eastAsia="Arial Unicode MS" w:hAnsi="Univia Pro Book" w:cs="Times New Roman"/>
          <w:b/>
          <w:bCs/>
          <w:sz w:val="32"/>
          <w:szCs w:val="32"/>
          <w:lang w:eastAsia="es-ES"/>
        </w:rPr>
      </w:pPr>
      <w:r w:rsidRPr="00343813">
        <w:rPr>
          <w:rFonts w:ascii="Univia Pro Book" w:eastAsia="Arial Unicode MS" w:hAnsi="Univia Pro Book" w:cs="Times New Roman"/>
          <w:b/>
          <w:bCs/>
          <w:sz w:val="32"/>
          <w:szCs w:val="32"/>
          <w:lang w:eastAsia="es-ES"/>
        </w:rPr>
        <w:t xml:space="preserve">COMITÉ DE </w:t>
      </w:r>
      <w:r>
        <w:rPr>
          <w:rFonts w:ascii="Univia Pro Book" w:eastAsia="Arial Unicode MS" w:hAnsi="Univia Pro Book" w:cs="Times New Roman"/>
          <w:b/>
          <w:bCs/>
          <w:sz w:val="32"/>
          <w:szCs w:val="32"/>
          <w:lang w:eastAsia="es-ES"/>
        </w:rPr>
        <w:t>ÉTICA Y DE PREVENCIÓN DE CONFLICTO DE INTERÉS</w:t>
      </w:r>
      <w:r w:rsidRPr="00343813">
        <w:rPr>
          <w:rFonts w:ascii="Univia Pro Book" w:eastAsia="Arial Unicode MS" w:hAnsi="Univia Pro Book" w:cs="Times New Roman"/>
          <w:b/>
          <w:bCs/>
          <w:sz w:val="32"/>
          <w:szCs w:val="32"/>
          <w:lang w:eastAsia="es-ES"/>
        </w:rPr>
        <w:t xml:space="preserve"> (C</w:t>
      </w:r>
      <w:r>
        <w:rPr>
          <w:rFonts w:ascii="Univia Pro Book" w:eastAsia="Arial Unicode MS" w:hAnsi="Univia Pro Book" w:cs="Times New Roman"/>
          <w:b/>
          <w:bCs/>
          <w:sz w:val="32"/>
          <w:szCs w:val="32"/>
          <w:lang w:eastAsia="es-ES"/>
        </w:rPr>
        <w:t>EPCI</w:t>
      </w:r>
      <w:r w:rsidRPr="00343813">
        <w:rPr>
          <w:rFonts w:ascii="Univia Pro Book" w:eastAsia="Arial Unicode MS" w:hAnsi="Univia Pro Book" w:cs="Times New Roman"/>
          <w:b/>
          <w:bCs/>
          <w:sz w:val="32"/>
          <w:szCs w:val="32"/>
          <w:lang w:eastAsia="es-ES"/>
        </w:rPr>
        <w:t>)</w:t>
      </w:r>
    </w:p>
    <w:p w14:paraId="5A925EDC" w14:textId="045D6D02" w:rsidR="00875E61" w:rsidRPr="00343813" w:rsidRDefault="00875E61" w:rsidP="00875E61">
      <w:pPr>
        <w:jc w:val="both"/>
        <w:rPr>
          <w:rFonts w:ascii="Univia Pro Book" w:eastAsia="Arial Unicode MS" w:hAnsi="Univia Pro Book" w:cs="Times New Roman"/>
          <w:b/>
          <w:bCs/>
          <w:sz w:val="28"/>
          <w:szCs w:val="28"/>
          <w:lang w:eastAsia="es-ES"/>
        </w:rPr>
      </w:pPr>
      <w:r w:rsidRPr="00343813">
        <w:rPr>
          <w:rFonts w:ascii="Univia Pro Book" w:hAnsi="Univia Pro Book"/>
          <w:sz w:val="28"/>
          <w:szCs w:val="28"/>
        </w:rPr>
        <w:t xml:space="preserve">Durante el </w:t>
      </w:r>
      <w:r>
        <w:rPr>
          <w:rFonts w:ascii="Univia Pro Book" w:hAnsi="Univia Pro Book"/>
          <w:sz w:val="28"/>
          <w:szCs w:val="28"/>
        </w:rPr>
        <w:t>periodo Enero-Marzo 2022</w:t>
      </w:r>
      <w:r w:rsidRPr="00343813">
        <w:rPr>
          <w:rFonts w:ascii="Univia Pro Book" w:hAnsi="Univia Pro Book"/>
          <w:sz w:val="28"/>
          <w:szCs w:val="28"/>
        </w:rPr>
        <w:t xml:space="preserve">, se </w:t>
      </w:r>
      <w:r>
        <w:rPr>
          <w:rFonts w:ascii="Univia Pro Book" w:hAnsi="Univia Pro Book"/>
          <w:sz w:val="28"/>
          <w:szCs w:val="28"/>
        </w:rPr>
        <w:t xml:space="preserve">realizó la Primera Sesión Extraordinaria del </w:t>
      </w:r>
      <w:r w:rsidRPr="00343813">
        <w:rPr>
          <w:rFonts w:ascii="Univia Pro Book" w:hAnsi="Univia Pro Book"/>
          <w:sz w:val="28"/>
          <w:szCs w:val="28"/>
        </w:rPr>
        <w:t xml:space="preserve">Comité de </w:t>
      </w:r>
      <w:r>
        <w:rPr>
          <w:rFonts w:ascii="Univia Pro Book" w:hAnsi="Univia Pro Book"/>
          <w:sz w:val="28"/>
          <w:szCs w:val="28"/>
        </w:rPr>
        <w:t>Ética y de Prevención de Conflicto de Interés</w:t>
      </w:r>
      <w:r w:rsidRPr="00343813">
        <w:rPr>
          <w:rFonts w:ascii="Univia Pro Book" w:hAnsi="Univia Pro Book"/>
          <w:sz w:val="28"/>
          <w:szCs w:val="28"/>
        </w:rPr>
        <w:t xml:space="preserve"> (C</w:t>
      </w:r>
      <w:r>
        <w:rPr>
          <w:rFonts w:ascii="Univia Pro Book" w:hAnsi="Univia Pro Book"/>
          <w:sz w:val="28"/>
          <w:szCs w:val="28"/>
        </w:rPr>
        <w:t>EPC</w:t>
      </w:r>
      <w:r w:rsidRPr="00343813">
        <w:rPr>
          <w:rFonts w:ascii="Univia Pro Book" w:hAnsi="Univia Pro Book"/>
          <w:sz w:val="28"/>
          <w:szCs w:val="28"/>
        </w:rPr>
        <w:t xml:space="preserve">I) del Colegio de Bachilleres del Estado de Oaxaca; </w:t>
      </w:r>
      <w:r>
        <w:rPr>
          <w:rFonts w:ascii="Univia Pro Book" w:hAnsi="Univia Pro Book"/>
          <w:sz w:val="28"/>
          <w:szCs w:val="28"/>
        </w:rPr>
        <w:t xml:space="preserve">el </w:t>
      </w:r>
      <w:r w:rsidRPr="00343813">
        <w:rPr>
          <w:rFonts w:ascii="Univia Pro Book" w:hAnsi="Univia Pro Book"/>
          <w:sz w:val="28"/>
          <w:szCs w:val="28"/>
        </w:rPr>
        <w:t>día</w:t>
      </w:r>
      <w:r>
        <w:rPr>
          <w:rFonts w:ascii="Univia Pro Book" w:hAnsi="Univia Pro Book"/>
          <w:sz w:val="28"/>
          <w:szCs w:val="28"/>
        </w:rPr>
        <w:t xml:space="preserve"> 15</w:t>
      </w:r>
      <w:r w:rsidRPr="00343813">
        <w:rPr>
          <w:rFonts w:ascii="Univia Pro Book" w:hAnsi="Univia Pro Book"/>
          <w:sz w:val="28"/>
          <w:szCs w:val="28"/>
        </w:rPr>
        <w:t xml:space="preserve"> de </w:t>
      </w:r>
      <w:r>
        <w:rPr>
          <w:rFonts w:ascii="Univia Pro Book" w:hAnsi="Univia Pro Book"/>
          <w:sz w:val="28"/>
          <w:szCs w:val="28"/>
        </w:rPr>
        <w:t>febrero</w:t>
      </w:r>
      <w:r w:rsidRPr="00343813">
        <w:rPr>
          <w:rFonts w:ascii="Univia Pro Book" w:hAnsi="Univia Pro Book"/>
          <w:sz w:val="28"/>
          <w:szCs w:val="28"/>
        </w:rPr>
        <w:t xml:space="preserve">, en la cual se </w:t>
      </w:r>
      <w:r>
        <w:rPr>
          <w:rFonts w:ascii="Univia Pro Book" w:hAnsi="Univia Pro Book"/>
          <w:sz w:val="28"/>
          <w:szCs w:val="28"/>
        </w:rPr>
        <w:t>aprobó el Plan Anual de Trabajo 2022.</w:t>
      </w:r>
    </w:p>
    <w:p w14:paraId="746F2C32" w14:textId="67FF7FFC" w:rsidR="00783997" w:rsidRDefault="00783997" w:rsidP="0046745E">
      <w:pPr>
        <w:jc w:val="center"/>
        <w:rPr>
          <w:rFonts w:ascii="Univia Pro Book" w:eastAsia="Arial Unicode MS" w:hAnsi="Univia Pro Book" w:cs="Times New Roman"/>
          <w:b/>
          <w:bCs/>
          <w:sz w:val="24"/>
          <w:szCs w:val="24"/>
          <w:lang w:eastAsia="es-ES"/>
        </w:rPr>
      </w:pPr>
    </w:p>
    <w:p w14:paraId="4FDDD045" w14:textId="6BBE4092" w:rsidR="00783997" w:rsidRDefault="00783997" w:rsidP="0046745E">
      <w:pPr>
        <w:jc w:val="center"/>
        <w:rPr>
          <w:rFonts w:ascii="Univia Pro Book" w:eastAsia="Arial Unicode MS" w:hAnsi="Univia Pro Book" w:cs="Times New Roman"/>
          <w:b/>
          <w:bCs/>
          <w:sz w:val="24"/>
          <w:szCs w:val="24"/>
          <w:lang w:eastAsia="es-ES"/>
        </w:rPr>
      </w:pPr>
    </w:p>
    <w:p w14:paraId="7CC01E9E" w14:textId="2A803E2B" w:rsidR="00C5388B" w:rsidRDefault="00C5388B" w:rsidP="0046745E">
      <w:pPr>
        <w:jc w:val="center"/>
        <w:rPr>
          <w:rFonts w:ascii="Univia Pro Book" w:eastAsia="Arial Unicode MS" w:hAnsi="Univia Pro Book" w:cs="Times New Roman"/>
          <w:b/>
          <w:bCs/>
          <w:sz w:val="24"/>
          <w:szCs w:val="24"/>
          <w:lang w:eastAsia="es-ES"/>
        </w:rPr>
      </w:pPr>
    </w:p>
    <w:p w14:paraId="14DDBBE2" w14:textId="197D92CA" w:rsidR="00B57437" w:rsidRDefault="00B57437" w:rsidP="0046745E">
      <w:pPr>
        <w:jc w:val="center"/>
        <w:rPr>
          <w:rFonts w:ascii="Univia Pro Book" w:eastAsia="Arial Unicode MS" w:hAnsi="Univia Pro Book" w:cs="Times New Roman"/>
          <w:b/>
          <w:bCs/>
          <w:sz w:val="24"/>
          <w:szCs w:val="24"/>
          <w:lang w:eastAsia="es-ES"/>
        </w:rPr>
      </w:pPr>
    </w:p>
    <w:p w14:paraId="01750004" w14:textId="008E4883" w:rsidR="00B57437" w:rsidRDefault="00B57437" w:rsidP="0046745E">
      <w:pPr>
        <w:jc w:val="center"/>
        <w:rPr>
          <w:rFonts w:ascii="Univia Pro Book" w:eastAsia="Arial Unicode MS" w:hAnsi="Univia Pro Book" w:cs="Times New Roman"/>
          <w:b/>
          <w:bCs/>
          <w:sz w:val="24"/>
          <w:szCs w:val="24"/>
          <w:lang w:eastAsia="es-ES"/>
        </w:rPr>
      </w:pPr>
    </w:p>
    <w:p w14:paraId="6D807FC3" w14:textId="75B24DB0" w:rsidR="00B57437" w:rsidRDefault="00B57437" w:rsidP="0046745E">
      <w:pPr>
        <w:jc w:val="center"/>
        <w:rPr>
          <w:rFonts w:ascii="Univia Pro Book" w:eastAsia="Arial Unicode MS" w:hAnsi="Univia Pro Book" w:cs="Times New Roman"/>
          <w:b/>
          <w:bCs/>
          <w:sz w:val="24"/>
          <w:szCs w:val="24"/>
          <w:lang w:eastAsia="es-ES"/>
        </w:rPr>
      </w:pPr>
    </w:p>
    <w:p w14:paraId="545B558B" w14:textId="4EED9208" w:rsidR="00B57437" w:rsidRDefault="00B57437" w:rsidP="0046745E">
      <w:pPr>
        <w:jc w:val="center"/>
        <w:rPr>
          <w:rFonts w:ascii="Univia Pro Book" w:eastAsia="Arial Unicode MS" w:hAnsi="Univia Pro Book" w:cs="Times New Roman"/>
          <w:b/>
          <w:bCs/>
          <w:sz w:val="24"/>
          <w:szCs w:val="24"/>
          <w:lang w:eastAsia="es-ES"/>
        </w:rPr>
      </w:pPr>
    </w:p>
    <w:p w14:paraId="4494226A" w14:textId="77777777" w:rsidR="00DE49C0" w:rsidRDefault="00DE49C0" w:rsidP="00AD02C6">
      <w:pPr>
        <w:jc w:val="center"/>
        <w:rPr>
          <w:rFonts w:ascii="Univia Pro Book" w:hAnsi="Univia Pro Book"/>
          <w:sz w:val="24"/>
        </w:rPr>
      </w:pPr>
    </w:p>
    <w:p w14:paraId="4CA76249" w14:textId="201AF0C9" w:rsidR="00AD02C6" w:rsidRPr="007F7484" w:rsidRDefault="00AD02C6" w:rsidP="00AD02C6">
      <w:pPr>
        <w:jc w:val="center"/>
        <w:rPr>
          <w:rFonts w:ascii="Univia Pro" w:hAnsi="Univia Pro"/>
          <w:b/>
          <w:bCs/>
          <w:sz w:val="28"/>
          <w:szCs w:val="28"/>
        </w:rPr>
      </w:pPr>
      <w:r w:rsidRPr="007F7484">
        <w:rPr>
          <w:rFonts w:ascii="Univia Pro" w:hAnsi="Univia Pro"/>
          <w:b/>
          <w:bCs/>
          <w:sz w:val="28"/>
          <w:szCs w:val="28"/>
        </w:rPr>
        <w:lastRenderedPageBreak/>
        <w:t>DIRECCIÓN ACADÉMICA</w:t>
      </w:r>
    </w:p>
    <w:p w14:paraId="5E388259" w14:textId="3690A321" w:rsidR="001523EF" w:rsidRPr="007F7484" w:rsidRDefault="001523EF" w:rsidP="001523EF">
      <w:pPr>
        <w:jc w:val="center"/>
        <w:rPr>
          <w:rFonts w:ascii="Univia Pro" w:hAnsi="Univia Pro"/>
          <w:b/>
          <w:bCs/>
          <w:sz w:val="28"/>
          <w:szCs w:val="28"/>
        </w:rPr>
      </w:pPr>
      <w:r w:rsidRPr="007F7484">
        <w:rPr>
          <w:rFonts w:ascii="Univia Pro" w:hAnsi="Univia Pro"/>
          <w:b/>
          <w:bCs/>
          <w:sz w:val="28"/>
          <w:szCs w:val="28"/>
        </w:rPr>
        <w:t>INFORME TRIMESTRAL DE ÓRGANOS COLEGIADOS ENERO-MARZO  202</w:t>
      </w:r>
      <w:r w:rsidR="007F7484">
        <w:rPr>
          <w:rFonts w:ascii="Univia Pro" w:hAnsi="Univia Pro"/>
          <w:b/>
          <w:bCs/>
          <w:sz w:val="28"/>
          <w:szCs w:val="28"/>
        </w:rPr>
        <w:t>2</w:t>
      </w:r>
    </w:p>
    <w:tbl>
      <w:tblPr>
        <w:tblStyle w:val="TableNormal"/>
        <w:tblW w:w="13757"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4"/>
        <w:gridCol w:w="5009"/>
        <w:gridCol w:w="4394"/>
      </w:tblGrid>
      <w:tr w:rsidR="007F7484" w14:paraId="5D2F2C62" w14:textId="77777777" w:rsidTr="00883C71">
        <w:trPr>
          <w:trHeight w:val="770"/>
        </w:trPr>
        <w:tc>
          <w:tcPr>
            <w:tcW w:w="13757" w:type="dxa"/>
            <w:gridSpan w:val="3"/>
          </w:tcPr>
          <w:p w14:paraId="3D3A9347" w14:textId="77777777" w:rsidR="007F7484" w:rsidRDefault="007F7484" w:rsidP="00B10B82">
            <w:pPr>
              <w:pStyle w:val="TableParagraph"/>
              <w:spacing w:before="10" w:line="240" w:lineRule="exact"/>
              <w:ind w:left="4896" w:right="4883"/>
              <w:jc w:val="center"/>
              <w:rPr>
                <w:b/>
              </w:rPr>
            </w:pPr>
            <w:r>
              <w:rPr>
                <w:b/>
              </w:rPr>
              <w:t>El Colegio de Bachilleres del Estado de Oaxaca</w:t>
            </w:r>
          </w:p>
          <w:p w14:paraId="0B30E888" w14:textId="77777777" w:rsidR="007F7484" w:rsidRDefault="007F7484" w:rsidP="00B10B82">
            <w:pPr>
              <w:pStyle w:val="TableParagraph"/>
              <w:spacing w:before="10" w:line="240" w:lineRule="exact"/>
              <w:ind w:left="4896" w:right="4883"/>
              <w:jc w:val="center"/>
              <w:rPr>
                <w:b/>
              </w:rPr>
            </w:pPr>
          </w:p>
          <w:p w14:paraId="6E5565CC" w14:textId="77777777" w:rsidR="007F7484" w:rsidRDefault="007F7484" w:rsidP="00B10B82">
            <w:pPr>
              <w:pStyle w:val="TableParagraph"/>
              <w:spacing w:before="11" w:line="240" w:lineRule="exact"/>
              <w:ind w:left="2905"/>
              <w:rPr>
                <w:b/>
              </w:rPr>
            </w:pPr>
            <w:r w:rsidRPr="00F353F4">
              <w:rPr>
                <w:rFonts w:ascii="Univia Pro Book" w:hAnsi="Univia Pro Book"/>
              </w:rPr>
              <w:t>Nombre y número de sesión:</w:t>
            </w:r>
            <w:r>
              <w:rPr>
                <w:b/>
              </w:rPr>
              <w:t xml:space="preserve"> </w:t>
            </w:r>
            <w:r>
              <w:rPr>
                <w:b/>
                <w:i/>
              </w:rPr>
              <w:t xml:space="preserve">PRIMER REUNIÓN DE CONFORMACIÓN DE ACADEMIA </w:t>
            </w:r>
          </w:p>
        </w:tc>
      </w:tr>
      <w:tr w:rsidR="007F7484" w14:paraId="610A544C" w14:textId="77777777" w:rsidTr="00883C71">
        <w:trPr>
          <w:trHeight w:val="271"/>
        </w:trPr>
        <w:tc>
          <w:tcPr>
            <w:tcW w:w="4354" w:type="dxa"/>
          </w:tcPr>
          <w:p w14:paraId="75C68D61" w14:textId="77777777" w:rsidR="007F7484" w:rsidRDefault="007F7484" w:rsidP="00B10B82">
            <w:pPr>
              <w:pStyle w:val="TableParagraph"/>
              <w:rPr>
                <w:rFonts w:ascii="Times New Roman"/>
                <w:sz w:val="18"/>
              </w:rPr>
            </w:pPr>
          </w:p>
        </w:tc>
        <w:tc>
          <w:tcPr>
            <w:tcW w:w="5009" w:type="dxa"/>
            <w:vAlign w:val="center"/>
          </w:tcPr>
          <w:p w14:paraId="5D2AC403" w14:textId="77777777" w:rsidR="007F7484" w:rsidRPr="001E6E8E" w:rsidRDefault="007F7484" w:rsidP="00B10B82">
            <w:pPr>
              <w:jc w:val="center"/>
              <w:rPr>
                <w:rFonts w:ascii="Univia Pro Book" w:hAnsi="Univia Pro Book"/>
              </w:rPr>
            </w:pPr>
            <w:proofErr w:type="spellStart"/>
            <w:r>
              <w:rPr>
                <w:rFonts w:ascii="Univia Pro Book" w:hAnsi="Univia Pro Book"/>
              </w:rPr>
              <w:t>Fecha</w:t>
            </w:r>
            <w:proofErr w:type="spellEnd"/>
            <w:r>
              <w:rPr>
                <w:rFonts w:ascii="Univia Pro Book" w:hAnsi="Univia Pro Book"/>
              </w:rPr>
              <w:t xml:space="preserve">: </w:t>
            </w:r>
            <w:r>
              <w:rPr>
                <w:sz w:val="24"/>
              </w:rPr>
              <w:t xml:space="preserve">14 de </w:t>
            </w:r>
            <w:proofErr w:type="spellStart"/>
            <w:r>
              <w:rPr>
                <w:sz w:val="24"/>
              </w:rPr>
              <w:t>enero</w:t>
            </w:r>
            <w:proofErr w:type="spellEnd"/>
            <w:r>
              <w:rPr>
                <w:sz w:val="24"/>
              </w:rPr>
              <w:t xml:space="preserve"> del 2022</w:t>
            </w:r>
          </w:p>
        </w:tc>
        <w:tc>
          <w:tcPr>
            <w:tcW w:w="4394" w:type="dxa"/>
          </w:tcPr>
          <w:p w14:paraId="4CAE9802" w14:textId="77777777" w:rsidR="007F7484" w:rsidRDefault="007F7484" w:rsidP="00B10B82">
            <w:pPr>
              <w:pStyle w:val="TableParagraph"/>
              <w:rPr>
                <w:rFonts w:ascii="Times New Roman"/>
                <w:sz w:val="18"/>
              </w:rPr>
            </w:pPr>
          </w:p>
        </w:tc>
      </w:tr>
      <w:tr w:rsidR="007F7484" w14:paraId="0E4A2EB4" w14:textId="77777777" w:rsidTr="00883C71">
        <w:trPr>
          <w:trHeight w:val="271"/>
        </w:trPr>
        <w:tc>
          <w:tcPr>
            <w:tcW w:w="13757" w:type="dxa"/>
            <w:gridSpan w:val="3"/>
          </w:tcPr>
          <w:p w14:paraId="6450E410" w14:textId="77777777" w:rsidR="007F7484" w:rsidRDefault="007F7484" w:rsidP="00B10B82">
            <w:pPr>
              <w:pStyle w:val="TableParagraph"/>
              <w:spacing w:before="11" w:line="240" w:lineRule="exact"/>
              <w:ind w:left="4896" w:right="4888"/>
              <w:jc w:val="center"/>
              <w:rPr>
                <w:b/>
              </w:rPr>
            </w:pPr>
            <w:r>
              <w:rPr>
                <w:b/>
              </w:rPr>
              <w:t>SEGUIMIENTO DE ACUERDOS</w:t>
            </w:r>
          </w:p>
        </w:tc>
      </w:tr>
      <w:tr w:rsidR="007F7484" w14:paraId="61E63F3E" w14:textId="77777777" w:rsidTr="00883C71">
        <w:trPr>
          <w:trHeight w:val="208"/>
        </w:trPr>
        <w:tc>
          <w:tcPr>
            <w:tcW w:w="4354" w:type="dxa"/>
            <w:shd w:val="clear" w:color="auto" w:fill="D9D9D9"/>
          </w:tcPr>
          <w:p w14:paraId="4EEE70A7" w14:textId="77777777" w:rsidR="007F7484" w:rsidRDefault="007F7484" w:rsidP="00B10B82">
            <w:pPr>
              <w:pStyle w:val="TableParagraph"/>
              <w:spacing w:before="11" w:line="177" w:lineRule="exact"/>
              <w:ind w:left="1725" w:right="1718"/>
              <w:jc w:val="center"/>
              <w:rPr>
                <w:b/>
                <w:sz w:val="17"/>
              </w:rPr>
            </w:pPr>
            <w:r>
              <w:rPr>
                <w:b/>
                <w:sz w:val="17"/>
              </w:rPr>
              <w:t>ACUERDO</w:t>
            </w:r>
          </w:p>
        </w:tc>
        <w:tc>
          <w:tcPr>
            <w:tcW w:w="5009" w:type="dxa"/>
            <w:shd w:val="clear" w:color="auto" w:fill="D9D9D9"/>
          </w:tcPr>
          <w:p w14:paraId="2C649887" w14:textId="77777777" w:rsidR="007F7484" w:rsidRDefault="007F7484" w:rsidP="00B10B82">
            <w:pPr>
              <w:pStyle w:val="TableParagraph"/>
              <w:spacing w:before="11" w:line="177" w:lineRule="exact"/>
              <w:ind w:left="962"/>
              <w:rPr>
                <w:b/>
                <w:sz w:val="17"/>
              </w:rPr>
            </w:pPr>
            <w:r>
              <w:rPr>
                <w:b/>
                <w:sz w:val="17"/>
              </w:rPr>
              <w:t>ACCIONES DE SEGUIMIENTO</w:t>
            </w:r>
          </w:p>
        </w:tc>
        <w:tc>
          <w:tcPr>
            <w:tcW w:w="4394" w:type="dxa"/>
            <w:shd w:val="clear" w:color="auto" w:fill="D9D9D9"/>
          </w:tcPr>
          <w:p w14:paraId="2A3C2F10" w14:textId="77777777" w:rsidR="007F7484" w:rsidRDefault="007F7484" w:rsidP="00B10B82">
            <w:pPr>
              <w:pStyle w:val="TableParagraph"/>
              <w:spacing w:before="11" w:line="177" w:lineRule="exact"/>
              <w:ind w:left="1725" w:right="1713"/>
              <w:jc w:val="center"/>
              <w:rPr>
                <w:b/>
                <w:sz w:val="17"/>
              </w:rPr>
            </w:pPr>
            <w:r>
              <w:rPr>
                <w:b/>
                <w:sz w:val="17"/>
              </w:rPr>
              <w:t>ESTATUS</w:t>
            </w:r>
          </w:p>
        </w:tc>
      </w:tr>
      <w:tr w:rsidR="007F7484" w14:paraId="79556CD7" w14:textId="77777777" w:rsidTr="00883C71">
        <w:trPr>
          <w:trHeight w:val="208"/>
        </w:trPr>
        <w:tc>
          <w:tcPr>
            <w:tcW w:w="4354" w:type="dxa"/>
            <w:vAlign w:val="center"/>
          </w:tcPr>
          <w:p w14:paraId="591523D6" w14:textId="77777777" w:rsidR="007F7484" w:rsidRDefault="007F7484" w:rsidP="00B10B82">
            <w:pPr>
              <w:pStyle w:val="TableParagraph"/>
              <w:jc w:val="center"/>
              <w:rPr>
                <w:rFonts w:ascii="Times New Roman"/>
                <w:sz w:val="14"/>
              </w:rPr>
            </w:pPr>
            <w:r>
              <w:rPr>
                <w:rFonts w:ascii="Univia Pro Book" w:hAnsi="Univia Pro Book"/>
              </w:rPr>
              <w:t>Reunión para la conformación de academia para el semestre 2022´A</w:t>
            </w:r>
          </w:p>
        </w:tc>
        <w:tc>
          <w:tcPr>
            <w:tcW w:w="5009" w:type="dxa"/>
          </w:tcPr>
          <w:p w14:paraId="1B0C9B51" w14:textId="77777777" w:rsidR="007F7484" w:rsidRDefault="007F7484" w:rsidP="00883C71">
            <w:pPr>
              <w:pStyle w:val="TableParagraph"/>
              <w:ind w:right="139"/>
              <w:jc w:val="both"/>
              <w:rPr>
                <w:rFonts w:ascii="Univia Pro Book" w:hAnsi="Univia Pro Book"/>
              </w:rPr>
            </w:pPr>
            <w:r w:rsidRPr="00416599">
              <w:rPr>
                <w:rFonts w:ascii="Univia Pro Book" w:hAnsi="Univia Pro Book"/>
              </w:rPr>
              <w:t>De acuerdo a la   circular DAC/</w:t>
            </w:r>
            <w:proofErr w:type="spellStart"/>
            <w:r w:rsidRPr="00416599">
              <w:rPr>
                <w:rFonts w:ascii="Univia Pro Book" w:hAnsi="Univia Pro Book"/>
              </w:rPr>
              <w:t>SAc</w:t>
            </w:r>
            <w:proofErr w:type="spellEnd"/>
            <w:r w:rsidRPr="00416599">
              <w:rPr>
                <w:rFonts w:ascii="Univia Pro Book" w:hAnsi="Univia Pro Book"/>
              </w:rPr>
              <w:t>/</w:t>
            </w:r>
            <w:proofErr w:type="spellStart"/>
            <w:r>
              <w:rPr>
                <w:rFonts w:ascii="Univia Pro Book" w:hAnsi="Univia Pro Book"/>
              </w:rPr>
              <w:t>Cap</w:t>
            </w:r>
            <w:proofErr w:type="spellEnd"/>
            <w:r>
              <w:rPr>
                <w:rFonts w:ascii="Univia Pro Book" w:hAnsi="Univia Pro Book"/>
              </w:rPr>
              <w:t>/001/2022</w:t>
            </w:r>
            <w:r w:rsidRPr="00416599">
              <w:rPr>
                <w:rFonts w:ascii="Univia Pro Book" w:hAnsi="Univia Pro Book"/>
              </w:rPr>
              <w:t xml:space="preserve">   se </w:t>
            </w:r>
            <w:proofErr w:type="spellStart"/>
            <w:r w:rsidRPr="00416599">
              <w:rPr>
                <w:rFonts w:ascii="Univia Pro Book" w:hAnsi="Univia Pro Book"/>
              </w:rPr>
              <w:t>recepcionaron</w:t>
            </w:r>
            <w:proofErr w:type="spellEnd"/>
            <w:r w:rsidRPr="00416599">
              <w:rPr>
                <w:rFonts w:ascii="Univia Pro Book" w:hAnsi="Univia Pro Book"/>
              </w:rPr>
              <w:t xml:space="preserve"> las actas de conformación </w:t>
            </w:r>
            <w:r>
              <w:rPr>
                <w:rFonts w:ascii="Univia Pro Book" w:hAnsi="Univia Pro Book"/>
              </w:rPr>
              <w:t xml:space="preserve">de </w:t>
            </w:r>
            <w:r w:rsidRPr="00416599">
              <w:rPr>
                <w:rFonts w:ascii="Univia Pro Book" w:hAnsi="Univia Pro Book"/>
              </w:rPr>
              <w:t>academia para el semestre</w:t>
            </w:r>
            <w:r>
              <w:rPr>
                <w:rFonts w:ascii="Univia Pro Book" w:hAnsi="Univia Pro Book"/>
              </w:rPr>
              <w:t xml:space="preserve"> 2022´A</w:t>
            </w:r>
            <w:r w:rsidRPr="00416599">
              <w:rPr>
                <w:rFonts w:ascii="Univia Pro Book" w:hAnsi="Univia Pro Book"/>
              </w:rPr>
              <w:t>,</w:t>
            </w:r>
            <w:r>
              <w:rPr>
                <w:rFonts w:ascii="Univia Pro Book" w:hAnsi="Univia Pro Book"/>
              </w:rPr>
              <w:t xml:space="preserve"> </w:t>
            </w:r>
            <w:r w:rsidRPr="00416599">
              <w:rPr>
                <w:rFonts w:ascii="Univia Pro Book" w:hAnsi="Univia Pro Book"/>
              </w:rPr>
              <w:t>mismas que se registraron en el concentrado de academias 1-68 para su retroalimentación y registro de cumplimiento.</w:t>
            </w:r>
            <w:r>
              <w:rPr>
                <w:rFonts w:ascii="Univia Pro Book" w:hAnsi="Univia Pro Book"/>
              </w:rPr>
              <w:t xml:space="preserve">    </w:t>
            </w:r>
          </w:p>
          <w:p w14:paraId="4DAF2C58" w14:textId="77777777" w:rsidR="007F7484" w:rsidRPr="00F057ED" w:rsidRDefault="007F7484" w:rsidP="00B10B82">
            <w:pPr>
              <w:pStyle w:val="TableParagraph"/>
              <w:jc w:val="both"/>
              <w:rPr>
                <w:rFonts w:ascii="Univia Pro Book" w:hAnsi="Univia Pro Book"/>
                <w:sz w:val="14"/>
              </w:rPr>
            </w:pPr>
          </w:p>
        </w:tc>
        <w:tc>
          <w:tcPr>
            <w:tcW w:w="4394" w:type="dxa"/>
            <w:vAlign w:val="center"/>
          </w:tcPr>
          <w:p w14:paraId="54451578" w14:textId="77777777" w:rsidR="007F7484" w:rsidRPr="00F057ED" w:rsidRDefault="007F7484" w:rsidP="00B10B82">
            <w:pPr>
              <w:pStyle w:val="TableParagraph"/>
              <w:jc w:val="center"/>
              <w:rPr>
                <w:rFonts w:ascii="Univia Pro Book" w:hAnsi="Univia Pro Book"/>
                <w:sz w:val="14"/>
              </w:rPr>
            </w:pPr>
            <w:r>
              <w:rPr>
                <w:rFonts w:ascii="Univia Pro Book" w:hAnsi="Univia Pro Book"/>
                <w:sz w:val="24"/>
              </w:rPr>
              <w:t xml:space="preserve">Cumplido </w:t>
            </w:r>
          </w:p>
        </w:tc>
      </w:tr>
    </w:tbl>
    <w:p w14:paraId="0B41CCDF" w14:textId="77777777" w:rsidR="007F7484" w:rsidRDefault="007F7484" w:rsidP="007F7484"/>
    <w:tbl>
      <w:tblPr>
        <w:tblStyle w:val="TableNormal"/>
        <w:tblpPr w:leftFromText="141" w:rightFromText="141" w:vertAnchor="text" w:horzAnchor="margin" w:tblpY="302"/>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4"/>
        <w:gridCol w:w="5139"/>
        <w:gridCol w:w="4394"/>
      </w:tblGrid>
      <w:tr w:rsidR="00883C71" w14:paraId="019BEF65" w14:textId="77777777" w:rsidTr="00883C71">
        <w:trPr>
          <w:trHeight w:val="770"/>
        </w:trPr>
        <w:tc>
          <w:tcPr>
            <w:tcW w:w="13887" w:type="dxa"/>
            <w:gridSpan w:val="3"/>
          </w:tcPr>
          <w:p w14:paraId="593B5D4A" w14:textId="77777777" w:rsidR="00883C71" w:rsidRPr="00784CE3" w:rsidRDefault="00883C71" w:rsidP="00883C71">
            <w:pPr>
              <w:pStyle w:val="TableParagraph"/>
              <w:spacing w:before="10" w:line="240" w:lineRule="exact"/>
              <w:ind w:left="4896" w:right="4883"/>
              <w:jc w:val="center"/>
              <w:rPr>
                <w:b/>
                <w:sz w:val="24"/>
                <w:szCs w:val="24"/>
              </w:rPr>
            </w:pPr>
            <w:r w:rsidRPr="00784CE3">
              <w:rPr>
                <w:b/>
                <w:sz w:val="24"/>
                <w:szCs w:val="24"/>
              </w:rPr>
              <w:t>El Colegio de Bachilleres del Estado de Oaxaca</w:t>
            </w:r>
          </w:p>
          <w:p w14:paraId="5576D2E6" w14:textId="77777777" w:rsidR="00883C71" w:rsidRPr="00784CE3" w:rsidRDefault="00883C71" w:rsidP="00883C71">
            <w:pPr>
              <w:pStyle w:val="TableParagraph"/>
              <w:spacing w:before="10" w:line="240" w:lineRule="exact"/>
              <w:ind w:left="4896" w:right="4883"/>
              <w:jc w:val="center"/>
              <w:rPr>
                <w:b/>
                <w:sz w:val="24"/>
                <w:szCs w:val="24"/>
              </w:rPr>
            </w:pPr>
          </w:p>
          <w:p w14:paraId="4A85946D" w14:textId="77777777" w:rsidR="00883C71" w:rsidRDefault="00883C71" w:rsidP="00883C71">
            <w:pPr>
              <w:pStyle w:val="TableParagraph"/>
              <w:spacing w:before="11" w:line="240" w:lineRule="exact"/>
              <w:ind w:left="2905"/>
              <w:rPr>
                <w:b/>
              </w:rPr>
            </w:pPr>
            <w:r w:rsidRPr="00784CE3">
              <w:rPr>
                <w:sz w:val="24"/>
                <w:szCs w:val="24"/>
              </w:rPr>
              <w:t>Nombre y número de sesión</w:t>
            </w:r>
            <w:r w:rsidRPr="00784CE3">
              <w:rPr>
                <w:rFonts w:ascii="Univia Pro Book" w:hAnsi="Univia Pro Book"/>
                <w:sz w:val="24"/>
                <w:szCs w:val="24"/>
              </w:rPr>
              <w:t>:</w:t>
            </w:r>
            <w:r w:rsidRPr="00784CE3">
              <w:rPr>
                <w:b/>
                <w:sz w:val="24"/>
                <w:szCs w:val="24"/>
              </w:rPr>
              <w:t xml:space="preserve"> </w:t>
            </w:r>
            <w:r w:rsidRPr="00784CE3">
              <w:rPr>
                <w:b/>
                <w:i/>
                <w:sz w:val="24"/>
                <w:szCs w:val="24"/>
              </w:rPr>
              <w:t>Segunda Reunión Ordinaria de la Academia</w:t>
            </w:r>
          </w:p>
        </w:tc>
      </w:tr>
      <w:tr w:rsidR="00883C71" w14:paraId="71627B6C" w14:textId="77777777" w:rsidTr="00883C71">
        <w:trPr>
          <w:trHeight w:val="271"/>
        </w:trPr>
        <w:tc>
          <w:tcPr>
            <w:tcW w:w="4354" w:type="dxa"/>
          </w:tcPr>
          <w:p w14:paraId="563BA858" w14:textId="77777777" w:rsidR="00883C71" w:rsidRDefault="00883C71" w:rsidP="00883C71">
            <w:pPr>
              <w:pStyle w:val="TableParagraph"/>
              <w:rPr>
                <w:rFonts w:ascii="Times New Roman"/>
                <w:sz w:val="18"/>
              </w:rPr>
            </w:pPr>
          </w:p>
        </w:tc>
        <w:tc>
          <w:tcPr>
            <w:tcW w:w="5139" w:type="dxa"/>
            <w:vAlign w:val="center"/>
          </w:tcPr>
          <w:p w14:paraId="49B609B7" w14:textId="77777777" w:rsidR="00883C71" w:rsidRPr="00784CE3" w:rsidRDefault="00883C71" w:rsidP="00883C71">
            <w:pPr>
              <w:jc w:val="center"/>
            </w:pPr>
            <w:proofErr w:type="spellStart"/>
            <w:r w:rsidRPr="00784CE3">
              <w:rPr>
                <w:sz w:val="24"/>
              </w:rPr>
              <w:t>Fecha</w:t>
            </w:r>
            <w:proofErr w:type="spellEnd"/>
            <w:r w:rsidRPr="00784CE3">
              <w:rPr>
                <w:sz w:val="24"/>
              </w:rPr>
              <w:t>:</w:t>
            </w:r>
            <w:r>
              <w:rPr>
                <w:sz w:val="24"/>
              </w:rPr>
              <w:t xml:space="preserve"> 21 de </w:t>
            </w:r>
            <w:proofErr w:type="spellStart"/>
            <w:r>
              <w:rPr>
                <w:sz w:val="24"/>
              </w:rPr>
              <w:t>febrero</w:t>
            </w:r>
            <w:proofErr w:type="spellEnd"/>
            <w:r>
              <w:rPr>
                <w:sz w:val="24"/>
              </w:rPr>
              <w:t xml:space="preserve"> 2022</w:t>
            </w:r>
            <w:r w:rsidRPr="00784CE3">
              <w:rPr>
                <w:sz w:val="24"/>
              </w:rPr>
              <w:t xml:space="preserve"> </w:t>
            </w:r>
          </w:p>
        </w:tc>
        <w:tc>
          <w:tcPr>
            <w:tcW w:w="4394" w:type="dxa"/>
          </w:tcPr>
          <w:p w14:paraId="679F9D4D" w14:textId="77777777" w:rsidR="00883C71" w:rsidRDefault="00883C71" w:rsidP="00883C71">
            <w:pPr>
              <w:pStyle w:val="TableParagraph"/>
              <w:rPr>
                <w:rFonts w:ascii="Times New Roman"/>
                <w:sz w:val="18"/>
              </w:rPr>
            </w:pPr>
          </w:p>
        </w:tc>
      </w:tr>
      <w:tr w:rsidR="00883C71" w14:paraId="454434F1" w14:textId="77777777" w:rsidTr="00883C71">
        <w:trPr>
          <w:trHeight w:val="271"/>
        </w:trPr>
        <w:tc>
          <w:tcPr>
            <w:tcW w:w="13887" w:type="dxa"/>
            <w:gridSpan w:val="3"/>
          </w:tcPr>
          <w:p w14:paraId="6A25C003" w14:textId="77777777" w:rsidR="00883C71" w:rsidRDefault="00883C71" w:rsidP="00883C71">
            <w:pPr>
              <w:pStyle w:val="TableParagraph"/>
              <w:spacing w:before="11" w:line="240" w:lineRule="exact"/>
              <w:ind w:left="4896" w:right="4888"/>
              <w:jc w:val="center"/>
              <w:rPr>
                <w:b/>
              </w:rPr>
            </w:pPr>
            <w:r>
              <w:rPr>
                <w:b/>
              </w:rPr>
              <w:t>SEGUIMIENTO DE ACUERDOS</w:t>
            </w:r>
          </w:p>
        </w:tc>
      </w:tr>
      <w:tr w:rsidR="00883C71" w14:paraId="4657DE0C" w14:textId="77777777" w:rsidTr="00883C71">
        <w:trPr>
          <w:trHeight w:val="208"/>
        </w:trPr>
        <w:tc>
          <w:tcPr>
            <w:tcW w:w="4354" w:type="dxa"/>
            <w:shd w:val="clear" w:color="auto" w:fill="D9D9D9"/>
          </w:tcPr>
          <w:p w14:paraId="64AFD312" w14:textId="77777777" w:rsidR="00883C71" w:rsidRDefault="00883C71" w:rsidP="00883C71">
            <w:pPr>
              <w:pStyle w:val="TableParagraph"/>
              <w:spacing w:before="11" w:line="177" w:lineRule="exact"/>
              <w:ind w:left="1725" w:right="1718"/>
              <w:jc w:val="center"/>
              <w:rPr>
                <w:b/>
                <w:sz w:val="17"/>
              </w:rPr>
            </w:pPr>
            <w:r>
              <w:rPr>
                <w:b/>
                <w:sz w:val="17"/>
              </w:rPr>
              <w:t>ACUERDO</w:t>
            </w:r>
          </w:p>
        </w:tc>
        <w:tc>
          <w:tcPr>
            <w:tcW w:w="5139" w:type="dxa"/>
            <w:shd w:val="clear" w:color="auto" w:fill="D9D9D9"/>
          </w:tcPr>
          <w:p w14:paraId="48414B5B" w14:textId="77777777" w:rsidR="00883C71" w:rsidRDefault="00883C71" w:rsidP="00883C71">
            <w:pPr>
              <w:pStyle w:val="TableParagraph"/>
              <w:spacing w:before="11" w:line="177" w:lineRule="exact"/>
              <w:ind w:left="962"/>
              <w:rPr>
                <w:b/>
                <w:sz w:val="17"/>
              </w:rPr>
            </w:pPr>
            <w:r>
              <w:rPr>
                <w:b/>
                <w:sz w:val="17"/>
              </w:rPr>
              <w:t>ACCIONES DE SEGUIMIENTO</w:t>
            </w:r>
          </w:p>
        </w:tc>
        <w:tc>
          <w:tcPr>
            <w:tcW w:w="4394" w:type="dxa"/>
            <w:shd w:val="clear" w:color="auto" w:fill="D9D9D9"/>
          </w:tcPr>
          <w:p w14:paraId="0BF4B888" w14:textId="77777777" w:rsidR="00883C71" w:rsidRDefault="00883C71" w:rsidP="00883C71">
            <w:pPr>
              <w:pStyle w:val="TableParagraph"/>
              <w:spacing w:before="11" w:line="177" w:lineRule="exact"/>
              <w:ind w:left="1725" w:right="1713"/>
              <w:jc w:val="center"/>
              <w:rPr>
                <w:b/>
                <w:sz w:val="17"/>
              </w:rPr>
            </w:pPr>
            <w:r>
              <w:rPr>
                <w:b/>
                <w:sz w:val="17"/>
              </w:rPr>
              <w:t>ESTATUS</w:t>
            </w:r>
          </w:p>
        </w:tc>
      </w:tr>
      <w:tr w:rsidR="00883C71" w14:paraId="0B450E26" w14:textId="77777777" w:rsidTr="00883C71">
        <w:trPr>
          <w:trHeight w:val="208"/>
        </w:trPr>
        <w:tc>
          <w:tcPr>
            <w:tcW w:w="4354" w:type="dxa"/>
            <w:vAlign w:val="center"/>
          </w:tcPr>
          <w:p w14:paraId="33EE4562" w14:textId="77777777" w:rsidR="00883C71" w:rsidRPr="00380D94" w:rsidRDefault="00883C71" w:rsidP="00883C71">
            <w:pPr>
              <w:pStyle w:val="TableParagraph"/>
              <w:jc w:val="center"/>
              <w:rPr>
                <w:rFonts w:ascii="Univia Pro Book" w:hAnsi="Univia Pro Book"/>
              </w:rPr>
            </w:pPr>
            <w:r w:rsidRPr="00380D94">
              <w:rPr>
                <w:rFonts w:ascii="Univia Pro Book" w:hAnsi="Univia Pro Book"/>
              </w:rPr>
              <w:t>Reunión para la elaboración del proyecto transversal d</w:t>
            </w:r>
            <w:r>
              <w:rPr>
                <w:rFonts w:ascii="Univia Pro Book" w:hAnsi="Univia Pro Book"/>
              </w:rPr>
              <w:t>e academia para el semestre 2022</w:t>
            </w:r>
            <w:r w:rsidRPr="00380D94">
              <w:rPr>
                <w:rFonts w:ascii="Univia Pro Book" w:hAnsi="Univia Pro Book"/>
              </w:rPr>
              <w:t xml:space="preserve">´A. </w:t>
            </w:r>
          </w:p>
        </w:tc>
        <w:tc>
          <w:tcPr>
            <w:tcW w:w="5139" w:type="dxa"/>
          </w:tcPr>
          <w:p w14:paraId="56E87DF7" w14:textId="29A978C5" w:rsidR="00883C71" w:rsidRPr="00380D94" w:rsidRDefault="00883C71" w:rsidP="00883C71">
            <w:pPr>
              <w:pStyle w:val="TableParagraph"/>
              <w:ind w:right="139"/>
              <w:jc w:val="both"/>
              <w:rPr>
                <w:rFonts w:ascii="Univia Pro Book" w:hAnsi="Univia Pro Book"/>
              </w:rPr>
            </w:pPr>
            <w:r w:rsidRPr="00380D94">
              <w:rPr>
                <w:rFonts w:ascii="Univia Pro Book" w:hAnsi="Univia Pro Book"/>
              </w:rPr>
              <w:t>De acuerdo</w:t>
            </w:r>
            <w:r>
              <w:rPr>
                <w:rFonts w:ascii="Univia Pro Book" w:hAnsi="Univia Pro Book"/>
              </w:rPr>
              <w:t xml:space="preserve"> a la circular DAC/</w:t>
            </w:r>
            <w:proofErr w:type="spellStart"/>
            <w:r>
              <w:rPr>
                <w:rFonts w:ascii="Univia Pro Book" w:hAnsi="Univia Pro Book"/>
              </w:rPr>
              <w:t>SAc</w:t>
            </w:r>
            <w:proofErr w:type="spellEnd"/>
            <w:r>
              <w:rPr>
                <w:rFonts w:ascii="Univia Pro Book" w:hAnsi="Univia Pro Book"/>
              </w:rPr>
              <w:t>/</w:t>
            </w:r>
            <w:proofErr w:type="spellStart"/>
            <w:r>
              <w:rPr>
                <w:rFonts w:ascii="Univia Pro Book" w:hAnsi="Univia Pro Book"/>
              </w:rPr>
              <w:t>Cap</w:t>
            </w:r>
            <w:proofErr w:type="spellEnd"/>
            <w:r>
              <w:rPr>
                <w:rFonts w:ascii="Univia Pro Book" w:hAnsi="Univia Pro Book"/>
              </w:rPr>
              <w:t>/001/2022</w:t>
            </w:r>
            <w:r w:rsidRPr="00380D94">
              <w:rPr>
                <w:rFonts w:ascii="Univia Pro Book" w:hAnsi="Univia Pro Book"/>
              </w:rPr>
              <w:t xml:space="preserve">   se </w:t>
            </w:r>
            <w:proofErr w:type="spellStart"/>
            <w:r w:rsidRPr="00380D94">
              <w:rPr>
                <w:rFonts w:ascii="Univia Pro Book" w:hAnsi="Univia Pro Book"/>
              </w:rPr>
              <w:t>recepcionaron</w:t>
            </w:r>
            <w:proofErr w:type="spellEnd"/>
            <w:r w:rsidRPr="00380D94">
              <w:rPr>
                <w:rFonts w:ascii="Univia Pro Book" w:hAnsi="Univia Pro Book"/>
              </w:rPr>
              <w:t xml:space="preserve"> los proyectos transversales d</w:t>
            </w:r>
            <w:r>
              <w:rPr>
                <w:rFonts w:ascii="Univia Pro Book" w:hAnsi="Univia Pro Book"/>
              </w:rPr>
              <w:t>e academia para el semestre 2022</w:t>
            </w:r>
            <w:r w:rsidRPr="00380D94">
              <w:rPr>
                <w:rFonts w:ascii="Univia Pro Book" w:hAnsi="Univia Pro Book"/>
              </w:rPr>
              <w:t>´A, mismos que se registraron en el concentrado de academias 1-68 para su retroalimentación y registro de cumplimiento.</w:t>
            </w:r>
          </w:p>
        </w:tc>
        <w:tc>
          <w:tcPr>
            <w:tcW w:w="4394" w:type="dxa"/>
            <w:vAlign w:val="center"/>
          </w:tcPr>
          <w:p w14:paraId="303563DE" w14:textId="77777777" w:rsidR="00883C71" w:rsidRPr="00380D94" w:rsidRDefault="00883C71" w:rsidP="00883C71">
            <w:pPr>
              <w:pStyle w:val="TableParagraph"/>
              <w:jc w:val="center"/>
              <w:rPr>
                <w:rFonts w:ascii="Univia Pro Book" w:hAnsi="Univia Pro Book"/>
              </w:rPr>
            </w:pPr>
            <w:r w:rsidRPr="00380D94">
              <w:rPr>
                <w:rFonts w:ascii="Univia Pro Book" w:hAnsi="Univia Pro Book"/>
              </w:rPr>
              <w:t>Cumplido</w:t>
            </w:r>
          </w:p>
        </w:tc>
      </w:tr>
    </w:tbl>
    <w:p w14:paraId="765D4A25" w14:textId="77777777" w:rsidR="007F7484" w:rsidRDefault="007F7484" w:rsidP="007F7484"/>
    <w:p w14:paraId="73F2640D" w14:textId="77777777" w:rsidR="007F7484" w:rsidRDefault="007F7484" w:rsidP="007F7484"/>
    <w:p w14:paraId="34F5353E" w14:textId="77777777" w:rsidR="007F7484" w:rsidRDefault="007F7484" w:rsidP="007F7484"/>
    <w:p w14:paraId="1EC688FD" w14:textId="6F4B04DC" w:rsidR="006C70C8" w:rsidRDefault="006C70C8" w:rsidP="00AD02C6"/>
    <w:p w14:paraId="2C065CFD" w14:textId="7AA2484E" w:rsidR="006C70C8" w:rsidRDefault="006C70C8" w:rsidP="00AD02C6"/>
    <w:p w14:paraId="3EBCE414" w14:textId="0D45565F" w:rsidR="006C70C8" w:rsidRDefault="006C70C8" w:rsidP="00AD02C6"/>
    <w:p w14:paraId="7F50DDE3" w14:textId="77777777" w:rsidR="008838BA" w:rsidRPr="00291037" w:rsidRDefault="008838BA" w:rsidP="008838BA">
      <w:pPr>
        <w:jc w:val="center"/>
        <w:rPr>
          <w:rFonts w:ascii="Univia Pro" w:hAnsi="Univia Pro"/>
          <w:b/>
          <w:sz w:val="20"/>
        </w:rPr>
      </w:pPr>
      <w:bookmarkStart w:id="2" w:name="_Hlk105415238"/>
      <w:r w:rsidRPr="00291037">
        <w:rPr>
          <w:rFonts w:ascii="Univia Pro" w:hAnsi="Univia Pro" w:cs="Arial"/>
          <w:b/>
          <w:sz w:val="26"/>
        </w:rPr>
        <w:t>COMITÉ DE ADQUISICIONES, ARRENDAMIENTO Y SERVICIOS DEL SECTOR PÚBLICO DEL COLEGIO DE BACHILLERES DEL ESTADO DE OAXACA</w:t>
      </w:r>
      <w:r w:rsidRPr="00291037">
        <w:rPr>
          <w:rFonts w:ascii="Univia Pro" w:hAnsi="Univia Pro" w:cs="Arial"/>
          <w:b/>
          <w:sz w:val="18"/>
          <w:szCs w:val="16"/>
        </w:rPr>
        <w:t>.</w:t>
      </w:r>
    </w:p>
    <w:bookmarkEnd w:id="2"/>
    <w:p w14:paraId="5145B177" w14:textId="14AB4D28" w:rsidR="006C70C8" w:rsidRPr="006C70C8" w:rsidRDefault="002F1A4A" w:rsidP="006C70C8">
      <w:pPr>
        <w:widowControl w:val="0"/>
        <w:autoSpaceDE w:val="0"/>
        <w:autoSpaceDN w:val="0"/>
        <w:spacing w:after="0" w:line="240" w:lineRule="auto"/>
        <w:jc w:val="both"/>
        <w:rPr>
          <w:rFonts w:ascii="Univia Pro Book" w:eastAsia="Arial" w:hAnsi="Univia Pro Book" w:cs="Arial"/>
          <w:sz w:val="28"/>
          <w:szCs w:val="28"/>
          <w:lang w:val="es-ES" w:eastAsia="es-ES" w:bidi="es-ES"/>
        </w:rPr>
      </w:pPr>
      <w:r w:rsidRPr="002F1A4A">
        <w:rPr>
          <w:rFonts w:ascii="Univia Pro Book" w:eastAsia="Arial" w:hAnsi="Univia Pro Book" w:cs="Arial"/>
          <w:sz w:val="28"/>
          <w:szCs w:val="28"/>
          <w:lang w:val="es-ES" w:eastAsia="es-ES" w:bidi="es-ES"/>
        </w:rPr>
        <w:t xml:space="preserve">En relación a las acciones que corresponden al trimestre de enero-marzo del presente año, se realizaron Dos Reuniones; una Primera Reunión Ordinaria de fecha 31 de enero de este mismo </w:t>
      </w:r>
      <w:r w:rsidR="00D66DD3" w:rsidRPr="002F1A4A">
        <w:rPr>
          <w:rFonts w:ascii="Univia Pro Book" w:eastAsia="Arial" w:hAnsi="Univia Pro Book" w:cs="Arial"/>
          <w:sz w:val="28"/>
          <w:szCs w:val="28"/>
          <w:lang w:val="es-ES" w:eastAsia="es-ES" w:bidi="es-ES"/>
        </w:rPr>
        <w:t>año y</w:t>
      </w:r>
      <w:r w:rsidRPr="002F1A4A">
        <w:rPr>
          <w:rFonts w:ascii="Univia Pro Book" w:eastAsia="Arial" w:hAnsi="Univia Pro Book" w:cs="Arial"/>
          <w:sz w:val="28"/>
          <w:szCs w:val="28"/>
          <w:lang w:val="es-ES" w:eastAsia="es-ES" w:bidi="es-ES"/>
        </w:rPr>
        <w:t xml:space="preserve"> una Segunda Sesión Extraordinaria de fecha 29 de marzo del año en curso; del Comité de Adquisiciones, Arrendamientos y Servicios del Sector Publico del Colegio de Bachilleres del Estado de Oaxaca.</w:t>
      </w:r>
      <w:r w:rsidR="006C70C8" w:rsidRPr="006C70C8">
        <w:rPr>
          <w:rFonts w:ascii="Univia Pro Book" w:eastAsia="Arial" w:hAnsi="Univia Pro Book" w:cs="Arial"/>
          <w:sz w:val="28"/>
          <w:szCs w:val="28"/>
          <w:lang w:val="es-ES" w:eastAsia="es-ES" w:bidi="es-ES"/>
        </w:rPr>
        <w:t xml:space="preserve"> </w:t>
      </w:r>
    </w:p>
    <w:p w14:paraId="68EC4A90" w14:textId="048E9E72" w:rsidR="00DE7E72" w:rsidRDefault="00DE7E72" w:rsidP="00DE7E72">
      <w:pPr>
        <w:widowControl w:val="0"/>
        <w:autoSpaceDE w:val="0"/>
        <w:autoSpaceDN w:val="0"/>
        <w:spacing w:after="0" w:line="240" w:lineRule="auto"/>
        <w:jc w:val="both"/>
        <w:rPr>
          <w:rFonts w:ascii="Univia Pro Book" w:eastAsia="Arial" w:hAnsi="Univia Pro Book" w:cs="Arial"/>
          <w:sz w:val="24"/>
          <w:szCs w:val="24"/>
          <w:highlight w:val="yellow"/>
          <w:lang w:val="es-ES" w:eastAsia="es-ES" w:bidi="es-ES"/>
        </w:rPr>
      </w:pPr>
    </w:p>
    <w:tbl>
      <w:tblPr>
        <w:tblStyle w:val="Tablaconcuadrcula14"/>
        <w:tblpPr w:leftFromText="141" w:rightFromText="141" w:vertAnchor="page" w:horzAnchor="margin" w:tblpY="2604"/>
        <w:tblW w:w="13008" w:type="dxa"/>
        <w:tblLook w:val="04A0" w:firstRow="1" w:lastRow="0" w:firstColumn="1" w:lastColumn="0" w:noHBand="0" w:noVBand="1"/>
      </w:tblPr>
      <w:tblGrid>
        <w:gridCol w:w="6771"/>
        <w:gridCol w:w="3525"/>
        <w:gridCol w:w="2712"/>
      </w:tblGrid>
      <w:tr w:rsidR="002F1A4A" w:rsidRPr="002F1A4A" w14:paraId="4B181009" w14:textId="77777777" w:rsidTr="00B10B82">
        <w:trPr>
          <w:trHeight w:val="125"/>
        </w:trPr>
        <w:tc>
          <w:tcPr>
            <w:tcW w:w="13008" w:type="dxa"/>
            <w:gridSpan w:val="3"/>
          </w:tcPr>
          <w:p w14:paraId="38987046" w14:textId="77777777" w:rsidR="002F1A4A" w:rsidRPr="002F1A4A" w:rsidRDefault="002F1A4A" w:rsidP="002F1A4A">
            <w:pPr>
              <w:jc w:val="center"/>
              <w:rPr>
                <w:rFonts w:ascii="Univia Pro Book" w:eastAsia="Calibri Light" w:hAnsi="Univia Pro Book" w:cs="Calibri Light"/>
                <w:b/>
                <w:sz w:val="18"/>
                <w:szCs w:val="24"/>
                <w:lang w:val="es-ES" w:eastAsia="es-ES" w:bidi="es-ES"/>
              </w:rPr>
            </w:pPr>
            <w:r w:rsidRPr="002F1A4A">
              <w:rPr>
                <w:rFonts w:ascii="Univia Pro Book" w:eastAsia="Calibri Light" w:hAnsi="Univia Pro Book" w:cs="Calibri Light"/>
                <w:b/>
                <w:sz w:val="18"/>
                <w:szCs w:val="24"/>
                <w:lang w:val="es-ES" w:eastAsia="es-ES" w:bidi="es-ES"/>
              </w:rPr>
              <w:lastRenderedPageBreak/>
              <w:t>COLEGIO DE BACHILLERES DEL ESTADO DE OAXACA</w:t>
            </w:r>
          </w:p>
        </w:tc>
      </w:tr>
      <w:tr w:rsidR="002F1A4A" w:rsidRPr="002F1A4A" w14:paraId="34B99842" w14:textId="77777777" w:rsidTr="00B10B82">
        <w:trPr>
          <w:trHeight w:val="117"/>
        </w:trPr>
        <w:tc>
          <w:tcPr>
            <w:tcW w:w="13008" w:type="dxa"/>
            <w:gridSpan w:val="3"/>
          </w:tcPr>
          <w:p w14:paraId="752C049B" w14:textId="1099A65A" w:rsidR="002F1A4A" w:rsidRPr="002F1A4A" w:rsidRDefault="002F1A4A" w:rsidP="002F1A4A">
            <w:pPr>
              <w:rPr>
                <w:rFonts w:ascii="Univia Pro Book" w:eastAsia="Calibri Light" w:hAnsi="Univia Pro Book" w:cs="Calibri Light"/>
                <w:b/>
                <w:sz w:val="18"/>
                <w:szCs w:val="24"/>
                <w:lang w:val="es-ES" w:eastAsia="es-ES" w:bidi="es-ES"/>
              </w:rPr>
            </w:pPr>
            <w:r w:rsidRPr="002F1A4A">
              <w:rPr>
                <w:rFonts w:ascii="Univia Pro Book" w:eastAsia="Calibri Light" w:hAnsi="Univia Pro Book" w:cs="Calibri Light"/>
                <w:b/>
                <w:sz w:val="18"/>
                <w:szCs w:val="24"/>
                <w:lang w:val="es-ES" w:eastAsia="es-ES" w:bidi="es-ES"/>
              </w:rPr>
              <w:t xml:space="preserve">                                                                         </w:t>
            </w:r>
            <w:r>
              <w:rPr>
                <w:rFonts w:ascii="Univia Pro Book" w:eastAsia="Calibri Light" w:hAnsi="Univia Pro Book" w:cs="Calibri Light"/>
                <w:b/>
                <w:sz w:val="18"/>
                <w:szCs w:val="24"/>
                <w:lang w:val="es-ES" w:eastAsia="es-ES" w:bidi="es-ES"/>
              </w:rPr>
              <w:t>SEGUND</w:t>
            </w:r>
            <w:r w:rsidRPr="002F1A4A">
              <w:rPr>
                <w:rFonts w:ascii="Univia Pro Book" w:eastAsia="Calibri Light" w:hAnsi="Univia Pro Book" w:cs="Calibri Light"/>
                <w:b/>
                <w:sz w:val="18"/>
                <w:szCs w:val="24"/>
                <w:lang w:val="es-ES" w:eastAsia="es-ES" w:bidi="es-ES"/>
              </w:rPr>
              <w:t>A SESIÓN ORDINARIA DE LA JUNTA DIRECTIVA</w:t>
            </w:r>
          </w:p>
        </w:tc>
      </w:tr>
      <w:tr w:rsidR="002F1A4A" w:rsidRPr="002F1A4A" w14:paraId="24872EF2" w14:textId="77777777" w:rsidTr="00B10B82">
        <w:trPr>
          <w:trHeight w:val="125"/>
        </w:trPr>
        <w:tc>
          <w:tcPr>
            <w:tcW w:w="13008" w:type="dxa"/>
            <w:gridSpan w:val="3"/>
          </w:tcPr>
          <w:p w14:paraId="4F12EFD2" w14:textId="77777777" w:rsidR="002F1A4A" w:rsidRPr="002F1A4A" w:rsidRDefault="002F1A4A" w:rsidP="002F1A4A">
            <w:pPr>
              <w:jc w:val="center"/>
              <w:rPr>
                <w:rFonts w:ascii="Univia Pro Book" w:eastAsia="Calibri Light" w:hAnsi="Univia Pro Book" w:cs="Calibri Light"/>
                <w:b/>
                <w:sz w:val="18"/>
                <w:szCs w:val="24"/>
                <w:lang w:val="es-ES" w:eastAsia="es-ES" w:bidi="es-ES"/>
              </w:rPr>
            </w:pPr>
            <w:r w:rsidRPr="002F1A4A">
              <w:rPr>
                <w:rFonts w:ascii="Univia Pro Book" w:eastAsia="Calibri Light" w:hAnsi="Univia Pro Book" w:cs="Calibri Light"/>
                <w:b/>
                <w:sz w:val="18"/>
                <w:szCs w:val="24"/>
                <w:lang w:val="es-ES" w:eastAsia="es-ES" w:bidi="es-ES"/>
              </w:rPr>
              <w:t>SEGUIMIENTO DE ACUERDOS DEL COMITÉ DE ADQUISICIONES, ARRENDAMIENTOS Y SERVICIOS DE SECTOR PÚBLICO.</w:t>
            </w:r>
          </w:p>
        </w:tc>
      </w:tr>
      <w:tr w:rsidR="002F1A4A" w:rsidRPr="002F1A4A" w14:paraId="03881AFB" w14:textId="77777777" w:rsidTr="00B10B82">
        <w:trPr>
          <w:trHeight w:val="125"/>
        </w:trPr>
        <w:tc>
          <w:tcPr>
            <w:tcW w:w="6771" w:type="dxa"/>
            <w:shd w:val="clear" w:color="auto" w:fill="D9D9D9" w:themeFill="background1" w:themeFillShade="D9"/>
          </w:tcPr>
          <w:p w14:paraId="7120C3B7" w14:textId="77777777" w:rsidR="002F1A4A" w:rsidRPr="002F1A4A" w:rsidRDefault="002F1A4A" w:rsidP="002F1A4A">
            <w:pPr>
              <w:jc w:val="both"/>
              <w:rPr>
                <w:rFonts w:ascii="Univia Pro Book" w:eastAsia="Calibri Light" w:hAnsi="Univia Pro Book" w:cs="Calibri Light"/>
                <w:b/>
                <w:sz w:val="20"/>
                <w:szCs w:val="24"/>
                <w:lang w:val="es-ES" w:eastAsia="es-ES" w:bidi="es-ES"/>
              </w:rPr>
            </w:pPr>
            <w:r w:rsidRPr="002F1A4A">
              <w:rPr>
                <w:rFonts w:ascii="Univia Pro Book" w:eastAsia="Calibri Light" w:hAnsi="Univia Pro Book" w:cs="Calibri Light"/>
                <w:b/>
                <w:sz w:val="20"/>
                <w:szCs w:val="24"/>
                <w:lang w:val="es-ES" w:eastAsia="es-ES" w:bidi="es-ES"/>
              </w:rPr>
              <w:t>ACUERDO</w:t>
            </w:r>
          </w:p>
        </w:tc>
        <w:tc>
          <w:tcPr>
            <w:tcW w:w="3525" w:type="dxa"/>
            <w:shd w:val="clear" w:color="auto" w:fill="D9D9D9" w:themeFill="background1" w:themeFillShade="D9"/>
          </w:tcPr>
          <w:p w14:paraId="11014077" w14:textId="77777777" w:rsidR="002F1A4A" w:rsidRPr="002F1A4A" w:rsidRDefault="002F1A4A" w:rsidP="002F1A4A">
            <w:pPr>
              <w:jc w:val="both"/>
              <w:rPr>
                <w:rFonts w:ascii="Univia Pro Book" w:eastAsia="Calibri Light" w:hAnsi="Univia Pro Book" w:cs="Calibri Light"/>
                <w:b/>
                <w:sz w:val="20"/>
                <w:szCs w:val="24"/>
                <w:lang w:val="es-ES" w:eastAsia="es-ES" w:bidi="es-ES"/>
              </w:rPr>
            </w:pPr>
            <w:r w:rsidRPr="002F1A4A">
              <w:rPr>
                <w:rFonts w:ascii="Univia Pro Book" w:eastAsia="Calibri Light" w:hAnsi="Univia Pro Book" w:cs="Calibri Light"/>
                <w:b/>
                <w:sz w:val="20"/>
                <w:szCs w:val="24"/>
                <w:lang w:val="es-ES" w:eastAsia="es-ES" w:bidi="es-ES"/>
              </w:rPr>
              <w:t>ACCIONES DE SEGUIMIENTO</w:t>
            </w:r>
          </w:p>
        </w:tc>
        <w:tc>
          <w:tcPr>
            <w:tcW w:w="2712" w:type="dxa"/>
            <w:shd w:val="clear" w:color="auto" w:fill="D9D9D9" w:themeFill="background1" w:themeFillShade="D9"/>
          </w:tcPr>
          <w:p w14:paraId="7812C7CE" w14:textId="77777777" w:rsidR="002F1A4A" w:rsidRPr="002F1A4A" w:rsidRDefault="002F1A4A" w:rsidP="002F1A4A">
            <w:pPr>
              <w:jc w:val="both"/>
              <w:rPr>
                <w:rFonts w:ascii="Univia Pro Book" w:eastAsia="Calibri Light" w:hAnsi="Univia Pro Book" w:cs="Calibri Light"/>
                <w:b/>
                <w:sz w:val="20"/>
                <w:szCs w:val="24"/>
                <w:lang w:val="es-ES" w:eastAsia="es-ES" w:bidi="es-ES"/>
              </w:rPr>
            </w:pPr>
            <w:r w:rsidRPr="002F1A4A">
              <w:rPr>
                <w:rFonts w:ascii="Univia Pro Book" w:eastAsia="Calibri Light" w:hAnsi="Univia Pro Book" w:cs="Calibri Light"/>
                <w:b/>
                <w:sz w:val="20"/>
                <w:szCs w:val="24"/>
                <w:lang w:val="es-ES" w:eastAsia="es-ES" w:bidi="es-ES"/>
              </w:rPr>
              <w:t>ESTATUS</w:t>
            </w:r>
          </w:p>
        </w:tc>
      </w:tr>
      <w:tr w:rsidR="002F1A4A" w:rsidRPr="002F1A4A" w14:paraId="434C4CC7" w14:textId="77777777" w:rsidTr="00B10B82">
        <w:trPr>
          <w:trHeight w:val="479"/>
        </w:trPr>
        <w:tc>
          <w:tcPr>
            <w:tcW w:w="6771" w:type="dxa"/>
          </w:tcPr>
          <w:p w14:paraId="177FCD74" w14:textId="77777777" w:rsidR="002F1A4A" w:rsidRPr="002F1A4A" w:rsidRDefault="002F1A4A" w:rsidP="002F1A4A">
            <w:pPr>
              <w:jc w:val="both"/>
              <w:rPr>
                <w:rFonts w:ascii="Univia Pro Light" w:eastAsia="Arial" w:hAnsi="Univia Pro Light" w:cs="Arial"/>
                <w:b/>
                <w:sz w:val="16"/>
                <w:szCs w:val="16"/>
                <w:lang w:val="es-ES_tradnl" w:eastAsia="es-ES" w:bidi="es-ES"/>
              </w:rPr>
            </w:pPr>
            <w:r w:rsidRPr="002F1A4A">
              <w:rPr>
                <w:rFonts w:ascii="Univia Pro Light" w:eastAsia="Arial" w:hAnsi="Univia Pro Light" w:cs="Arial"/>
                <w:b/>
                <w:sz w:val="16"/>
                <w:szCs w:val="16"/>
                <w:lang w:val="es-ES_tradnl" w:eastAsia="es-ES" w:bidi="es-ES"/>
              </w:rPr>
              <w:t>ACUERDO NUM. ORD/CAASSP/PSO/001/COBAO/2022</w:t>
            </w:r>
          </w:p>
          <w:p w14:paraId="1CF98C72" w14:textId="77777777" w:rsidR="002F1A4A" w:rsidRPr="002F1A4A" w:rsidRDefault="002F1A4A" w:rsidP="002F1A4A">
            <w:pPr>
              <w:jc w:val="both"/>
              <w:rPr>
                <w:rFonts w:ascii="Univia Pro Light" w:eastAsia="Arial" w:hAnsi="Univia Pro Light" w:cs="Arial"/>
                <w:sz w:val="16"/>
                <w:szCs w:val="16"/>
                <w:lang w:val="es-ES_tradnl" w:eastAsia="es-ES" w:bidi="es-ES"/>
              </w:rPr>
            </w:pPr>
            <w:r w:rsidRPr="002F1A4A">
              <w:rPr>
                <w:rFonts w:ascii="Univia Pro Light" w:eastAsia="Arial" w:hAnsi="Univia Pro Light" w:cs="Arial"/>
                <w:sz w:val="16"/>
                <w:szCs w:val="16"/>
                <w:lang w:val="es-ES_tradnl" w:eastAsia="es-ES" w:bidi="es-ES"/>
              </w:rPr>
              <w:t>Se acuerda y determina ante el Comité de Adquisiciones, Arrendamientos y Servicios del Sector Publico los Rangos de montos máximos de adjudicación según el anexo 9 del Presupuesto de Egresos de la Federación 2022;se ubican en el cuarto renglón para la adquisición de adjudicación directa por un monto máximo de $326,000.00(Tres cientos veintiséis mil pesos 00/100 M.N.);y bajo la modalidad de Invitación a cuando menos tres personas  será de un monto máximo de hasta $1,805,000.00(Un millón ochocientos cinco mil pesos 00/100 M.N.) Sin incluir el impuesto al valor agregado como se especifica en el anexo 9 del Presupuesto de Egresos de La Federación para el Ejercicio Fiscal 2022.</w:t>
            </w:r>
          </w:p>
        </w:tc>
        <w:tc>
          <w:tcPr>
            <w:tcW w:w="3525" w:type="dxa"/>
          </w:tcPr>
          <w:p w14:paraId="2C8DB8D2" w14:textId="77777777" w:rsidR="002F1A4A" w:rsidRPr="002F1A4A" w:rsidRDefault="002F1A4A" w:rsidP="002F1A4A">
            <w:pPr>
              <w:rPr>
                <w:rFonts w:ascii="Univia Pro Light" w:eastAsia="Arial" w:hAnsi="Univia Pro Light" w:cs="Arial"/>
                <w:sz w:val="16"/>
                <w:szCs w:val="16"/>
                <w:lang w:val="es-ES_tradnl" w:eastAsia="es-ES" w:bidi="es-ES"/>
              </w:rPr>
            </w:pPr>
            <w:r w:rsidRPr="002F1A4A">
              <w:rPr>
                <w:rFonts w:ascii="Univia Pro Light" w:eastAsia="Arial" w:hAnsi="Univia Pro Light" w:cs="Arial"/>
                <w:sz w:val="16"/>
                <w:szCs w:val="16"/>
                <w:lang w:val="es-ES_tradnl" w:eastAsia="es-ES" w:bidi="es-ES"/>
              </w:rPr>
              <w:t>Se realizó mediante oficios Nos.</w:t>
            </w:r>
          </w:p>
          <w:p w14:paraId="53F82E19" w14:textId="77777777" w:rsidR="002F1A4A" w:rsidRPr="002F1A4A" w:rsidRDefault="002F1A4A" w:rsidP="002F1A4A">
            <w:pPr>
              <w:rPr>
                <w:rFonts w:ascii="Univia Pro Light" w:eastAsia="Arial" w:hAnsi="Univia Pro Light" w:cs="Arial"/>
                <w:sz w:val="16"/>
                <w:szCs w:val="16"/>
                <w:lang w:val="es-ES_tradnl" w:eastAsia="es-ES" w:bidi="es-ES"/>
              </w:rPr>
            </w:pPr>
            <w:r w:rsidRPr="002F1A4A">
              <w:rPr>
                <w:rFonts w:ascii="Univia Pro Light" w:eastAsia="Arial" w:hAnsi="Univia Pro Light" w:cs="Arial"/>
                <w:sz w:val="16"/>
                <w:szCs w:val="16"/>
                <w:lang w:val="es-ES_tradnl" w:eastAsia="es-ES" w:bidi="es-ES"/>
              </w:rPr>
              <w:t>CAASSP/007/2022, CAASSP/008/2022, CAASSP/009/2022, CAASSP/010/2022,</w:t>
            </w:r>
          </w:p>
          <w:p w14:paraId="730D5ECE" w14:textId="77777777" w:rsidR="002F1A4A" w:rsidRPr="002F1A4A" w:rsidRDefault="002F1A4A" w:rsidP="002F1A4A">
            <w:pPr>
              <w:rPr>
                <w:rFonts w:ascii="Univia Pro Light" w:eastAsia="Arial" w:hAnsi="Univia Pro Light" w:cs="Arial"/>
                <w:sz w:val="16"/>
                <w:szCs w:val="16"/>
                <w:lang w:val="es-ES_tradnl" w:eastAsia="es-ES" w:bidi="es-ES"/>
              </w:rPr>
            </w:pPr>
            <w:r w:rsidRPr="002F1A4A">
              <w:rPr>
                <w:rFonts w:ascii="Univia Pro Light" w:eastAsia="Arial" w:hAnsi="Univia Pro Light" w:cs="Arial"/>
                <w:sz w:val="16"/>
                <w:szCs w:val="16"/>
                <w:lang w:val="es-ES_tradnl" w:eastAsia="es-ES" w:bidi="es-ES"/>
              </w:rPr>
              <w:t>CAASSP/011/2022, CAASSP/012/2022 Y</w:t>
            </w:r>
          </w:p>
          <w:p w14:paraId="62FAE9FD" w14:textId="77777777" w:rsidR="002F1A4A" w:rsidRPr="002F1A4A" w:rsidRDefault="002F1A4A" w:rsidP="002F1A4A">
            <w:pPr>
              <w:rPr>
                <w:rFonts w:ascii="Univia Pro Light" w:eastAsia="Arial" w:hAnsi="Univia Pro Light" w:cs="Arial"/>
                <w:sz w:val="16"/>
                <w:szCs w:val="16"/>
                <w:lang w:val="es-ES_tradnl" w:eastAsia="es-ES" w:bidi="es-ES"/>
              </w:rPr>
            </w:pPr>
            <w:r w:rsidRPr="002F1A4A">
              <w:rPr>
                <w:rFonts w:ascii="Univia Pro Light" w:eastAsia="Arial" w:hAnsi="Univia Pro Light" w:cs="Arial"/>
                <w:sz w:val="16"/>
                <w:szCs w:val="16"/>
                <w:lang w:val="es-ES_tradnl" w:eastAsia="es-ES" w:bidi="es-ES"/>
              </w:rPr>
              <w:t>CAASSP/013/2022.</w:t>
            </w:r>
          </w:p>
          <w:p w14:paraId="4EEF7124" w14:textId="77777777" w:rsidR="002F1A4A" w:rsidRPr="002F1A4A" w:rsidRDefault="002F1A4A" w:rsidP="002F1A4A">
            <w:pPr>
              <w:rPr>
                <w:rFonts w:ascii="Univia Pro Book" w:eastAsia="Arial" w:hAnsi="Univia Pro Book" w:cs="Arial"/>
                <w:sz w:val="16"/>
                <w:szCs w:val="16"/>
                <w:lang w:val="es-ES" w:eastAsia="es-ES" w:bidi="es-ES"/>
              </w:rPr>
            </w:pPr>
            <w:r w:rsidRPr="002F1A4A">
              <w:rPr>
                <w:rFonts w:ascii="Univia Pro Light" w:eastAsia="Arial" w:hAnsi="Univia Pro Light" w:cs="Arial"/>
                <w:sz w:val="16"/>
                <w:szCs w:val="16"/>
                <w:lang w:val="es-ES_tradnl" w:eastAsia="es-ES" w:bidi="es-ES"/>
              </w:rPr>
              <w:t>De fecha 26 de enero del 2022</w:t>
            </w:r>
          </w:p>
        </w:tc>
        <w:tc>
          <w:tcPr>
            <w:tcW w:w="2712" w:type="dxa"/>
          </w:tcPr>
          <w:p w14:paraId="52D450F0" w14:textId="77777777" w:rsidR="002F1A4A" w:rsidRPr="002F1A4A" w:rsidRDefault="002F1A4A" w:rsidP="002F1A4A">
            <w:pPr>
              <w:jc w:val="both"/>
              <w:rPr>
                <w:rFonts w:ascii="Univia Pro Light" w:eastAsia="Arial" w:hAnsi="Univia Pro Light" w:cs="Arial"/>
                <w:szCs w:val="16"/>
                <w:lang w:val="es-ES_tradnl" w:eastAsia="es-ES" w:bidi="es-ES"/>
              </w:rPr>
            </w:pPr>
          </w:p>
          <w:p w14:paraId="3631DF61" w14:textId="77777777" w:rsidR="002F1A4A" w:rsidRPr="002F1A4A" w:rsidRDefault="002F1A4A" w:rsidP="002F1A4A">
            <w:pPr>
              <w:jc w:val="both"/>
              <w:rPr>
                <w:rFonts w:ascii="Univia Pro Light" w:eastAsia="Arial" w:hAnsi="Univia Pro Light" w:cs="Arial"/>
                <w:szCs w:val="16"/>
                <w:lang w:val="es-ES_tradnl" w:eastAsia="es-ES" w:bidi="es-ES"/>
              </w:rPr>
            </w:pPr>
          </w:p>
          <w:p w14:paraId="32535E10" w14:textId="77777777" w:rsidR="002F1A4A" w:rsidRPr="002F1A4A" w:rsidRDefault="002F1A4A" w:rsidP="002F1A4A">
            <w:pPr>
              <w:jc w:val="both"/>
              <w:rPr>
                <w:rFonts w:ascii="Univia Pro Book" w:eastAsia="Calibri Light" w:hAnsi="Univia Pro Book" w:cs="Calibri Light"/>
                <w:sz w:val="20"/>
                <w:szCs w:val="24"/>
                <w:lang w:val="es-ES" w:eastAsia="es-ES" w:bidi="es-ES"/>
              </w:rPr>
            </w:pPr>
            <w:r w:rsidRPr="002F1A4A">
              <w:rPr>
                <w:rFonts w:ascii="Univia Pro Light" w:eastAsia="Arial" w:hAnsi="Univia Pro Light" w:cs="Arial"/>
                <w:szCs w:val="16"/>
                <w:lang w:val="es-ES_tradnl" w:eastAsia="es-ES" w:bidi="es-ES"/>
              </w:rPr>
              <w:t>CUMPLIDO</w:t>
            </w:r>
            <w:r w:rsidRPr="002F1A4A">
              <w:rPr>
                <w:rFonts w:ascii="Univia Pro Book" w:eastAsia="Calibri Light" w:hAnsi="Univia Pro Book" w:cs="Calibri Light"/>
                <w:sz w:val="20"/>
                <w:szCs w:val="24"/>
                <w:lang w:val="es-ES" w:eastAsia="es-ES" w:bidi="es-ES"/>
              </w:rPr>
              <w:t xml:space="preserve">                                                                                                                                                                                                                                                                                                                                                                                                                                                                                                                                                                                                                                                                                                                                                                                                                                                                                                                                                                                                                                                                                                                                                                                                                                                                                                                                                                                                                                                                                                                                                                                                                                                                                                                                                                                                                                                                                                                                                                                                                                                                                                                                                                                                                                                                                                                                                                                                                                                                                                                                                                                                                                                                                                                                                                                                                                                                                                                                                                                                                                                                                                                                                                                                                                                                                                                                                                                                                                                                                                                                                                                                                                                                                                                                                                                                                                                                                                                                                                                                                                                                                                                                                                                                                                                                                                                                                                                                                                                                                                                                                                                                                                                                                                                                                                                                                                                                                                                                                                                                                                                                                                                                                                                                                                                                                                                                                                                                                                                                                                                                                                                                                                                                                                                                                                                                                                                                                                                                                                                                                                                                                                                                                                                                                                                                                                                                                                                                                                                                                                                                                                                                                                                                                                                                                                                                                                                                                                                                                                                                                                                                                                                                                                                                                                                                                                                                                                                         </w:t>
            </w:r>
          </w:p>
        </w:tc>
      </w:tr>
      <w:tr w:rsidR="002F1A4A" w:rsidRPr="002F1A4A" w14:paraId="677C0427" w14:textId="77777777" w:rsidTr="00B10B82">
        <w:trPr>
          <w:trHeight w:val="125"/>
        </w:trPr>
        <w:tc>
          <w:tcPr>
            <w:tcW w:w="6771" w:type="dxa"/>
          </w:tcPr>
          <w:p w14:paraId="612A3446" w14:textId="77777777" w:rsidR="002F1A4A" w:rsidRPr="002F1A4A" w:rsidRDefault="002F1A4A" w:rsidP="002F1A4A">
            <w:pPr>
              <w:jc w:val="both"/>
              <w:rPr>
                <w:rFonts w:ascii="Univia Pro Light" w:eastAsia="Arial" w:hAnsi="Univia Pro Light" w:cs="Arial"/>
                <w:b/>
                <w:sz w:val="16"/>
                <w:szCs w:val="16"/>
                <w:lang w:val="es-ES_tradnl" w:eastAsia="es-ES" w:bidi="es-ES"/>
              </w:rPr>
            </w:pPr>
            <w:r w:rsidRPr="002F1A4A">
              <w:rPr>
                <w:rFonts w:ascii="Univia Pro Light" w:eastAsia="Arial" w:hAnsi="Univia Pro Light" w:cs="Arial"/>
                <w:b/>
                <w:sz w:val="16"/>
                <w:szCs w:val="16"/>
                <w:lang w:val="es-ES_tradnl" w:eastAsia="es-ES" w:bidi="es-ES"/>
              </w:rPr>
              <w:t>ACUERDO NO.ORD/ CAASSP/PSO/002/COBAO/2022.</w:t>
            </w:r>
          </w:p>
          <w:p w14:paraId="2B24544C" w14:textId="77777777" w:rsidR="002F1A4A" w:rsidRPr="002F1A4A" w:rsidRDefault="002F1A4A" w:rsidP="002F1A4A">
            <w:pPr>
              <w:jc w:val="both"/>
              <w:rPr>
                <w:rFonts w:ascii="Univia Pro Light" w:eastAsia="Arial" w:hAnsi="Univia Pro Light" w:cs="Arial"/>
                <w:sz w:val="16"/>
                <w:szCs w:val="16"/>
                <w:lang w:val="es-ES_tradnl" w:eastAsia="es-ES" w:bidi="es-ES"/>
              </w:rPr>
            </w:pPr>
            <w:r w:rsidRPr="002F1A4A">
              <w:rPr>
                <w:rFonts w:ascii="Univia Pro Light" w:eastAsia="Arial" w:hAnsi="Univia Pro Light" w:cs="Arial"/>
                <w:sz w:val="16"/>
                <w:szCs w:val="16"/>
                <w:lang w:val="es-ES_tradnl" w:eastAsia="es-ES" w:bidi="es-ES"/>
              </w:rPr>
              <w:t>Una vez analizado los documentos se acuerda y determina los integrantes del  Comité de Adquisiciones, Arrendamientos y Servicios del Sector Público, aprobar el Programa Anual de Adquisiciones, Arrendamientos y Servicios del Sector Publico 2022 del Colegio de Bachilleres del Estado de Oaxaca; así mismo este comité determina el importe total del Programa Anual de Adquisiciones, Arrendamientos y Servicios 2022 del colegio de Bachilleres del Estado de Oaxaca, por la cantidad de $61,642,132.00 (Sesenta y un millones seiscientos cuarenta y dos mil ciento treinta y dos pesos 00/100 M.N.).</w:t>
            </w:r>
          </w:p>
        </w:tc>
        <w:tc>
          <w:tcPr>
            <w:tcW w:w="3525" w:type="dxa"/>
          </w:tcPr>
          <w:p w14:paraId="2BC2AC8C" w14:textId="77777777" w:rsidR="002F1A4A" w:rsidRPr="002F1A4A" w:rsidRDefault="002F1A4A" w:rsidP="002F1A4A">
            <w:pPr>
              <w:rPr>
                <w:rFonts w:ascii="Univia Pro Light" w:eastAsia="Arial" w:hAnsi="Univia Pro Light" w:cs="Arial"/>
                <w:sz w:val="16"/>
                <w:szCs w:val="16"/>
                <w:lang w:val="es-ES_tradnl" w:eastAsia="es-ES" w:bidi="es-ES"/>
              </w:rPr>
            </w:pPr>
            <w:r w:rsidRPr="002F1A4A">
              <w:rPr>
                <w:rFonts w:ascii="Univia Pro Light" w:eastAsia="Arial" w:hAnsi="Univia Pro Light" w:cs="Arial"/>
                <w:sz w:val="16"/>
                <w:szCs w:val="16"/>
                <w:lang w:val="es-ES_tradnl" w:eastAsia="es-ES" w:bidi="es-ES"/>
              </w:rPr>
              <w:t>Se realizó mediante oficios Nos.</w:t>
            </w:r>
          </w:p>
          <w:p w14:paraId="66622E87" w14:textId="77777777" w:rsidR="002F1A4A" w:rsidRPr="002F1A4A" w:rsidRDefault="002F1A4A" w:rsidP="002F1A4A">
            <w:pPr>
              <w:rPr>
                <w:rFonts w:ascii="Univia Pro Light" w:eastAsia="Arial" w:hAnsi="Univia Pro Light" w:cs="Arial"/>
                <w:sz w:val="16"/>
                <w:szCs w:val="16"/>
                <w:lang w:val="es-ES_tradnl" w:eastAsia="es-ES" w:bidi="es-ES"/>
              </w:rPr>
            </w:pPr>
            <w:r w:rsidRPr="002F1A4A">
              <w:rPr>
                <w:rFonts w:ascii="Univia Pro Light" w:eastAsia="Arial" w:hAnsi="Univia Pro Light" w:cs="Arial"/>
                <w:sz w:val="16"/>
                <w:szCs w:val="16"/>
                <w:lang w:val="es-ES_tradnl" w:eastAsia="es-ES" w:bidi="es-ES"/>
              </w:rPr>
              <w:t>CAASSP/007/2022, CAASSP/008/2022, CAASSP/009/2022, CAASSP/010/2022,</w:t>
            </w:r>
          </w:p>
          <w:p w14:paraId="5F9FEFAC" w14:textId="77777777" w:rsidR="002F1A4A" w:rsidRPr="002F1A4A" w:rsidRDefault="002F1A4A" w:rsidP="002F1A4A">
            <w:pPr>
              <w:rPr>
                <w:rFonts w:ascii="Univia Pro Light" w:eastAsia="Arial" w:hAnsi="Univia Pro Light" w:cs="Arial"/>
                <w:sz w:val="16"/>
                <w:szCs w:val="16"/>
                <w:lang w:val="es-ES_tradnl" w:eastAsia="es-ES" w:bidi="es-ES"/>
              </w:rPr>
            </w:pPr>
            <w:r w:rsidRPr="002F1A4A">
              <w:rPr>
                <w:rFonts w:ascii="Univia Pro Light" w:eastAsia="Arial" w:hAnsi="Univia Pro Light" w:cs="Arial"/>
                <w:sz w:val="16"/>
                <w:szCs w:val="16"/>
                <w:lang w:val="es-ES_tradnl" w:eastAsia="es-ES" w:bidi="es-ES"/>
              </w:rPr>
              <w:t>CAASSP/011/2022, CAASSP/012/2022 Y</w:t>
            </w:r>
          </w:p>
          <w:p w14:paraId="15BA7247" w14:textId="77777777" w:rsidR="002F1A4A" w:rsidRPr="002F1A4A" w:rsidRDefault="002F1A4A" w:rsidP="002F1A4A">
            <w:pPr>
              <w:rPr>
                <w:rFonts w:ascii="Univia Pro Light" w:eastAsia="Arial" w:hAnsi="Univia Pro Light" w:cs="Arial"/>
                <w:sz w:val="16"/>
                <w:szCs w:val="16"/>
                <w:lang w:val="es-ES_tradnl" w:eastAsia="es-ES" w:bidi="es-ES"/>
              </w:rPr>
            </w:pPr>
            <w:r w:rsidRPr="002F1A4A">
              <w:rPr>
                <w:rFonts w:ascii="Univia Pro Light" w:eastAsia="Arial" w:hAnsi="Univia Pro Light" w:cs="Arial"/>
                <w:sz w:val="16"/>
                <w:szCs w:val="16"/>
                <w:lang w:val="es-ES_tradnl" w:eastAsia="es-ES" w:bidi="es-ES"/>
              </w:rPr>
              <w:t>CAASSP/013/2022.</w:t>
            </w:r>
          </w:p>
          <w:p w14:paraId="2CBECAA3" w14:textId="77777777" w:rsidR="002F1A4A" w:rsidRPr="002F1A4A" w:rsidRDefault="002F1A4A" w:rsidP="002F1A4A">
            <w:pPr>
              <w:rPr>
                <w:rFonts w:ascii="Univia Pro Light" w:eastAsia="Arial" w:hAnsi="Univia Pro Light" w:cs="Arial"/>
                <w:sz w:val="16"/>
                <w:szCs w:val="16"/>
                <w:lang w:val="es-ES_tradnl" w:eastAsia="es-ES" w:bidi="es-ES"/>
              </w:rPr>
            </w:pPr>
            <w:r w:rsidRPr="002F1A4A">
              <w:rPr>
                <w:rFonts w:ascii="Univia Pro Light" w:eastAsia="Arial" w:hAnsi="Univia Pro Light" w:cs="Arial"/>
                <w:sz w:val="16"/>
                <w:szCs w:val="16"/>
                <w:lang w:val="es-ES_tradnl" w:eastAsia="es-ES" w:bidi="es-ES"/>
              </w:rPr>
              <w:t>De fecha 26 de enero del 2022</w:t>
            </w:r>
          </w:p>
        </w:tc>
        <w:tc>
          <w:tcPr>
            <w:tcW w:w="2712" w:type="dxa"/>
          </w:tcPr>
          <w:p w14:paraId="2E709593" w14:textId="77777777" w:rsidR="002F1A4A" w:rsidRPr="002F1A4A" w:rsidRDefault="002F1A4A" w:rsidP="002F1A4A">
            <w:pPr>
              <w:jc w:val="both"/>
              <w:rPr>
                <w:rFonts w:ascii="Univia Pro Light" w:eastAsia="Arial" w:hAnsi="Univia Pro Light" w:cs="Arial"/>
                <w:szCs w:val="16"/>
                <w:lang w:val="es-ES_tradnl" w:eastAsia="es-ES" w:bidi="es-ES"/>
              </w:rPr>
            </w:pPr>
          </w:p>
          <w:p w14:paraId="3026F162" w14:textId="77777777" w:rsidR="002F1A4A" w:rsidRPr="002F1A4A" w:rsidRDefault="002F1A4A" w:rsidP="002F1A4A">
            <w:pPr>
              <w:jc w:val="both"/>
              <w:rPr>
                <w:rFonts w:ascii="Univia Pro Light" w:eastAsia="Arial" w:hAnsi="Univia Pro Light" w:cs="Arial"/>
                <w:szCs w:val="16"/>
                <w:lang w:val="es-ES_tradnl" w:eastAsia="es-ES" w:bidi="es-ES"/>
              </w:rPr>
            </w:pPr>
          </w:p>
          <w:p w14:paraId="6107134B" w14:textId="77777777" w:rsidR="002F1A4A" w:rsidRPr="002F1A4A" w:rsidRDefault="002F1A4A" w:rsidP="002F1A4A">
            <w:pPr>
              <w:jc w:val="both"/>
              <w:rPr>
                <w:rFonts w:ascii="Univia Pro Book" w:eastAsia="Calibri Light" w:hAnsi="Univia Pro Book" w:cs="Calibri Light"/>
                <w:sz w:val="20"/>
                <w:szCs w:val="24"/>
                <w:lang w:val="es-ES" w:eastAsia="es-ES" w:bidi="es-ES"/>
              </w:rPr>
            </w:pPr>
            <w:r w:rsidRPr="002F1A4A">
              <w:rPr>
                <w:rFonts w:ascii="Univia Pro Light" w:eastAsia="Arial" w:hAnsi="Univia Pro Light" w:cs="Arial"/>
                <w:szCs w:val="16"/>
                <w:lang w:val="es-ES_tradnl" w:eastAsia="es-ES" w:bidi="es-ES"/>
              </w:rPr>
              <w:t>CUMPLIDO</w:t>
            </w:r>
          </w:p>
        </w:tc>
      </w:tr>
      <w:tr w:rsidR="002F1A4A" w:rsidRPr="002F1A4A" w14:paraId="7D36E081" w14:textId="77777777" w:rsidTr="00B10B82">
        <w:trPr>
          <w:trHeight w:val="125"/>
        </w:trPr>
        <w:tc>
          <w:tcPr>
            <w:tcW w:w="6771" w:type="dxa"/>
          </w:tcPr>
          <w:p w14:paraId="1BB83931" w14:textId="77777777" w:rsidR="002F1A4A" w:rsidRPr="002F1A4A" w:rsidRDefault="002F1A4A" w:rsidP="002F1A4A">
            <w:pPr>
              <w:jc w:val="both"/>
              <w:rPr>
                <w:rFonts w:ascii="Univia Pro Light" w:eastAsia="Arial" w:hAnsi="Univia Pro Light" w:cs="Arial"/>
                <w:b/>
                <w:sz w:val="16"/>
                <w:szCs w:val="16"/>
                <w:lang w:val="es-ES_tradnl" w:eastAsia="es-ES" w:bidi="es-ES"/>
              </w:rPr>
            </w:pPr>
            <w:r w:rsidRPr="002F1A4A">
              <w:rPr>
                <w:rFonts w:ascii="Univia Pro Light" w:eastAsia="Arial" w:hAnsi="Univia Pro Light" w:cs="Arial"/>
                <w:b/>
                <w:sz w:val="16"/>
                <w:szCs w:val="16"/>
                <w:lang w:val="es-ES_tradnl" w:eastAsia="es-ES" w:bidi="es-ES"/>
              </w:rPr>
              <w:t>ACUERDO NO.ORD/CAASSP/PSO/003/COBAO/2022.</w:t>
            </w:r>
          </w:p>
          <w:p w14:paraId="0576CB4B" w14:textId="77777777" w:rsidR="002F1A4A" w:rsidRPr="002F1A4A" w:rsidRDefault="002F1A4A" w:rsidP="002F1A4A">
            <w:pPr>
              <w:jc w:val="both"/>
              <w:rPr>
                <w:rFonts w:ascii="Univia Pro Light" w:eastAsia="Calibri Light" w:hAnsi="Univia Pro Light" w:cs="Calibri Light"/>
                <w:b/>
                <w:sz w:val="16"/>
                <w:szCs w:val="16"/>
                <w:lang w:val="es-ES_tradnl" w:eastAsia="es-ES" w:bidi="es-ES"/>
              </w:rPr>
            </w:pPr>
            <w:r w:rsidRPr="002F1A4A">
              <w:rPr>
                <w:rFonts w:ascii="Univia Pro Light" w:eastAsia="Calibri Light" w:hAnsi="Univia Pro Light" w:cs="Calibri Light"/>
                <w:bCs/>
                <w:sz w:val="16"/>
                <w:szCs w:val="16"/>
                <w:lang w:val="es-ES_tradnl" w:eastAsia="es-ES" w:bidi="es-ES"/>
              </w:rPr>
              <w:t>Se acuerda y determina ante el Comité</w:t>
            </w:r>
            <w:r w:rsidRPr="002F1A4A">
              <w:rPr>
                <w:rFonts w:ascii="Univia Pro Light" w:eastAsia="Calibri Light" w:hAnsi="Univia Pro Light" w:cs="Calibri Light"/>
                <w:sz w:val="16"/>
                <w:szCs w:val="16"/>
                <w:lang w:val="es-ES_tradnl" w:eastAsia="es-ES" w:bidi="es-ES"/>
              </w:rPr>
              <w:t xml:space="preserve"> de Adquisiciones, Arrendamientos y Servicios del Sector Publico del Colegio de Bachilleres del Estado de Oaxaca; acuerdan por decisión unánime la Adquisición de Insumos para el Protocolo para el Regreso a clases a la nueva normalidad para que se realice bajo el procedimiento de Invitación a Cuando menos tres Personas por un monto de $2,037,068.11(Dos Millones treinta y siete mil sesenta y ocho pesos 11/100 M.N.)</w:t>
            </w:r>
          </w:p>
        </w:tc>
        <w:tc>
          <w:tcPr>
            <w:tcW w:w="3525" w:type="dxa"/>
          </w:tcPr>
          <w:p w14:paraId="3961C274" w14:textId="77777777" w:rsidR="002F1A4A" w:rsidRPr="002F1A4A" w:rsidRDefault="002F1A4A" w:rsidP="002F1A4A">
            <w:pPr>
              <w:rPr>
                <w:rFonts w:ascii="Univia Pro Light" w:eastAsia="Arial" w:hAnsi="Univia Pro Light" w:cs="Arial"/>
                <w:sz w:val="16"/>
                <w:szCs w:val="16"/>
                <w:lang w:val="es-ES_tradnl" w:eastAsia="es-ES" w:bidi="es-ES"/>
              </w:rPr>
            </w:pPr>
            <w:r w:rsidRPr="002F1A4A">
              <w:rPr>
                <w:rFonts w:ascii="Univia Pro Light" w:eastAsia="Arial" w:hAnsi="Univia Pro Light" w:cs="Arial"/>
                <w:sz w:val="16"/>
                <w:szCs w:val="16"/>
                <w:lang w:val="es-ES_tradnl" w:eastAsia="es-ES" w:bidi="es-ES"/>
              </w:rPr>
              <w:t>Se realizó mediante oficios Nos.</w:t>
            </w:r>
          </w:p>
          <w:p w14:paraId="766DBD8B" w14:textId="77777777" w:rsidR="002F1A4A" w:rsidRPr="002F1A4A" w:rsidRDefault="002F1A4A" w:rsidP="002F1A4A">
            <w:pPr>
              <w:rPr>
                <w:rFonts w:ascii="Univia Pro Light" w:eastAsia="Arial" w:hAnsi="Univia Pro Light" w:cs="Arial"/>
                <w:sz w:val="16"/>
                <w:szCs w:val="16"/>
                <w:lang w:val="es-ES_tradnl" w:eastAsia="es-ES" w:bidi="es-ES"/>
              </w:rPr>
            </w:pPr>
            <w:r w:rsidRPr="002F1A4A">
              <w:rPr>
                <w:rFonts w:ascii="Univia Pro Light" w:eastAsia="Arial" w:hAnsi="Univia Pro Light" w:cs="Arial"/>
                <w:sz w:val="16"/>
                <w:szCs w:val="16"/>
                <w:lang w:val="es-ES_tradnl" w:eastAsia="es-ES" w:bidi="es-ES"/>
              </w:rPr>
              <w:t>CAASSP/007/2022, CAASSP/008/2022, CAASSP/009/2022, CAASSP/010/2022,</w:t>
            </w:r>
          </w:p>
          <w:p w14:paraId="6B0D82CB" w14:textId="77777777" w:rsidR="002F1A4A" w:rsidRPr="002F1A4A" w:rsidRDefault="002F1A4A" w:rsidP="002F1A4A">
            <w:pPr>
              <w:rPr>
                <w:rFonts w:ascii="Univia Pro Light" w:eastAsia="Arial" w:hAnsi="Univia Pro Light" w:cs="Arial"/>
                <w:sz w:val="16"/>
                <w:szCs w:val="16"/>
                <w:lang w:val="es-ES_tradnl" w:eastAsia="es-ES" w:bidi="es-ES"/>
              </w:rPr>
            </w:pPr>
            <w:r w:rsidRPr="002F1A4A">
              <w:rPr>
                <w:rFonts w:ascii="Univia Pro Light" w:eastAsia="Arial" w:hAnsi="Univia Pro Light" w:cs="Arial"/>
                <w:sz w:val="16"/>
                <w:szCs w:val="16"/>
                <w:lang w:val="es-ES_tradnl" w:eastAsia="es-ES" w:bidi="es-ES"/>
              </w:rPr>
              <w:t>CAASSP/011/2022, CAASSP/012/2022 Y</w:t>
            </w:r>
          </w:p>
          <w:p w14:paraId="005F84FC" w14:textId="77777777" w:rsidR="002F1A4A" w:rsidRPr="002F1A4A" w:rsidRDefault="002F1A4A" w:rsidP="002F1A4A">
            <w:pPr>
              <w:rPr>
                <w:rFonts w:ascii="Univia Pro Light" w:eastAsia="Arial" w:hAnsi="Univia Pro Light" w:cs="Arial"/>
                <w:sz w:val="16"/>
                <w:szCs w:val="16"/>
                <w:lang w:val="es-ES_tradnl" w:eastAsia="es-ES" w:bidi="es-ES"/>
              </w:rPr>
            </w:pPr>
            <w:r w:rsidRPr="002F1A4A">
              <w:rPr>
                <w:rFonts w:ascii="Univia Pro Light" w:eastAsia="Arial" w:hAnsi="Univia Pro Light" w:cs="Arial"/>
                <w:sz w:val="16"/>
                <w:szCs w:val="16"/>
                <w:lang w:val="es-ES_tradnl" w:eastAsia="es-ES" w:bidi="es-ES"/>
              </w:rPr>
              <w:t>CAASSP/013/2022.</w:t>
            </w:r>
          </w:p>
          <w:p w14:paraId="6B7D65ED" w14:textId="77777777" w:rsidR="002F1A4A" w:rsidRPr="002F1A4A" w:rsidRDefault="002F1A4A" w:rsidP="002F1A4A">
            <w:pPr>
              <w:rPr>
                <w:rFonts w:ascii="Univia Pro Light" w:eastAsia="Arial" w:hAnsi="Univia Pro Light" w:cs="Arial"/>
                <w:sz w:val="16"/>
                <w:szCs w:val="16"/>
                <w:lang w:val="es-ES_tradnl" w:eastAsia="es-ES" w:bidi="es-ES"/>
              </w:rPr>
            </w:pPr>
            <w:r w:rsidRPr="002F1A4A">
              <w:rPr>
                <w:rFonts w:ascii="Univia Pro Light" w:eastAsia="Arial" w:hAnsi="Univia Pro Light" w:cs="Arial"/>
                <w:sz w:val="16"/>
                <w:szCs w:val="16"/>
                <w:lang w:val="es-ES_tradnl" w:eastAsia="es-ES" w:bidi="es-ES"/>
              </w:rPr>
              <w:t>De fecha 26 de enero del 2022</w:t>
            </w:r>
          </w:p>
        </w:tc>
        <w:tc>
          <w:tcPr>
            <w:tcW w:w="2712" w:type="dxa"/>
          </w:tcPr>
          <w:p w14:paraId="44BC1FA6" w14:textId="77777777" w:rsidR="002F1A4A" w:rsidRPr="002F1A4A" w:rsidRDefault="002F1A4A" w:rsidP="002F1A4A">
            <w:pPr>
              <w:jc w:val="both"/>
              <w:rPr>
                <w:rFonts w:ascii="Univia Pro Light" w:eastAsia="Arial" w:hAnsi="Univia Pro Light" w:cs="Arial"/>
                <w:szCs w:val="16"/>
                <w:lang w:val="es-ES_tradnl" w:eastAsia="es-ES" w:bidi="es-ES"/>
              </w:rPr>
            </w:pPr>
          </w:p>
          <w:p w14:paraId="0016F069" w14:textId="77777777" w:rsidR="002F1A4A" w:rsidRPr="002F1A4A" w:rsidRDefault="002F1A4A" w:rsidP="002F1A4A">
            <w:pPr>
              <w:jc w:val="both"/>
              <w:rPr>
                <w:rFonts w:ascii="Univia Pro Light" w:eastAsia="Arial" w:hAnsi="Univia Pro Light" w:cs="Arial"/>
                <w:szCs w:val="16"/>
                <w:lang w:val="es-ES_tradnl" w:eastAsia="es-ES" w:bidi="es-ES"/>
              </w:rPr>
            </w:pPr>
            <w:r w:rsidRPr="002F1A4A">
              <w:rPr>
                <w:rFonts w:ascii="Univia Pro Light" w:eastAsia="Arial" w:hAnsi="Univia Pro Light" w:cs="Arial"/>
                <w:szCs w:val="16"/>
                <w:lang w:val="es-ES_tradnl" w:eastAsia="es-ES" w:bidi="es-ES"/>
              </w:rPr>
              <w:t>CUMPLIDO</w:t>
            </w:r>
          </w:p>
          <w:p w14:paraId="0B119C1A" w14:textId="77777777" w:rsidR="002F1A4A" w:rsidRPr="002F1A4A" w:rsidRDefault="002F1A4A" w:rsidP="002F1A4A">
            <w:pPr>
              <w:jc w:val="both"/>
              <w:rPr>
                <w:rFonts w:ascii="Univia Pro Light" w:eastAsia="Arial" w:hAnsi="Univia Pro Light" w:cs="Arial"/>
                <w:szCs w:val="16"/>
                <w:lang w:val="es-ES_tradnl" w:eastAsia="es-ES" w:bidi="es-ES"/>
              </w:rPr>
            </w:pPr>
          </w:p>
          <w:p w14:paraId="3D9E4E84" w14:textId="77777777" w:rsidR="002F1A4A" w:rsidRPr="002F1A4A" w:rsidRDefault="002F1A4A" w:rsidP="002F1A4A">
            <w:pPr>
              <w:jc w:val="both"/>
              <w:rPr>
                <w:rFonts w:ascii="Univia Pro Book" w:eastAsia="Calibri Light" w:hAnsi="Univia Pro Book" w:cs="Calibri Light"/>
                <w:sz w:val="20"/>
                <w:szCs w:val="24"/>
                <w:lang w:val="es-ES" w:eastAsia="es-ES" w:bidi="es-ES"/>
              </w:rPr>
            </w:pPr>
          </w:p>
        </w:tc>
      </w:tr>
      <w:tr w:rsidR="002F1A4A" w:rsidRPr="002F1A4A" w14:paraId="55A95DD4" w14:textId="77777777" w:rsidTr="00B10B82">
        <w:trPr>
          <w:trHeight w:val="125"/>
        </w:trPr>
        <w:tc>
          <w:tcPr>
            <w:tcW w:w="6771" w:type="dxa"/>
          </w:tcPr>
          <w:p w14:paraId="3D4FB896" w14:textId="77777777" w:rsidR="002F1A4A" w:rsidRPr="002F1A4A" w:rsidRDefault="002F1A4A" w:rsidP="002F1A4A">
            <w:pPr>
              <w:jc w:val="both"/>
              <w:rPr>
                <w:rFonts w:ascii="Univia Pro Light" w:eastAsia="Arial" w:hAnsi="Univia Pro Light" w:cs="Arial"/>
                <w:bCs/>
                <w:sz w:val="16"/>
                <w:szCs w:val="16"/>
                <w:lang w:val="es-ES_tradnl" w:eastAsia="es-ES" w:bidi="es-ES"/>
              </w:rPr>
            </w:pPr>
            <w:r w:rsidRPr="002F1A4A">
              <w:rPr>
                <w:rFonts w:ascii="Univia Pro Light" w:eastAsia="Arial" w:hAnsi="Univia Pro Light" w:cs="Arial"/>
                <w:bCs/>
                <w:sz w:val="16"/>
                <w:szCs w:val="16"/>
                <w:lang w:val="es-ES_tradnl" w:eastAsia="es-ES" w:bidi="es-ES"/>
              </w:rPr>
              <w:t>PUNTO NUMERO SEIS: Se informa al Comité de Adquisiciones, Arrendamientos y Servicios del Sector Publico del Colegio de Bachilleres del Estado de Oaxaca, sobre las adquisiciones de bienes, arrendamientos y servicios realizada en el trimestre octubre-diciembre del 2021.</w:t>
            </w:r>
          </w:p>
        </w:tc>
        <w:tc>
          <w:tcPr>
            <w:tcW w:w="3525" w:type="dxa"/>
          </w:tcPr>
          <w:p w14:paraId="366938EC" w14:textId="77777777" w:rsidR="002F1A4A" w:rsidRPr="002F1A4A" w:rsidRDefault="002F1A4A" w:rsidP="002F1A4A">
            <w:pPr>
              <w:rPr>
                <w:rFonts w:ascii="Univia Pro Light" w:eastAsia="Arial" w:hAnsi="Univia Pro Light" w:cs="Arial"/>
                <w:sz w:val="16"/>
                <w:szCs w:val="16"/>
                <w:lang w:val="es-ES_tradnl" w:eastAsia="es-ES" w:bidi="es-ES"/>
              </w:rPr>
            </w:pPr>
            <w:r w:rsidRPr="002F1A4A">
              <w:rPr>
                <w:rFonts w:ascii="Univia Pro Light" w:eastAsia="Arial" w:hAnsi="Univia Pro Light" w:cs="Arial"/>
                <w:sz w:val="16"/>
                <w:szCs w:val="16"/>
                <w:lang w:val="es-ES_tradnl" w:eastAsia="es-ES" w:bidi="es-ES"/>
              </w:rPr>
              <w:t>Se realizó mediante oficios Nos.</w:t>
            </w:r>
          </w:p>
          <w:p w14:paraId="7DB974D2" w14:textId="77777777" w:rsidR="002F1A4A" w:rsidRPr="002F1A4A" w:rsidRDefault="002F1A4A" w:rsidP="002F1A4A">
            <w:pPr>
              <w:rPr>
                <w:rFonts w:ascii="Univia Pro Light" w:eastAsia="Arial" w:hAnsi="Univia Pro Light" w:cs="Arial"/>
                <w:sz w:val="16"/>
                <w:szCs w:val="16"/>
                <w:lang w:val="es-ES_tradnl" w:eastAsia="es-ES" w:bidi="es-ES"/>
              </w:rPr>
            </w:pPr>
            <w:r w:rsidRPr="002F1A4A">
              <w:rPr>
                <w:rFonts w:ascii="Univia Pro Light" w:eastAsia="Arial" w:hAnsi="Univia Pro Light" w:cs="Arial"/>
                <w:sz w:val="16"/>
                <w:szCs w:val="16"/>
                <w:lang w:val="es-ES_tradnl" w:eastAsia="es-ES" w:bidi="es-ES"/>
              </w:rPr>
              <w:t>CAASSP/007/2022, CAASSP/008/2022, CAASSP/009/2022, CAASSP/010/2022,</w:t>
            </w:r>
          </w:p>
          <w:p w14:paraId="4EC39A3E" w14:textId="77777777" w:rsidR="002F1A4A" w:rsidRPr="002F1A4A" w:rsidRDefault="002F1A4A" w:rsidP="002F1A4A">
            <w:pPr>
              <w:rPr>
                <w:rFonts w:ascii="Univia Pro Light" w:eastAsia="Arial" w:hAnsi="Univia Pro Light" w:cs="Arial"/>
                <w:sz w:val="16"/>
                <w:szCs w:val="16"/>
                <w:lang w:val="es-ES_tradnl" w:eastAsia="es-ES" w:bidi="es-ES"/>
              </w:rPr>
            </w:pPr>
            <w:r w:rsidRPr="002F1A4A">
              <w:rPr>
                <w:rFonts w:ascii="Univia Pro Light" w:eastAsia="Arial" w:hAnsi="Univia Pro Light" w:cs="Arial"/>
                <w:sz w:val="16"/>
                <w:szCs w:val="16"/>
                <w:lang w:val="es-ES_tradnl" w:eastAsia="es-ES" w:bidi="es-ES"/>
              </w:rPr>
              <w:t>CAASSP/011/2022, CAASSP/012/2022 Y</w:t>
            </w:r>
          </w:p>
          <w:p w14:paraId="41012366" w14:textId="77777777" w:rsidR="002F1A4A" w:rsidRPr="002F1A4A" w:rsidRDefault="002F1A4A" w:rsidP="002F1A4A">
            <w:pPr>
              <w:rPr>
                <w:rFonts w:ascii="Univia Pro Light" w:eastAsia="Arial" w:hAnsi="Univia Pro Light" w:cs="Arial"/>
                <w:sz w:val="16"/>
                <w:szCs w:val="16"/>
                <w:lang w:val="es-ES_tradnl" w:eastAsia="es-ES" w:bidi="es-ES"/>
              </w:rPr>
            </w:pPr>
            <w:r w:rsidRPr="002F1A4A">
              <w:rPr>
                <w:rFonts w:ascii="Univia Pro Light" w:eastAsia="Arial" w:hAnsi="Univia Pro Light" w:cs="Arial"/>
                <w:sz w:val="16"/>
                <w:szCs w:val="16"/>
                <w:lang w:val="es-ES_tradnl" w:eastAsia="es-ES" w:bidi="es-ES"/>
              </w:rPr>
              <w:t>CAASSP/013/2022.</w:t>
            </w:r>
          </w:p>
          <w:p w14:paraId="63B7E8F4" w14:textId="77777777" w:rsidR="002F1A4A" w:rsidRPr="002F1A4A" w:rsidRDefault="002F1A4A" w:rsidP="002F1A4A">
            <w:pPr>
              <w:rPr>
                <w:rFonts w:ascii="Univia Pro Light" w:eastAsia="Arial" w:hAnsi="Univia Pro Light" w:cs="Arial"/>
                <w:sz w:val="16"/>
                <w:szCs w:val="16"/>
                <w:lang w:val="es-ES_tradnl" w:eastAsia="es-ES" w:bidi="es-ES"/>
              </w:rPr>
            </w:pPr>
            <w:r w:rsidRPr="002F1A4A">
              <w:rPr>
                <w:rFonts w:ascii="Univia Pro Light" w:eastAsia="Arial" w:hAnsi="Univia Pro Light" w:cs="Arial"/>
                <w:sz w:val="16"/>
                <w:szCs w:val="16"/>
                <w:lang w:val="es-ES_tradnl" w:eastAsia="es-ES" w:bidi="es-ES"/>
              </w:rPr>
              <w:t>De fecha 26 de enero del 2022</w:t>
            </w:r>
          </w:p>
        </w:tc>
        <w:tc>
          <w:tcPr>
            <w:tcW w:w="2712" w:type="dxa"/>
          </w:tcPr>
          <w:p w14:paraId="2170BDDF" w14:textId="77777777" w:rsidR="002F1A4A" w:rsidRPr="002F1A4A" w:rsidRDefault="002F1A4A" w:rsidP="002F1A4A">
            <w:pPr>
              <w:jc w:val="both"/>
              <w:rPr>
                <w:rFonts w:ascii="Univia Pro Light" w:eastAsia="Arial" w:hAnsi="Univia Pro Light" w:cs="Arial"/>
                <w:szCs w:val="16"/>
                <w:lang w:val="es-ES_tradnl" w:eastAsia="es-ES" w:bidi="es-ES"/>
              </w:rPr>
            </w:pPr>
          </w:p>
          <w:p w14:paraId="7D30D6B2" w14:textId="77777777" w:rsidR="002F1A4A" w:rsidRPr="002F1A4A" w:rsidRDefault="002F1A4A" w:rsidP="002F1A4A">
            <w:pPr>
              <w:jc w:val="both"/>
              <w:rPr>
                <w:rFonts w:ascii="Univia Pro Light" w:eastAsia="Arial" w:hAnsi="Univia Pro Light" w:cs="Arial"/>
                <w:szCs w:val="16"/>
                <w:lang w:val="es-ES_tradnl" w:eastAsia="es-ES" w:bidi="es-ES"/>
              </w:rPr>
            </w:pPr>
            <w:r w:rsidRPr="002F1A4A">
              <w:rPr>
                <w:rFonts w:ascii="Univia Pro Light" w:eastAsia="Arial" w:hAnsi="Univia Pro Light" w:cs="Arial"/>
                <w:szCs w:val="16"/>
                <w:lang w:val="es-ES_tradnl" w:eastAsia="es-ES" w:bidi="es-ES"/>
              </w:rPr>
              <w:t>CUMPLIDO</w:t>
            </w:r>
          </w:p>
        </w:tc>
      </w:tr>
      <w:tr w:rsidR="002F1A4A" w:rsidRPr="002F1A4A" w14:paraId="282E733D" w14:textId="77777777" w:rsidTr="00B10B82">
        <w:trPr>
          <w:trHeight w:val="125"/>
        </w:trPr>
        <w:tc>
          <w:tcPr>
            <w:tcW w:w="6771" w:type="dxa"/>
          </w:tcPr>
          <w:p w14:paraId="5D816EE5" w14:textId="77777777" w:rsidR="002F1A4A" w:rsidRPr="002F1A4A" w:rsidRDefault="002F1A4A" w:rsidP="002F1A4A">
            <w:pPr>
              <w:jc w:val="both"/>
              <w:rPr>
                <w:rFonts w:ascii="Univia Pro Light" w:eastAsia="Arial" w:hAnsi="Univia Pro Light" w:cs="Arial"/>
                <w:b/>
                <w:sz w:val="16"/>
                <w:szCs w:val="16"/>
                <w:lang w:val="es-ES_tradnl" w:eastAsia="es-ES" w:bidi="es-ES"/>
              </w:rPr>
            </w:pPr>
            <w:r w:rsidRPr="002F1A4A">
              <w:rPr>
                <w:rFonts w:ascii="Univia Pro Light" w:eastAsia="Arial" w:hAnsi="Univia Pro Light" w:cs="Arial"/>
                <w:b/>
                <w:sz w:val="16"/>
                <w:szCs w:val="16"/>
                <w:lang w:val="es-ES_tradnl" w:eastAsia="es-ES" w:bidi="es-ES"/>
              </w:rPr>
              <w:t>ACUERDO NO.EXTRAORD/CAASSP/001/COBAO/2022.</w:t>
            </w:r>
          </w:p>
          <w:p w14:paraId="49884213" w14:textId="77777777" w:rsidR="002F1A4A" w:rsidRPr="002F1A4A" w:rsidRDefault="002F1A4A" w:rsidP="002F1A4A">
            <w:pPr>
              <w:jc w:val="both"/>
              <w:rPr>
                <w:rFonts w:ascii="Univia Pro Light" w:eastAsia="Arial" w:hAnsi="Univia Pro Light" w:cs="Arial"/>
                <w:b/>
                <w:sz w:val="16"/>
                <w:szCs w:val="16"/>
                <w:lang w:val="es-ES_tradnl" w:eastAsia="es-ES" w:bidi="es-ES"/>
              </w:rPr>
            </w:pPr>
            <w:r w:rsidRPr="002F1A4A">
              <w:rPr>
                <w:rFonts w:ascii="Univia Pro Light" w:eastAsia="Arial" w:hAnsi="Univia Pro Light" w:cs="Arial"/>
                <w:bCs/>
                <w:sz w:val="16"/>
                <w:szCs w:val="16"/>
                <w:lang w:val="es-ES_tradnl" w:eastAsia="es-ES" w:bidi="es-ES"/>
              </w:rPr>
              <w:t>Se acuerda y determina ante el Comité</w:t>
            </w:r>
            <w:r w:rsidRPr="002F1A4A">
              <w:rPr>
                <w:rFonts w:ascii="Univia Pro Light" w:eastAsia="Arial" w:hAnsi="Univia Pro Light" w:cs="Arial"/>
                <w:sz w:val="16"/>
                <w:szCs w:val="16"/>
                <w:lang w:val="es-ES_tradnl" w:eastAsia="es-ES" w:bidi="es-ES"/>
              </w:rPr>
              <w:t xml:space="preserve"> de Adquisiciones, Arrendamientos y Servicios del Sector Publico del Colegio de Bachilleres del Estado de Oaxaca; acuerdan por decisión unánime la Adquisición de </w:t>
            </w:r>
            <w:proofErr w:type="spellStart"/>
            <w:r w:rsidRPr="002F1A4A">
              <w:rPr>
                <w:rFonts w:ascii="Univia Pro Light" w:eastAsia="Arial" w:hAnsi="Univia Pro Light" w:cs="Arial"/>
                <w:sz w:val="16"/>
                <w:szCs w:val="16"/>
                <w:lang w:val="es-ES_tradnl" w:eastAsia="es-ES" w:bidi="es-ES"/>
              </w:rPr>
              <w:t>lockers</w:t>
            </w:r>
            <w:proofErr w:type="spellEnd"/>
            <w:r w:rsidRPr="002F1A4A">
              <w:rPr>
                <w:rFonts w:ascii="Univia Pro Light" w:eastAsia="Arial" w:hAnsi="Univia Pro Light" w:cs="Arial"/>
                <w:sz w:val="16"/>
                <w:szCs w:val="16"/>
                <w:lang w:val="es-ES_tradnl" w:eastAsia="es-ES" w:bidi="es-ES"/>
              </w:rPr>
              <w:t xml:space="preserve"> metálicos  para el personal docente y administrativo de los planteles educativos para que se realice bajo el procedimiento de Invitación a Cuando menos tres Personas por un monto de $1, 928,248.16 (Un millón novecientos veinte ocho mil doscientos cuarenta y ocho pesos 16/100 M.N.).</w:t>
            </w:r>
          </w:p>
        </w:tc>
        <w:tc>
          <w:tcPr>
            <w:tcW w:w="3525" w:type="dxa"/>
          </w:tcPr>
          <w:p w14:paraId="0B5BA88D" w14:textId="77777777" w:rsidR="002F1A4A" w:rsidRPr="002F1A4A" w:rsidRDefault="002F1A4A" w:rsidP="002F1A4A">
            <w:pPr>
              <w:rPr>
                <w:rFonts w:ascii="Univia Pro Light" w:eastAsia="Arial" w:hAnsi="Univia Pro Light" w:cs="Arial"/>
                <w:sz w:val="16"/>
                <w:szCs w:val="16"/>
                <w:lang w:val="es-ES_tradnl" w:eastAsia="es-ES" w:bidi="es-ES"/>
              </w:rPr>
            </w:pPr>
            <w:r w:rsidRPr="002F1A4A">
              <w:rPr>
                <w:rFonts w:ascii="Univia Pro Light" w:eastAsia="Arial" w:hAnsi="Univia Pro Light" w:cs="Arial"/>
                <w:sz w:val="16"/>
                <w:szCs w:val="16"/>
                <w:lang w:val="es-ES_tradnl" w:eastAsia="es-ES" w:bidi="es-ES"/>
              </w:rPr>
              <w:t>Se realizó mediante oficios Nos.</w:t>
            </w:r>
          </w:p>
          <w:p w14:paraId="565DCDF0" w14:textId="77777777" w:rsidR="002F1A4A" w:rsidRPr="002F1A4A" w:rsidRDefault="002F1A4A" w:rsidP="002F1A4A">
            <w:pPr>
              <w:rPr>
                <w:rFonts w:ascii="Univia Pro Light" w:eastAsia="Arial" w:hAnsi="Univia Pro Light" w:cs="Arial"/>
                <w:sz w:val="16"/>
                <w:szCs w:val="16"/>
                <w:lang w:val="es-ES_tradnl" w:eastAsia="es-ES" w:bidi="es-ES"/>
              </w:rPr>
            </w:pPr>
            <w:r w:rsidRPr="002F1A4A">
              <w:rPr>
                <w:rFonts w:ascii="Univia Pro Light" w:eastAsia="Arial" w:hAnsi="Univia Pro Light" w:cs="Arial"/>
                <w:sz w:val="16"/>
                <w:szCs w:val="16"/>
                <w:lang w:val="es-ES_tradnl" w:eastAsia="es-ES" w:bidi="es-ES"/>
              </w:rPr>
              <w:t>CAASSP/035/2022, CAASSP/036/2022, CAASSP/037/2022, CAASSP/038/2022,</w:t>
            </w:r>
          </w:p>
          <w:p w14:paraId="67B24A2D" w14:textId="77777777" w:rsidR="002F1A4A" w:rsidRPr="002F1A4A" w:rsidRDefault="002F1A4A" w:rsidP="002F1A4A">
            <w:pPr>
              <w:rPr>
                <w:rFonts w:ascii="Univia Pro Light" w:eastAsia="Arial" w:hAnsi="Univia Pro Light" w:cs="Arial"/>
                <w:sz w:val="16"/>
                <w:szCs w:val="16"/>
                <w:lang w:val="es-ES_tradnl" w:eastAsia="es-ES" w:bidi="es-ES"/>
              </w:rPr>
            </w:pPr>
            <w:r w:rsidRPr="002F1A4A">
              <w:rPr>
                <w:rFonts w:ascii="Univia Pro Light" w:eastAsia="Arial" w:hAnsi="Univia Pro Light" w:cs="Arial"/>
                <w:sz w:val="16"/>
                <w:szCs w:val="16"/>
                <w:lang w:val="es-ES_tradnl" w:eastAsia="es-ES" w:bidi="es-ES"/>
              </w:rPr>
              <w:t>CAASSP/039/2022, CAASSP/040/2022 Y</w:t>
            </w:r>
          </w:p>
          <w:p w14:paraId="3DD47FF5" w14:textId="77777777" w:rsidR="002F1A4A" w:rsidRPr="002F1A4A" w:rsidRDefault="002F1A4A" w:rsidP="002F1A4A">
            <w:pPr>
              <w:rPr>
                <w:rFonts w:ascii="Univia Pro Light" w:eastAsia="Arial" w:hAnsi="Univia Pro Light" w:cs="Arial"/>
                <w:sz w:val="16"/>
                <w:szCs w:val="16"/>
                <w:lang w:val="es-ES_tradnl" w:eastAsia="es-ES" w:bidi="es-ES"/>
              </w:rPr>
            </w:pPr>
            <w:r w:rsidRPr="002F1A4A">
              <w:rPr>
                <w:rFonts w:ascii="Univia Pro Light" w:eastAsia="Arial" w:hAnsi="Univia Pro Light" w:cs="Arial"/>
                <w:sz w:val="16"/>
                <w:szCs w:val="16"/>
                <w:lang w:val="es-ES_tradnl" w:eastAsia="es-ES" w:bidi="es-ES"/>
              </w:rPr>
              <w:t>CAASSP/041/2022.</w:t>
            </w:r>
          </w:p>
          <w:p w14:paraId="1C3DAB27" w14:textId="77777777" w:rsidR="002F1A4A" w:rsidRPr="002F1A4A" w:rsidRDefault="002F1A4A" w:rsidP="002F1A4A">
            <w:pPr>
              <w:rPr>
                <w:rFonts w:ascii="Univia Pro Light" w:eastAsia="Arial" w:hAnsi="Univia Pro Light" w:cs="Arial"/>
                <w:sz w:val="16"/>
                <w:szCs w:val="16"/>
                <w:lang w:val="es-ES_tradnl" w:eastAsia="es-ES" w:bidi="es-ES"/>
              </w:rPr>
            </w:pPr>
            <w:r w:rsidRPr="002F1A4A">
              <w:rPr>
                <w:rFonts w:ascii="Univia Pro Light" w:eastAsia="Arial" w:hAnsi="Univia Pro Light" w:cs="Arial"/>
                <w:sz w:val="16"/>
                <w:szCs w:val="16"/>
                <w:lang w:val="es-ES_tradnl" w:eastAsia="es-ES" w:bidi="es-ES"/>
              </w:rPr>
              <w:t>De fecha 28 de marzo del 2022</w:t>
            </w:r>
          </w:p>
        </w:tc>
        <w:tc>
          <w:tcPr>
            <w:tcW w:w="2712" w:type="dxa"/>
          </w:tcPr>
          <w:p w14:paraId="04DBC625" w14:textId="77777777" w:rsidR="002F1A4A" w:rsidRPr="002F1A4A" w:rsidRDefault="002F1A4A" w:rsidP="002F1A4A">
            <w:pPr>
              <w:jc w:val="both"/>
              <w:rPr>
                <w:rFonts w:ascii="Univia Pro Light" w:eastAsia="Arial" w:hAnsi="Univia Pro Light" w:cs="Arial"/>
                <w:szCs w:val="16"/>
                <w:lang w:val="es-ES_tradnl" w:eastAsia="es-ES" w:bidi="es-ES"/>
              </w:rPr>
            </w:pPr>
          </w:p>
          <w:p w14:paraId="7E4D3E26" w14:textId="77777777" w:rsidR="002F1A4A" w:rsidRPr="002F1A4A" w:rsidRDefault="002F1A4A" w:rsidP="002F1A4A">
            <w:pPr>
              <w:jc w:val="both"/>
              <w:rPr>
                <w:rFonts w:ascii="Univia Pro Light" w:eastAsia="Arial" w:hAnsi="Univia Pro Light" w:cs="Arial"/>
                <w:szCs w:val="16"/>
                <w:lang w:val="es-ES_tradnl" w:eastAsia="es-ES" w:bidi="es-ES"/>
              </w:rPr>
            </w:pPr>
          </w:p>
          <w:p w14:paraId="7456274C" w14:textId="77777777" w:rsidR="002F1A4A" w:rsidRPr="002F1A4A" w:rsidRDefault="002F1A4A" w:rsidP="002F1A4A">
            <w:pPr>
              <w:jc w:val="both"/>
              <w:rPr>
                <w:rFonts w:ascii="Univia Pro Light" w:eastAsia="Arial" w:hAnsi="Univia Pro Light" w:cs="Arial"/>
                <w:szCs w:val="16"/>
                <w:lang w:val="es-ES_tradnl" w:eastAsia="es-ES" w:bidi="es-ES"/>
              </w:rPr>
            </w:pPr>
            <w:r w:rsidRPr="002F1A4A">
              <w:rPr>
                <w:rFonts w:ascii="Univia Pro Light" w:eastAsia="Arial" w:hAnsi="Univia Pro Light" w:cs="Arial"/>
                <w:szCs w:val="16"/>
                <w:lang w:val="es-ES_tradnl" w:eastAsia="es-ES" w:bidi="es-ES"/>
              </w:rPr>
              <w:t>CUMPLIDO</w:t>
            </w:r>
          </w:p>
        </w:tc>
      </w:tr>
      <w:tr w:rsidR="002F1A4A" w:rsidRPr="002F1A4A" w14:paraId="67E34EEC" w14:textId="77777777" w:rsidTr="00B10B82">
        <w:trPr>
          <w:trHeight w:val="117"/>
        </w:trPr>
        <w:tc>
          <w:tcPr>
            <w:tcW w:w="6771" w:type="dxa"/>
          </w:tcPr>
          <w:p w14:paraId="1907C2E7" w14:textId="77777777" w:rsidR="002F1A4A" w:rsidRPr="002F1A4A" w:rsidRDefault="002F1A4A" w:rsidP="002F1A4A">
            <w:pPr>
              <w:jc w:val="both"/>
              <w:rPr>
                <w:rFonts w:ascii="Univia Pro Book" w:eastAsia="Calibri Light" w:hAnsi="Univia Pro Book" w:cs="Calibri Light"/>
                <w:sz w:val="20"/>
                <w:szCs w:val="24"/>
                <w:lang w:val="es-ES" w:eastAsia="es-ES" w:bidi="es-ES"/>
              </w:rPr>
            </w:pPr>
            <w:r w:rsidRPr="002F1A4A">
              <w:rPr>
                <w:rFonts w:ascii="Univia Pro Book" w:eastAsia="Calibri Light" w:hAnsi="Univia Pro Book" w:cs="Calibri Light"/>
                <w:sz w:val="18"/>
                <w:szCs w:val="24"/>
                <w:lang w:val="es-ES" w:eastAsia="es-ES" w:bidi="es-ES"/>
              </w:rPr>
              <w:t>ACTAS   FIRMADAS</w:t>
            </w:r>
          </w:p>
        </w:tc>
        <w:tc>
          <w:tcPr>
            <w:tcW w:w="3525" w:type="dxa"/>
          </w:tcPr>
          <w:p w14:paraId="59CCE64B" w14:textId="77777777" w:rsidR="002F1A4A" w:rsidRPr="002F1A4A" w:rsidRDefault="002F1A4A" w:rsidP="002F1A4A">
            <w:pPr>
              <w:jc w:val="both"/>
              <w:rPr>
                <w:rFonts w:ascii="Univia Pro Book" w:eastAsia="Calibri Light" w:hAnsi="Univia Pro Book" w:cs="Calibri Light"/>
                <w:sz w:val="20"/>
                <w:szCs w:val="24"/>
                <w:lang w:val="es-ES" w:eastAsia="es-ES" w:bidi="es-ES"/>
              </w:rPr>
            </w:pPr>
          </w:p>
        </w:tc>
        <w:tc>
          <w:tcPr>
            <w:tcW w:w="2712" w:type="dxa"/>
          </w:tcPr>
          <w:p w14:paraId="24ABA4F0" w14:textId="77777777" w:rsidR="002F1A4A" w:rsidRPr="002F1A4A" w:rsidRDefault="002F1A4A" w:rsidP="002F1A4A">
            <w:pPr>
              <w:jc w:val="both"/>
              <w:rPr>
                <w:rFonts w:ascii="Univia Pro Book" w:eastAsia="Calibri Light" w:hAnsi="Univia Pro Book" w:cs="Calibri Light"/>
                <w:sz w:val="20"/>
                <w:szCs w:val="24"/>
                <w:lang w:val="es-ES" w:eastAsia="es-ES" w:bidi="es-ES"/>
              </w:rPr>
            </w:pPr>
          </w:p>
        </w:tc>
      </w:tr>
    </w:tbl>
    <w:p w14:paraId="3D803D50" w14:textId="7BBD0A50" w:rsidR="00291037" w:rsidRDefault="00291037" w:rsidP="002416E1">
      <w:pPr>
        <w:jc w:val="both"/>
        <w:rPr>
          <w:rFonts w:ascii="Univia Pro Book" w:eastAsia="SimSun" w:hAnsi="Univia Pro Book"/>
          <w:sz w:val="24"/>
          <w:szCs w:val="24"/>
          <w:lang w:eastAsia="es-MX"/>
        </w:rPr>
      </w:pPr>
    </w:p>
    <w:p w14:paraId="1E41A09E" w14:textId="454C773E" w:rsidR="00291037" w:rsidRDefault="00291037" w:rsidP="002416E1">
      <w:pPr>
        <w:jc w:val="both"/>
        <w:rPr>
          <w:rFonts w:ascii="Univia Pro Book" w:eastAsia="SimSun" w:hAnsi="Univia Pro Book"/>
          <w:sz w:val="24"/>
          <w:szCs w:val="24"/>
          <w:lang w:eastAsia="es-MX"/>
        </w:rPr>
      </w:pPr>
    </w:p>
    <w:p w14:paraId="2F6250BC" w14:textId="5ABA7D69" w:rsidR="002F1A4A" w:rsidRDefault="002F1A4A" w:rsidP="002F1A4A">
      <w:pPr>
        <w:jc w:val="center"/>
        <w:rPr>
          <w:rFonts w:ascii="Univia Pro" w:hAnsi="Univia Pro" w:cs="Arial"/>
          <w:b/>
          <w:sz w:val="18"/>
          <w:szCs w:val="16"/>
        </w:rPr>
      </w:pPr>
      <w:r>
        <w:rPr>
          <w:rFonts w:ascii="Univia Pro" w:hAnsi="Univia Pro" w:cs="Arial"/>
          <w:b/>
          <w:sz w:val="26"/>
        </w:rPr>
        <w:lastRenderedPageBreak/>
        <w:t>SUB</w:t>
      </w:r>
      <w:r w:rsidRPr="00291037">
        <w:rPr>
          <w:rFonts w:ascii="Univia Pro" w:hAnsi="Univia Pro" w:cs="Arial"/>
          <w:b/>
          <w:sz w:val="26"/>
        </w:rPr>
        <w:t>COMITÉ DE ADQUISICIONES, ARRENDAMIENTO Y SERVICIOS DEL SECTOR PÚBLICO DEL COLEGIO DE BACHILLERES DEL ESTADO DE OAXACA</w:t>
      </w:r>
      <w:r w:rsidRPr="00291037">
        <w:rPr>
          <w:rFonts w:ascii="Univia Pro" w:hAnsi="Univia Pro" w:cs="Arial"/>
          <w:b/>
          <w:sz w:val="18"/>
          <w:szCs w:val="16"/>
        </w:rPr>
        <w:t>.</w:t>
      </w:r>
    </w:p>
    <w:p w14:paraId="3F6A1C48" w14:textId="4E905149" w:rsidR="002F1A4A" w:rsidRPr="002F1A4A" w:rsidRDefault="002F1A4A" w:rsidP="002F1A4A">
      <w:pPr>
        <w:jc w:val="both"/>
        <w:rPr>
          <w:rFonts w:ascii="Univia Pro Book" w:hAnsi="Univia Pro Book" w:cs="Arial"/>
          <w:bCs/>
          <w:sz w:val="28"/>
          <w:szCs w:val="28"/>
        </w:rPr>
      </w:pPr>
      <w:r w:rsidRPr="002F1A4A">
        <w:rPr>
          <w:rFonts w:ascii="Univia Pro Book" w:hAnsi="Univia Pro Book" w:cs="Arial"/>
          <w:bCs/>
          <w:sz w:val="28"/>
          <w:szCs w:val="28"/>
        </w:rPr>
        <w:t xml:space="preserve">En relación a las acciones que corresponden al período enero-marzo del presente año, no hay calendarización de reuniones del Subcomité de Adquisiciones, Arrendamientos y Servicios del COBAO, me permito a informar  que el indicador de porcentaje es el 0%; en virtud de que se acordó, se conforma de una aportación Estatal </w:t>
      </w:r>
      <w:proofErr w:type="spellStart"/>
      <w:r w:rsidRPr="002F1A4A">
        <w:rPr>
          <w:rFonts w:ascii="Univia Pro Book" w:hAnsi="Univia Pro Book" w:cs="Arial"/>
          <w:bCs/>
          <w:sz w:val="28"/>
          <w:szCs w:val="28"/>
        </w:rPr>
        <w:t>Paripassu</w:t>
      </w:r>
      <w:proofErr w:type="spellEnd"/>
      <w:r w:rsidRPr="002F1A4A">
        <w:rPr>
          <w:rFonts w:ascii="Univia Pro Book" w:hAnsi="Univia Pro Book" w:cs="Arial"/>
          <w:bCs/>
          <w:sz w:val="28"/>
          <w:szCs w:val="28"/>
        </w:rPr>
        <w:t xml:space="preserve"> y Federal por partes iguales; por lo anterior para las contrataciones de las Adquisiciones, Arrendamientos y Servicios, se atenderá a la normatividad Federal que regula la materia.</w:t>
      </w:r>
    </w:p>
    <w:tbl>
      <w:tblPr>
        <w:tblStyle w:val="Tablaconcuadrcula15"/>
        <w:tblpPr w:leftFromText="141" w:rightFromText="141" w:vertAnchor="page" w:horzAnchor="margin" w:tblpY="4291"/>
        <w:tblW w:w="13040" w:type="dxa"/>
        <w:tblLook w:val="04A0" w:firstRow="1" w:lastRow="0" w:firstColumn="1" w:lastColumn="0" w:noHBand="0" w:noVBand="1"/>
      </w:tblPr>
      <w:tblGrid>
        <w:gridCol w:w="5382"/>
        <w:gridCol w:w="3827"/>
        <w:gridCol w:w="3831"/>
      </w:tblGrid>
      <w:tr w:rsidR="002F1A4A" w:rsidRPr="002F1A4A" w14:paraId="52961BEF" w14:textId="77777777" w:rsidTr="002F1A4A">
        <w:trPr>
          <w:trHeight w:val="269"/>
        </w:trPr>
        <w:tc>
          <w:tcPr>
            <w:tcW w:w="13040" w:type="dxa"/>
            <w:gridSpan w:val="3"/>
          </w:tcPr>
          <w:p w14:paraId="5A784258" w14:textId="77777777" w:rsidR="002F1A4A" w:rsidRPr="002F1A4A" w:rsidRDefault="002F1A4A" w:rsidP="002F1A4A">
            <w:pPr>
              <w:jc w:val="center"/>
              <w:rPr>
                <w:rFonts w:ascii="Univia Pro Book" w:eastAsia="Calibri Light" w:hAnsi="Univia Pro Book" w:cs="Calibri Light"/>
                <w:b/>
                <w:sz w:val="20"/>
                <w:szCs w:val="24"/>
                <w:lang w:val="es-ES" w:eastAsia="es-ES" w:bidi="es-ES"/>
              </w:rPr>
            </w:pPr>
            <w:r w:rsidRPr="002F1A4A">
              <w:rPr>
                <w:rFonts w:ascii="Univia Pro Book" w:eastAsia="Calibri Light" w:hAnsi="Univia Pro Book" w:cs="Calibri Light"/>
                <w:b/>
                <w:sz w:val="20"/>
                <w:szCs w:val="24"/>
                <w:lang w:val="es-ES" w:eastAsia="es-ES" w:bidi="es-ES"/>
              </w:rPr>
              <w:t>COLEGIO DE BACHILLERES DEL ESTADO DE OAXACA</w:t>
            </w:r>
          </w:p>
        </w:tc>
      </w:tr>
      <w:tr w:rsidR="002F1A4A" w:rsidRPr="002F1A4A" w14:paraId="056F8E33" w14:textId="77777777" w:rsidTr="002F1A4A">
        <w:trPr>
          <w:trHeight w:val="252"/>
        </w:trPr>
        <w:tc>
          <w:tcPr>
            <w:tcW w:w="13040" w:type="dxa"/>
            <w:gridSpan w:val="3"/>
          </w:tcPr>
          <w:p w14:paraId="63BA843A" w14:textId="634E11E5" w:rsidR="002F1A4A" w:rsidRPr="002F1A4A" w:rsidRDefault="002F1A4A" w:rsidP="002F1A4A">
            <w:pPr>
              <w:rPr>
                <w:rFonts w:ascii="Univia Pro Book" w:eastAsia="Calibri Light" w:hAnsi="Univia Pro Book" w:cs="Calibri Light"/>
                <w:b/>
                <w:sz w:val="20"/>
                <w:szCs w:val="24"/>
                <w:lang w:val="es-ES" w:eastAsia="es-ES" w:bidi="es-ES"/>
              </w:rPr>
            </w:pPr>
            <w:r w:rsidRPr="002F1A4A">
              <w:rPr>
                <w:rFonts w:ascii="Univia Pro Book" w:eastAsia="Calibri Light" w:hAnsi="Univia Pro Book" w:cs="Calibri Light"/>
                <w:b/>
                <w:sz w:val="20"/>
                <w:szCs w:val="24"/>
                <w:lang w:val="es-ES" w:eastAsia="es-ES" w:bidi="es-ES"/>
              </w:rPr>
              <w:t xml:space="preserve">                                                                    </w:t>
            </w:r>
            <w:r>
              <w:rPr>
                <w:rFonts w:ascii="Univia Pro Book" w:eastAsia="Calibri Light" w:hAnsi="Univia Pro Book" w:cs="Calibri Light"/>
                <w:b/>
                <w:sz w:val="20"/>
                <w:szCs w:val="24"/>
                <w:lang w:val="es-ES" w:eastAsia="es-ES" w:bidi="es-ES"/>
              </w:rPr>
              <w:t>SEGUNDA</w:t>
            </w:r>
            <w:r w:rsidRPr="002F1A4A">
              <w:rPr>
                <w:rFonts w:ascii="Univia Pro Book" w:eastAsia="Calibri Light" w:hAnsi="Univia Pro Book" w:cs="Calibri Light"/>
                <w:b/>
                <w:sz w:val="20"/>
                <w:szCs w:val="24"/>
                <w:lang w:val="es-ES" w:eastAsia="es-ES" w:bidi="es-ES"/>
              </w:rPr>
              <w:t xml:space="preserve"> SESIÓN ORDINARIA DE LA JUNTA DIRECTIVA</w:t>
            </w:r>
          </w:p>
        </w:tc>
      </w:tr>
      <w:tr w:rsidR="002F1A4A" w:rsidRPr="002F1A4A" w14:paraId="08049884" w14:textId="77777777" w:rsidTr="002F1A4A">
        <w:trPr>
          <w:trHeight w:val="269"/>
        </w:trPr>
        <w:tc>
          <w:tcPr>
            <w:tcW w:w="13040" w:type="dxa"/>
            <w:gridSpan w:val="3"/>
          </w:tcPr>
          <w:p w14:paraId="23AEE7F0" w14:textId="77777777" w:rsidR="002F1A4A" w:rsidRPr="002F1A4A" w:rsidRDefault="002F1A4A" w:rsidP="002F1A4A">
            <w:pPr>
              <w:jc w:val="center"/>
              <w:rPr>
                <w:rFonts w:ascii="Univia Pro Book" w:eastAsia="Calibri Light" w:hAnsi="Univia Pro Book" w:cs="Calibri Light"/>
                <w:b/>
                <w:sz w:val="20"/>
                <w:szCs w:val="24"/>
                <w:lang w:val="es-ES" w:eastAsia="es-ES" w:bidi="es-ES"/>
              </w:rPr>
            </w:pPr>
            <w:r w:rsidRPr="002F1A4A">
              <w:rPr>
                <w:rFonts w:ascii="Univia Pro Book" w:eastAsia="Calibri Light" w:hAnsi="Univia Pro Book" w:cs="Calibri Light"/>
                <w:b/>
                <w:sz w:val="20"/>
                <w:szCs w:val="24"/>
                <w:lang w:val="es-ES" w:eastAsia="es-ES" w:bidi="es-ES"/>
              </w:rPr>
              <w:t>SEGUIMIENTO DE ACUERDOS DEL SUB-COMITÉ DE ADQUISICIONES, ARRENDAMIENTOS Y SERVICIOS DEL COBAO.</w:t>
            </w:r>
          </w:p>
        </w:tc>
      </w:tr>
      <w:tr w:rsidR="002F1A4A" w:rsidRPr="002F1A4A" w14:paraId="7A69DC81" w14:textId="77777777" w:rsidTr="002F1A4A">
        <w:trPr>
          <w:trHeight w:val="269"/>
        </w:trPr>
        <w:tc>
          <w:tcPr>
            <w:tcW w:w="5382" w:type="dxa"/>
            <w:shd w:val="clear" w:color="auto" w:fill="D9D9D9" w:themeFill="background1" w:themeFillShade="D9"/>
          </w:tcPr>
          <w:p w14:paraId="335BA784" w14:textId="77777777" w:rsidR="002F1A4A" w:rsidRPr="002F1A4A" w:rsidRDefault="002F1A4A" w:rsidP="002F1A4A">
            <w:pPr>
              <w:jc w:val="both"/>
              <w:rPr>
                <w:rFonts w:ascii="Univia Pro Book" w:eastAsia="Calibri Light" w:hAnsi="Univia Pro Book" w:cs="Calibri Light"/>
                <w:b/>
                <w:sz w:val="20"/>
                <w:szCs w:val="24"/>
                <w:lang w:val="es-ES" w:eastAsia="es-ES" w:bidi="es-ES"/>
              </w:rPr>
            </w:pPr>
            <w:r w:rsidRPr="002F1A4A">
              <w:rPr>
                <w:rFonts w:ascii="Univia Pro Book" w:eastAsia="Calibri Light" w:hAnsi="Univia Pro Book" w:cs="Calibri Light"/>
                <w:b/>
                <w:sz w:val="20"/>
                <w:szCs w:val="24"/>
                <w:lang w:val="es-ES" w:eastAsia="es-ES" w:bidi="es-ES"/>
              </w:rPr>
              <w:t>ACUERDO</w:t>
            </w:r>
          </w:p>
        </w:tc>
        <w:tc>
          <w:tcPr>
            <w:tcW w:w="3827" w:type="dxa"/>
            <w:shd w:val="clear" w:color="auto" w:fill="D9D9D9" w:themeFill="background1" w:themeFillShade="D9"/>
          </w:tcPr>
          <w:p w14:paraId="5E364932" w14:textId="77777777" w:rsidR="002F1A4A" w:rsidRPr="002F1A4A" w:rsidRDefault="002F1A4A" w:rsidP="002F1A4A">
            <w:pPr>
              <w:jc w:val="both"/>
              <w:rPr>
                <w:rFonts w:ascii="Univia Pro Book" w:eastAsia="Calibri Light" w:hAnsi="Univia Pro Book" w:cs="Calibri Light"/>
                <w:b/>
                <w:sz w:val="20"/>
                <w:szCs w:val="24"/>
                <w:lang w:val="es-ES" w:eastAsia="es-ES" w:bidi="es-ES"/>
              </w:rPr>
            </w:pPr>
            <w:r w:rsidRPr="002F1A4A">
              <w:rPr>
                <w:rFonts w:ascii="Univia Pro Book" w:eastAsia="Calibri Light" w:hAnsi="Univia Pro Book" w:cs="Calibri Light"/>
                <w:b/>
                <w:sz w:val="20"/>
                <w:szCs w:val="24"/>
                <w:lang w:val="es-ES" w:eastAsia="es-ES" w:bidi="es-ES"/>
              </w:rPr>
              <w:t>ACCIONES DE SEGUIMIENTO</w:t>
            </w:r>
          </w:p>
        </w:tc>
        <w:tc>
          <w:tcPr>
            <w:tcW w:w="3831" w:type="dxa"/>
            <w:shd w:val="clear" w:color="auto" w:fill="D9D9D9" w:themeFill="background1" w:themeFillShade="D9"/>
          </w:tcPr>
          <w:p w14:paraId="63A2DFA0" w14:textId="77777777" w:rsidR="002F1A4A" w:rsidRPr="002F1A4A" w:rsidRDefault="002F1A4A" w:rsidP="002F1A4A">
            <w:pPr>
              <w:jc w:val="both"/>
              <w:rPr>
                <w:rFonts w:ascii="Univia Pro Book" w:eastAsia="Calibri Light" w:hAnsi="Univia Pro Book" w:cs="Calibri Light"/>
                <w:b/>
                <w:sz w:val="20"/>
                <w:szCs w:val="24"/>
                <w:lang w:val="es-ES" w:eastAsia="es-ES" w:bidi="es-ES"/>
              </w:rPr>
            </w:pPr>
            <w:r w:rsidRPr="002F1A4A">
              <w:rPr>
                <w:rFonts w:ascii="Univia Pro Book" w:eastAsia="Calibri Light" w:hAnsi="Univia Pro Book" w:cs="Calibri Light"/>
                <w:b/>
                <w:sz w:val="20"/>
                <w:szCs w:val="24"/>
                <w:lang w:val="es-ES" w:eastAsia="es-ES" w:bidi="es-ES"/>
              </w:rPr>
              <w:t>ESTATUS</w:t>
            </w:r>
          </w:p>
        </w:tc>
      </w:tr>
      <w:tr w:rsidR="002F1A4A" w:rsidRPr="002F1A4A" w14:paraId="73FC6732" w14:textId="77777777" w:rsidTr="002F1A4A">
        <w:trPr>
          <w:trHeight w:val="252"/>
        </w:trPr>
        <w:tc>
          <w:tcPr>
            <w:tcW w:w="5382" w:type="dxa"/>
          </w:tcPr>
          <w:p w14:paraId="4A3D49D5" w14:textId="77777777" w:rsidR="002F1A4A" w:rsidRPr="002F1A4A" w:rsidRDefault="002F1A4A" w:rsidP="002F1A4A">
            <w:pPr>
              <w:jc w:val="both"/>
              <w:rPr>
                <w:rFonts w:ascii="Univia Pro Book" w:eastAsia="Calibri Light" w:hAnsi="Univia Pro Book" w:cs="Calibri Light"/>
                <w:sz w:val="24"/>
                <w:szCs w:val="24"/>
                <w:lang w:val="es-ES" w:eastAsia="es-ES" w:bidi="es-ES"/>
              </w:rPr>
            </w:pPr>
            <w:r w:rsidRPr="002F1A4A">
              <w:rPr>
                <w:rFonts w:ascii="Univia Pro Light" w:eastAsia="Calibri Light" w:hAnsi="Univia Pro Light" w:cs="Calibri Light"/>
                <w:b/>
                <w:sz w:val="16"/>
                <w:szCs w:val="16"/>
                <w:lang w:val="es-ES_tradnl" w:eastAsia="es-ES" w:bidi="es-ES"/>
              </w:rPr>
              <w:t>En respuesta a la circular Nos/</w:t>
            </w:r>
            <w:proofErr w:type="spellStart"/>
            <w:r w:rsidRPr="002F1A4A">
              <w:rPr>
                <w:rFonts w:ascii="Univia Pro Light" w:eastAsia="Calibri Light" w:hAnsi="Univia Pro Light" w:cs="Calibri Light"/>
                <w:b/>
                <w:sz w:val="16"/>
                <w:szCs w:val="16"/>
                <w:lang w:val="es-ES_tradnl" w:eastAsia="es-ES" w:bidi="es-ES"/>
              </w:rPr>
              <w:t>SECyT</w:t>
            </w:r>
            <w:proofErr w:type="spellEnd"/>
            <w:r w:rsidRPr="002F1A4A">
              <w:rPr>
                <w:rFonts w:ascii="Univia Pro Light" w:eastAsia="Calibri Light" w:hAnsi="Univia Pro Light" w:cs="Calibri Light"/>
                <w:b/>
                <w:sz w:val="16"/>
                <w:szCs w:val="16"/>
                <w:lang w:val="es-ES_tradnl" w:eastAsia="es-ES" w:bidi="es-ES"/>
              </w:rPr>
              <w:t xml:space="preserve">/7807/2021 de fecha 29 de diciembre del presente año.  </w:t>
            </w:r>
            <w:r w:rsidRPr="002F1A4A">
              <w:rPr>
                <w:rFonts w:ascii="Univia Pro Light" w:eastAsia="Calibri Light" w:hAnsi="Univia Pro Light" w:cs="Calibri Light"/>
                <w:sz w:val="16"/>
                <w:szCs w:val="16"/>
                <w:lang w:val="es-ES_tradnl" w:eastAsia="es-ES" w:bidi="es-ES"/>
              </w:rPr>
              <w:t xml:space="preserve">En la cual se solicita información  de los reportes  derivados del Programa Anual; se acordó ante el Comité  de Adquisiciones, Arrendamientos y Servicios del Sector Público, que conforme  al presupuesto autorizado 2022; como se detalla en el (ANEXO III),es importante mencionar que para Adquisiciones y Servicios del Sector Público el cual  se conforma  de una aportación Estatal </w:t>
            </w:r>
            <w:proofErr w:type="spellStart"/>
            <w:r w:rsidRPr="002F1A4A">
              <w:rPr>
                <w:rFonts w:ascii="Univia Pro Light" w:eastAsia="Calibri Light" w:hAnsi="Univia Pro Light" w:cs="Calibri Light"/>
                <w:sz w:val="16"/>
                <w:szCs w:val="16"/>
                <w:lang w:val="es-ES_tradnl" w:eastAsia="es-ES" w:bidi="es-ES"/>
              </w:rPr>
              <w:t>Paripassu</w:t>
            </w:r>
            <w:proofErr w:type="spellEnd"/>
            <w:r w:rsidRPr="002F1A4A">
              <w:rPr>
                <w:rFonts w:ascii="Univia Pro Light" w:eastAsia="Calibri Light" w:hAnsi="Univia Pro Light" w:cs="Calibri Light"/>
                <w:sz w:val="16"/>
                <w:szCs w:val="16"/>
                <w:lang w:val="es-ES_tradnl" w:eastAsia="es-ES" w:bidi="es-ES"/>
              </w:rPr>
              <w:t xml:space="preserve">  y Federal por partes iguales; por lo anterior  con forme al Artículo 2 Fracción IV DE LA Ley de Adquisiciones, Enajenaciones Arrendamientos, Prestación de Servicios y Administración de Bienes Muebles e Inmuebles  del Estado de Oaxaca, que a la letra : Articulo 2.Quedaran sujetas a las disposiciones de esta Ley, la contratación de adquisiciones, arrendamientos y Servicios que afecten al patrimonio del Estado o Municipios. Se exceptúan del ámbito de aplicación de esta Ley, las contrataciones siguientes: IV. Las que celebren con cargo total o parcial a recursos federales, en cuyo caso, se regirán por la normatividad Federal.</w:t>
            </w:r>
          </w:p>
        </w:tc>
        <w:tc>
          <w:tcPr>
            <w:tcW w:w="3827" w:type="dxa"/>
          </w:tcPr>
          <w:p w14:paraId="2C464BB8" w14:textId="77777777" w:rsidR="002F1A4A" w:rsidRPr="002F1A4A" w:rsidRDefault="002F1A4A" w:rsidP="002F1A4A">
            <w:pPr>
              <w:rPr>
                <w:rFonts w:ascii="Univia Pro Light" w:eastAsia="Calibri Light" w:hAnsi="Univia Pro Light" w:cs="Calibri Light"/>
                <w:sz w:val="18"/>
                <w:szCs w:val="18"/>
                <w:lang w:val="es-ES" w:eastAsia="es-ES" w:bidi="es-ES"/>
              </w:rPr>
            </w:pPr>
          </w:p>
          <w:p w14:paraId="1FD3956E" w14:textId="77777777" w:rsidR="002F1A4A" w:rsidRPr="002F1A4A" w:rsidRDefault="002F1A4A" w:rsidP="002F1A4A">
            <w:pPr>
              <w:rPr>
                <w:rFonts w:ascii="Univia Pro Light" w:eastAsia="Calibri Light" w:hAnsi="Univia Pro Light" w:cs="Calibri Light"/>
                <w:sz w:val="18"/>
                <w:szCs w:val="18"/>
                <w:lang w:val="es-ES" w:eastAsia="es-ES" w:bidi="es-ES"/>
              </w:rPr>
            </w:pPr>
            <w:r w:rsidRPr="002F1A4A">
              <w:rPr>
                <w:rFonts w:ascii="Univia Pro Light" w:eastAsia="Calibri Light" w:hAnsi="Univia Pro Light" w:cs="Calibri Light"/>
                <w:sz w:val="18"/>
                <w:szCs w:val="18"/>
                <w:lang w:val="es-ES" w:eastAsia="es-ES" w:bidi="es-ES"/>
              </w:rPr>
              <w:t>Se realizó mediante oficios Nos.</w:t>
            </w:r>
          </w:p>
          <w:p w14:paraId="131870A9" w14:textId="77777777" w:rsidR="002F1A4A" w:rsidRPr="002F1A4A" w:rsidRDefault="002F1A4A" w:rsidP="002F1A4A">
            <w:pPr>
              <w:rPr>
                <w:rFonts w:ascii="Univia Pro Light" w:eastAsia="Calibri Light" w:hAnsi="Univia Pro Light" w:cs="Calibri Light"/>
                <w:sz w:val="18"/>
                <w:szCs w:val="18"/>
                <w:lang w:val="es-ES" w:eastAsia="es-ES" w:bidi="es-ES"/>
              </w:rPr>
            </w:pPr>
          </w:p>
          <w:p w14:paraId="2BA6B2C0" w14:textId="77777777" w:rsidR="002F1A4A" w:rsidRPr="002F1A4A" w:rsidRDefault="002F1A4A" w:rsidP="002F1A4A">
            <w:pPr>
              <w:rPr>
                <w:rFonts w:ascii="Univia Pro Light" w:eastAsia="Calibri Light" w:hAnsi="Univia Pro Light" w:cs="Calibri Light"/>
                <w:sz w:val="18"/>
                <w:szCs w:val="18"/>
                <w:lang w:val="es-ES" w:eastAsia="es-ES" w:bidi="es-ES"/>
              </w:rPr>
            </w:pPr>
            <w:r w:rsidRPr="002F1A4A">
              <w:rPr>
                <w:rFonts w:ascii="Univia Pro Light" w:eastAsia="Calibri Light" w:hAnsi="Univia Pro Light" w:cs="Calibri Light"/>
                <w:sz w:val="18"/>
                <w:szCs w:val="18"/>
                <w:lang w:val="es-ES" w:eastAsia="es-ES" w:bidi="es-ES"/>
              </w:rPr>
              <w:t>CAASSP/007/2022, CAASSP/008/2022</w:t>
            </w:r>
          </w:p>
          <w:p w14:paraId="352441CC" w14:textId="77777777" w:rsidR="002F1A4A" w:rsidRPr="002F1A4A" w:rsidRDefault="002F1A4A" w:rsidP="002F1A4A">
            <w:pPr>
              <w:rPr>
                <w:rFonts w:ascii="Univia Pro Light" w:eastAsia="Calibri Light" w:hAnsi="Univia Pro Light" w:cs="Calibri Light"/>
                <w:sz w:val="18"/>
                <w:szCs w:val="18"/>
                <w:lang w:val="es-ES" w:eastAsia="es-ES" w:bidi="es-ES"/>
              </w:rPr>
            </w:pPr>
            <w:r w:rsidRPr="002F1A4A">
              <w:rPr>
                <w:rFonts w:ascii="Univia Pro Light" w:eastAsia="Calibri Light" w:hAnsi="Univia Pro Light" w:cs="Calibri Light"/>
                <w:sz w:val="18"/>
                <w:szCs w:val="18"/>
                <w:lang w:val="es-ES" w:eastAsia="es-ES" w:bidi="es-ES"/>
              </w:rPr>
              <w:t>CAASSP/009/2022. CAASSP/010/2022</w:t>
            </w:r>
          </w:p>
          <w:p w14:paraId="4AFD04FA" w14:textId="77777777" w:rsidR="002F1A4A" w:rsidRPr="002F1A4A" w:rsidRDefault="002F1A4A" w:rsidP="002F1A4A">
            <w:pPr>
              <w:rPr>
                <w:rFonts w:ascii="Univia Pro Light" w:eastAsia="Calibri Light" w:hAnsi="Univia Pro Light" w:cs="Calibri Light"/>
                <w:sz w:val="18"/>
                <w:szCs w:val="18"/>
                <w:lang w:val="es-ES" w:eastAsia="es-ES" w:bidi="es-ES"/>
              </w:rPr>
            </w:pPr>
            <w:r w:rsidRPr="002F1A4A">
              <w:rPr>
                <w:rFonts w:ascii="Univia Pro Light" w:eastAsia="Calibri Light" w:hAnsi="Univia Pro Light" w:cs="Calibri Light"/>
                <w:sz w:val="18"/>
                <w:szCs w:val="18"/>
                <w:lang w:val="es-ES" w:eastAsia="es-ES" w:bidi="es-ES"/>
              </w:rPr>
              <w:t>CAASSP/011/2022, CAASSP/012/2022</w:t>
            </w:r>
          </w:p>
          <w:p w14:paraId="67B4CACD" w14:textId="77777777" w:rsidR="002F1A4A" w:rsidRPr="002F1A4A" w:rsidRDefault="002F1A4A" w:rsidP="002F1A4A">
            <w:pPr>
              <w:rPr>
                <w:rFonts w:ascii="Univia Pro Light" w:eastAsia="Calibri Light" w:hAnsi="Univia Pro Light" w:cs="Calibri Light"/>
                <w:sz w:val="18"/>
                <w:szCs w:val="18"/>
                <w:lang w:val="es-ES" w:eastAsia="es-ES" w:bidi="es-ES"/>
              </w:rPr>
            </w:pPr>
            <w:r w:rsidRPr="002F1A4A">
              <w:rPr>
                <w:rFonts w:ascii="Univia Pro Light" w:eastAsia="Calibri Light" w:hAnsi="Univia Pro Light" w:cs="Calibri Light"/>
                <w:sz w:val="18"/>
                <w:szCs w:val="18"/>
                <w:lang w:val="es-ES" w:eastAsia="es-ES" w:bidi="es-ES"/>
              </w:rPr>
              <w:t>CAASSP/013/2022.</w:t>
            </w:r>
          </w:p>
          <w:p w14:paraId="1DD50E77" w14:textId="77777777" w:rsidR="002F1A4A" w:rsidRPr="002F1A4A" w:rsidRDefault="002F1A4A" w:rsidP="002F1A4A">
            <w:pPr>
              <w:rPr>
                <w:rFonts w:ascii="Univia Pro Light" w:eastAsia="Calibri Light" w:hAnsi="Univia Pro Light" w:cs="Calibri Light"/>
                <w:sz w:val="18"/>
                <w:szCs w:val="18"/>
                <w:lang w:val="es-ES" w:eastAsia="es-ES" w:bidi="es-ES"/>
              </w:rPr>
            </w:pPr>
            <w:r w:rsidRPr="002F1A4A">
              <w:rPr>
                <w:rFonts w:ascii="Univia Pro Light" w:eastAsia="Calibri Light" w:hAnsi="Univia Pro Light" w:cs="Calibri Light"/>
                <w:sz w:val="18"/>
                <w:szCs w:val="18"/>
                <w:lang w:val="es-ES" w:eastAsia="es-ES" w:bidi="es-ES"/>
              </w:rPr>
              <w:t xml:space="preserve"> </w:t>
            </w:r>
          </w:p>
          <w:p w14:paraId="1198A59A" w14:textId="77777777" w:rsidR="002F1A4A" w:rsidRPr="002F1A4A" w:rsidRDefault="002F1A4A" w:rsidP="002F1A4A">
            <w:pPr>
              <w:rPr>
                <w:rFonts w:ascii="Univia Pro Light" w:eastAsia="Calibri Light" w:hAnsi="Univia Pro Light" w:cs="Calibri Light"/>
                <w:sz w:val="18"/>
                <w:szCs w:val="18"/>
                <w:lang w:val="es-ES" w:eastAsia="es-ES" w:bidi="es-ES"/>
              </w:rPr>
            </w:pPr>
            <w:r w:rsidRPr="002F1A4A">
              <w:rPr>
                <w:rFonts w:ascii="Univia Pro Light" w:eastAsia="Calibri Light" w:hAnsi="Univia Pro Light" w:cs="Calibri Light"/>
                <w:sz w:val="18"/>
                <w:szCs w:val="18"/>
                <w:lang w:val="es-ES" w:eastAsia="es-ES" w:bidi="es-ES"/>
              </w:rPr>
              <w:t>De fecha 26 de enero 2022.</w:t>
            </w:r>
          </w:p>
        </w:tc>
        <w:tc>
          <w:tcPr>
            <w:tcW w:w="3831" w:type="dxa"/>
          </w:tcPr>
          <w:p w14:paraId="2815CB88" w14:textId="77777777" w:rsidR="002F1A4A" w:rsidRPr="002F1A4A" w:rsidRDefault="002F1A4A" w:rsidP="002F1A4A">
            <w:pPr>
              <w:jc w:val="center"/>
              <w:rPr>
                <w:rFonts w:ascii="Univia Pro Book" w:eastAsia="Calibri Light" w:hAnsi="Univia Pro Book" w:cs="Calibri Light"/>
                <w:sz w:val="20"/>
                <w:szCs w:val="24"/>
                <w:lang w:val="es-ES" w:eastAsia="es-ES" w:bidi="es-ES"/>
              </w:rPr>
            </w:pPr>
          </w:p>
          <w:p w14:paraId="672DD7ED" w14:textId="77777777" w:rsidR="002F1A4A" w:rsidRPr="002F1A4A" w:rsidRDefault="002F1A4A" w:rsidP="002F1A4A">
            <w:pPr>
              <w:jc w:val="center"/>
              <w:rPr>
                <w:rFonts w:ascii="Univia Pro Book" w:eastAsia="Calibri Light" w:hAnsi="Univia Pro Book" w:cs="Calibri Light"/>
                <w:sz w:val="20"/>
                <w:szCs w:val="24"/>
                <w:lang w:val="es-ES" w:eastAsia="es-ES" w:bidi="es-ES"/>
              </w:rPr>
            </w:pPr>
          </w:p>
          <w:p w14:paraId="64C18FCA" w14:textId="77777777" w:rsidR="002F1A4A" w:rsidRPr="002F1A4A" w:rsidRDefault="002F1A4A" w:rsidP="002F1A4A">
            <w:pPr>
              <w:jc w:val="center"/>
              <w:rPr>
                <w:rFonts w:ascii="Univia Pro Book" w:eastAsia="Calibri Light" w:hAnsi="Univia Pro Book" w:cs="Calibri Light"/>
                <w:sz w:val="20"/>
                <w:szCs w:val="24"/>
                <w:lang w:val="es-ES" w:eastAsia="es-ES" w:bidi="es-ES"/>
              </w:rPr>
            </w:pPr>
          </w:p>
          <w:p w14:paraId="70B6196A" w14:textId="77777777" w:rsidR="002F1A4A" w:rsidRPr="002F1A4A" w:rsidRDefault="002F1A4A" w:rsidP="002F1A4A">
            <w:pPr>
              <w:jc w:val="center"/>
              <w:rPr>
                <w:rFonts w:ascii="Univia Pro Book" w:eastAsia="Calibri Light" w:hAnsi="Univia Pro Book" w:cs="Calibri Light"/>
                <w:sz w:val="20"/>
                <w:szCs w:val="24"/>
                <w:lang w:val="es-ES" w:eastAsia="es-ES" w:bidi="es-ES"/>
              </w:rPr>
            </w:pPr>
          </w:p>
          <w:p w14:paraId="14F9D9F7" w14:textId="77777777" w:rsidR="002F1A4A" w:rsidRPr="002F1A4A" w:rsidRDefault="002F1A4A" w:rsidP="002F1A4A">
            <w:pPr>
              <w:jc w:val="center"/>
              <w:rPr>
                <w:rFonts w:ascii="Univia Pro Book" w:eastAsia="Calibri Light" w:hAnsi="Univia Pro Book" w:cs="Calibri Light"/>
                <w:sz w:val="20"/>
                <w:szCs w:val="24"/>
                <w:lang w:val="es-ES" w:eastAsia="es-ES" w:bidi="es-ES"/>
              </w:rPr>
            </w:pPr>
          </w:p>
          <w:p w14:paraId="502BA648" w14:textId="77777777" w:rsidR="002F1A4A" w:rsidRPr="002F1A4A" w:rsidRDefault="002F1A4A" w:rsidP="002F1A4A">
            <w:pPr>
              <w:jc w:val="center"/>
              <w:rPr>
                <w:rFonts w:ascii="Univia Pro Book" w:eastAsia="Calibri Light" w:hAnsi="Univia Pro Book" w:cs="Calibri Light"/>
                <w:sz w:val="20"/>
                <w:szCs w:val="24"/>
                <w:lang w:val="es-ES" w:eastAsia="es-ES" w:bidi="es-ES"/>
              </w:rPr>
            </w:pPr>
          </w:p>
          <w:p w14:paraId="3596F1EC" w14:textId="77777777" w:rsidR="002F1A4A" w:rsidRPr="002F1A4A" w:rsidRDefault="002F1A4A" w:rsidP="002F1A4A">
            <w:pPr>
              <w:jc w:val="center"/>
              <w:rPr>
                <w:rFonts w:ascii="Univia Pro Book" w:eastAsia="Calibri Light" w:hAnsi="Univia Pro Book" w:cs="Calibri Light"/>
                <w:sz w:val="20"/>
                <w:szCs w:val="24"/>
                <w:lang w:val="es-ES" w:eastAsia="es-ES" w:bidi="es-ES"/>
              </w:rPr>
            </w:pPr>
          </w:p>
          <w:p w14:paraId="7ACBB56F" w14:textId="77777777" w:rsidR="002F1A4A" w:rsidRPr="002F1A4A" w:rsidRDefault="002F1A4A" w:rsidP="002F1A4A">
            <w:pPr>
              <w:jc w:val="center"/>
              <w:rPr>
                <w:rFonts w:ascii="Univia Pro Book" w:eastAsia="Calibri Light" w:hAnsi="Univia Pro Book" w:cs="Calibri Light"/>
                <w:sz w:val="20"/>
                <w:szCs w:val="24"/>
                <w:lang w:val="es-ES" w:eastAsia="es-ES" w:bidi="es-ES"/>
              </w:rPr>
            </w:pPr>
            <w:r w:rsidRPr="002F1A4A">
              <w:rPr>
                <w:rFonts w:ascii="Univia Pro Book" w:eastAsia="Calibri Light" w:hAnsi="Univia Pro Book" w:cs="Calibri Light"/>
                <w:sz w:val="20"/>
                <w:szCs w:val="24"/>
                <w:lang w:val="es-ES" w:eastAsia="es-ES" w:bidi="es-ES"/>
              </w:rPr>
              <w:t>CUMPLIDO</w:t>
            </w:r>
          </w:p>
        </w:tc>
      </w:tr>
      <w:tr w:rsidR="002F1A4A" w:rsidRPr="002F1A4A" w14:paraId="6CDC83E2" w14:textId="77777777" w:rsidTr="002F1A4A">
        <w:trPr>
          <w:trHeight w:val="269"/>
        </w:trPr>
        <w:tc>
          <w:tcPr>
            <w:tcW w:w="5382" w:type="dxa"/>
          </w:tcPr>
          <w:p w14:paraId="350FDD61" w14:textId="77777777" w:rsidR="002F1A4A" w:rsidRPr="002F1A4A" w:rsidRDefault="002F1A4A" w:rsidP="002F1A4A">
            <w:pPr>
              <w:jc w:val="both"/>
              <w:rPr>
                <w:rFonts w:ascii="Univia Pro Book" w:eastAsia="Calibri Light" w:hAnsi="Univia Pro Book" w:cs="Calibri Light"/>
                <w:sz w:val="24"/>
                <w:szCs w:val="24"/>
                <w:lang w:val="es-ES" w:eastAsia="es-ES" w:bidi="es-ES"/>
              </w:rPr>
            </w:pPr>
          </w:p>
        </w:tc>
        <w:tc>
          <w:tcPr>
            <w:tcW w:w="3827" w:type="dxa"/>
          </w:tcPr>
          <w:p w14:paraId="3CACA196" w14:textId="77777777" w:rsidR="002F1A4A" w:rsidRPr="002F1A4A" w:rsidRDefault="002F1A4A" w:rsidP="002F1A4A">
            <w:pPr>
              <w:jc w:val="both"/>
              <w:rPr>
                <w:rFonts w:ascii="Univia Pro Book" w:eastAsia="Calibri Light" w:hAnsi="Univia Pro Book" w:cs="Calibri Light"/>
                <w:sz w:val="24"/>
                <w:szCs w:val="24"/>
                <w:lang w:val="es-ES" w:eastAsia="es-ES" w:bidi="es-ES"/>
              </w:rPr>
            </w:pPr>
          </w:p>
        </w:tc>
        <w:tc>
          <w:tcPr>
            <w:tcW w:w="3831" w:type="dxa"/>
          </w:tcPr>
          <w:p w14:paraId="45BFDF0B" w14:textId="77777777" w:rsidR="002F1A4A" w:rsidRPr="002F1A4A" w:rsidRDefault="002F1A4A" w:rsidP="002F1A4A">
            <w:pPr>
              <w:jc w:val="both"/>
              <w:rPr>
                <w:rFonts w:ascii="Univia Pro Book" w:eastAsia="Calibri Light" w:hAnsi="Univia Pro Book" w:cs="Calibri Light"/>
                <w:sz w:val="20"/>
                <w:szCs w:val="24"/>
                <w:lang w:val="es-ES" w:eastAsia="es-ES" w:bidi="es-ES"/>
              </w:rPr>
            </w:pPr>
          </w:p>
        </w:tc>
      </w:tr>
      <w:tr w:rsidR="002F1A4A" w:rsidRPr="002F1A4A" w14:paraId="6B8B00B9" w14:textId="77777777" w:rsidTr="002F1A4A">
        <w:trPr>
          <w:trHeight w:val="252"/>
        </w:trPr>
        <w:tc>
          <w:tcPr>
            <w:tcW w:w="5382" w:type="dxa"/>
          </w:tcPr>
          <w:p w14:paraId="62BC5B9A" w14:textId="77777777" w:rsidR="002F1A4A" w:rsidRPr="002F1A4A" w:rsidRDefault="002F1A4A" w:rsidP="002F1A4A">
            <w:pPr>
              <w:jc w:val="both"/>
              <w:rPr>
                <w:rFonts w:ascii="Univia Pro Book" w:eastAsia="Calibri Light" w:hAnsi="Univia Pro Book" w:cs="Calibri Light"/>
                <w:sz w:val="20"/>
                <w:szCs w:val="24"/>
                <w:lang w:val="es-ES" w:eastAsia="es-ES" w:bidi="es-ES"/>
              </w:rPr>
            </w:pPr>
            <w:r w:rsidRPr="002F1A4A">
              <w:rPr>
                <w:rFonts w:ascii="Univia Pro Book" w:eastAsia="Calibri Light" w:hAnsi="Univia Pro Book" w:cs="Calibri Light"/>
                <w:sz w:val="20"/>
                <w:szCs w:val="24"/>
                <w:lang w:val="es-ES" w:eastAsia="es-ES" w:bidi="es-ES"/>
              </w:rPr>
              <w:t>ACTA FIRMADA</w:t>
            </w:r>
          </w:p>
        </w:tc>
        <w:tc>
          <w:tcPr>
            <w:tcW w:w="3827" w:type="dxa"/>
          </w:tcPr>
          <w:p w14:paraId="6F130F5D" w14:textId="77777777" w:rsidR="002F1A4A" w:rsidRPr="002F1A4A" w:rsidRDefault="002F1A4A" w:rsidP="002F1A4A">
            <w:pPr>
              <w:jc w:val="both"/>
              <w:rPr>
                <w:rFonts w:ascii="Univia Pro Book" w:eastAsia="Calibri Light" w:hAnsi="Univia Pro Book" w:cs="Calibri Light"/>
                <w:sz w:val="20"/>
                <w:szCs w:val="24"/>
                <w:lang w:val="es-ES" w:eastAsia="es-ES" w:bidi="es-ES"/>
              </w:rPr>
            </w:pPr>
          </w:p>
        </w:tc>
        <w:tc>
          <w:tcPr>
            <w:tcW w:w="3831" w:type="dxa"/>
          </w:tcPr>
          <w:p w14:paraId="49415C9E" w14:textId="77777777" w:rsidR="002F1A4A" w:rsidRPr="002F1A4A" w:rsidRDefault="002F1A4A" w:rsidP="002F1A4A">
            <w:pPr>
              <w:jc w:val="both"/>
              <w:rPr>
                <w:rFonts w:ascii="Univia Pro Book" w:eastAsia="Calibri Light" w:hAnsi="Univia Pro Book" w:cs="Calibri Light"/>
                <w:sz w:val="20"/>
                <w:szCs w:val="24"/>
                <w:lang w:val="es-ES" w:eastAsia="es-ES" w:bidi="es-ES"/>
              </w:rPr>
            </w:pPr>
          </w:p>
        </w:tc>
      </w:tr>
    </w:tbl>
    <w:p w14:paraId="78DD87FB" w14:textId="77777777" w:rsidR="002F1A4A" w:rsidRPr="00291037" w:rsidRDefault="002F1A4A" w:rsidP="002F1A4A">
      <w:pPr>
        <w:jc w:val="center"/>
        <w:rPr>
          <w:rFonts w:ascii="Univia Pro" w:hAnsi="Univia Pro"/>
          <w:b/>
          <w:sz w:val="20"/>
        </w:rPr>
      </w:pPr>
    </w:p>
    <w:p w14:paraId="21874D9C" w14:textId="5EB90E92" w:rsidR="002F1A4A" w:rsidRDefault="002F1A4A" w:rsidP="002416E1">
      <w:pPr>
        <w:jc w:val="both"/>
        <w:rPr>
          <w:rFonts w:ascii="Univia Pro Book" w:eastAsia="SimSun" w:hAnsi="Univia Pro Book"/>
          <w:sz w:val="24"/>
          <w:szCs w:val="24"/>
          <w:lang w:eastAsia="es-MX"/>
        </w:rPr>
      </w:pPr>
    </w:p>
    <w:p w14:paraId="7C70DA04" w14:textId="77777777" w:rsidR="002F1A4A" w:rsidRDefault="002F1A4A" w:rsidP="002416E1">
      <w:pPr>
        <w:jc w:val="both"/>
        <w:rPr>
          <w:rFonts w:ascii="Univia Pro Book" w:eastAsia="SimSun" w:hAnsi="Univia Pro Book"/>
          <w:sz w:val="24"/>
          <w:szCs w:val="24"/>
          <w:lang w:eastAsia="es-MX"/>
        </w:rPr>
      </w:pPr>
    </w:p>
    <w:p w14:paraId="72A21F2A" w14:textId="50928578" w:rsidR="00291037" w:rsidRDefault="00291037" w:rsidP="002416E1">
      <w:pPr>
        <w:jc w:val="both"/>
        <w:rPr>
          <w:rFonts w:ascii="Univia Pro Book" w:eastAsia="SimSun" w:hAnsi="Univia Pro Book"/>
          <w:sz w:val="24"/>
          <w:szCs w:val="24"/>
          <w:lang w:eastAsia="es-MX"/>
        </w:rPr>
      </w:pPr>
    </w:p>
    <w:p w14:paraId="20172623" w14:textId="77777777" w:rsidR="00291037" w:rsidRDefault="00291037" w:rsidP="002416E1">
      <w:pPr>
        <w:jc w:val="both"/>
        <w:rPr>
          <w:rFonts w:ascii="Univia Pro Book" w:eastAsia="SimSun" w:hAnsi="Univia Pro Book"/>
          <w:sz w:val="24"/>
          <w:szCs w:val="24"/>
          <w:lang w:eastAsia="es-MX"/>
        </w:rPr>
      </w:pPr>
    </w:p>
    <w:p w14:paraId="7ED36FA5" w14:textId="106EF6E5" w:rsidR="0002220A" w:rsidRDefault="0002220A" w:rsidP="002416E1">
      <w:pPr>
        <w:jc w:val="both"/>
        <w:rPr>
          <w:rFonts w:ascii="Univia Pro Book" w:eastAsia="SimSun" w:hAnsi="Univia Pro Book"/>
          <w:sz w:val="24"/>
          <w:szCs w:val="24"/>
          <w:lang w:eastAsia="es-MX"/>
        </w:rPr>
      </w:pPr>
    </w:p>
    <w:p w14:paraId="5A841528" w14:textId="77777777" w:rsidR="00AD5F0E" w:rsidRDefault="00AD5F0E" w:rsidP="0002220A">
      <w:pPr>
        <w:pStyle w:val="NormalWeb"/>
        <w:spacing w:before="0" w:beforeAutospacing="0" w:after="0" w:afterAutospacing="0"/>
        <w:jc w:val="center"/>
        <w:rPr>
          <w:rFonts w:ascii="Univia Pro" w:hAnsi="Univia Pro"/>
          <w:color w:val="EF1D07"/>
          <w:sz w:val="52"/>
          <w:szCs w:val="52"/>
        </w:rPr>
      </w:pPr>
    </w:p>
    <w:p w14:paraId="7DDCDBCF" w14:textId="77777777" w:rsidR="00AD5F0E" w:rsidRDefault="00AD5F0E" w:rsidP="0002220A">
      <w:pPr>
        <w:pStyle w:val="NormalWeb"/>
        <w:spacing w:before="0" w:beforeAutospacing="0" w:after="0" w:afterAutospacing="0"/>
        <w:jc w:val="center"/>
        <w:rPr>
          <w:rFonts w:ascii="Univia Pro" w:hAnsi="Univia Pro"/>
          <w:color w:val="EF1D07"/>
          <w:sz w:val="52"/>
          <w:szCs w:val="52"/>
        </w:rPr>
      </w:pPr>
    </w:p>
    <w:p w14:paraId="4728AE2A" w14:textId="77777777" w:rsidR="00AD5F0E" w:rsidRDefault="00AD5F0E" w:rsidP="0002220A">
      <w:pPr>
        <w:pStyle w:val="NormalWeb"/>
        <w:spacing w:before="0" w:beforeAutospacing="0" w:after="0" w:afterAutospacing="0"/>
        <w:jc w:val="center"/>
        <w:rPr>
          <w:rFonts w:ascii="Univia Pro" w:hAnsi="Univia Pro"/>
          <w:color w:val="EF1D07"/>
          <w:sz w:val="52"/>
          <w:szCs w:val="52"/>
        </w:rPr>
      </w:pPr>
    </w:p>
    <w:p w14:paraId="008DCF68" w14:textId="77777777" w:rsidR="00AD5F0E" w:rsidRDefault="00AD5F0E" w:rsidP="0002220A">
      <w:pPr>
        <w:pStyle w:val="NormalWeb"/>
        <w:spacing w:before="0" w:beforeAutospacing="0" w:after="0" w:afterAutospacing="0"/>
        <w:jc w:val="center"/>
        <w:rPr>
          <w:rFonts w:ascii="Univia Pro" w:hAnsi="Univia Pro"/>
          <w:color w:val="EF1D07"/>
          <w:sz w:val="52"/>
          <w:szCs w:val="52"/>
        </w:rPr>
      </w:pPr>
    </w:p>
    <w:p w14:paraId="7AA3ADAE" w14:textId="7EAE5207" w:rsidR="0002220A" w:rsidRPr="00EA0864" w:rsidRDefault="0002220A" w:rsidP="0002220A">
      <w:pPr>
        <w:pStyle w:val="NormalWeb"/>
        <w:spacing w:before="0" w:beforeAutospacing="0" w:after="0" w:afterAutospacing="0"/>
        <w:jc w:val="center"/>
        <w:rPr>
          <w:rFonts w:ascii="Univia Pro" w:hAnsi="Univia Pro"/>
          <w:color w:val="EF1D07"/>
          <w:sz w:val="52"/>
          <w:szCs w:val="52"/>
        </w:rPr>
      </w:pPr>
      <w:r w:rsidRPr="00EA0864">
        <w:rPr>
          <w:rFonts w:ascii="Univia Pro" w:hAnsi="Univia Pro"/>
          <w:color w:val="EF1D07"/>
          <w:sz w:val="52"/>
          <w:szCs w:val="52"/>
        </w:rPr>
        <w:t xml:space="preserve">INFORME DE </w:t>
      </w:r>
      <w:r>
        <w:rPr>
          <w:rFonts w:ascii="Univia Pro" w:hAnsi="Univia Pro"/>
          <w:color w:val="EF1D07"/>
          <w:sz w:val="52"/>
          <w:szCs w:val="52"/>
        </w:rPr>
        <w:t>CONVENIOS</w:t>
      </w:r>
    </w:p>
    <w:p w14:paraId="0C025CAD" w14:textId="51AA1623" w:rsidR="0002220A" w:rsidRDefault="0002220A" w:rsidP="002416E1">
      <w:pPr>
        <w:jc w:val="both"/>
        <w:rPr>
          <w:rFonts w:ascii="Univia Pro Book" w:eastAsia="SimSun" w:hAnsi="Univia Pro Book"/>
          <w:sz w:val="24"/>
          <w:szCs w:val="24"/>
          <w:lang w:eastAsia="es-MX"/>
        </w:rPr>
      </w:pPr>
    </w:p>
    <w:p w14:paraId="05202CE3" w14:textId="3E66B0B8" w:rsidR="0002220A" w:rsidRDefault="0002220A" w:rsidP="002416E1">
      <w:pPr>
        <w:jc w:val="both"/>
        <w:rPr>
          <w:rFonts w:ascii="Univia Pro Book" w:eastAsia="SimSun" w:hAnsi="Univia Pro Book"/>
          <w:sz w:val="24"/>
          <w:szCs w:val="24"/>
          <w:lang w:eastAsia="es-MX"/>
        </w:rPr>
      </w:pPr>
    </w:p>
    <w:p w14:paraId="04965BCA" w14:textId="174BF8CD" w:rsidR="0002220A" w:rsidRDefault="0002220A" w:rsidP="002416E1">
      <w:pPr>
        <w:jc w:val="both"/>
        <w:rPr>
          <w:rFonts w:ascii="Univia Pro Book" w:eastAsia="SimSun" w:hAnsi="Univia Pro Book"/>
          <w:sz w:val="24"/>
          <w:szCs w:val="24"/>
          <w:lang w:eastAsia="es-MX"/>
        </w:rPr>
      </w:pPr>
    </w:p>
    <w:p w14:paraId="58948E96" w14:textId="562F0095" w:rsidR="0002220A" w:rsidRDefault="0002220A" w:rsidP="002416E1">
      <w:pPr>
        <w:jc w:val="both"/>
        <w:rPr>
          <w:rFonts w:ascii="Univia Pro Book" w:eastAsia="SimSun" w:hAnsi="Univia Pro Book"/>
          <w:sz w:val="24"/>
          <w:szCs w:val="24"/>
          <w:lang w:eastAsia="es-MX"/>
        </w:rPr>
      </w:pPr>
    </w:p>
    <w:p w14:paraId="64364A24" w14:textId="11C72424" w:rsidR="0002220A" w:rsidRDefault="0002220A" w:rsidP="002416E1">
      <w:pPr>
        <w:jc w:val="both"/>
        <w:rPr>
          <w:rFonts w:ascii="Univia Pro Book" w:eastAsia="SimSun" w:hAnsi="Univia Pro Book"/>
          <w:sz w:val="24"/>
          <w:szCs w:val="24"/>
          <w:lang w:eastAsia="es-MX"/>
        </w:rPr>
      </w:pPr>
    </w:p>
    <w:p w14:paraId="1FC2437C" w14:textId="47555461" w:rsidR="0002220A" w:rsidRDefault="0002220A" w:rsidP="002416E1">
      <w:pPr>
        <w:jc w:val="both"/>
        <w:rPr>
          <w:rFonts w:ascii="Univia Pro Book" w:eastAsia="SimSun" w:hAnsi="Univia Pro Book"/>
          <w:sz w:val="24"/>
          <w:szCs w:val="24"/>
          <w:lang w:eastAsia="es-MX"/>
        </w:rPr>
      </w:pPr>
    </w:p>
    <w:p w14:paraId="2F92E4E8" w14:textId="31645FB0" w:rsidR="00C06B7C" w:rsidRDefault="00C06B7C" w:rsidP="002416E1">
      <w:pPr>
        <w:jc w:val="both"/>
        <w:rPr>
          <w:rFonts w:ascii="Univia Pro Book" w:eastAsia="SimSun" w:hAnsi="Univia Pro Book"/>
          <w:sz w:val="24"/>
          <w:szCs w:val="24"/>
          <w:lang w:eastAsia="es-MX"/>
        </w:rPr>
      </w:pPr>
    </w:p>
    <w:p w14:paraId="72B7C0BF" w14:textId="0E6A491D" w:rsidR="00C06B7C" w:rsidRDefault="00C06B7C" w:rsidP="002416E1">
      <w:pPr>
        <w:jc w:val="both"/>
        <w:rPr>
          <w:rFonts w:ascii="Univia Pro Book" w:eastAsia="SimSun" w:hAnsi="Univia Pro Book"/>
          <w:sz w:val="24"/>
          <w:szCs w:val="24"/>
          <w:lang w:eastAsia="es-MX"/>
        </w:rPr>
      </w:pPr>
    </w:p>
    <w:p w14:paraId="1E839C67" w14:textId="273C7E9D" w:rsidR="00C06B7C" w:rsidRDefault="00C06B7C" w:rsidP="002416E1">
      <w:pPr>
        <w:jc w:val="both"/>
        <w:rPr>
          <w:rFonts w:ascii="Univia Pro Book" w:eastAsia="SimSun" w:hAnsi="Univia Pro Book"/>
          <w:sz w:val="24"/>
          <w:szCs w:val="24"/>
          <w:lang w:eastAsia="es-MX"/>
        </w:rPr>
      </w:pPr>
      <w:r>
        <w:rPr>
          <w:rFonts w:ascii="Univia Pro Book" w:eastAsia="SimSun" w:hAnsi="Univia Pro Book"/>
          <w:sz w:val="24"/>
          <w:szCs w:val="24"/>
          <w:lang w:eastAsia="es-MX"/>
        </w:rPr>
        <w:br/>
      </w:r>
    </w:p>
    <w:p w14:paraId="56D2077A" w14:textId="77777777" w:rsidR="00C06B7C" w:rsidRDefault="00C06B7C" w:rsidP="002416E1">
      <w:pPr>
        <w:jc w:val="both"/>
        <w:rPr>
          <w:rFonts w:ascii="Univia Pro Book" w:eastAsia="SimSun" w:hAnsi="Univia Pro Book"/>
          <w:sz w:val="24"/>
          <w:szCs w:val="24"/>
          <w:lang w:eastAsia="es-MX"/>
        </w:rPr>
      </w:pPr>
    </w:p>
    <w:p w14:paraId="4AF6C663" w14:textId="77777777" w:rsidR="00DE49C0" w:rsidRDefault="00DE49C0" w:rsidP="001C7A99">
      <w:pPr>
        <w:jc w:val="center"/>
        <w:rPr>
          <w:rFonts w:ascii="Univia Pro" w:hAnsi="Univia Pro"/>
          <w:b/>
          <w:sz w:val="28"/>
          <w:szCs w:val="28"/>
        </w:rPr>
      </w:pPr>
    </w:p>
    <w:p w14:paraId="55C1FDE7" w14:textId="77777777" w:rsidR="00DE49C0" w:rsidRDefault="00DE49C0" w:rsidP="001C7A99">
      <w:pPr>
        <w:jc w:val="center"/>
        <w:rPr>
          <w:rFonts w:ascii="Univia Pro" w:hAnsi="Univia Pro"/>
          <w:b/>
          <w:sz w:val="28"/>
          <w:szCs w:val="28"/>
        </w:rPr>
      </w:pPr>
    </w:p>
    <w:p w14:paraId="2B62168B" w14:textId="78259B41" w:rsidR="001C7A99" w:rsidRPr="00291037" w:rsidRDefault="001C7A99" w:rsidP="001C7A99">
      <w:pPr>
        <w:jc w:val="center"/>
        <w:rPr>
          <w:rFonts w:ascii="Univia Pro" w:hAnsi="Univia Pro"/>
          <w:b/>
          <w:sz w:val="28"/>
          <w:szCs w:val="28"/>
        </w:rPr>
      </w:pPr>
      <w:r w:rsidRPr="00291037">
        <w:rPr>
          <w:rFonts w:ascii="Univia Pro" w:hAnsi="Univia Pro"/>
          <w:b/>
          <w:sz w:val="28"/>
          <w:szCs w:val="28"/>
        </w:rPr>
        <w:t>DIRECCIÓN DE SUPERVISIÓN PARA LA MEJORA EDUCATIVA</w:t>
      </w:r>
    </w:p>
    <w:p w14:paraId="0C08B010" w14:textId="77777777" w:rsidR="00DE49C0" w:rsidRDefault="00DE49C0" w:rsidP="00DE49C0">
      <w:pPr>
        <w:jc w:val="both"/>
        <w:rPr>
          <w:rFonts w:ascii="Univia Pro Book" w:eastAsia="SimSun" w:hAnsi="Univia Pro Book"/>
          <w:color w:val="000000" w:themeColor="text1"/>
          <w:sz w:val="28"/>
          <w:szCs w:val="28"/>
          <w:lang w:eastAsia="es-MX"/>
        </w:rPr>
      </w:pPr>
    </w:p>
    <w:p w14:paraId="57FB4559" w14:textId="77777777" w:rsidR="00DE49C0" w:rsidRDefault="00DE49C0" w:rsidP="00DE49C0">
      <w:pPr>
        <w:jc w:val="both"/>
        <w:rPr>
          <w:rFonts w:ascii="Univia Pro Book" w:eastAsia="SimSun" w:hAnsi="Univia Pro Book"/>
          <w:color w:val="000000" w:themeColor="text1"/>
          <w:sz w:val="28"/>
          <w:szCs w:val="28"/>
          <w:lang w:eastAsia="es-MX"/>
        </w:rPr>
      </w:pPr>
    </w:p>
    <w:p w14:paraId="6C4694BC" w14:textId="77777777" w:rsidR="00DE49C0" w:rsidRDefault="00DE49C0" w:rsidP="00DE49C0">
      <w:pPr>
        <w:jc w:val="both"/>
        <w:rPr>
          <w:rFonts w:ascii="Univia Pro Book" w:eastAsia="SimSun" w:hAnsi="Univia Pro Book"/>
          <w:color w:val="000000" w:themeColor="text1"/>
          <w:sz w:val="28"/>
          <w:szCs w:val="28"/>
          <w:lang w:eastAsia="es-MX"/>
        </w:rPr>
      </w:pPr>
    </w:p>
    <w:p w14:paraId="1D8DCFCE" w14:textId="77777777" w:rsidR="00DE49C0" w:rsidRDefault="00DE49C0" w:rsidP="00DE49C0">
      <w:pPr>
        <w:jc w:val="both"/>
        <w:rPr>
          <w:rFonts w:ascii="Univia Pro Book" w:eastAsia="SimSun" w:hAnsi="Univia Pro Book"/>
          <w:color w:val="000000" w:themeColor="text1"/>
          <w:sz w:val="28"/>
          <w:szCs w:val="28"/>
          <w:lang w:eastAsia="es-MX"/>
        </w:rPr>
      </w:pPr>
    </w:p>
    <w:p w14:paraId="480CE537" w14:textId="3C3D9B5B" w:rsidR="00DE49C0" w:rsidRDefault="00DE49C0" w:rsidP="00DE49C0">
      <w:pPr>
        <w:jc w:val="both"/>
        <w:rPr>
          <w:rFonts w:ascii="Univia Pro Book" w:eastAsia="SimSun" w:hAnsi="Univia Pro Book"/>
          <w:color w:val="000000" w:themeColor="text1"/>
          <w:sz w:val="28"/>
          <w:szCs w:val="28"/>
          <w:lang w:eastAsia="es-MX"/>
        </w:rPr>
      </w:pPr>
      <w:r w:rsidRPr="00DE49C0">
        <w:rPr>
          <w:rFonts w:ascii="Univia Pro Book" w:eastAsia="SimSun" w:hAnsi="Univia Pro Book"/>
          <w:color w:val="000000" w:themeColor="text1"/>
          <w:sz w:val="28"/>
          <w:szCs w:val="28"/>
          <w:lang w:eastAsia="es-MX"/>
        </w:rPr>
        <w:t>Por medio de la coordinación interinstitucional con diferentes instituciones educativas, así como con organismos internacionales, empresariales y sociales, en el primer trimestre del 2022 el COBAO celebró cuatro convenios de colaboración para fomentar la excelencia educativa del estudiantado, además de favorecer la transición entre niveles educativos e impulsar la capacitación continua de los trabajadores del Colegio.</w:t>
      </w:r>
    </w:p>
    <w:p w14:paraId="0BB55FD3" w14:textId="4829D308" w:rsidR="00DE49C0" w:rsidRDefault="00DE49C0" w:rsidP="00DE49C0">
      <w:pPr>
        <w:jc w:val="both"/>
        <w:rPr>
          <w:rFonts w:ascii="Univia Pro Book" w:eastAsia="SimSun" w:hAnsi="Univia Pro Book"/>
          <w:color w:val="000000" w:themeColor="text1"/>
          <w:sz w:val="28"/>
          <w:szCs w:val="28"/>
          <w:lang w:eastAsia="es-MX"/>
        </w:rPr>
      </w:pPr>
    </w:p>
    <w:p w14:paraId="0791A849" w14:textId="79F1ABD8" w:rsidR="00DE49C0" w:rsidRDefault="00DE49C0" w:rsidP="00DE49C0">
      <w:pPr>
        <w:jc w:val="both"/>
        <w:rPr>
          <w:rFonts w:ascii="Univia Pro Book" w:eastAsia="SimSun" w:hAnsi="Univia Pro Book"/>
          <w:color w:val="000000" w:themeColor="text1"/>
          <w:sz w:val="28"/>
          <w:szCs w:val="28"/>
          <w:lang w:eastAsia="es-MX"/>
        </w:rPr>
      </w:pPr>
    </w:p>
    <w:p w14:paraId="475A6791" w14:textId="7244074E" w:rsidR="00DE49C0" w:rsidRDefault="00DE49C0" w:rsidP="00DE49C0">
      <w:pPr>
        <w:jc w:val="both"/>
        <w:rPr>
          <w:rFonts w:ascii="Univia Pro Book" w:eastAsia="SimSun" w:hAnsi="Univia Pro Book"/>
          <w:color w:val="000000" w:themeColor="text1"/>
          <w:sz w:val="28"/>
          <w:szCs w:val="28"/>
          <w:lang w:eastAsia="es-MX"/>
        </w:rPr>
      </w:pPr>
    </w:p>
    <w:p w14:paraId="36D92F2D" w14:textId="44F3A44B" w:rsidR="00DE49C0" w:rsidRDefault="00DE49C0" w:rsidP="00DE49C0">
      <w:pPr>
        <w:jc w:val="both"/>
        <w:rPr>
          <w:rFonts w:ascii="Univia Pro Book" w:eastAsia="SimSun" w:hAnsi="Univia Pro Book"/>
          <w:color w:val="000000" w:themeColor="text1"/>
          <w:sz w:val="28"/>
          <w:szCs w:val="28"/>
          <w:lang w:eastAsia="es-MX"/>
        </w:rPr>
      </w:pPr>
    </w:p>
    <w:p w14:paraId="51F2AE02" w14:textId="660A579E" w:rsidR="00DE49C0" w:rsidRDefault="00DE49C0" w:rsidP="00DE49C0">
      <w:pPr>
        <w:jc w:val="both"/>
        <w:rPr>
          <w:rFonts w:ascii="Univia Pro Book" w:eastAsia="SimSun" w:hAnsi="Univia Pro Book"/>
          <w:color w:val="000000" w:themeColor="text1"/>
          <w:sz w:val="28"/>
          <w:szCs w:val="28"/>
          <w:lang w:eastAsia="es-MX"/>
        </w:rPr>
      </w:pPr>
    </w:p>
    <w:p w14:paraId="35D040E2" w14:textId="1155FAF1" w:rsidR="00DE49C0" w:rsidRDefault="00DE49C0" w:rsidP="00DE49C0">
      <w:pPr>
        <w:jc w:val="both"/>
        <w:rPr>
          <w:rFonts w:ascii="Univia Pro Book" w:eastAsia="SimSun" w:hAnsi="Univia Pro Book"/>
          <w:color w:val="000000" w:themeColor="text1"/>
          <w:sz w:val="28"/>
          <w:szCs w:val="28"/>
          <w:lang w:eastAsia="es-MX"/>
        </w:rPr>
      </w:pPr>
    </w:p>
    <w:p w14:paraId="2A88A50D" w14:textId="5730B1B9" w:rsidR="00DE49C0" w:rsidRDefault="00DE49C0" w:rsidP="00DE49C0">
      <w:pPr>
        <w:jc w:val="both"/>
        <w:rPr>
          <w:rFonts w:ascii="Univia Pro Book" w:eastAsia="SimSun" w:hAnsi="Univia Pro Book"/>
          <w:color w:val="000000" w:themeColor="text1"/>
          <w:sz w:val="28"/>
          <w:szCs w:val="28"/>
          <w:lang w:eastAsia="es-MX"/>
        </w:rPr>
      </w:pPr>
    </w:p>
    <w:p w14:paraId="0792EED3" w14:textId="77777777" w:rsidR="00DE49C0" w:rsidRPr="00DE49C0" w:rsidRDefault="00DE49C0" w:rsidP="00DE49C0">
      <w:pPr>
        <w:jc w:val="both"/>
        <w:rPr>
          <w:rFonts w:ascii="Univia Pro Book" w:eastAsia="SimSun" w:hAnsi="Univia Pro Book"/>
          <w:color w:val="000000" w:themeColor="text1"/>
          <w:sz w:val="28"/>
          <w:szCs w:val="28"/>
          <w:lang w:eastAsia="es-MX"/>
        </w:rPr>
      </w:pPr>
    </w:p>
    <w:tbl>
      <w:tblPr>
        <w:tblW w:w="126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95"/>
        <w:gridCol w:w="2451"/>
        <w:gridCol w:w="1038"/>
        <w:gridCol w:w="1539"/>
        <w:gridCol w:w="4518"/>
        <w:gridCol w:w="1275"/>
      </w:tblGrid>
      <w:tr w:rsidR="00DE49C0" w:rsidRPr="000C30DE" w14:paraId="1DE2624B" w14:textId="77777777" w:rsidTr="00B10B82">
        <w:trPr>
          <w:trHeight w:val="960"/>
        </w:trPr>
        <w:tc>
          <w:tcPr>
            <w:tcW w:w="1795" w:type="dxa"/>
            <w:shd w:val="clear" w:color="auto" w:fill="auto"/>
            <w:vAlign w:val="center"/>
            <w:hideMark/>
          </w:tcPr>
          <w:p w14:paraId="24C9706C" w14:textId="77777777" w:rsidR="00DE49C0" w:rsidRPr="000C30DE" w:rsidRDefault="00DE49C0" w:rsidP="00B10B82">
            <w:pPr>
              <w:jc w:val="center"/>
              <w:rPr>
                <w:rFonts w:ascii="Univia Pro Book" w:eastAsia="Times New Roman" w:hAnsi="Univia Pro Book" w:cs="Times New Roman"/>
                <w:color w:val="000000"/>
                <w:sz w:val="18"/>
                <w:szCs w:val="18"/>
                <w:lang w:eastAsia="es-MX"/>
              </w:rPr>
            </w:pPr>
            <w:r w:rsidRPr="000C30DE">
              <w:rPr>
                <w:rFonts w:ascii="Univia Pro Book" w:eastAsia="Times New Roman" w:hAnsi="Univia Pro Book" w:cs="Times New Roman"/>
                <w:color w:val="000000"/>
                <w:sz w:val="18"/>
                <w:szCs w:val="18"/>
                <w:lang w:eastAsia="es-MX"/>
              </w:rPr>
              <w:t>Nombre</w:t>
            </w:r>
          </w:p>
        </w:tc>
        <w:tc>
          <w:tcPr>
            <w:tcW w:w="2451" w:type="dxa"/>
            <w:shd w:val="clear" w:color="auto" w:fill="auto"/>
            <w:vAlign w:val="center"/>
            <w:hideMark/>
          </w:tcPr>
          <w:p w14:paraId="5EEAB2DA" w14:textId="77777777" w:rsidR="00DE49C0" w:rsidRPr="000C30DE" w:rsidRDefault="00DE49C0" w:rsidP="00B10B82">
            <w:pPr>
              <w:jc w:val="center"/>
              <w:rPr>
                <w:rFonts w:ascii="Univia Pro Book" w:eastAsia="Times New Roman" w:hAnsi="Univia Pro Book" w:cs="Times New Roman"/>
                <w:color w:val="000000"/>
                <w:sz w:val="18"/>
                <w:szCs w:val="18"/>
                <w:lang w:eastAsia="es-MX"/>
              </w:rPr>
            </w:pPr>
            <w:r w:rsidRPr="000C30DE">
              <w:rPr>
                <w:rFonts w:ascii="Univia Pro Book" w:eastAsia="Times New Roman" w:hAnsi="Univia Pro Book" w:cs="Times New Roman"/>
                <w:color w:val="000000"/>
                <w:sz w:val="18"/>
                <w:szCs w:val="18"/>
                <w:lang w:eastAsia="es-MX"/>
              </w:rPr>
              <w:t xml:space="preserve">Objeto </w:t>
            </w:r>
          </w:p>
        </w:tc>
        <w:tc>
          <w:tcPr>
            <w:tcW w:w="1038" w:type="dxa"/>
            <w:shd w:val="clear" w:color="auto" w:fill="auto"/>
            <w:vAlign w:val="center"/>
            <w:hideMark/>
          </w:tcPr>
          <w:p w14:paraId="6CDC4A4E" w14:textId="77777777" w:rsidR="00DE49C0" w:rsidRPr="000C30DE" w:rsidRDefault="00DE49C0" w:rsidP="00B10B82">
            <w:pPr>
              <w:jc w:val="center"/>
              <w:rPr>
                <w:rFonts w:ascii="Univia Pro Book" w:eastAsia="Times New Roman" w:hAnsi="Univia Pro Book" w:cs="Times New Roman"/>
                <w:color w:val="000000"/>
                <w:sz w:val="18"/>
                <w:szCs w:val="18"/>
                <w:lang w:eastAsia="es-MX"/>
              </w:rPr>
            </w:pPr>
            <w:r w:rsidRPr="000C30DE">
              <w:rPr>
                <w:rFonts w:ascii="Univia Pro Book" w:eastAsia="Times New Roman" w:hAnsi="Univia Pro Book" w:cs="Times New Roman"/>
                <w:color w:val="000000"/>
                <w:sz w:val="18"/>
                <w:szCs w:val="18"/>
                <w:lang w:eastAsia="es-MX"/>
              </w:rPr>
              <w:t>Fecha de suscripción y vigencia</w:t>
            </w:r>
          </w:p>
        </w:tc>
        <w:tc>
          <w:tcPr>
            <w:tcW w:w="1539" w:type="dxa"/>
            <w:shd w:val="clear" w:color="auto" w:fill="auto"/>
            <w:vAlign w:val="center"/>
            <w:hideMark/>
          </w:tcPr>
          <w:p w14:paraId="5A1B8EDE" w14:textId="77777777" w:rsidR="00DE49C0" w:rsidRPr="000C30DE" w:rsidRDefault="00DE49C0" w:rsidP="00B10B82">
            <w:pPr>
              <w:jc w:val="center"/>
              <w:rPr>
                <w:rFonts w:ascii="Univia Pro Book" w:eastAsia="Times New Roman" w:hAnsi="Univia Pro Book" w:cs="Times New Roman"/>
                <w:color w:val="000000"/>
                <w:sz w:val="18"/>
                <w:szCs w:val="18"/>
                <w:lang w:eastAsia="es-MX"/>
              </w:rPr>
            </w:pPr>
            <w:r w:rsidRPr="000C30DE">
              <w:rPr>
                <w:rFonts w:ascii="Univia Pro Book" w:eastAsia="Times New Roman" w:hAnsi="Univia Pro Book" w:cs="Times New Roman"/>
                <w:color w:val="000000"/>
                <w:sz w:val="18"/>
                <w:szCs w:val="18"/>
                <w:lang w:eastAsia="es-MX"/>
              </w:rPr>
              <w:t>Partes que intervienen</w:t>
            </w:r>
          </w:p>
        </w:tc>
        <w:tc>
          <w:tcPr>
            <w:tcW w:w="4518" w:type="dxa"/>
            <w:shd w:val="clear" w:color="auto" w:fill="auto"/>
            <w:vAlign w:val="center"/>
            <w:hideMark/>
          </w:tcPr>
          <w:p w14:paraId="6E44B04A" w14:textId="77777777" w:rsidR="00DE49C0" w:rsidRPr="000C30DE" w:rsidRDefault="00DE49C0" w:rsidP="00B10B82">
            <w:pPr>
              <w:jc w:val="center"/>
              <w:rPr>
                <w:rFonts w:ascii="Univia Pro Book" w:eastAsia="Times New Roman" w:hAnsi="Univia Pro Book" w:cs="Times New Roman"/>
                <w:color w:val="000000"/>
                <w:sz w:val="18"/>
                <w:szCs w:val="18"/>
                <w:lang w:eastAsia="es-MX"/>
              </w:rPr>
            </w:pPr>
            <w:r w:rsidRPr="000C30DE">
              <w:rPr>
                <w:rFonts w:ascii="Univia Pro Book" w:eastAsia="Times New Roman" w:hAnsi="Univia Pro Book" w:cs="Times New Roman"/>
                <w:color w:val="000000"/>
                <w:sz w:val="18"/>
                <w:szCs w:val="18"/>
                <w:lang w:eastAsia="es-MX"/>
              </w:rPr>
              <w:t>Obligaciones de las partes</w:t>
            </w:r>
          </w:p>
        </w:tc>
        <w:tc>
          <w:tcPr>
            <w:tcW w:w="1275" w:type="dxa"/>
            <w:shd w:val="clear" w:color="auto" w:fill="auto"/>
            <w:vAlign w:val="center"/>
            <w:hideMark/>
          </w:tcPr>
          <w:p w14:paraId="5C2BF853" w14:textId="77777777" w:rsidR="00DE49C0" w:rsidRPr="000C30DE" w:rsidRDefault="00DE49C0" w:rsidP="00B10B82">
            <w:pPr>
              <w:jc w:val="center"/>
              <w:rPr>
                <w:rFonts w:ascii="Univia Pro Book" w:eastAsia="Times New Roman" w:hAnsi="Univia Pro Book" w:cs="Times New Roman"/>
                <w:color w:val="000000"/>
                <w:sz w:val="18"/>
                <w:szCs w:val="18"/>
                <w:lang w:eastAsia="es-MX"/>
              </w:rPr>
            </w:pPr>
            <w:r w:rsidRPr="000C30DE">
              <w:rPr>
                <w:rFonts w:ascii="Univia Pro Book" w:eastAsia="Times New Roman" w:hAnsi="Univia Pro Book" w:cs="Times New Roman"/>
                <w:color w:val="000000"/>
                <w:sz w:val="18"/>
                <w:szCs w:val="18"/>
                <w:lang w:eastAsia="es-MX"/>
              </w:rPr>
              <w:t>Seguimiento</w:t>
            </w:r>
          </w:p>
        </w:tc>
      </w:tr>
      <w:tr w:rsidR="00DE49C0" w:rsidRPr="000C30DE" w14:paraId="179F6E25" w14:textId="77777777" w:rsidTr="00B10B82">
        <w:trPr>
          <w:trHeight w:val="5885"/>
        </w:trPr>
        <w:tc>
          <w:tcPr>
            <w:tcW w:w="1795" w:type="dxa"/>
            <w:shd w:val="clear" w:color="000000" w:fill="FFFFFF"/>
            <w:vAlign w:val="center"/>
            <w:hideMark/>
          </w:tcPr>
          <w:p w14:paraId="10E19E6E" w14:textId="77777777" w:rsidR="00DE49C0" w:rsidRPr="000C30DE" w:rsidRDefault="00DE49C0" w:rsidP="00B10B82">
            <w:pPr>
              <w:rPr>
                <w:rFonts w:ascii="Univia Pro Light" w:eastAsia="Times New Roman" w:hAnsi="Univia Pro Light" w:cs="Times New Roman"/>
                <w:color w:val="000000"/>
                <w:sz w:val="16"/>
                <w:szCs w:val="16"/>
                <w:lang w:eastAsia="es-MX"/>
              </w:rPr>
            </w:pPr>
            <w:r w:rsidRPr="000C30DE">
              <w:rPr>
                <w:rFonts w:ascii="Univia Pro Light" w:eastAsia="Times New Roman" w:hAnsi="Univia Pro Light" w:cs="Times New Roman"/>
                <w:color w:val="000000"/>
                <w:sz w:val="16"/>
                <w:szCs w:val="16"/>
                <w:lang w:eastAsia="es-MX"/>
              </w:rPr>
              <w:t>Convenio de Colaboración que celebra el Colegio de Bachilleres del Estado de Oaxaca  y</w:t>
            </w:r>
            <w:r w:rsidRPr="00582D92">
              <w:rPr>
                <w:rFonts w:ascii="Univia Pro Light" w:eastAsia="Times New Roman" w:hAnsi="Univia Pro Light" w:cs="Times New Roman"/>
                <w:color w:val="000000"/>
                <w:sz w:val="16"/>
                <w:szCs w:val="16"/>
                <w:lang w:eastAsia="es-MX"/>
              </w:rPr>
              <w:t xml:space="preserve"> </w:t>
            </w:r>
            <w:r>
              <w:rPr>
                <w:rFonts w:ascii="Univia Pro Light" w:eastAsia="Times New Roman" w:hAnsi="Univia Pro Light" w:cs="Times New Roman"/>
                <w:b/>
                <w:color w:val="000000"/>
                <w:sz w:val="16"/>
                <w:szCs w:val="16"/>
                <w:lang w:eastAsia="es-MX"/>
              </w:rPr>
              <w:t>Universidad ISIMA</w:t>
            </w:r>
          </w:p>
        </w:tc>
        <w:tc>
          <w:tcPr>
            <w:tcW w:w="2451" w:type="dxa"/>
            <w:shd w:val="clear" w:color="000000" w:fill="FFFFFF"/>
            <w:vAlign w:val="center"/>
            <w:hideMark/>
          </w:tcPr>
          <w:p w14:paraId="3A87AADE" w14:textId="77777777" w:rsidR="00DE49C0" w:rsidRPr="00515178" w:rsidRDefault="00DE49C0" w:rsidP="00B10B82">
            <w:pPr>
              <w:ind w:right="333"/>
              <w:jc w:val="both"/>
              <w:rPr>
                <w:rFonts w:ascii="Univia Pro Light" w:eastAsia="Times New Roman" w:hAnsi="Univia Pro Light" w:cs="Times New Roman"/>
                <w:color w:val="000000"/>
                <w:sz w:val="16"/>
                <w:szCs w:val="16"/>
                <w:lang w:eastAsia="es-MX"/>
              </w:rPr>
            </w:pPr>
            <w:r w:rsidRPr="00515178">
              <w:rPr>
                <w:rFonts w:ascii="Univia Pro Light" w:eastAsia="Times New Roman" w:hAnsi="Univia Pro Light" w:cs="Times New Roman"/>
                <w:color w:val="000000"/>
                <w:sz w:val="16"/>
                <w:szCs w:val="16"/>
                <w:lang w:eastAsia="es-MX"/>
              </w:rPr>
              <w:t xml:space="preserve">El presente convenio tiene por objeto establecer las  bases y mecanismos de colaboración, mediante los cuales se llevarán acciones de interés común y beneficio mutuo, así como el otorgamiento por parte </w:t>
            </w:r>
            <w:bookmarkStart w:id="3" w:name="_Hlk90401297"/>
            <w:r w:rsidRPr="00515178">
              <w:rPr>
                <w:rFonts w:ascii="Univia Pro Light" w:eastAsia="Times New Roman" w:hAnsi="Univia Pro Light" w:cs="Times New Roman"/>
                <w:color w:val="000000"/>
                <w:sz w:val="16"/>
                <w:szCs w:val="16"/>
                <w:lang w:eastAsia="es-MX"/>
              </w:rPr>
              <w:t xml:space="preserve">de “ISIMA” </w:t>
            </w:r>
            <w:bookmarkEnd w:id="3"/>
            <w:r w:rsidRPr="00515178">
              <w:rPr>
                <w:rFonts w:ascii="Univia Pro Light" w:eastAsia="Times New Roman" w:hAnsi="Univia Pro Light" w:cs="Times New Roman"/>
                <w:color w:val="000000"/>
                <w:sz w:val="16"/>
                <w:szCs w:val="16"/>
                <w:lang w:eastAsia="es-MX"/>
              </w:rPr>
              <w:t>de 100 becas anuales del 50% de descuento  en inscripciones y mensualidades para  jóvenes egresados de “EL COBAO”, e hijos de trabajadores del mismo Colegio; de igual forma se otorgaran 25 becas del 25% de descuento en inscripciones y mensualidades para trabajadores docentes y administrativos de “EL COBAO”, que deseen ingresar a las licenciaturas, diplomados y maestrías que oferte el “ISIMA” sujetándose siempre al reglamento de becas.</w:t>
            </w:r>
          </w:p>
          <w:p w14:paraId="01B2D660" w14:textId="77777777" w:rsidR="00DE49C0" w:rsidRPr="000C30DE" w:rsidRDefault="00DE49C0" w:rsidP="00B10B82">
            <w:pPr>
              <w:rPr>
                <w:rFonts w:ascii="Univia Pro Light" w:eastAsia="Times New Roman" w:hAnsi="Univia Pro Light" w:cs="Times New Roman"/>
                <w:color w:val="000000"/>
                <w:sz w:val="16"/>
                <w:szCs w:val="16"/>
                <w:lang w:eastAsia="es-MX"/>
              </w:rPr>
            </w:pPr>
          </w:p>
        </w:tc>
        <w:tc>
          <w:tcPr>
            <w:tcW w:w="1038" w:type="dxa"/>
            <w:shd w:val="clear" w:color="000000" w:fill="FFFFFF"/>
            <w:vAlign w:val="center"/>
            <w:hideMark/>
          </w:tcPr>
          <w:p w14:paraId="44D6DE8B" w14:textId="77777777" w:rsidR="00DE49C0" w:rsidRPr="000C30DE" w:rsidRDefault="00DE49C0" w:rsidP="00B10B82">
            <w:pPr>
              <w:rPr>
                <w:rFonts w:ascii="Univia Pro Light" w:eastAsia="Times New Roman" w:hAnsi="Univia Pro Light" w:cs="Times New Roman"/>
                <w:color w:val="000000"/>
                <w:sz w:val="16"/>
                <w:szCs w:val="16"/>
                <w:lang w:eastAsia="es-MX"/>
              </w:rPr>
            </w:pPr>
            <w:r w:rsidRPr="000C30DE">
              <w:rPr>
                <w:rFonts w:ascii="Univia Pro Light" w:eastAsia="Times New Roman" w:hAnsi="Univia Pro Light" w:cs="Times New Roman"/>
                <w:color w:val="000000"/>
                <w:sz w:val="16"/>
                <w:szCs w:val="16"/>
                <w:lang w:eastAsia="es-MX"/>
              </w:rPr>
              <w:t xml:space="preserve">INICIO: </w:t>
            </w:r>
            <w:r>
              <w:rPr>
                <w:rFonts w:ascii="Univia Pro Light" w:eastAsia="Times New Roman" w:hAnsi="Univia Pro Light" w:cs="Times New Roman"/>
                <w:color w:val="000000"/>
                <w:sz w:val="16"/>
                <w:szCs w:val="16"/>
                <w:lang w:eastAsia="es-MX"/>
              </w:rPr>
              <w:t>06 de enero de 2022</w:t>
            </w:r>
            <w:r w:rsidRPr="000C30DE">
              <w:rPr>
                <w:rFonts w:ascii="Univia Pro Light" w:eastAsia="Times New Roman" w:hAnsi="Univia Pro Light" w:cs="Times New Roman"/>
                <w:color w:val="000000"/>
                <w:sz w:val="16"/>
                <w:szCs w:val="16"/>
                <w:lang w:eastAsia="es-MX"/>
              </w:rPr>
              <w:t xml:space="preserve">.                                            VIGENCIA: </w:t>
            </w:r>
            <w:r>
              <w:rPr>
                <w:rFonts w:ascii="Univia Pro Light" w:eastAsia="Times New Roman" w:hAnsi="Univia Pro Light" w:cs="Times New Roman"/>
                <w:color w:val="000000"/>
                <w:sz w:val="16"/>
                <w:szCs w:val="16"/>
                <w:lang w:eastAsia="es-MX"/>
              </w:rPr>
              <w:t>06 de enero de 2023</w:t>
            </w:r>
          </w:p>
        </w:tc>
        <w:tc>
          <w:tcPr>
            <w:tcW w:w="1539" w:type="dxa"/>
            <w:shd w:val="clear" w:color="000000" w:fill="FFFFFF"/>
            <w:vAlign w:val="center"/>
            <w:hideMark/>
          </w:tcPr>
          <w:p w14:paraId="022440C9" w14:textId="77777777" w:rsidR="00DE49C0" w:rsidRPr="000C30DE" w:rsidRDefault="00DE49C0" w:rsidP="00B10B82">
            <w:pPr>
              <w:rPr>
                <w:rFonts w:ascii="Univia Pro Light" w:eastAsia="Times New Roman" w:hAnsi="Univia Pro Light" w:cs="Times New Roman"/>
                <w:color w:val="000000"/>
                <w:sz w:val="16"/>
                <w:szCs w:val="16"/>
                <w:lang w:eastAsia="es-MX"/>
              </w:rPr>
            </w:pPr>
            <w:r w:rsidRPr="000C30DE">
              <w:rPr>
                <w:rFonts w:ascii="Univia Pro Light" w:eastAsia="Times New Roman" w:hAnsi="Univia Pro Light" w:cs="Times New Roman"/>
                <w:color w:val="000000"/>
                <w:sz w:val="16"/>
                <w:szCs w:val="16"/>
                <w:lang w:eastAsia="es-MX"/>
              </w:rPr>
              <w:t xml:space="preserve">Colegio de Bachilleres del Estado de Oaxaca         </w:t>
            </w:r>
            <w:r>
              <w:rPr>
                <w:rFonts w:ascii="Univia Pro Light" w:eastAsia="Times New Roman" w:hAnsi="Univia Pro Light" w:cs="Times New Roman"/>
                <w:b/>
                <w:color w:val="000000"/>
                <w:sz w:val="16"/>
                <w:szCs w:val="16"/>
                <w:lang w:eastAsia="es-MX"/>
              </w:rPr>
              <w:t>Universidad ISIMA</w:t>
            </w:r>
          </w:p>
        </w:tc>
        <w:tc>
          <w:tcPr>
            <w:tcW w:w="4518" w:type="dxa"/>
            <w:shd w:val="clear" w:color="000000" w:fill="FFFFFF"/>
            <w:vAlign w:val="center"/>
            <w:hideMark/>
          </w:tcPr>
          <w:p w14:paraId="43D611AC" w14:textId="77777777" w:rsidR="00DE49C0" w:rsidRPr="00E0528F" w:rsidRDefault="00DE49C0" w:rsidP="00B10B82">
            <w:pPr>
              <w:jc w:val="both"/>
              <w:rPr>
                <w:rFonts w:ascii="Univia Pro Light" w:eastAsia="Times New Roman" w:hAnsi="Univia Pro Light" w:cs="Times New Roman"/>
                <w:color w:val="000000"/>
                <w:sz w:val="16"/>
                <w:szCs w:val="16"/>
                <w:lang w:eastAsia="es-MX"/>
              </w:rPr>
            </w:pPr>
            <w:r>
              <w:rPr>
                <w:rFonts w:ascii="Univia Pro Light" w:eastAsia="Times New Roman" w:hAnsi="Univia Pro Light" w:cs="Times New Roman"/>
                <w:color w:val="000000"/>
                <w:sz w:val="16"/>
                <w:szCs w:val="16"/>
                <w:lang w:eastAsia="es-MX"/>
              </w:rPr>
              <w:t>A</w:t>
            </w:r>
            <w:r w:rsidRPr="00E0528F">
              <w:rPr>
                <w:rFonts w:ascii="Univia Pro Light" w:eastAsia="Times New Roman" w:hAnsi="Univia Pro Light" w:cs="Times New Roman"/>
                <w:color w:val="000000"/>
                <w:sz w:val="16"/>
                <w:szCs w:val="16"/>
                <w:lang w:eastAsia="es-MX"/>
              </w:rPr>
              <w:t xml:space="preserve">cuerdan que las becas se otorgaran anualmente, a la par del trámite de inscripción en el “ISIMA” previo al concurso para la adquisición de estas. </w:t>
            </w:r>
          </w:p>
          <w:p w14:paraId="0670C53D" w14:textId="77777777" w:rsidR="00DE49C0" w:rsidRPr="00E0528F" w:rsidRDefault="00DE49C0" w:rsidP="00B10B82">
            <w:pPr>
              <w:jc w:val="both"/>
              <w:rPr>
                <w:rFonts w:ascii="Univia Pro Light" w:eastAsia="Times New Roman" w:hAnsi="Univia Pro Light" w:cs="Times New Roman"/>
                <w:color w:val="000000"/>
                <w:sz w:val="16"/>
                <w:szCs w:val="16"/>
                <w:lang w:eastAsia="es-MX"/>
              </w:rPr>
            </w:pPr>
            <w:r>
              <w:rPr>
                <w:rFonts w:ascii="Univia Pro Light" w:eastAsia="Times New Roman" w:hAnsi="Univia Pro Light" w:cs="Times New Roman"/>
                <w:color w:val="000000"/>
                <w:sz w:val="16"/>
                <w:szCs w:val="16"/>
                <w:lang w:eastAsia="es-MX"/>
              </w:rPr>
              <w:t>A</w:t>
            </w:r>
            <w:r w:rsidRPr="00E0528F">
              <w:rPr>
                <w:rFonts w:ascii="Univia Pro Light" w:eastAsia="Times New Roman" w:hAnsi="Univia Pro Light" w:cs="Times New Roman"/>
                <w:color w:val="000000"/>
                <w:sz w:val="16"/>
                <w:szCs w:val="16"/>
                <w:lang w:eastAsia="es-MX"/>
              </w:rPr>
              <w:t>cuerdan establecer la metodología y criterios a evaluar, así como coordinar conjuntamente las actividades logísticas y operativas para la distribución de las becas sujetándose siempre a la normatividad institucional del “ISIMA”.</w:t>
            </w:r>
          </w:p>
          <w:p w14:paraId="2F4B5FCC" w14:textId="77777777" w:rsidR="00DE49C0" w:rsidRPr="00E0528F" w:rsidRDefault="00DE49C0" w:rsidP="00B10B82">
            <w:pPr>
              <w:jc w:val="both"/>
              <w:rPr>
                <w:rFonts w:ascii="Univia Pro Light" w:eastAsia="Times New Roman" w:hAnsi="Univia Pro Light" w:cs="Times New Roman"/>
                <w:color w:val="000000"/>
                <w:sz w:val="16"/>
                <w:szCs w:val="16"/>
                <w:lang w:eastAsia="es-MX"/>
              </w:rPr>
            </w:pPr>
            <w:r w:rsidRPr="00E0528F">
              <w:rPr>
                <w:rFonts w:ascii="Univia Pro Light" w:eastAsia="Times New Roman" w:hAnsi="Univia Pro Light" w:cs="Times New Roman"/>
                <w:color w:val="000000"/>
                <w:sz w:val="16"/>
                <w:szCs w:val="16"/>
                <w:lang w:eastAsia="es-MX"/>
              </w:rPr>
              <w:t>“EL COBAO” se compromete a difundir y proporcionar información a todas y todos sus estudiantes y al personal docente y administrativo del mismo, acerca de la dinámica para el acceso a la oferta educativa, así como al programa de becas que ofrece el “ISIMA”.</w:t>
            </w:r>
          </w:p>
          <w:p w14:paraId="79A6D625" w14:textId="77777777" w:rsidR="00DE49C0" w:rsidRPr="00E0528F" w:rsidRDefault="00DE49C0" w:rsidP="00B10B82">
            <w:pPr>
              <w:jc w:val="both"/>
              <w:rPr>
                <w:rFonts w:ascii="Univia Pro Light" w:eastAsia="Times New Roman" w:hAnsi="Univia Pro Light" w:cs="Times New Roman"/>
                <w:color w:val="000000"/>
                <w:sz w:val="16"/>
                <w:szCs w:val="16"/>
                <w:lang w:eastAsia="es-MX"/>
              </w:rPr>
            </w:pPr>
            <w:r>
              <w:rPr>
                <w:rFonts w:ascii="Univia Pro Light" w:eastAsia="Times New Roman" w:hAnsi="Univia Pro Light" w:cs="Times New Roman"/>
                <w:color w:val="000000"/>
                <w:sz w:val="16"/>
                <w:szCs w:val="16"/>
                <w:lang w:eastAsia="es-MX"/>
              </w:rPr>
              <w:t>“</w:t>
            </w:r>
            <w:r w:rsidRPr="00E0528F">
              <w:rPr>
                <w:rFonts w:ascii="Univia Pro Light" w:eastAsia="Times New Roman" w:hAnsi="Univia Pro Light" w:cs="Times New Roman"/>
                <w:color w:val="000000"/>
                <w:sz w:val="16"/>
                <w:szCs w:val="16"/>
                <w:lang w:eastAsia="es-MX"/>
              </w:rPr>
              <w:t>ISIMA” se compromete a proporcionar de manera oportuna el material de promoción al Departamento de Orientación Educativa de “EL COBAO” para su distribución, así mismo proporcionar toda la información que requieran las y los estudiantes y/o trabajadoras y trabajadores de “EL COBAO” que de manera personal se presenten en las instalaciones del “ISIMA”.</w:t>
            </w:r>
          </w:p>
          <w:p w14:paraId="10723CC2" w14:textId="77777777" w:rsidR="00DE49C0" w:rsidRPr="00E0528F" w:rsidRDefault="00DE49C0" w:rsidP="00B10B82">
            <w:pPr>
              <w:jc w:val="both"/>
              <w:rPr>
                <w:rFonts w:ascii="Univia Pro Light" w:eastAsia="Times New Roman" w:hAnsi="Univia Pro Light" w:cs="Times New Roman"/>
                <w:color w:val="000000"/>
                <w:sz w:val="16"/>
                <w:szCs w:val="16"/>
                <w:lang w:eastAsia="es-MX"/>
              </w:rPr>
            </w:pPr>
            <w:r>
              <w:rPr>
                <w:rFonts w:ascii="Univia Pro Light" w:eastAsia="Times New Roman" w:hAnsi="Univia Pro Light" w:cs="Times New Roman"/>
                <w:color w:val="000000"/>
                <w:sz w:val="16"/>
                <w:szCs w:val="16"/>
                <w:lang w:eastAsia="es-MX"/>
              </w:rPr>
              <w:t>A</w:t>
            </w:r>
            <w:r w:rsidRPr="00E0528F">
              <w:rPr>
                <w:rFonts w:ascii="Univia Pro Light" w:eastAsia="Times New Roman" w:hAnsi="Univia Pro Light" w:cs="Times New Roman"/>
                <w:color w:val="000000"/>
                <w:sz w:val="16"/>
                <w:szCs w:val="16"/>
                <w:lang w:eastAsia="es-MX"/>
              </w:rPr>
              <w:t>cuerdan que las y los egresados del “ISIMA” podrán prestar su servicio social en los planteles de “EL COBAO” en las diferentes áreas académicas y administrativas, conforme a su especialidad, sin que por ello contraiga con “EL COBAO” ningún vínculo laboral, ni compromiso de contratación o pago alguno.</w:t>
            </w:r>
          </w:p>
          <w:p w14:paraId="0991A6F0" w14:textId="77777777" w:rsidR="00DE49C0" w:rsidRPr="00E0528F" w:rsidRDefault="00DE49C0" w:rsidP="00B10B82">
            <w:pPr>
              <w:jc w:val="both"/>
              <w:rPr>
                <w:rFonts w:ascii="Univia Pro Light" w:eastAsia="Times New Roman" w:hAnsi="Univia Pro Light" w:cs="Times New Roman"/>
                <w:color w:val="000000"/>
                <w:sz w:val="16"/>
                <w:szCs w:val="16"/>
                <w:lang w:eastAsia="es-MX"/>
              </w:rPr>
            </w:pPr>
            <w:r w:rsidRPr="00E0528F">
              <w:rPr>
                <w:rFonts w:ascii="Univia Pro Light" w:eastAsia="Times New Roman" w:hAnsi="Univia Pro Light" w:cs="Times New Roman"/>
                <w:color w:val="000000"/>
                <w:sz w:val="16"/>
                <w:szCs w:val="16"/>
                <w:lang w:eastAsia="es-MX"/>
              </w:rPr>
              <w:t>Para e</w:t>
            </w:r>
            <w:r>
              <w:rPr>
                <w:rFonts w:ascii="Univia Pro Light" w:eastAsia="Times New Roman" w:hAnsi="Univia Pro Light" w:cs="Times New Roman"/>
                <w:color w:val="000000"/>
                <w:sz w:val="16"/>
                <w:szCs w:val="16"/>
                <w:lang w:eastAsia="es-MX"/>
              </w:rPr>
              <w:t>fectos de la cláusula anterior, a</w:t>
            </w:r>
            <w:r w:rsidRPr="00E0528F">
              <w:rPr>
                <w:rFonts w:ascii="Univia Pro Light" w:eastAsia="Times New Roman" w:hAnsi="Univia Pro Light" w:cs="Times New Roman"/>
                <w:color w:val="000000"/>
                <w:sz w:val="16"/>
                <w:szCs w:val="16"/>
                <w:lang w:eastAsia="es-MX"/>
              </w:rPr>
              <w:t>cuerdan</w:t>
            </w:r>
            <w:r>
              <w:rPr>
                <w:rFonts w:ascii="Univia Pro Light" w:eastAsia="Times New Roman" w:hAnsi="Univia Pro Light" w:cs="Times New Roman"/>
                <w:color w:val="000000"/>
                <w:sz w:val="16"/>
                <w:szCs w:val="16"/>
                <w:lang w:eastAsia="es-MX"/>
              </w:rPr>
              <w:t xml:space="preserve"> </w:t>
            </w:r>
            <w:r w:rsidRPr="00E0528F">
              <w:rPr>
                <w:rFonts w:ascii="Univia Pro Light" w:eastAsia="Times New Roman" w:hAnsi="Univia Pro Light" w:cs="Times New Roman"/>
                <w:color w:val="000000"/>
                <w:sz w:val="16"/>
                <w:szCs w:val="16"/>
                <w:lang w:eastAsia="es-MX"/>
              </w:rPr>
              <w:t>coordinar de manera oportuna el número de espacios libres y el área en la cual podrán prestar el servicio social los egresados del “ISIMA”</w:t>
            </w:r>
          </w:p>
          <w:p w14:paraId="33BDEB1A" w14:textId="77777777" w:rsidR="00DE49C0" w:rsidRPr="000275F8" w:rsidRDefault="00DE49C0" w:rsidP="00B10B82">
            <w:pPr>
              <w:rPr>
                <w:rFonts w:ascii="Univia Pro Light" w:eastAsia="Times New Roman" w:hAnsi="Univia Pro Light" w:cs="Times New Roman"/>
                <w:color w:val="000000"/>
                <w:sz w:val="16"/>
                <w:szCs w:val="16"/>
                <w:lang w:eastAsia="es-MX"/>
              </w:rPr>
            </w:pPr>
          </w:p>
        </w:tc>
        <w:tc>
          <w:tcPr>
            <w:tcW w:w="1275" w:type="dxa"/>
            <w:shd w:val="clear" w:color="000000" w:fill="FFFFFF"/>
            <w:vAlign w:val="center"/>
            <w:hideMark/>
          </w:tcPr>
          <w:p w14:paraId="17F11AD7" w14:textId="77777777" w:rsidR="00DE49C0" w:rsidRPr="000C30DE" w:rsidRDefault="00DE49C0" w:rsidP="00B10B82">
            <w:pPr>
              <w:rPr>
                <w:rFonts w:ascii="Univia Pro Light" w:eastAsia="Times New Roman" w:hAnsi="Univia Pro Light" w:cs="Times New Roman"/>
                <w:color w:val="000000"/>
                <w:sz w:val="16"/>
                <w:szCs w:val="16"/>
                <w:lang w:eastAsia="es-MX"/>
              </w:rPr>
            </w:pPr>
            <w:r w:rsidRPr="000C30DE">
              <w:rPr>
                <w:rFonts w:ascii="Univia Pro Light" w:eastAsia="Times New Roman" w:hAnsi="Univia Pro Light" w:cs="Times New Roman"/>
                <w:color w:val="000000"/>
                <w:sz w:val="16"/>
                <w:szCs w:val="16"/>
                <w:lang w:eastAsia="es-MX"/>
              </w:rPr>
              <w:t>Difusión en los diferentes planteles del COBAO</w:t>
            </w:r>
          </w:p>
        </w:tc>
      </w:tr>
    </w:tbl>
    <w:p w14:paraId="5A513238" w14:textId="77777777" w:rsidR="00DE49C0" w:rsidRDefault="00DE49C0" w:rsidP="00DE49C0">
      <w:pPr>
        <w:jc w:val="right"/>
        <w:rPr>
          <w:rFonts w:ascii="Univia Pro Book" w:eastAsia="Arial Unicode MS" w:hAnsi="Univia Pro Book" w:cs="Times New Roman"/>
          <w:bCs/>
        </w:rPr>
      </w:pPr>
    </w:p>
    <w:p w14:paraId="780071B2" w14:textId="77777777" w:rsidR="00DE49C0" w:rsidRDefault="00DE49C0" w:rsidP="00DE49C0">
      <w:pPr>
        <w:jc w:val="right"/>
        <w:rPr>
          <w:rFonts w:ascii="Univia Pro Book" w:eastAsia="Arial Unicode MS" w:hAnsi="Univia Pro Book" w:cs="Times New Roman"/>
          <w:bCs/>
        </w:rPr>
      </w:pPr>
    </w:p>
    <w:p w14:paraId="4416B452" w14:textId="77777777" w:rsidR="00DE49C0" w:rsidRDefault="00DE49C0" w:rsidP="00DE49C0">
      <w:pPr>
        <w:jc w:val="right"/>
        <w:rPr>
          <w:rFonts w:ascii="Univia Pro Book" w:eastAsia="Arial Unicode MS" w:hAnsi="Univia Pro Book" w:cs="Times New Roman"/>
          <w:bCs/>
        </w:rPr>
      </w:pPr>
    </w:p>
    <w:p w14:paraId="000587D4" w14:textId="77777777" w:rsidR="00DE49C0" w:rsidRDefault="00DE49C0" w:rsidP="00DE49C0">
      <w:pPr>
        <w:jc w:val="right"/>
        <w:rPr>
          <w:rFonts w:ascii="Univia Pro Book" w:eastAsia="Arial Unicode MS" w:hAnsi="Univia Pro Book" w:cs="Times New Roman"/>
          <w:bCs/>
        </w:rPr>
      </w:pPr>
    </w:p>
    <w:tbl>
      <w:tblPr>
        <w:tblW w:w="126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74"/>
        <w:gridCol w:w="2417"/>
        <w:gridCol w:w="1038"/>
        <w:gridCol w:w="1687"/>
        <w:gridCol w:w="19"/>
        <w:gridCol w:w="4409"/>
        <w:gridCol w:w="1272"/>
      </w:tblGrid>
      <w:tr w:rsidR="00DE49C0" w:rsidRPr="000C30DE" w14:paraId="0372F62E" w14:textId="77777777" w:rsidTr="00B10B82">
        <w:trPr>
          <w:trHeight w:val="960"/>
        </w:trPr>
        <w:tc>
          <w:tcPr>
            <w:tcW w:w="1774" w:type="dxa"/>
            <w:shd w:val="clear" w:color="auto" w:fill="auto"/>
            <w:vAlign w:val="center"/>
            <w:hideMark/>
          </w:tcPr>
          <w:p w14:paraId="6F386DD6" w14:textId="77777777" w:rsidR="00DE49C0" w:rsidRPr="000C30DE" w:rsidRDefault="00DE49C0" w:rsidP="00B10B82">
            <w:pPr>
              <w:jc w:val="center"/>
              <w:rPr>
                <w:rFonts w:ascii="Univia Pro Book" w:eastAsia="Times New Roman" w:hAnsi="Univia Pro Book" w:cs="Times New Roman"/>
                <w:color w:val="000000"/>
                <w:sz w:val="18"/>
                <w:szCs w:val="18"/>
                <w:lang w:eastAsia="es-MX"/>
              </w:rPr>
            </w:pPr>
            <w:r w:rsidRPr="000C30DE">
              <w:rPr>
                <w:rFonts w:ascii="Univia Pro Book" w:eastAsia="Times New Roman" w:hAnsi="Univia Pro Book" w:cs="Times New Roman"/>
                <w:color w:val="000000"/>
                <w:sz w:val="18"/>
                <w:szCs w:val="18"/>
                <w:lang w:eastAsia="es-MX"/>
              </w:rPr>
              <w:t>Nombre</w:t>
            </w:r>
          </w:p>
        </w:tc>
        <w:tc>
          <w:tcPr>
            <w:tcW w:w="2417" w:type="dxa"/>
            <w:shd w:val="clear" w:color="auto" w:fill="auto"/>
            <w:vAlign w:val="center"/>
            <w:hideMark/>
          </w:tcPr>
          <w:p w14:paraId="62DA8FD2" w14:textId="77777777" w:rsidR="00DE49C0" w:rsidRPr="000C30DE" w:rsidRDefault="00DE49C0" w:rsidP="00B10B82">
            <w:pPr>
              <w:jc w:val="center"/>
              <w:rPr>
                <w:rFonts w:ascii="Univia Pro Book" w:eastAsia="Times New Roman" w:hAnsi="Univia Pro Book" w:cs="Times New Roman"/>
                <w:color w:val="000000"/>
                <w:sz w:val="18"/>
                <w:szCs w:val="18"/>
                <w:lang w:eastAsia="es-MX"/>
              </w:rPr>
            </w:pPr>
            <w:r w:rsidRPr="000C30DE">
              <w:rPr>
                <w:rFonts w:ascii="Univia Pro Book" w:eastAsia="Times New Roman" w:hAnsi="Univia Pro Book" w:cs="Times New Roman"/>
                <w:color w:val="000000"/>
                <w:sz w:val="18"/>
                <w:szCs w:val="18"/>
                <w:lang w:eastAsia="es-MX"/>
              </w:rPr>
              <w:t xml:space="preserve">Objeto </w:t>
            </w:r>
          </w:p>
        </w:tc>
        <w:tc>
          <w:tcPr>
            <w:tcW w:w="1038" w:type="dxa"/>
            <w:shd w:val="clear" w:color="auto" w:fill="auto"/>
            <w:vAlign w:val="center"/>
            <w:hideMark/>
          </w:tcPr>
          <w:p w14:paraId="75CC5443" w14:textId="77777777" w:rsidR="00DE49C0" w:rsidRPr="000C30DE" w:rsidRDefault="00DE49C0" w:rsidP="00B10B82">
            <w:pPr>
              <w:jc w:val="center"/>
              <w:rPr>
                <w:rFonts w:ascii="Univia Pro Book" w:eastAsia="Times New Roman" w:hAnsi="Univia Pro Book" w:cs="Times New Roman"/>
                <w:color w:val="000000"/>
                <w:sz w:val="18"/>
                <w:szCs w:val="18"/>
                <w:lang w:eastAsia="es-MX"/>
              </w:rPr>
            </w:pPr>
            <w:r w:rsidRPr="000C30DE">
              <w:rPr>
                <w:rFonts w:ascii="Univia Pro Book" w:eastAsia="Times New Roman" w:hAnsi="Univia Pro Book" w:cs="Times New Roman"/>
                <w:color w:val="000000"/>
                <w:sz w:val="18"/>
                <w:szCs w:val="18"/>
                <w:lang w:eastAsia="es-MX"/>
              </w:rPr>
              <w:t>Fecha de suscripción y vigencia</w:t>
            </w:r>
          </w:p>
        </w:tc>
        <w:tc>
          <w:tcPr>
            <w:tcW w:w="1706" w:type="dxa"/>
            <w:gridSpan w:val="2"/>
            <w:shd w:val="clear" w:color="auto" w:fill="auto"/>
            <w:vAlign w:val="center"/>
            <w:hideMark/>
          </w:tcPr>
          <w:p w14:paraId="3AC97A89" w14:textId="77777777" w:rsidR="00DE49C0" w:rsidRPr="000C30DE" w:rsidRDefault="00DE49C0" w:rsidP="00B10B82">
            <w:pPr>
              <w:jc w:val="center"/>
              <w:rPr>
                <w:rFonts w:ascii="Univia Pro Book" w:eastAsia="Times New Roman" w:hAnsi="Univia Pro Book" w:cs="Times New Roman"/>
                <w:color w:val="000000"/>
                <w:sz w:val="18"/>
                <w:szCs w:val="18"/>
                <w:lang w:eastAsia="es-MX"/>
              </w:rPr>
            </w:pPr>
            <w:r w:rsidRPr="000C30DE">
              <w:rPr>
                <w:rFonts w:ascii="Univia Pro Book" w:eastAsia="Times New Roman" w:hAnsi="Univia Pro Book" w:cs="Times New Roman"/>
                <w:color w:val="000000"/>
                <w:sz w:val="18"/>
                <w:szCs w:val="18"/>
                <w:lang w:eastAsia="es-MX"/>
              </w:rPr>
              <w:t>Partes que intervienen</w:t>
            </w:r>
          </w:p>
        </w:tc>
        <w:tc>
          <w:tcPr>
            <w:tcW w:w="4409" w:type="dxa"/>
            <w:shd w:val="clear" w:color="auto" w:fill="auto"/>
            <w:vAlign w:val="center"/>
            <w:hideMark/>
          </w:tcPr>
          <w:p w14:paraId="5E6EBEB2" w14:textId="77777777" w:rsidR="00DE49C0" w:rsidRPr="000C30DE" w:rsidRDefault="00DE49C0" w:rsidP="00B10B82">
            <w:pPr>
              <w:jc w:val="center"/>
              <w:rPr>
                <w:rFonts w:ascii="Univia Pro Book" w:eastAsia="Times New Roman" w:hAnsi="Univia Pro Book" w:cs="Times New Roman"/>
                <w:color w:val="000000"/>
                <w:sz w:val="18"/>
                <w:szCs w:val="18"/>
                <w:lang w:eastAsia="es-MX"/>
              </w:rPr>
            </w:pPr>
            <w:r w:rsidRPr="000C30DE">
              <w:rPr>
                <w:rFonts w:ascii="Univia Pro Book" w:eastAsia="Times New Roman" w:hAnsi="Univia Pro Book" w:cs="Times New Roman"/>
                <w:color w:val="000000"/>
                <w:sz w:val="18"/>
                <w:szCs w:val="18"/>
                <w:lang w:eastAsia="es-MX"/>
              </w:rPr>
              <w:t>Obligaciones de las partes</w:t>
            </w:r>
          </w:p>
        </w:tc>
        <w:tc>
          <w:tcPr>
            <w:tcW w:w="1272" w:type="dxa"/>
            <w:shd w:val="clear" w:color="auto" w:fill="auto"/>
            <w:vAlign w:val="center"/>
            <w:hideMark/>
          </w:tcPr>
          <w:p w14:paraId="5996A634" w14:textId="77777777" w:rsidR="00DE49C0" w:rsidRPr="000C30DE" w:rsidRDefault="00DE49C0" w:rsidP="00B10B82">
            <w:pPr>
              <w:jc w:val="center"/>
              <w:rPr>
                <w:rFonts w:ascii="Univia Pro Book" w:eastAsia="Times New Roman" w:hAnsi="Univia Pro Book" w:cs="Times New Roman"/>
                <w:color w:val="000000"/>
                <w:sz w:val="18"/>
                <w:szCs w:val="18"/>
                <w:lang w:eastAsia="es-MX"/>
              </w:rPr>
            </w:pPr>
            <w:r w:rsidRPr="000C30DE">
              <w:rPr>
                <w:rFonts w:ascii="Univia Pro Book" w:eastAsia="Times New Roman" w:hAnsi="Univia Pro Book" w:cs="Times New Roman"/>
                <w:color w:val="000000"/>
                <w:sz w:val="18"/>
                <w:szCs w:val="18"/>
                <w:lang w:eastAsia="es-MX"/>
              </w:rPr>
              <w:t>Seguimiento</w:t>
            </w:r>
          </w:p>
        </w:tc>
      </w:tr>
      <w:tr w:rsidR="00DE49C0" w:rsidRPr="000C30DE" w14:paraId="51C23985" w14:textId="77777777" w:rsidTr="00B10B82">
        <w:trPr>
          <w:trHeight w:val="5885"/>
        </w:trPr>
        <w:tc>
          <w:tcPr>
            <w:tcW w:w="1774" w:type="dxa"/>
            <w:shd w:val="clear" w:color="000000" w:fill="FFFFFF"/>
            <w:vAlign w:val="center"/>
          </w:tcPr>
          <w:p w14:paraId="6C5AFBA7" w14:textId="3125FAF9" w:rsidR="00DE49C0" w:rsidRPr="000C30DE" w:rsidRDefault="00DE49C0" w:rsidP="00B10B82">
            <w:pPr>
              <w:rPr>
                <w:rFonts w:ascii="Univia Pro Light" w:eastAsia="Times New Roman" w:hAnsi="Univia Pro Light" w:cs="Times New Roman"/>
                <w:color w:val="000000"/>
                <w:sz w:val="16"/>
                <w:szCs w:val="16"/>
                <w:lang w:eastAsia="es-MX"/>
              </w:rPr>
            </w:pPr>
            <w:r w:rsidRPr="000C30DE">
              <w:rPr>
                <w:rFonts w:ascii="Univia Pro Light" w:eastAsia="Times New Roman" w:hAnsi="Univia Pro Light" w:cs="Times New Roman"/>
                <w:color w:val="000000"/>
                <w:sz w:val="16"/>
                <w:szCs w:val="16"/>
                <w:lang w:eastAsia="es-MX"/>
              </w:rPr>
              <w:t xml:space="preserve">Convenio de Colaboración que celebra el Colegio de Bachilleres del Estado de </w:t>
            </w:r>
            <w:r w:rsidR="00F92006" w:rsidRPr="000C30DE">
              <w:rPr>
                <w:rFonts w:ascii="Univia Pro Light" w:eastAsia="Times New Roman" w:hAnsi="Univia Pro Light" w:cs="Times New Roman"/>
                <w:color w:val="000000"/>
                <w:sz w:val="16"/>
                <w:szCs w:val="16"/>
                <w:lang w:eastAsia="es-MX"/>
              </w:rPr>
              <w:t>Oaxaca y</w:t>
            </w:r>
            <w:r w:rsidRPr="00582D92">
              <w:rPr>
                <w:rFonts w:ascii="Univia Pro Light" w:eastAsia="Times New Roman" w:hAnsi="Univia Pro Light" w:cs="Times New Roman"/>
                <w:color w:val="000000"/>
                <w:sz w:val="16"/>
                <w:szCs w:val="16"/>
                <w:lang w:eastAsia="es-MX"/>
              </w:rPr>
              <w:t xml:space="preserve"> </w:t>
            </w:r>
            <w:r>
              <w:rPr>
                <w:rFonts w:ascii="Univia Pro Light" w:eastAsia="Times New Roman" w:hAnsi="Univia Pro Light" w:cs="Times New Roman"/>
                <w:b/>
                <w:color w:val="000000"/>
                <w:sz w:val="16"/>
                <w:szCs w:val="16"/>
                <w:lang w:eastAsia="es-MX"/>
              </w:rPr>
              <w:t>la Universidad Politécnica de Nochixtlán.</w:t>
            </w:r>
          </w:p>
        </w:tc>
        <w:tc>
          <w:tcPr>
            <w:tcW w:w="2417" w:type="dxa"/>
            <w:shd w:val="clear" w:color="000000" w:fill="FFFFFF"/>
            <w:vAlign w:val="center"/>
          </w:tcPr>
          <w:p w14:paraId="797537AA" w14:textId="77777777" w:rsidR="00DE49C0" w:rsidRPr="009A2CF8" w:rsidRDefault="00DE49C0" w:rsidP="00B10B82">
            <w:pPr>
              <w:rPr>
                <w:rFonts w:ascii="Univia Pro Light" w:eastAsia="Times New Roman" w:hAnsi="Univia Pro Light" w:cs="Times New Roman"/>
                <w:color w:val="000000"/>
                <w:sz w:val="16"/>
                <w:szCs w:val="16"/>
                <w:lang w:eastAsia="es-MX"/>
              </w:rPr>
            </w:pPr>
            <w:r w:rsidRPr="009A2CF8">
              <w:rPr>
                <w:rFonts w:ascii="Univia Pro Light" w:eastAsia="Times New Roman" w:hAnsi="Univia Pro Light" w:cs="Times New Roman"/>
                <w:color w:val="000000"/>
                <w:sz w:val="16"/>
                <w:szCs w:val="16"/>
                <w:lang w:eastAsia="es-MX"/>
              </w:rPr>
              <w:t>El presente convenio tiene por objeto establecer las bases y mecanismos de colaboración, mediante los cuales se llevarán acciones de interés común y beneficio mutuo, así como el otorgamiento por parte de “LA UNIVERSIDAD” de becas en inscripciones y reinscripciones, para  jóvenes egresados de “EL COBAO”, e hijos de trabajadoras y trabajadores del mismo Colegio; que deseen ingresar a las licenciaturas, diplomados y maestrías que oferte “LA UNIVERSIDAD”, sujetándose siempre a la disposición y criterio de la Junta Directiva de la Universidad y de la Ley Estatal de Derechos del Estado.</w:t>
            </w:r>
          </w:p>
          <w:p w14:paraId="20E57AA8" w14:textId="77777777" w:rsidR="00DE49C0" w:rsidRDefault="00DE49C0" w:rsidP="00B10B82">
            <w:pPr>
              <w:ind w:right="333"/>
              <w:jc w:val="both"/>
              <w:rPr>
                <w:rFonts w:ascii="Univia Pro Light" w:eastAsia="Times New Roman" w:hAnsi="Univia Pro Light" w:cs="Times New Roman"/>
                <w:color w:val="000000"/>
                <w:sz w:val="16"/>
                <w:szCs w:val="16"/>
                <w:lang w:eastAsia="es-MX"/>
              </w:rPr>
            </w:pPr>
          </w:p>
        </w:tc>
        <w:tc>
          <w:tcPr>
            <w:tcW w:w="1038" w:type="dxa"/>
            <w:shd w:val="clear" w:color="000000" w:fill="FFFFFF"/>
            <w:vAlign w:val="center"/>
          </w:tcPr>
          <w:p w14:paraId="1E9F494A" w14:textId="77777777" w:rsidR="00DE49C0" w:rsidRPr="000C30DE" w:rsidRDefault="00DE49C0" w:rsidP="00B10B82">
            <w:pPr>
              <w:rPr>
                <w:rFonts w:ascii="Univia Pro Light" w:eastAsia="Times New Roman" w:hAnsi="Univia Pro Light" w:cs="Times New Roman"/>
                <w:color w:val="000000"/>
                <w:sz w:val="16"/>
                <w:szCs w:val="16"/>
                <w:lang w:eastAsia="es-MX"/>
              </w:rPr>
            </w:pPr>
            <w:r w:rsidRPr="000C30DE">
              <w:rPr>
                <w:rFonts w:ascii="Univia Pro Light" w:eastAsia="Times New Roman" w:hAnsi="Univia Pro Light" w:cs="Times New Roman"/>
                <w:color w:val="000000"/>
                <w:sz w:val="16"/>
                <w:szCs w:val="16"/>
                <w:lang w:eastAsia="es-MX"/>
              </w:rPr>
              <w:t xml:space="preserve">INICIO: </w:t>
            </w:r>
            <w:r>
              <w:rPr>
                <w:rFonts w:ascii="Univia Pro Light" w:eastAsia="Times New Roman" w:hAnsi="Univia Pro Light" w:cs="Times New Roman"/>
                <w:color w:val="000000"/>
                <w:sz w:val="16"/>
                <w:szCs w:val="16"/>
                <w:lang w:eastAsia="es-MX"/>
              </w:rPr>
              <w:t>02 de feb. de 2022</w:t>
            </w:r>
            <w:r w:rsidRPr="000C30DE">
              <w:rPr>
                <w:rFonts w:ascii="Univia Pro Light" w:eastAsia="Times New Roman" w:hAnsi="Univia Pro Light" w:cs="Times New Roman"/>
                <w:color w:val="000000"/>
                <w:sz w:val="16"/>
                <w:szCs w:val="16"/>
                <w:lang w:eastAsia="es-MX"/>
              </w:rPr>
              <w:t xml:space="preserve">                                            VIGENCIA: </w:t>
            </w:r>
            <w:r>
              <w:rPr>
                <w:rFonts w:ascii="Univia Pro Light" w:eastAsia="Times New Roman" w:hAnsi="Univia Pro Light" w:cs="Times New Roman"/>
                <w:color w:val="000000"/>
                <w:sz w:val="16"/>
                <w:szCs w:val="16"/>
                <w:lang w:eastAsia="es-MX"/>
              </w:rPr>
              <w:t>30 de nov. de 2023</w:t>
            </w:r>
          </w:p>
        </w:tc>
        <w:tc>
          <w:tcPr>
            <w:tcW w:w="1687" w:type="dxa"/>
            <w:shd w:val="clear" w:color="000000" w:fill="FFFFFF"/>
            <w:vAlign w:val="center"/>
          </w:tcPr>
          <w:p w14:paraId="5FCB4F95" w14:textId="77777777" w:rsidR="00DE49C0" w:rsidRPr="000C30DE" w:rsidRDefault="00DE49C0" w:rsidP="00B10B82">
            <w:pPr>
              <w:rPr>
                <w:rFonts w:ascii="Univia Pro Light" w:eastAsia="Times New Roman" w:hAnsi="Univia Pro Light" w:cs="Times New Roman"/>
                <w:color w:val="000000"/>
                <w:sz w:val="16"/>
                <w:szCs w:val="16"/>
                <w:lang w:eastAsia="es-MX"/>
              </w:rPr>
            </w:pPr>
            <w:r w:rsidRPr="000C30DE">
              <w:rPr>
                <w:rFonts w:ascii="Univia Pro Light" w:eastAsia="Times New Roman" w:hAnsi="Univia Pro Light" w:cs="Times New Roman"/>
                <w:color w:val="000000"/>
                <w:sz w:val="16"/>
                <w:szCs w:val="16"/>
                <w:lang w:eastAsia="es-MX"/>
              </w:rPr>
              <w:t xml:space="preserve">Colegio de Bachilleres del Estado de Oaxaca         </w:t>
            </w:r>
            <w:r>
              <w:rPr>
                <w:rFonts w:ascii="Univia Pro Light" w:eastAsia="Times New Roman" w:hAnsi="Univia Pro Light" w:cs="Times New Roman"/>
                <w:b/>
                <w:color w:val="000000"/>
                <w:sz w:val="16"/>
                <w:szCs w:val="16"/>
                <w:lang w:eastAsia="es-MX"/>
              </w:rPr>
              <w:t>LA UNIVERSIDAD POLITECNICA DE NOCHIXTLÁN.</w:t>
            </w:r>
          </w:p>
        </w:tc>
        <w:tc>
          <w:tcPr>
            <w:tcW w:w="4428" w:type="dxa"/>
            <w:gridSpan w:val="2"/>
            <w:shd w:val="clear" w:color="000000" w:fill="FFFFFF"/>
            <w:vAlign w:val="center"/>
          </w:tcPr>
          <w:p w14:paraId="15B8EDB5" w14:textId="77777777" w:rsidR="00DE49C0" w:rsidRPr="009A2CF8" w:rsidRDefault="00DE49C0" w:rsidP="00B10B82">
            <w:pPr>
              <w:rPr>
                <w:rFonts w:ascii="Univia Pro Light" w:eastAsia="Times New Roman" w:hAnsi="Univia Pro Light" w:cs="Times New Roman"/>
                <w:color w:val="000000"/>
                <w:sz w:val="16"/>
                <w:szCs w:val="16"/>
                <w:lang w:eastAsia="es-MX"/>
              </w:rPr>
            </w:pPr>
            <w:r>
              <w:rPr>
                <w:rFonts w:ascii="Univia Pro Light" w:eastAsia="Times New Roman" w:hAnsi="Univia Pro Light" w:cs="Times New Roman"/>
                <w:color w:val="000000"/>
                <w:sz w:val="16"/>
                <w:szCs w:val="16"/>
                <w:lang w:eastAsia="es-MX"/>
              </w:rPr>
              <w:t>A</w:t>
            </w:r>
            <w:r w:rsidRPr="009A2CF8">
              <w:rPr>
                <w:rFonts w:ascii="Univia Pro Light" w:eastAsia="Times New Roman" w:hAnsi="Univia Pro Light" w:cs="Times New Roman"/>
                <w:color w:val="000000"/>
                <w:sz w:val="16"/>
                <w:szCs w:val="16"/>
                <w:lang w:eastAsia="es-MX"/>
              </w:rPr>
              <w:t>cuerdan que las becas se otorgaran anualmente, a la par del trámite de inscripción en “LA UNIVERSIDAD”, previa disposición y criterio de la Junta Directiva de la Universidad.</w:t>
            </w:r>
          </w:p>
          <w:p w14:paraId="728405C7" w14:textId="77777777" w:rsidR="00DE49C0" w:rsidRPr="009A2CF8" w:rsidRDefault="00DE49C0" w:rsidP="00B10B82">
            <w:pPr>
              <w:rPr>
                <w:rFonts w:ascii="Univia Pro Light" w:eastAsia="Times New Roman" w:hAnsi="Univia Pro Light" w:cs="Times New Roman"/>
                <w:color w:val="000000"/>
                <w:sz w:val="16"/>
                <w:szCs w:val="16"/>
                <w:lang w:eastAsia="es-MX"/>
              </w:rPr>
            </w:pPr>
            <w:r>
              <w:rPr>
                <w:rFonts w:ascii="Univia Pro Light" w:eastAsia="Times New Roman" w:hAnsi="Univia Pro Light" w:cs="Times New Roman"/>
                <w:color w:val="000000"/>
                <w:sz w:val="16"/>
                <w:szCs w:val="16"/>
                <w:lang w:eastAsia="es-MX"/>
              </w:rPr>
              <w:t>A</w:t>
            </w:r>
            <w:r w:rsidRPr="009A2CF8">
              <w:rPr>
                <w:rFonts w:ascii="Univia Pro Light" w:eastAsia="Times New Roman" w:hAnsi="Univia Pro Light" w:cs="Times New Roman"/>
                <w:color w:val="000000"/>
                <w:sz w:val="16"/>
                <w:szCs w:val="16"/>
                <w:lang w:eastAsia="es-MX"/>
              </w:rPr>
              <w:t>cuerdan establecer la metodología y criterios a evaluar, así como coordinar conjuntamente las actividades logísticas y operativas para la distribución de las becas sujetándose siempre a la normatividad institucional de “LA UNIVERSIDAD”.</w:t>
            </w:r>
          </w:p>
          <w:p w14:paraId="4DDE9901" w14:textId="77777777" w:rsidR="00DE49C0" w:rsidRPr="009A2CF8" w:rsidRDefault="00DE49C0" w:rsidP="00B10B82">
            <w:pPr>
              <w:rPr>
                <w:rFonts w:ascii="Univia Pro Light" w:eastAsia="Times New Roman" w:hAnsi="Univia Pro Light" w:cs="Times New Roman"/>
                <w:color w:val="000000"/>
                <w:sz w:val="16"/>
                <w:szCs w:val="16"/>
                <w:lang w:eastAsia="es-MX"/>
              </w:rPr>
            </w:pPr>
            <w:r w:rsidRPr="009A2CF8">
              <w:rPr>
                <w:rFonts w:ascii="Univia Pro Light" w:eastAsia="Times New Roman" w:hAnsi="Univia Pro Light" w:cs="Times New Roman"/>
                <w:color w:val="000000"/>
                <w:sz w:val="16"/>
                <w:szCs w:val="16"/>
                <w:lang w:eastAsia="es-MX"/>
              </w:rPr>
              <w:t xml:space="preserve">“EL COBAO” se compromete a difundir y proporcionar información a todas y todos sus estudiantes y al personal docente y administrativo del mismo, acerca de la dinámica para </w:t>
            </w:r>
            <w:r>
              <w:rPr>
                <w:rFonts w:ascii="Univia Pro Light" w:eastAsia="Times New Roman" w:hAnsi="Univia Pro Light" w:cs="Times New Roman"/>
                <w:color w:val="000000"/>
                <w:sz w:val="16"/>
                <w:szCs w:val="16"/>
                <w:lang w:eastAsia="es-MX"/>
              </w:rPr>
              <w:t>acceder</w:t>
            </w:r>
            <w:r w:rsidRPr="009A2CF8">
              <w:rPr>
                <w:rFonts w:ascii="Univia Pro Light" w:eastAsia="Times New Roman" w:hAnsi="Univia Pro Light" w:cs="Times New Roman"/>
                <w:color w:val="000000"/>
                <w:sz w:val="16"/>
                <w:szCs w:val="16"/>
                <w:lang w:eastAsia="es-MX"/>
              </w:rPr>
              <w:t xml:space="preserve"> a la oferta educativa, así como al programa de becas que ofrece “LA UNIVERSIDAD”.</w:t>
            </w:r>
          </w:p>
          <w:p w14:paraId="6FA0A2FD" w14:textId="77777777" w:rsidR="00DE49C0" w:rsidRPr="009A2CF8" w:rsidRDefault="00DE49C0" w:rsidP="00B10B82">
            <w:pPr>
              <w:rPr>
                <w:rFonts w:ascii="Univia Pro Light" w:eastAsia="Times New Roman" w:hAnsi="Univia Pro Light" w:cs="Times New Roman"/>
                <w:color w:val="000000"/>
                <w:sz w:val="16"/>
                <w:szCs w:val="16"/>
                <w:lang w:eastAsia="es-MX"/>
              </w:rPr>
            </w:pPr>
            <w:r w:rsidRPr="009A2CF8">
              <w:rPr>
                <w:rFonts w:ascii="Univia Pro Light" w:eastAsia="Times New Roman" w:hAnsi="Univia Pro Light" w:cs="Times New Roman"/>
                <w:color w:val="000000"/>
                <w:sz w:val="16"/>
                <w:szCs w:val="16"/>
                <w:lang w:eastAsia="es-MX"/>
              </w:rPr>
              <w:t>“LA UNIVERSIDAD” se compromete a proporcionar de manera oportuna el material de promoción al Departamento de Orientación Educativa de “EL COBAO” para su distribución, así mismo proporcionar toda la información que requieran las y los estudiantes y/o trabajadoras y trabajadores de “EL COBAO” que de manera personal se presenten en las instalaciones de “LA UNIVERSIDAD”.</w:t>
            </w:r>
          </w:p>
          <w:p w14:paraId="0099A5C5" w14:textId="77777777" w:rsidR="00DE49C0" w:rsidRPr="009A2CF8" w:rsidRDefault="00DE49C0" w:rsidP="00B10B82">
            <w:pPr>
              <w:rPr>
                <w:rFonts w:ascii="Univia Pro Light" w:eastAsia="Times New Roman" w:hAnsi="Univia Pro Light" w:cs="Times New Roman"/>
                <w:color w:val="000000"/>
                <w:sz w:val="16"/>
                <w:szCs w:val="16"/>
                <w:lang w:eastAsia="es-MX"/>
              </w:rPr>
            </w:pPr>
            <w:r w:rsidRPr="009A2CF8">
              <w:rPr>
                <w:rFonts w:ascii="Univia Pro Light" w:eastAsia="Times New Roman" w:hAnsi="Univia Pro Light" w:cs="Times New Roman"/>
                <w:color w:val="000000"/>
                <w:sz w:val="16"/>
                <w:szCs w:val="16"/>
                <w:lang w:eastAsia="es-MX"/>
              </w:rPr>
              <w:t>Las partes acuerdan que los egresados de “LA UNIVERSIDAD”, podrán prestar su servicio social en los planteles de “EL COBAO” en las diferentes áreas académicas y administrativas, conforme a su especialidad, sin que por ello contraiga con “EL COBAO” ningún vínculo laboral, ni compromiso de contratación o pago alguno.</w:t>
            </w:r>
          </w:p>
          <w:p w14:paraId="217932BC" w14:textId="77777777" w:rsidR="00DE49C0" w:rsidRPr="009A2CF8" w:rsidRDefault="00DE49C0" w:rsidP="00B10B82">
            <w:pPr>
              <w:rPr>
                <w:rFonts w:ascii="Univia Pro Light" w:eastAsia="Times New Roman" w:hAnsi="Univia Pro Light" w:cs="Times New Roman"/>
                <w:color w:val="000000"/>
                <w:sz w:val="16"/>
                <w:szCs w:val="16"/>
                <w:lang w:eastAsia="es-MX"/>
              </w:rPr>
            </w:pPr>
            <w:r w:rsidRPr="009A2CF8">
              <w:rPr>
                <w:rFonts w:ascii="Univia Pro Light" w:eastAsia="Times New Roman" w:hAnsi="Univia Pro Light" w:cs="Times New Roman"/>
                <w:color w:val="000000"/>
                <w:sz w:val="16"/>
                <w:szCs w:val="16"/>
                <w:lang w:eastAsia="es-MX"/>
              </w:rPr>
              <w:t>Para efectos del artículo anterior “LAS PARTES” acuerdan coordinar de manera oportuna el número de espacios libres y el área en la cual podrán prestar el servicio social los egresados de “LA UNIVERSIDAD”.</w:t>
            </w:r>
          </w:p>
          <w:p w14:paraId="419C2AAB" w14:textId="77777777" w:rsidR="00DE49C0" w:rsidRPr="0086268E" w:rsidRDefault="00DE49C0" w:rsidP="00B10B82">
            <w:pPr>
              <w:ind w:right="333"/>
              <w:rPr>
                <w:rFonts w:ascii="Univia Pro Light" w:eastAsia="Times New Roman" w:hAnsi="Univia Pro Light" w:cs="Times New Roman"/>
                <w:color w:val="000000"/>
                <w:sz w:val="16"/>
                <w:szCs w:val="16"/>
                <w:lang w:eastAsia="es-MX"/>
              </w:rPr>
            </w:pPr>
          </w:p>
        </w:tc>
        <w:tc>
          <w:tcPr>
            <w:tcW w:w="1272" w:type="dxa"/>
            <w:shd w:val="clear" w:color="000000" w:fill="FFFFFF"/>
            <w:vAlign w:val="center"/>
          </w:tcPr>
          <w:p w14:paraId="1F1DB555" w14:textId="77777777" w:rsidR="00DE49C0" w:rsidRPr="000C30DE" w:rsidRDefault="00DE49C0" w:rsidP="00B10B82">
            <w:pPr>
              <w:rPr>
                <w:rFonts w:ascii="Univia Pro Light" w:eastAsia="Times New Roman" w:hAnsi="Univia Pro Light" w:cs="Times New Roman"/>
                <w:color w:val="000000"/>
                <w:sz w:val="16"/>
                <w:szCs w:val="16"/>
                <w:lang w:eastAsia="es-MX"/>
              </w:rPr>
            </w:pPr>
            <w:r w:rsidRPr="000C30DE">
              <w:rPr>
                <w:rFonts w:ascii="Univia Pro Light" w:eastAsia="Times New Roman" w:hAnsi="Univia Pro Light" w:cs="Times New Roman"/>
                <w:color w:val="000000"/>
                <w:sz w:val="16"/>
                <w:szCs w:val="16"/>
                <w:lang w:eastAsia="es-MX"/>
              </w:rPr>
              <w:t>Difusión en los diferentes planteles del COBAO</w:t>
            </w:r>
          </w:p>
        </w:tc>
      </w:tr>
    </w:tbl>
    <w:p w14:paraId="232593A3" w14:textId="0E367956" w:rsidR="00DE49C0" w:rsidRDefault="00DE49C0" w:rsidP="00DE49C0">
      <w:pPr>
        <w:jc w:val="right"/>
        <w:rPr>
          <w:rFonts w:ascii="Univia Pro Book" w:eastAsia="Arial Unicode MS" w:hAnsi="Univia Pro Book" w:cs="Times New Roman"/>
          <w:bCs/>
        </w:rPr>
      </w:pPr>
    </w:p>
    <w:p w14:paraId="5AD999BA" w14:textId="77777777" w:rsidR="00DE49C0" w:rsidRDefault="00DE49C0" w:rsidP="00DE49C0">
      <w:pPr>
        <w:jc w:val="right"/>
        <w:rPr>
          <w:rFonts w:ascii="Univia Pro Book" w:eastAsia="Arial Unicode MS" w:hAnsi="Univia Pro Book" w:cs="Times New Roman"/>
          <w:bCs/>
        </w:rPr>
      </w:pPr>
    </w:p>
    <w:tbl>
      <w:tblPr>
        <w:tblW w:w="126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3"/>
        <w:gridCol w:w="2370"/>
        <w:gridCol w:w="1174"/>
        <w:gridCol w:w="1559"/>
        <w:gridCol w:w="4397"/>
        <w:gridCol w:w="1273"/>
      </w:tblGrid>
      <w:tr w:rsidR="00DE49C0" w:rsidRPr="000C30DE" w14:paraId="514BA48E" w14:textId="77777777" w:rsidTr="00B10B82">
        <w:trPr>
          <w:trHeight w:val="960"/>
        </w:trPr>
        <w:tc>
          <w:tcPr>
            <w:tcW w:w="1843" w:type="dxa"/>
            <w:shd w:val="clear" w:color="auto" w:fill="auto"/>
            <w:vAlign w:val="center"/>
            <w:hideMark/>
          </w:tcPr>
          <w:p w14:paraId="23D8A996" w14:textId="77777777" w:rsidR="00DE49C0" w:rsidRPr="000C30DE" w:rsidRDefault="00DE49C0" w:rsidP="00B10B82">
            <w:pPr>
              <w:jc w:val="center"/>
              <w:rPr>
                <w:rFonts w:ascii="Univia Pro Book" w:eastAsia="Times New Roman" w:hAnsi="Univia Pro Book" w:cs="Times New Roman"/>
                <w:color w:val="000000"/>
                <w:sz w:val="18"/>
                <w:szCs w:val="18"/>
                <w:lang w:eastAsia="es-MX"/>
              </w:rPr>
            </w:pPr>
            <w:r w:rsidRPr="000C30DE">
              <w:rPr>
                <w:rFonts w:ascii="Univia Pro Book" w:eastAsia="Times New Roman" w:hAnsi="Univia Pro Book" w:cs="Times New Roman"/>
                <w:color w:val="000000"/>
                <w:sz w:val="18"/>
                <w:szCs w:val="18"/>
                <w:lang w:eastAsia="es-MX"/>
              </w:rPr>
              <w:t>Nombre</w:t>
            </w:r>
          </w:p>
        </w:tc>
        <w:tc>
          <w:tcPr>
            <w:tcW w:w="2370" w:type="dxa"/>
            <w:shd w:val="clear" w:color="auto" w:fill="auto"/>
            <w:vAlign w:val="center"/>
            <w:hideMark/>
          </w:tcPr>
          <w:p w14:paraId="49EE9644" w14:textId="77777777" w:rsidR="00DE49C0" w:rsidRPr="000C30DE" w:rsidRDefault="00DE49C0" w:rsidP="00B10B82">
            <w:pPr>
              <w:jc w:val="center"/>
              <w:rPr>
                <w:rFonts w:ascii="Univia Pro Book" w:eastAsia="Times New Roman" w:hAnsi="Univia Pro Book" w:cs="Times New Roman"/>
                <w:color w:val="000000"/>
                <w:sz w:val="18"/>
                <w:szCs w:val="18"/>
                <w:lang w:eastAsia="es-MX"/>
              </w:rPr>
            </w:pPr>
            <w:r w:rsidRPr="000C30DE">
              <w:rPr>
                <w:rFonts w:ascii="Univia Pro Book" w:eastAsia="Times New Roman" w:hAnsi="Univia Pro Book" w:cs="Times New Roman"/>
                <w:color w:val="000000"/>
                <w:sz w:val="18"/>
                <w:szCs w:val="18"/>
                <w:lang w:eastAsia="es-MX"/>
              </w:rPr>
              <w:t xml:space="preserve">Objeto </w:t>
            </w:r>
          </w:p>
        </w:tc>
        <w:tc>
          <w:tcPr>
            <w:tcW w:w="1174" w:type="dxa"/>
            <w:shd w:val="clear" w:color="auto" w:fill="auto"/>
            <w:vAlign w:val="center"/>
            <w:hideMark/>
          </w:tcPr>
          <w:p w14:paraId="61078013" w14:textId="77777777" w:rsidR="00DE49C0" w:rsidRPr="000C30DE" w:rsidRDefault="00DE49C0" w:rsidP="00B10B82">
            <w:pPr>
              <w:jc w:val="center"/>
              <w:rPr>
                <w:rFonts w:ascii="Univia Pro Book" w:eastAsia="Times New Roman" w:hAnsi="Univia Pro Book" w:cs="Times New Roman"/>
                <w:color w:val="000000"/>
                <w:sz w:val="18"/>
                <w:szCs w:val="18"/>
                <w:lang w:eastAsia="es-MX"/>
              </w:rPr>
            </w:pPr>
            <w:r w:rsidRPr="000C30DE">
              <w:rPr>
                <w:rFonts w:ascii="Univia Pro Book" w:eastAsia="Times New Roman" w:hAnsi="Univia Pro Book" w:cs="Times New Roman"/>
                <w:color w:val="000000"/>
                <w:sz w:val="18"/>
                <w:szCs w:val="18"/>
                <w:lang w:eastAsia="es-MX"/>
              </w:rPr>
              <w:t>Fecha de suscripción y vigencia</w:t>
            </w:r>
          </w:p>
        </w:tc>
        <w:tc>
          <w:tcPr>
            <w:tcW w:w="1559" w:type="dxa"/>
            <w:shd w:val="clear" w:color="auto" w:fill="auto"/>
            <w:vAlign w:val="center"/>
            <w:hideMark/>
          </w:tcPr>
          <w:p w14:paraId="77C93CC7" w14:textId="77777777" w:rsidR="00DE49C0" w:rsidRPr="000C30DE" w:rsidRDefault="00DE49C0" w:rsidP="00B10B82">
            <w:pPr>
              <w:jc w:val="center"/>
              <w:rPr>
                <w:rFonts w:ascii="Univia Pro Book" w:eastAsia="Times New Roman" w:hAnsi="Univia Pro Book" w:cs="Times New Roman"/>
                <w:color w:val="000000"/>
                <w:sz w:val="18"/>
                <w:szCs w:val="18"/>
                <w:lang w:eastAsia="es-MX"/>
              </w:rPr>
            </w:pPr>
            <w:r w:rsidRPr="000C30DE">
              <w:rPr>
                <w:rFonts w:ascii="Univia Pro Book" w:eastAsia="Times New Roman" w:hAnsi="Univia Pro Book" w:cs="Times New Roman"/>
                <w:color w:val="000000"/>
                <w:sz w:val="18"/>
                <w:szCs w:val="18"/>
                <w:lang w:eastAsia="es-MX"/>
              </w:rPr>
              <w:t>Partes que intervienen</w:t>
            </w:r>
          </w:p>
        </w:tc>
        <w:tc>
          <w:tcPr>
            <w:tcW w:w="4397" w:type="dxa"/>
            <w:shd w:val="clear" w:color="auto" w:fill="auto"/>
            <w:vAlign w:val="center"/>
            <w:hideMark/>
          </w:tcPr>
          <w:p w14:paraId="7E2DA35D" w14:textId="77777777" w:rsidR="00DE49C0" w:rsidRPr="000C30DE" w:rsidRDefault="00DE49C0" w:rsidP="00B10B82">
            <w:pPr>
              <w:jc w:val="center"/>
              <w:rPr>
                <w:rFonts w:ascii="Univia Pro Book" w:eastAsia="Times New Roman" w:hAnsi="Univia Pro Book" w:cs="Times New Roman"/>
                <w:color w:val="000000"/>
                <w:sz w:val="18"/>
                <w:szCs w:val="18"/>
                <w:lang w:eastAsia="es-MX"/>
              </w:rPr>
            </w:pPr>
            <w:r w:rsidRPr="000C30DE">
              <w:rPr>
                <w:rFonts w:ascii="Univia Pro Book" w:eastAsia="Times New Roman" w:hAnsi="Univia Pro Book" w:cs="Times New Roman"/>
                <w:color w:val="000000"/>
                <w:sz w:val="18"/>
                <w:szCs w:val="18"/>
                <w:lang w:eastAsia="es-MX"/>
              </w:rPr>
              <w:t>Obligaciones de las partes</w:t>
            </w:r>
          </w:p>
        </w:tc>
        <w:tc>
          <w:tcPr>
            <w:tcW w:w="1273" w:type="dxa"/>
            <w:shd w:val="clear" w:color="auto" w:fill="auto"/>
            <w:vAlign w:val="center"/>
            <w:hideMark/>
          </w:tcPr>
          <w:p w14:paraId="37E11767" w14:textId="77777777" w:rsidR="00DE49C0" w:rsidRPr="000C30DE" w:rsidRDefault="00DE49C0" w:rsidP="00B10B82">
            <w:pPr>
              <w:jc w:val="center"/>
              <w:rPr>
                <w:rFonts w:ascii="Univia Pro Book" w:eastAsia="Times New Roman" w:hAnsi="Univia Pro Book" w:cs="Times New Roman"/>
                <w:color w:val="000000"/>
                <w:sz w:val="18"/>
                <w:szCs w:val="18"/>
                <w:lang w:eastAsia="es-MX"/>
              </w:rPr>
            </w:pPr>
            <w:r w:rsidRPr="000C30DE">
              <w:rPr>
                <w:rFonts w:ascii="Univia Pro Book" w:eastAsia="Times New Roman" w:hAnsi="Univia Pro Book" w:cs="Times New Roman"/>
                <w:color w:val="000000"/>
                <w:sz w:val="18"/>
                <w:szCs w:val="18"/>
                <w:lang w:eastAsia="es-MX"/>
              </w:rPr>
              <w:t>Seguimiento</w:t>
            </w:r>
          </w:p>
        </w:tc>
      </w:tr>
      <w:tr w:rsidR="00DE49C0" w:rsidRPr="000C30DE" w14:paraId="3C13B883" w14:textId="77777777" w:rsidTr="00B10B82">
        <w:trPr>
          <w:trHeight w:val="5885"/>
        </w:trPr>
        <w:tc>
          <w:tcPr>
            <w:tcW w:w="1843" w:type="dxa"/>
            <w:shd w:val="clear" w:color="000000" w:fill="FFFFFF"/>
            <w:vAlign w:val="center"/>
          </w:tcPr>
          <w:p w14:paraId="5DF4C921" w14:textId="77777777" w:rsidR="00DE49C0" w:rsidRPr="000C30DE" w:rsidRDefault="00DE49C0" w:rsidP="00B10B82">
            <w:pPr>
              <w:rPr>
                <w:rFonts w:ascii="Univia Pro Light" w:eastAsia="Times New Roman" w:hAnsi="Univia Pro Light" w:cs="Times New Roman"/>
                <w:color w:val="000000"/>
                <w:sz w:val="16"/>
                <w:szCs w:val="16"/>
                <w:lang w:eastAsia="es-MX"/>
              </w:rPr>
            </w:pPr>
            <w:r w:rsidRPr="000C30DE">
              <w:rPr>
                <w:rFonts w:ascii="Univia Pro Light" w:eastAsia="Times New Roman" w:hAnsi="Univia Pro Light" w:cs="Times New Roman"/>
                <w:color w:val="000000"/>
                <w:sz w:val="16"/>
                <w:szCs w:val="16"/>
                <w:lang w:eastAsia="es-MX"/>
              </w:rPr>
              <w:t>Convenio de Colaboración que celebra el Colegio de Bachilleres del Estado de Oaxaca y</w:t>
            </w:r>
            <w:r w:rsidRPr="00582D92">
              <w:rPr>
                <w:rFonts w:ascii="Univia Pro Light" w:eastAsia="Times New Roman" w:hAnsi="Univia Pro Light" w:cs="Times New Roman"/>
                <w:color w:val="000000"/>
                <w:sz w:val="16"/>
                <w:szCs w:val="16"/>
                <w:lang w:eastAsia="es-MX"/>
              </w:rPr>
              <w:t xml:space="preserve"> </w:t>
            </w:r>
            <w:r>
              <w:rPr>
                <w:rFonts w:ascii="Univia Pro Light" w:eastAsia="Times New Roman" w:hAnsi="Univia Pro Light" w:cs="Times New Roman"/>
                <w:color w:val="000000"/>
                <w:sz w:val="16"/>
                <w:szCs w:val="16"/>
                <w:lang w:eastAsia="es-MX"/>
              </w:rPr>
              <w:t xml:space="preserve">el </w:t>
            </w:r>
            <w:r>
              <w:rPr>
                <w:rFonts w:ascii="Univia Pro Light" w:eastAsia="Times New Roman" w:hAnsi="Univia Pro Light" w:cs="Times New Roman"/>
                <w:b/>
                <w:color w:val="000000"/>
                <w:sz w:val="16"/>
                <w:szCs w:val="16"/>
                <w:lang w:eastAsia="es-MX"/>
              </w:rPr>
              <w:t>Colegio de Estudios de Informática Sociedad Civil.</w:t>
            </w:r>
          </w:p>
        </w:tc>
        <w:tc>
          <w:tcPr>
            <w:tcW w:w="2370" w:type="dxa"/>
            <w:shd w:val="clear" w:color="000000" w:fill="FFFFFF"/>
            <w:vAlign w:val="center"/>
          </w:tcPr>
          <w:p w14:paraId="12D4E643" w14:textId="77777777" w:rsidR="00DE49C0" w:rsidRDefault="00DE49C0" w:rsidP="00B10B82">
            <w:pPr>
              <w:rPr>
                <w:rFonts w:ascii="Univia Pro Light" w:eastAsia="Times New Roman" w:hAnsi="Univia Pro Light" w:cs="Times New Roman"/>
                <w:color w:val="000000"/>
                <w:sz w:val="16"/>
                <w:szCs w:val="16"/>
                <w:lang w:eastAsia="es-MX"/>
              </w:rPr>
            </w:pPr>
            <w:r>
              <w:rPr>
                <w:rFonts w:ascii="Univia Pro Light" w:hAnsi="Univia Pro Light"/>
                <w:sz w:val="16"/>
                <w:szCs w:val="16"/>
              </w:rPr>
              <w:t>Tiene</w:t>
            </w:r>
            <w:r w:rsidRPr="00915EBF">
              <w:rPr>
                <w:rFonts w:ascii="Univia Pro Light" w:hAnsi="Univia Pro Light"/>
                <w:sz w:val="16"/>
                <w:szCs w:val="16"/>
              </w:rPr>
              <w:t xml:space="preserve"> el fin de estimular a estudiantes y trabajadores de sus diferentes planteles y oficinas centrales, el desarrollo de sus actitudes favorables en sus habilidades, para que se desempeñen de manera competitiva, productiva y profesion</w:t>
            </w:r>
            <w:r>
              <w:rPr>
                <w:rFonts w:ascii="Univia Pro Light" w:hAnsi="Univia Pro Light"/>
                <w:sz w:val="16"/>
                <w:szCs w:val="16"/>
              </w:rPr>
              <w:t>al en el ámbito laboral, a travé</w:t>
            </w:r>
            <w:r w:rsidRPr="00915EBF">
              <w:rPr>
                <w:rFonts w:ascii="Univia Pro Light" w:hAnsi="Univia Pro Light"/>
                <w:sz w:val="16"/>
                <w:szCs w:val="16"/>
              </w:rPr>
              <w:t>s de los diversos cursos profesionales.</w:t>
            </w:r>
          </w:p>
        </w:tc>
        <w:tc>
          <w:tcPr>
            <w:tcW w:w="1174" w:type="dxa"/>
            <w:shd w:val="clear" w:color="000000" w:fill="FFFFFF"/>
            <w:vAlign w:val="center"/>
          </w:tcPr>
          <w:p w14:paraId="0C9241B4" w14:textId="77777777" w:rsidR="00DE49C0" w:rsidRPr="000C30DE" w:rsidRDefault="00DE49C0" w:rsidP="00B10B82">
            <w:pPr>
              <w:rPr>
                <w:rFonts w:ascii="Univia Pro Light" w:eastAsia="Times New Roman" w:hAnsi="Univia Pro Light" w:cs="Times New Roman"/>
                <w:color w:val="000000"/>
                <w:sz w:val="16"/>
                <w:szCs w:val="16"/>
                <w:lang w:eastAsia="es-MX"/>
              </w:rPr>
            </w:pPr>
            <w:r w:rsidRPr="000C30DE">
              <w:rPr>
                <w:rFonts w:ascii="Univia Pro Light" w:eastAsia="Times New Roman" w:hAnsi="Univia Pro Light" w:cs="Times New Roman"/>
                <w:color w:val="000000"/>
                <w:sz w:val="16"/>
                <w:szCs w:val="16"/>
                <w:lang w:eastAsia="es-MX"/>
              </w:rPr>
              <w:t xml:space="preserve">INICIO: </w:t>
            </w:r>
            <w:r>
              <w:rPr>
                <w:rFonts w:ascii="Univia Pro Light" w:eastAsia="Times New Roman" w:hAnsi="Univia Pro Light" w:cs="Times New Roman"/>
                <w:color w:val="000000"/>
                <w:sz w:val="16"/>
                <w:szCs w:val="16"/>
                <w:lang w:eastAsia="es-MX"/>
              </w:rPr>
              <w:t>02 de feb de 2022</w:t>
            </w:r>
            <w:r w:rsidRPr="000C30DE">
              <w:rPr>
                <w:rFonts w:ascii="Univia Pro Light" w:eastAsia="Times New Roman" w:hAnsi="Univia Pro Light" w:cs="Times New Roman"/>
                <w:color w:val="000000"/>
                <w:sz w:val="16"/>
                <w:szCs w:val="16"/>
                <w:lang w:eastAsia="es-MX"/>
              </w:rPr>
              <w:t xml:space="preserve">                                            VIGENCIA: </w:t>
            </w:r>
            <w:r>
              <w:rPr>
                <w:rFonts w:ascii="Univia Pro Light" w:eastAsia="Times New Roman" w:hAnsi="Univia Pro Light" w:cs="Times New Roman"/>
                <w:color w:val="000000"/>
                <w:sz w:val="16"/>
                <w:szCs w:val="16"/>
                <w:lang w:eastAsia="es-MX"/>
              </w:rPr>
              <w:t>Fin de sexenio</w:t>
            </w:r>
          </w:p>
        </w:tc>
        <w:tc>
          <w:tcPr>
            <w:tcW w:w="1559" w:type="dxa"/>
            <w:shd w:val="clear" w:color="000000" w:fill="FFFFFF"/>
            <w:vAlign w:val="center"/>
          </w:tcPr>
          <w:p w14:paraId="61EF540E" w14:textId="77777777" w:rsidR="00DE49C0" w:rsidRPr="000C30DE" w:rsidRDefault="00DE49C0" w:rsidP="00B10B82">
            <w:pPr>
              <w:rPr>
                <w:rFonts w:ascii="Univia Pro Light" w:eastAsia="Times New Roman" w:hAnsi="Univia Pro Light" w:cs="Times New Roman"/>
                <w:color w:val="000000"/>
                <w:sz w:val="16"/>
                <w:szCs w:val="16"/>
                <w:lang w:eastAsia="es-MX"/>
              </w:rPr>
            </w:pPr>
            <w:r w:rsidRPr="000C30DE">
              <w:rPr>
                <w:rFonts w:ascii="Univia Pro Light" w:eastAsia="Times New Roman" w:hAnsi="Univia Pro Light" w:cs="Times New Roman"/>
                <w:color w:val="000000"/>
                <w:sz w:val="16"/>
                <w:szCs w:val="16"/>
                <w:lang w:eastAsia="es-MX"/>
              </w:rPr>
              <w:t xml:space="preserve">Colegio de Bachilleres del Estado de Oaxaca         </w:t>
            </w:r>
            <w:r>
              <w:rPr>
                <w:rFonts w:ascii="Univia Pro Light" w:eastAsia="Times New Roman" w:hAnsi="Univia Pro Light" w:cs="Times New Roman"/>
                <w:b/>
                <w:color w:val="000000"/>
                <w:sz w:val="16"/>
                <w:szCs w:val="16"/>
                <w:lang w:eastAsia="es-MX"/>
              </w:rPr>
              <w:t>Colegio de Estudios de Informática Sociedad Civil.</w:t>
            </w:r>
          </w:p>
        </w:tc>
        <w:tc>
          <w:tcPr>
            <w:tcW w:w="4397" w:type="dxa"/>
            <w:shd w:val="clear" w:color="000000" w:fill="FFFFFF"/>
            <w:vAlign w:val="center"/>
          </w:tcPr>
          <w:p w14:paraId="357889BC" w14:textId="77777777" w:rsidR="00DE49C0" w:rsidRPr="0030645D" w:rsidRDefault="00DE49C0" w:rsidP="00B10B82">
            <w:pPr>
              <w:jc w:val="both"/>
              <w:rPr>
                <w:rFonts w:ascii="Univia Pro Light" w:eastAsia="Times New Roman" w:hAnsi="Univia Pro Light"/>
                <w:color w:val="000000"/>
                <w:sz w:val="16"/>
                <w:szCs w:val="16"/>
                <w:lang w:eastAsia="es-MX"/>
              </w:rPr>
            </w:pPr>
            <w:r>
              <w:rPr>
                <w:rFonts w:ascii="Univia Pro Light" w:hAnsi="Univia Pro Light"/>
                <w:sz w:val="16"/>
                <w:szCs w:val="16"/>
              </w:rPr>
              <w:t>O</w:t>
            </w:r>
            <w:r w:rsidRPr="00915EBF">
              <w:rPr>
                <w:rFonts w:ascii="Univia Pro Light" w:hAnsi="Univia Pro Light"/>
                <w:sz w:val="16"/>
                <w:szCs w:val="16"/>
              </w:rPr>
              <w:t xml:space="preserve">frecer a los estudiantes y trabajadores de </w:t>
            </w:r>
            <w:r>
              <w:rPr>
                <w:rFonts w:ascii="Univia Pro Light" w:hAnsi="Univia Pro Light"/>
                <w:sz w:val="16"/>
                <w:szCs w:val="16"/>
              </w:rPr>
              <w:t xml:space="preserve">COBAO </w:t>
            </w:r>
            <w:r w:rsidRPr="00915EBF">
              <w:rPr>
                <w:rFonts w:ascii="Univia Pro Light" w:hAnsi="Univia Pro Light"/>
                <w:sz w:val="16"/>
                <w:szCs w:val="16"/>
              </w:rPr>
              <w:t>precios preferenciales, es decir aplicará descuentos en pago de cuotas por concepto de inscripciones y colegiaturas durante todo el periodo que cursen, en cualquiera de los cursos</w:t>
            </w:r>
            <w:r>
              <w:rPr>
                <w:rFonts w:ascii="Univia Pro Light" w:hAnsi="Univia Pro Light"/>
                <w:sz w:val="16"/>
                <w:szCs w:val="16"/>
              </w:rPr>
              <w:t>.</w:t>
            </w:r>
          </w:p>
        </w:tc>
        <w:tc>
          <w:tcPr>
            <w:tcW w:w="1273" w:type="dxa"/>
            <w:shd w:val="clear" w:color="000000" w:fill="FFFFFF"/>
            <w:vAlign w:val="center"/>
          </w:tcPr>
          <w:p w14:paraId="6C48B34E" w14:textId="77777777" w:rsidR="00DE49C0" w:rsidRPr="000C30DE" w:rsidRDefault="00DE49C0" w:rsidP="00B10B82">
            <w:pPr>
              <w:rPr>
                <w:rFonts w:ascii="Univia Pro Light" w:eastAsia="Times New Roman" w:hAnsi="Univia Pro Light" w:cs="Times New Roman"/>
                <w:color w:val="000000"/>
                <w:sz w:val="16"/>
                <w:szCs w:val="16"/>
                <w:lang w:eastAsia="es-MX"/>
              </w:rPr>
            </w:pPr>
            <w:r w:rsidRPr="000C30DE">
              <w:rPr>
                <w:rFonts w:ascii="Univia Pro Light" w:eastAsia="Times New Roman" w:hAnsi="Univia Pro Light" w:cs="Times New Roman"/>
                <w:color w:val="000000"/>
                <w:sz w:val="16"/>
                <w:szCs w:val="16"/>
                <w:lang w:eastAsia="es-MX"/>
              </w:rPr>
              <w:t>Difusión en los diferentes planteles del COBAO</w:t>
            </w:r>
          </w:p>
        </w:tc>
      </w:tr>
    </w:tbl>
    <w:p w14:paraId="5B9A591F" w14:textId="77777777" w:rsidR="00DE49C0" w:rsidRDefault="00DE49C0" w:rsidP="00DE49C0">
      <w:pPr>
        <w:jc w:val="right"/>
        <w:rPr>
          <w:rFonts w:ascii="Univia Pro Book" w:eastAsia="Arial Unicode MS" w:hAnsi="Univia Pro Book" w:cs="Times New Roman"/>
          <w:bCs/>
        </w:rPr>
      </w:pPr>
    </w:p>
    <w:p w14:paraId="4B59EACE" w14:textId="77777777" w:rsidR="00DE49C0" w:rsidRDefault="00DE49C0" w:rsidP="00DE49C0">
      <w:pPr>
        <w:jc w:val="right"/>
        <w:rPr>
          <w:rFonts w:ascii="Univia Pro Book" w:eastAsia="Arial Unicode MS" w:hAnsi="Univia Pro Book" w:cs="Times New Roman"/>
          <w:bCs/>
        </w:rPr>
      </w:pPr>
    </w:p>
    <w:p w14:paraId="5391B3EE" w14:textId="77777777" w:rsidR="00DE49C0" w:rsidRDefault="00DE49C0" w:rsidP="00DE49C0">
      <w:pPr>
        <w:jc w:val="right"/>
        <w:rPr>
          <w:rFonts w:ascii="Univia Pro Book" w:eastAsia="Arial Unicode MS" w:hAnsi="Univia Pro Book" w:cs="Times New Roman"/>
          <w:bCs/>
        </w:rPr>
      </w:pPr>
    </w:p>
    <w:p w14:paraId="17B09C29" w14:textId="77777777" w:rsidR="00DE49C0" w:rsidRDefault="00DE49C0" w:rsidP="00DE49C0">
      <w:pPr>
        <w:jc w:val="right"/>
        <w:rPr>
          <w:rFonts w:ascii="Univia Pro Book" w:eastAsia="Arial Unicode MS" w:hAnsi="Univia Pro Book" w:cs="Times New Roman"/>
          <w:bCs/>
        </w:rPr>
      </w:pPr>
    </w:p>
    <w:p w14:paraId="440A130F" w14:textId="77777777" w:rsidR="00E306A4" w:rsidRPr="004036E6" w:rsidRDefault="00E306A4" w:rsidP="00E306A4">
      <w:pPr>
        <w:jc w:val="both"/>
        <w:rPr>
          <w:rFonts w:ascii="Univia Pro Book" w:eastAsia="SimSun" w:hAnsi="Univia Pro Book"/>
          <w:sz w:val="20"/>
          <w:szCs w:val="20"/>
          <w:lang w:eastAsia="es-MX"/>
        </w:rPr>
      </w:pPr>
    </w:p>
    <w:tbl>
      <w:tblPr>
        <w:tblW w:w="13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2508"/>
        <w:gridCol w:w="1301"/>
        <w:gridCol w:w="2156"/>
        <w:gridCol w:w="2907"/>
        <w:gridCol w:w="2469"/>
      </w:tblGrid>
      <w:tr w:rsidR="00E306A4" w:rsidRPr="004036E6" w14:paraId="09314E5E" w14:textId="77777777" w:rsidTr="008322A6">
        <w:tc>
          <w:tcPr>
            <w:tcW w:w="1730" w:type="dxa"/>
            <w:tcBorders>
              <w:top w:val="single" w:sz="4" w:space="0" w:color="000000"/>
              <w:left w:val="single" w:sz="4" w:space="0" w:color="000000"/>
              <w:bottom w:val="single" w:sz="4" w:space="0" w:color="000000"/>
              <w:right w:val="single" w:sz="4" w:space="0" w:color="000000"/>
            </w:tcBorders>
            <w:hideMark/>
          </w:tcPr>
          <w:p w14:paraId="518A0F46" w14:textId="77777777" w:rsidR="00E306A4" w:rsidRPr="004036E6" w:rsidRDefault="00E306A4" w:rsidP="008322A6">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Nombre</w:t>
            </w:r>
          </w:p>
        </w:tc>
        <w:tc>
          <w:tcPr>
            <w:tcW w:w="2508" w:type="dxa"/>
            <w:tcBorders>
              <w:top w:val="single" w:sz="4" w:space="0" w:color="000000"/>
              <w:left w:val="single" w:sz="4" w:space="0" w:color="000000"/>
              <w:bottom w:val="single" w:sz="4" w:space="0" w:color="000000"/>
              <w:right w:val="single" w:sz="4" w:space="0" w:color="000000"/>
            </w:tcBorders>
            <w:hideMark/>
          </w:tcPr>
          <w:p w14:paraId="3878CEB1" w14:textId="77777777" w:rsidR="00E306A4" w:rsidRPr="004036E6" w:rsidRDefault="00E306A4" w:rsidP="008322A6">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Objeto</w:t>
            </w:r>
          </w:p>
        </w:tc>
        <w:tc>
          <w:tcPr>
            <w:tcW w:w="1301" w:type="dxa"/>
            <w:tcBorders>
              <w:top w:val="single" w:sz="4" w:space="0" w:color="000000"/>
              <w:left w:val="single" w:sz="4" w:space="0" w:color="000000"/>
              <w:bottom w:val="single" w:sz="4" w:space="0" w:color="000000"/>
              <w:right w:val="single" w:sz="4" w:space="0" w:color="000000"/>
            </w:tcBorders>
            <w:hideMark/>
          </w:tcPr>
          <w:p w14:paraId="0D9E231D" w14:textId="77777777" w:rsidR="00E306A4" w:rsidRPr="004036E6" w:rsidRDefault="00E306A4" w:rsidP="008322A6">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Fecha de suscripción y vigencia</w:t>
            </w:r>
          </w:p>
        </w:tc>
        <w:tc>
          <w:tcPr>
            <w:tcW w:w="2156" w:type="dxa"/>
            <w:tcBorders>
              <w:top w:val="single" w:sz="4" w:space="0" w:color="000000"/>
              <w:left w:val="single" w:sz="4" w:space="0" w:color="000000"/>
              <w:bottom w:val="single" w:sz="4" w:space="0" w:color="000000"/>
              <w:right w:val="single" w:sz="4" w:space="0" w:color="000000"/>
            </w:tcBorders>
            <w:hideMark/>
          </w:tcPr>
          <w:p w14:paraId="06B5B59A" w14:textId="77777777" w:rsidR="00E306A4" w:rsidRPr="004036E6" w:rsidRDefault="00E306A4" w:rsidP="008322A6">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Partes que intervienen</w:t>
            </w:r>
          </w:p>
        </w:tc>
        <w:tc>
          <w:tcPr>
            <w:tcW w:w="2907" w:type="dxa"/>
            <w:tcBorders>
              <w:top w:val="single" w:sz="4" w:space="0" w:color="000000"/>
              <w:left w:val="single" w:sz="4" w:space="0" w:color="000000"/>
              <w:bottom w:val="single" w:sz="4" w:space="0" w:color="000000"/>
              <w:right w:val="single" w:sz="4" w:space="0" w:color="000000"/>
            </w:tcBorders>
            <w:hideMark/>
          </w:tcPr>
          <w:p w14:paraId="040492EA" w14:textId="77777777" w:rsidR="00E306A4" w:rsidRPr="004036E6" w:rsidRDefault="00E306A4" w:rsidP="008322A6">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Obligaciones de las partes</w:t>
            </w:r>
          </w:p>
        </w:tc>
        <w:tc>
          <w:tcPr>
            <w:tcW w:w="2469" w:type="dxa"/>
            <w:tcBorders>
              <w:top w:val="single" w:sz="4" w:space="0" w:color="000000"/>
              <w:left w:val="single" w:sz="4" w:space="0" w:color="000000"/>
              <w:bottom w:val="single" w:sz="4" w:space="0" w:color="000000"/>
              <w:right w:val="single" w:sz="4" w:space="0" w:color="000000"/>
            </w:tcBorders>
            <w:hideMark/>
          </w:tcPr>
          <w:p w14:paraId="3E84D6CD" w14:textId="77777777" w:rsidR="00E306A4" w:rsidRPr="004036E6" w:rsidRDefault="00E306A4" w:rsidP="008322A6">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Seguimiento</w:t>
            </w:r>
          </w:p>
        </w:tc>
      </w:tr>
      <w:tr w:rsidR="00E306A4" w:rsidRPr="004036E6" w14:paraId="42A600F2" w14:textId="77777777" w:rsidTr="008322A6">
        <w:trPr>
          <w:trHeight w:val="1054"/>
        </w:trPr>
        <w:tc>
          <w:tcPr>
            <w:tcW w:w="1730" w:type="dxa"/>
            <w:tcBorders>
              <w:top w:val="single" w:sz="4" w:space="0" w:color="000000"/>
              <w:left w:val="single" w:sz="4" w:space="0" w:color="000000"/>
              <w:bottom w:val="single" w:sz="4" w:space="0" w:color="000000"/>
              <w:right w:val="single" w:sz="4" w:space="0" w:color="000000"/>
            </w:tcBorders>
            <w:shd w:val="clear" w:color="auto" w:fill="FFFFFF"/>
          </w:tcPr>
          <w:p w14:paraId="43982219" w14:textId="77777777" w:rsidR="00E306A4" w:rsidRPr="004036E6" w:rsidRDefault="00E306A4" w:rsidP="008322A6">
            <w:pPr>
              <w:jc w:val="both"/>
              <w:rPr>
                <w:rFonts w:ascii="Univia Pro Book" w:hAnsi="Univia Pro Book"/>
                <w:sz w:val="16"/>
                <w:szCs w:val="16"/>
              </w:rPr>
            </w:pPr>
            <w:r w:rsidRPr="004036E6">
              <w:rPr>
                <w:rFonts w:ascii="Univia Pro Book" w:hAnsi="Univia Pro Book"/>
                <w:sz w:val="16"/>
                <w:szCs w:val="16"/>
              </w:rPr>
              <w:t>Convenio de Colaboración que celebra el Colegio de Bachilleres del Estado de Oaxaca y</w:t>
            </w:r>
            <w:r>
              <w:rPr>
                <w:rFonts w:ascii="Univia Pro Book" w:hAnsi="Univia Pro Book"/>
                <w:sz w:val="16"/>
                <w:szCs w:val="16"/>
              </w:rPr>
              <w:t xml:space="preserve"> </w:t>
            </w:r>
            <w:r w:rsidRPr="005E290A">
              <w:rPr>
                <w:rFonts w:ascii="Univia Pro Book" w:hAnsi="Univia Pro Book"/>
                <w:sz w:val="16"/>
                <w:szCs w:val="16"/>
              </w:rPr>
              <w:t xml:space="preserve">Sindicato </w:t>
            </w:r>
            <w:r>
              <w:rPr>
                <w:rFonts w:ascii="Univia Pro Book" w:hAnsi="Univia Pro Book"/>
                <w:sz w:val="16"/>
                <w:szCs w:val="16"/>
              </w:rPr>
              <w:t>d</w:t>
            </w:r>
            <w:r w:rsidRPr="005E290A">
              <w:rPr>
                <w:rFonts w:ascii="Univia Pro Book" w:hAnsi="Univia Pro Book"/>
                <w:sz w:val="16"/>
                <w:szCs w:val="16"/>
              </w:rPr>
              <w:t xml:space="preserve">e Trabajadores </w:t>
            </w:r>
            <w:r>
              <w:rPr>
                <w:rFonts w:ascii="Univia Pro Book" w:hAnsi="Univia Pro Book"/>
                <w:sz w:val="16"/>
                <w:szCs w:val="16"/>
              </w:rPr>
              <w:t>d</w:t>
            </w:r>
            <w:r w:rsidRPr="005E290A">
              <w:rPr>
                <w:rFonts w:ascii="Univia Pro Book" w:hAnsi="Univia Pro Book"/>
                <w:sz w:val="16"/>
                <w:szCs w:val="16"/>
              </w:rPr>
              <w:t xml:space="preserve">e </w:t>
            </w:r>
            <w:r>
              <w:rPr>
                <w:rFonts w:ascii="Univia Pro Book" w:hAnsi="Univia Pro Book"/>
                <w:sz w:val="16"/>
                <w:szCs w:val="16"/>
              </w:rPr>
              <w:t>l</w:t>
            </w:r>
            <w:r w:rsidRPr="005E290A">
              <w:rPr>
                <w:rFonts w:ascii="Univia Pro Book" w:hAnsi="Univia Pro Book"/>
                <w:sz w:val="16"/>
                <w:szCs w:val="16"/>
              </w:rPr>
              <w:t xml:space="preserve">a Industria, Conexos </w:t>
            </w:r>
            <w:r>
              <w:rPr>
                <w:rFonts w:ascii="Univia Pro Book" w:hAnsi="Univia Pro Book"/>
                <w:sz w:val="16"/>
                <w:szCs w:val="16"/>
              </w:rPr>
              <w:t>y</w:t>
            </w:r>
            <w:r w:rsidRPr="005E290A">
              <w:rPr>
                <w:rFonts w:ascii="Univia Pro Book" w:hAnsi="Univia Pro Book"/>
                <w:sz w:val="16"/>
                <w:szCs w:val="16"/>
              </w:rPr>
              <w:t xml:space="preserve"> Similares </w:t>
            </w:r>
            <w:r>
              <w:rPr>
                <w:rFonts w:ascii="Univia Pro Book" w:hAnsi="Univia Pro Book"/>
                <w:sz w:val="16"/>
                <w:szCs w:val="16"/>
              </w:rPr>
              <w:t>d</w:t>
            </w:r>
            <w:r w:rsidRPr="005E290A">
              <w:rPr>
                <w:rFonts w:ascii="Univia Pro Book" w:hAnsi="Univia Pro Book"/>
                <w:sz w:val="16"/>
                <w:szCs w:val="16"/>
              </w:rPr>
              <w:t xml:space="preserve">el Estado </w:t>
            </w:r>
            <w:r>
              <w:rPr>
                <w:rFonts w:ascii="Univia Pro Book" w:hAnsi="Univia Pro Book"/>
                <w:sz w:val="16"/>
                <w:szCs w:val="16"/>
              </w:rPr>
              <w:t>d</w:t>
            </w:r>
            <w:r w:rsidRPr="005E290A">
              <w:rPr>
                <w:rFonts w:ascii="Univia Pro Book" w:hAnsi="Univia Pro Book"/>
                <w:sz w:val="16"/>
                <w:szCs w:val="16"/>
              </w:rPr>
              <w:t>e Oaxaca, “</w:t>
            </w:r>
            <w:proofErr w:type="spellStart"/>
            <w:r w:rsidRPr="005E290A">
              <w:rPr>
                <w:rFonts w:ascii="Univia Pro Book" w:hAnsi="Univia Pro Book"/>
                <w:sz w:val="16"/>
                <w:szCs w:val="16"/>
              </w:rPr>
              <w:t>Conlabor</w:t>
            </w:r>
            <w:proofErr w:type="spellEnd"/>
            <w:r w:rsidRPr="005E290A">
              <w:rPr>
                <w:rFonts w:ascii="Univia Pro Book" w:hAnsi="Univia Pro Book"/>
                <w:sz w:val="16"/>
                <w:szCs w:val="16"/>
              </w:rPr>
              <w:t xml:space="preserve"> Oaxaca</w:t>
            </w:r>
          </w:p>
        </w:tc>
        <w:tc>
          <w:tcPr>
            <w:tcW w:w="2508" w:type="dxa"/>
            <w:tcBorders>
              <w:top w:val="single" w:sz="4" w:space="0" w:color="000000"/>
              <w:left w:val="single" w:sz="4" w:space="0" w:color="000000"/>
              <w:bottom w:val="single" w:sz="4" w:space="0" w:color="000000"/>
              <w:right w:val="single" w:sz="4" w:space="0" w:color="000000"/>
            </w:tcBorders>
            <w:shd w:val="clear" w:color="auto" w:fill="FFFFFF"/>
          </w:tcPr>
          <w:p w14:paraId="3E60EA88" w14:textId="77777777" w:rsidR="00E306A4" w:rsidRDefault="00E306A4" w:rsidP="008322A6">
            <w:pPr>
              <w:pStyle w:val="Prrafodelista1"/>
              <w:tabs>
                <w:tab w:val="left" w:pos="180"/>
                <w:tab w:val="left" w:pos="720"/>
                <w:tab w:val="left" w:pos="1080"/>
              </w:tabs>
              <w:spacing w:line="240" w:lineRule="auto"/>
              <w:ind w:left="0"/>
              <w:jc w:val="both"/>
              <w:rPr>
                <w:rFonts w:ascii="Univia Pro Book" w:hAnsi="Univia Pro Book"/>
                <w:sz w:val="16"/>
                <w:szCs w:val="16"/>
                <w:lang w:val="es-ES_tradnl" w:eastAsia="es-ES"/>
              </w:rPr>
            </w:pPr>
            <w:r>
              <w:rPr>
                <w:rFonts w:ascii="Univia Pro Book" w:hAnsi="Univia Pro Book"/>
                <w:sz w:val="16"/>
                <w:szCs w:val="16"/>
                <w:lang w:val="es-ES_tradnl" w:eastAsia="es-ES"/>
              </w:rPr>
              <w:t>E</w:t>
            </w:r>
            <w:r w:rsidRPr="005E290A">
              <w:rPr>
                <w:rFonts w:ascii="Univia Pro Book" w:hAnsi="Univia Pro Book"/>
                <w:sz w:val="16"/>
                <w:szCs w:val="16"/>
                <w:lang w:val="es-ES_tradnl" w:eastAsia="es-ES"/>
              </w:rPr>
              <w:t>stablecer las bases, procedimientos, términos y acciones bajo los cuales “EL COBAO" impartirá educación de bachillerato general a los agremiados, familiares directos de estos (cónyuges, hijos a partir de los 17 años y padres) de “CONLABOR OAXACA" a efecto de que inicien o concluyan sus estudios de educación media superior, en la modalidad del Sistema de Educación Abierta.</w:t>
            </w:r>
          </w:p>
          <w:p w14:paraId="271227E4" w14:textId="77777777" w:rsidR="00E306A4" w:rsidRDefault="00E306A4" w:rsidP="008322A6">
            <w:pPr>
              <w:pStyle w:val="Prrafodelista1"/>
              <w:tabs>
                <w:tab w:val="left" w:pos="180"/>
                <w:tab w:val="left" w:pos="720"/>
                <w:tab w:val="left" w:pos="1080"/>
              </w:tabs>
              <w:spacing w:line="240" w:lineRule="auto"/>
              <w:ind w:left="0"/>
              <w:jc w:val="both"/>
              <w:rPr>
                <w:rFonts w:ascii="Univia Pro Book" w:hAnsi="Univia Pro Book"/>
                <w:sz w:val="16"/>
                <w:szCs w:val="16"/>
                <w:lang w:val="es-ES_tradnl" w:eastAsia="es-ES"/>
              </w:rPr>
            </w:pPr>
          </w:p>
          <w:p w14:paraId="7E91306A" w14:textId="77777777" w:rsidR="00E306A4" w:rsidRPr="004036E6" w:rsidRDefault="00E306A4" w:rsidP="008322A6">
            <w:pPr>
              <w:pStyle w:val="Prrafodelista1"/>
              <w:tabs>
                <w:tab w:val="left" w:pos="180"/>
                <w:tab w:val="left" w:pos="720"/>
                <w:tab w:val="left" w:pos="1080"/>
              </w:tabs>
              <w:spacing w:line="240" w:lineRule="auto"/>
              <w:ind w:left="0"/>
              <w:jc w:val="both"/>
              <w:rPr>
                <w:rFonts w:ascii="Univia Pro Book" w:hAnsi="Univia Pro Book"/>
                <w:sz w:val="16"/>
                <w:szCs w:val="16"/>
              </w:rPr>
            </w:pPr>
          </w:p>
        </w:tc>
        <w:tc>
          <w:tcPr>
            <w:tcW w:w="1301" w:type="dxa"/>
            <w:tcBorders>
              <w:top w:val="single" w:sz="4" w:space="0" w:color="000000"/>
              <w:left w:val="single" w:sz="4" w:space="0" w:color="000000"/>
              <w:bottom w:val="single" w:sz="4" w:space="0" w:color="000000"/>
              <w:right w:val="single" w:sz="4" w:space="0" w:color="000000"/>
            </w:tcBorders>
            <w:shd w:val="clear" w:color="auto" w:fill="FFFFFF"/>
          </w:tcPr>
          <w:p w14:paraId="22FB4380" w14:textId="77777777" w:rsidR="00E306A4" w:rsidRPr="004036E6" w:rsidRDefault="00E306A4" w:rsidP="008322A6">
            <w:pPr>
              <w:jc w:val="both"/>
              <w:rPr>
                <w:rFonts w:ascii="Univia Pro Book" w:hAnsi="Univia Pro Book"/>
                <w:sz w:val="16"/>
                <w:szCs w:val="16"/>
              </w:rPr>
            </w:pPr>
            <w:r w:rsidRPr="004036E6">
              <w:rPr>
                <w:rFonts w:ascii="Univia Pro Book" w:hAnsi="Univia Pro Book"/>
                <w:sz w:val="16"/>
                <w:szCs w:val="16"/>
              </w:rPr>
              <w:t xml:space="preserve">FIRMA: </w:t>
            </w:r>
            <w:r>
              <w:rPr>
                <w:rFonts w:ascii="Univia Pro Book" w:hAnsi="Univia Pro Book"/>
                <w:sz w:val="16"/>
                <w:szCs w:val="16"/>
              </w:rPr>
              <w:t>22 de febrero del 2022</w:t>
            </w:r>
          </w:p>
          <w:p w14:paraId="1C595C0B" w14:textId="77777777" w:rsidR="00E306A4" w:rsidRPr="004036E6" w:rsidRDefault="00E306A4" w:rsidP="008322A6">
            <w:pPr>
              <w:jc w:val="both"/>
              <w:rPr>
                <w:rFonts w:ascii="Univia Pro Book" w:hAnsi="Univia Pro Book"/>
                <w:sz w:val="16"/>
                <w:szCs w:val="16"/>
              </w:rPr>
            </w:pPr>
          </w:p>
          <w:p w14:paraId="2B2CE3F8" w14:textId="77777777" w:rsidR="00E306A4" w:rsidRPr="004036E6" w:rsidRDefault="00E306A4" w:rsidP="008322A6">
            <w:pPr>
              <w:jc w:val="both"/>
              <w:rPr>
                <w:rFonts w:ascii="Univia Pro Book" w:hAnsi="Univia Pro Book"/>
                <w:sz w:val="16"/>
                <w:szCs w:val="16"/>
              </w:rPr>
            </w:pPr>
            <w:r w:rsidRPr="004036E6">
              <w:rPr>
                <w:rFonts w:ascii="Univia Pro Book" w:hAnsi="Univia Pro Book"/>
                <w:sz w:val="16"/>
                <w:szCs w:val="16"/>
              </w:rPr>
              <w:t xml:space="preserve">VIGENCIA: al </w:t>
            </w:r>
            <w:r>
              <w:rPr>
                <w:rFonts w:ascii="Univia Pro Book" w:hAnsi="Univia Pro Book"/>
                <w:sz w:val="16"/>
                <w:szCs w:val="16"/>
              </w:rPr>
              <w:t>30 de noviembre del 2022</w:t>
            </w:r>
          </w:p>
        </w:tc>
        <w:tc>
          <w:tcPr>
            <w:tcW w:w="2156" w:type="dxa"/>
            <w:tcBorders>
              <w:top w:val="single" w:sz="4" w:space="0" w:color="000000"/>
              <w:left w:val="single" w:sz="4" w:space="0" w:color="000000"/>
              <w:bottom w:val="single" w:sz="4" w:space="0" w:color="000000"/>
              <w:right w:val="single" w:sz="4" w:space="0" w:color="000000"/>
            </w:tcBorders>
            <w:shd w:val="clear" w:color="auto" w:fill="FFFFFF"/>
          </w:tcPr>
          <w:p w14:paraId="74326FFE" w14:textId="77777777" w:rsidR="00E306A4" w:rsidRPr="004036E6" w:rsidRDefault="00E306A4" w:rsidP="008322A6">
            <w:pPr>
              <w:jc w:val="both"/>
              <w:rPr>
                <w:rFonts w:ascii="Univia Pro Book" w:hAnsi="Univia Pro Book"/>
                <w:sz w:val="16"/>
                <w:szCs w:val="16"/>
              </w:rPr>
            </w:pPr>
            <w:r w:rsidRPr="004036E6">
              <w:rPr>
                <w:rFonts w:ascii="Univia Pro Book" w:hAnsi="Univia Pro Book"/>
                <w:sz w:val="16"/>
                <w:szCs w:val="16"/>
              </w:rPr>
              <w:t xml:space="preserve">Colegio de Bachilleres del Estado de Oaxaca </w:t>
            </w:r>
            <w:r w:rsidRPr="004036E6">
              <w:rPr>
                <w:rFonts w:ascii="Univia Pro Book" w:hAnsi="Univia Pro Book"/>
                <w:b/>
                <w:sz w:val="16"/>
                <w:szCs w:val="16"/>
              </w:rPr>
              <w:t>(COBAO)</w:t>
            </w:r>
            <w:r w:rsidRPr="004036E6">
              <w:rPr>
                <w:rFonts w:ascii="Univia Pro Book" w:hAnsi="Univia Pro Book"/>
                <w:sz w:val="16"/>
                <w:szCs w:val="16"/>
              </w:rPr>
              <w:t xml:space="preserve"> y </w:t>
            </w:r>
            <w:r>
              <w:rPr>
                <w:rFonts w:ascii="Univia Pro Book" w:hAnsi="Univia Pro Book"/>
                <w:sz w:val="16"/>
                <w:szCs w:val="16"/>
              </w:rPr>
              <w:t xml:space="preserve">el </w:t>
            </w:r>
            <w:r w:rsidRPr="005E290A">
              <w:rPr>
                <w:rFonts w:ascii="Univia Pro Book" w:hAnsi="Univia Pro Book"/>
                <w:sz w:val="16"/>
                <w:szCs w:val="16"/>
              </w:rPr>
              <w:t xml:space="preserve">Sindicato </w:t>
            </w:r>
            <w:r>
              <w:rPr>
                <w:rFonts w:ascii="Univia Pro Book" w:hAnsi="Univia Pro Book"/>
                <w:sz w:val="16"/>
                <w:szCs w:val="16"/>
              </w:rPr>
              <w:t>d</w:t>
            </w:r>
            <w:r w:rsidRPr="005E290A">
              <w:rPr>
                <w:rFonts w:ascii="Univia Pro Book" w:hAnsi="Univia Pro Book"/>
                <w:sz w:val="16"/>
                <w:szCs w:val="16"/>
              </w:rPr>
              <w:t xml:space="preserve">e Trabajadores </w:t>
            </w:r>
            <w:r>
              <w:rPr>
                <w:rFonts w:ascii="Univia Pro Book" w:hAnsi="Univia Pro Book"/>
                <w:sz w:val="16"/>
                <w:szCs w:val="16"/>
              </w:rPr>
              <w:t>d</w:t>
            </w:r>
            <w:r w:rsidRPr="005E290A">
              <w:rPr>
                <w:rFonts w:ascii="Univia Pro Book" w:hAnsi="Univia Pro Book"/>
                <w:sz w:val="16"/>
                <w:szCs w:val="16"/>
              </w:rPr>
              <w:t xml:space="preserve">e </w:t>
            </w:r>
            <w:r>
              <w:rPr>
                <w:rFonts w:ascii="Univia Pro Book" w:hAnsi="Univia Pro Book"/>
                <w:sz w:val="16"/>
                <w:szCs w:val="16"/>
              </w:rPr>
              <w:t>l</w:t>
            </w:r>
            <w:r w:rsidRPr="005E290A">
              <w:rPr>
                <w:rFonts w:ascii="Univia Pro Book" w:hAnsi="Univia Pro Book"/>
                <w:sz w:val="16"/>
                <w:szCs w:val="16"/>
              </w:rPr>
              <w:t xml:space="preserve">a Industria, Conexos </w:t>
            </w:r>
            <w:r>
              <w:rPr>
                <w:rFonts w:ascii="Univia Pro Book" w:hAnsi="Univia Pro Book"/>
                <w:sz w:val="16"/>
                <w:szCs w:val="16"/>
              </w:rPr>
              <w:t>y</w:t>
            </w:r>
            <w:r w:rsidRPr="005E290A">
              <w:rPr>
                <w:rFonts w:ascii="Univia Pro Book" w:hAnsi="Univia Pro Book"/>
                <w:sz w:val="16"/>
                <w:szCs w:val="16"/>
              </w:rPr>
              <w:t xml:space="preserve"> Similares </w:t>
            </w:r>
            <w:r>
              <w:rPr>
                <w:rFonts w:ascii="Univia Pro Book" w:hAnsi="Univia Pro Book"/>
                <w:sz w:val="16"/>
                <w:szCs w:val="16"/>
              </w:rPr>
              <w:t>d</w:t>
            </w:r>
            <w:r w:rsidRPr="005E290A">
              <w:rPr>
                <w:rFonts w:ascii="Univia Pro Book" w:hAnsi="Univia Pro Book"/>
                <w:sz w:val="16"/>
                <w:szCs w:val="16"/>
              </w:rPr>
              <w:t xml:space="preserve">el Estado </w:t>
            </w:r>
            <w:r>
              <w:rPr>
                <w:rFonts w:ascii="Univia Pro Book" w:hAnsi="Univia Pro Book"/>
                <w:sz w:val="16"/>
                <w:szCs w:val="16"/>
              </w:rPr>
              <w:t>d</w:t>
            </w:r>
            <w:r w:rsidRPr="005E290A">
              <w:rPr>
                <w:rFonts w:ascii="Univia Pro Book" w:hAnsi="Univia Pro Book"/>
                <w:sz w:val="16"/>
                <w:szCs w:val="16"/>
              </w:rPr>
              <w:t>e Oaxaca, “</w:t>
            </w:r>
            <w:proofErr w:type="spellStart"/>
            <w:r w:rsidRPr="005E290A">
              <w:rPr>
                <w:rFonts w:ascii="Univia Pro Book" w:hAnsi="Univia Pro Book"/>
                <w:b/>
                <w:bCs/>
                <w:sz w:val="16"/>
                <w:szCs w:val="16"/>
              </w:rPr>
              <w:t>Conlabor</w:t>
            </w:r>
            <w:proofErr w:type="spellEnd"/>
            <w:r>
              <w:rPr>
                <w:rFonts w:ascii="Univia Pro Book" w:hAnsi="Univia Pro Book"/>
                <w:b/>
                <w:bCs/>
                <w:sz w:val="16"/>
                <w:szCs w:val="16"/>
              </w:rPr>
              <w:t>”</w:t>
            </w:r>
            <w:r w:rsidRPr="005E290A">
              <w:rPr>
                <w:rFonts w:ascii="Univia Pro Book" w:hAnsi="Univia Pro Book"/>
                <w:b/>
                <w:bCs/>
                <w:sz w:val="16"/>
                <w:szCs w:val="16"/>
              </w:rPr>
              <w:t xml:space="preserve"> Oaxaca</w:t>
            </w:r>
          </w:p>
        </w:tc>
        <w:tc>
          <w:tcPr>
            <w:tcW w:w="2907" w:type="dxa"/>
            <w:tcBorders>
              <w:top w:val="single" w:sz="4" w:space="0" w:color="000000"/>
              <w:left w:val="single" w:sz="4" w:space="0" w:color="000000"/>
              <w:bottom w:val="single" w:sz="4" w:space="0" w:color="000000"/>
              <w:right w:val="single" w:sz="4" w:space="0" w:color="000000"/>
            </w:tcBorders>
            <w:shd w:val="clear" w:color="auto" w:fill="FFFFFF"/>
          </w:tcPr>
          <w:p w14:paraId="4DFF4761" w14:textId="77777777" w:rsidR="00E306A4" w:rsidRPr="004036E6" w:rsidRDefault="00E306A4" w:rsidP="008322A6">
            <w:pPr>
              <w:jc w:val="both"/>
              <w:rPr>
                <w:rFonts w:ascii="Univia Pro Book" w:hAnsi="Univia Pro Book"/>
                <w:sz w:val="16"/>
                <w:szCs w:val="16"/>
              </w:rPr>
            </w:pPr>
            <w:r w:rsidRPr="004036E6">
              <w:rPr>
                <w:rFonts w:ascii="Univia Pro Book" w:hAnsi="Univia Pro Book"/>
                <w:b/>
                <w:sz w:val="16"/>
                <w:szCs w:val="16"/>
              </w:rPr>
              <w:t>EL COBAO se obliga a:</w:t>
            </w:r>
            <w:r w:rsidRPr="004036E6">
              <w:rPr>
                <w:rFonts w:ascii="Univia Pro Book" w:hAnsi="Univia Pro Book"/>
                <w:sz w:val="16"/>
                <w:szCs w:val="16"/>
              </w:rPr>
              <w:t xml:space="preserve"> Brindar servicios educativos a través del personal docente adscritos al Centro de Educación Abierta 14 Puerto Escondido; Designar y establecer horarios en que el personal docente impartirá las asesorías; Dar a conocer, las tarifas y porcentajes de descuento aplicables al pago de derechos por los servicios educativos; Aplicar el 50% de descuento en el pago por concepto de inscripción y reinscripción; Expedir los certificados parciales y/o totales.</w:t>
            </w:r>
          </w:p>
          <w:p w14:paraId="5562217D" w14:textId="77777777" w:rsidR="00E306A4" w:rsidRPr="004036E6" w:rsidRDefault="00E306A4" w:rsidP="008322A6">
            <w:pPr>
              <w:jc w:val="both"/>
              <w:rPr>
                <w:rFonts w:ascii="Univia Pro Book" w:hAnsi="Univia Pro Book"/>
                <w:sz w:val="16"/>
                <w:szCs w:val="16"/>
              </w:rPr>
            </w:pPr>
            <w:proofErr w:type="spellStart"/>
            <w:r>
              <w:rPr>
                <w:rFonts w:ascii="Univia Pro Book" w:hAnsi="Univia Pro Book"/>
                <w:b/>
                <w:sz w:val="16"/>
                <w:szCs w:val="16"/>
              </w:rPr>
              <w:t>Conlabor</w:t>
            </w:r>
            <w:proofErr w:type="spellEnd"/>
            <w:r>
              <w:rPr>
                <w:rFonts w:ascii="Univia Pro Book" w:hAnsi="Univia Pro Book"/>
                <w:b/>
                <w:sz w:val="16"/>
                <w:szCs w:val="16"/>
              </w:rPr>
              <w:t xml:space="preserve"> Oaxaca</w:t>
            </w:r>
            <w:r w:rsidRPr="004036E6">
              <w:rPr>
                <w:rFonts w:ascii="Univia Pro Book" w:hAnsi="Univia Pro Book"/>
                <w:b/>
                <w:sz w:val="16"/>
                <w:szCs w:val="16"/>
              </w:rPr>
              <w:t xml:space="preserve"> se obliga a</w:t>
            </w:r>
            <w:r w:rsidRPr="004036E6">
              <w:rPr>
                <w:rFonts w:ascii="Univia Pro Book" w:hAnsi="Univia Pro Book"/>
                <w:sz w:val="16"/>
                <w:szCs w:val="16"/>
              </w:rPr>
              <w:t>: En caso de brindar las asesorías fuera de las instalaciones de los Centros, proporcionar espacios en condiciones óptimas para impartición de los servicios educativos, así como los materiales y servicios necesarios solicitados para trámites de control e impartición de asesorías; Integrar los expedientes de los aspirantes a ingresar, respetar el calendario escolar; integrar grupos de nuevo ingreso con un minino de 30 y un máximo de 40 estudiantes; Dar a conocer a los estudiantes que deben portar la playera oficial.</w:t>
            </w:r>
          </w:p>
        </w:tc>
        <w:tc>
          <w:tcPr>
            <w:tcW w:w="2469" w:type="dxa"/>
            <w:tcBorders>
              <w:top w:val="single" w:sz="4" w:space="0" w:color="000000"/>
              <w:left w:val="single" w:sz="4" w:space="0" w:color="000000"/>
              <w:bottom w:val="single" w:sz="4" w:space="0" w:color="000000"/>
              <w:right w:val="single" w:sz="4" w:space="0" w:color="000000"/>
            </w:tcBorders>
            <w:shd w:val="clear" w:color="auto" w:fill="FFFFFF"/>
          </w:tcPr>
          <w:p w14:paraId="30AB9CAA" w14:textId="77777777" w:rsidR="00E306A4" w:rsidRPr="004036E6" w:rsidRDefault="00E306A4" w:rsidP="008322A6">
            <w:pPr>
              <w:jc w:val="both"/>
              <w:rPr>
                <w:rFonts w:ascii="Univia Pro Book" w:hAnsi="Univia Pro Book"/>
                <w:sz w:val="16"/>
                <w:szCs w:val="16"/>
              </w:rPr>
            </w:pPr>
            <w:r w:rsidRPr="004036E6">
              <w:rPr>
                <w:rFonts w:ascii="Univia Pro Book" w:hAnsi="Univia Pro Book"/>
                <w:sz w:val="16"/>
                <w:szCs w:val="16"/>
              </w:rPr>
              <w:t xml:space="preserve">Se </w:t>
            </w:r>
            <w:r>
              <w:rPr>
                <w:rFonts w:ascii="Univia Pro Book" w:hAnsi="Univia Pro Book"/>
                <w:color w:val="000000" w:themeColor="text1"/>
                <w:sz w:val="16"/>
                <w:szCs w:val="16"/>
              </w:rPr>
              <w:t>realizará la</w:t>
            </w:r>
            <w:r w:rsidRPr="004036E6">
              <w:rPr>
                <w:rFonts w:ascii="Univia Pro Book" w:hAnsi="Univia Pro Book"/>
                <w:color w:val="000000" w:themeColor="text1"/>
                <w:sz w:val="16"/>
                <w:szCs w:val="16"/>
              </w:rPr>
              <w:t xml:space="preserve"> difusión de los beneficios de dicho convenio</w:t>
            </w:r>
            <w:r>
              <w:rPr>
                <w:rFonts w:ascii="Univia Pro Book" w:hAnsi="Univia Pro Book"/>
                <w:color w:val="000000" w:themeColor="text1"/>
                <w:sz w:val="16"/>
                <w:szCs w:val="16"/>
              </w:rPr>
              <w:t>, con cobertura estatal</w:t>
            </w:r>
            <w:r w:rsidRPr="004036E6">
              <w:rPr>
                <w:rFonts w:ascii="Univia Pro Book" w:hAnsi="Univia Pro Book"/>
                <w:sz w:val="16"/>
                <w:szCs w:val="16"/>
              </w:rPr>
              <w:t>.</w:t>
            </w:r>
            <w:r>
              <w:rPr>
                <w:rFonts w:ascii="Univia Pro Book" w:hAnsi="Univia Pro Book"/>
                <w:sz w:val="16"/>
                <w:szCs w:val="16"/>
              </w:rPr>
              <w:t xml:space="preserve"> En el cuatrimestre I-2022 se atienden a 23 estudiantes inscritos en el CEA 03 “El Tule”</w:t>
            </w:r>
          </w:p>
        </w:tc>
      </w:tr>
    </w:tbl>
    <w:p w14:paraId="757F1FEC" w14:textId="77777777" w:rsidR="00E306A4" w:rsidRPr="004036E6" w:rsidRDefault="00E306A4" w:rsidP="00E306A4">
      <w:pPr>
        <w:jc w:val="both"/>
        <w:rPr>
          <w:rFonts w:ascii="Univia Pro Book" w:eastAsia="SimSun" w:hAnsi="Univia Pro Book"/>
          <w:sz w:val="16"/>
          <w:szCs w:val="16"/>
          <w:lang w:eastAsia="es-MX"/>
        </w:rPr>
      </w:pPr>
    </w:p>
    <w:p w14:paraId="28F8A309" w14:textId="77777777" w:rsidR="00E306A4" w:rsidRDefault="00E306A4" w:rsidP="00E306A4">
      <w:pPr>
        <w:jc w:val="both"/>
        <w:rPr>
          <w:rFonts w:ascii="Univia Pro Book" w:eastAsia="SimSun" w:hAnsi="Univia Pro Book"/>
          <w:sz w:val="16"/>
          <w:szCs w:val="16"/>
          <w:lang w:eastAsia="es-MX"/>
        </w:rPr>
      </w:pPr>
    </w:p>
    <w:p w14:paraId="65936550" w14:textId="77777777" w:rsidR="00E306A4" w:rsidRPr="004036E6" w:rsidRDefault="00E306A4" w:rsidP="00E306A4">
      <w:pPr>
        <w:jc w:val="both"/>
        <w:rPr>
          <w:rFonts w:ascii="Univia Pro Book" w:eastAsia="SimSun" w:hAnsi="Univia Pro Book"/>
          <w:sz w:val="16"/>
          <w:szCs w:val="16"/>
          <w:lang w:eastAsia="es-MX"/>
        </w:rPr>
      </w:pPr>
    </w:p>
    <w:tbl>
      <w:tblPr>
        <w:tblW w:w="130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2388"/>
        <w:gridCol w:w="1305"/>
        <w:gridCol w:w="2183"/>
        <w:gridCol w:w="2949"/>
        <w:gridCol w:w="2501"/>
      </w:tblGrid>
      <w:tr w:rsidR="00E306A4" w:rsidRPr="004036E6" w14:paraId="6121B483" w14:textId="77777777" w:rsidTr="008322A6">
        <w:tc>
          <w:tcPr>
            <w:tcW w:w="1730" w:type="dxa"/>
            <w:tcBorders>
              <w:top w:val="single" w:sz="4" w:space="0" w:color="000000"/>
              <w:left w:val="single" w:sz="4" w:space="0" w:color="000000"/>
              <w:bottom w:val="single" w:sz="4" w:space="0" w:color="000000"/>
              <w:right w:val="single" w:sz="4" w:space="0" w:color="000000"/>
            </w:tcBorders>
            <w:hideMark/>
          </w:tcPr>
          <w:p w14:paraId="62A28E1E" w14:textId="77777777" w:rsidR="00E306A4" w:rsidRPr="004036E6" w:rsidRDefault="00E306A4" w:rsidP="008322A6">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lastRenderedPageBreak/>
              <w:t>Nombre</w:t>
            </w:r>
          </w:p>
        </w:tc>
        <w:tc>
          <w:tcPr>
            <w:tcW w:w="2388" w:type="dxa"/>
            <w:tcBorders>
              <w:top w:val="single" w:sz="4" w:space="0" w:color="000000"/>
              <w:left w:val="single" w:sz="4" w:space="0" w:color="000000"/>
              <w:bottom w:val="single" w:sz="4" w:space="0" w:color="000000"/>
              <w:right w:val="single" w:sz="4" w:space="0" w:color="000000"/>
            </w:tcBorders>
            <w:hideMark/>
          </w:tcPr>
          <w:p w14:paraId="11330FDC" w14:textId="77777777" w:rsidR="00E306A4" w:rsidRPr="004036E6" w:rsidRDefault="00E306A4" w:rsidP="008322A6">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Objeto</w:t>
            </w:r>
          </w:p>
        </w:tc>
        <w:tc>
          <w:tcPr>
            <w:tcW w:w="1305" w:type="dxa"/>
            <w:tcBorders>
              <w:top w:val="single" w:sz="4" w:space="0" w:color="000000"/>
              <w:left w:val="single" w:sz="4" w:space="0" w:color="000000"/>
              <w:bottom w:val="single" w:sz="4" w:space="0" w:color="000000"/>
              <w:right w:val="single" w:sz="4" w:space="0" w:color="000000"/>
            </w:tcBorders>
            <w:hideMark/>
          </w:tcPr>
          <w:p w14:paraId="6EF4212B" w14:textId="77777777" w:rsidR="00E306A4" w:rsidRPr="004036E6" w:rsidRDefault="00E306A4" w:rsidP="008322A6">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Fecha de suscripción y vigencia</w:t>
            </w:r>
          </w:p>
        </w:tc>
        <w:tc>
          <w:tcPr>
            <w:tcW w:w="2183" w:type="dxa"/>
            <w:tcBorders>
              <w:top w:val="single" w:sz="4" w:space="0" w:color="000000"/>
              <w:left w:val="single" w:sz="4" w:space="0" w:color="000000"/>
              <w:bottom w:val="single" w:sz="4" w:space="0" w:color="000000"/>
              <w:right w:val="single" w:sz="4" w:space="0" w:color="000000"/>
            </w:tcBorders>
            <w:hideMark/>
          </w:tcPr>
          <w:p w14:paraId="26A95BF1" w14:textId="77777777" w:rsidR="00E306A4" w:rsidRPr="004036E6" w:rsidRDefault="00E306A4" w:rsidP="008322A6">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Partes que intervienen</w:t>
            </w:r>
          </w:p>
        </w:tc>
        <w:tc>
          <w:tcPr>
            <w:tcW w:w="2949" w:type="dxa"/>
            <w:tcBorders>
              <w:top w:val="single" w:sz="4" w:space="0" w:color="000000"/>
              <w:left w:val="single" w:sz="4" w:space="0" w:color="000000"/>
              <w:bottom w:val="single" w:sz="4" w:space="0" w:color="000000"/>
              <w:right w:val="single" w:sz="4" w:space="0" w:color="000000"/>
            </w:tcBorders>
            <w:hideMark/>
          </w:tcPr>
          <w:p w14:paraId="4A3906FD" w14:textId="77777777" w:rsidR="00E306A4" w:rsidRPr="004036E6" w:rsidRDefault="00E306A4" w:rsidP="008322A6">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Obligaciones de las partes</w:t>
            </w:r>
          </w:p>
        </w:tc>
        <w:tc>
          <w:tcPr>
            <w:tcW w:w="2501" w:type="dxa"/>
            <w:tcBorders>
              <w:top w:val="single" w:sz="4" w:space="0" w:color="000000"/>
              <w:left w:val="single" w:sz="4" w:space="0" w:color="000000"/>
              <w:bottom w:val="single" w:sz="4" w:space="0" w:color="000000"/>
              <w:right w:val="single" w:sz="4" w:space="0" w:color="000000"/>
            </w:tcBorders>
            <w:hideMark/>
          </w:tcPr>
          <w:p w14:paraId="08CDFAF8" w14:textId="77777777" w:rsidR="00E306A4" w:rsidRPr="004036E6" w:rsidRDefault="00E306A4" w:rsidP="008322A6">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Seguimiento</w:t>
            </w:r>
          </w:p>
        </w:tc>
      </w:tr>
      <w:tr w:rsidR="00E306A4" w:rsidRPr="004036E6" w14:paraId="1A23006B" w14:textId="77777777" w:rsidTr="008322A6">
        <w:trPr>
          <w:trHeight w:val="1054"/>
        </w:trPr>
        <w:tc>
          <w:tcPr>
            <w:tcW w:w="1730" w:type="dxa"/>
            <w:tcBorders>
              <w:top w:val="single" w:sz="4" w:space="0" w:color="000000"/>
              <w:left w:val="single" w:sz="4" w:space="0" w:color="000000"/>
              <w:bottom w:val="single" w:sz="4" w:space="0" w:color="000000"/>
              <w:right w:val="single" w:sz="4" w:space="0" w:color="000000"/>
            </w:tcBorders>
            <w:shd w:val="clear" w:color="auto" w:fill="FFFFFF"/>
          </w:tcPr>
          <w:p w14:paraId="6516FD2C" w14:textId="77777777" w:rsidR="00E306A4" w:rsidRPr="004036E6" w:rsidRDefault="00E306A4" w:rsidP="008322A6">
            <w:pPr>
              <w:jc w:val="both"/>
              <w:rPr>
                <w:rFonts w:ascii="Univia Pro Book" w:hAnsi="Univia Pro Book"/>
                <w:sz w:val="16"/>
                <w:szCs w:val="16"/>
              </w:rPr>
            </w:pPr>
            <w:r w:rsidRPr="004036E6">
              <w:rPr>
                <w:rFonts w:ascii="Univia Pro Book" w:hAnsi="Univia Pro Book"/>
                <w:sz w:val="16"/>
                <w:szCs w:val="16"/>
              </w:rPr>
              <w:t>Convenio de Colaboración que celebra el Colegio de Bachilleres del Estado de Oaxaca y el</w:t>
            </w:r>
            <w:r>
              <w:rPr>
                <w:rFonts w:ascii="Univia Pro Book" w:hAnsi="Univia Pro Book"/>
                <w:sz w:val="16"/>
                <w:szCs w:val="16"/>
              </w:rPr>
              <w:t xml:space="preserve"> </w:t>
            </w:r>
            <w:r w:rsidRPr="007D177C">
              <w:rPr>
                <w:rFonts w:ascii="Univia Pro Book" w:hAnsi="Univia Pro Book"/>
                <w:sz w:val="16"/>
                <w:szCs w:val="16"/>
              </w:rPr>
              <w:t xml:space="preserve">Honorable Ayuntamiento Municipal Constitucional </w:t>
            </w:r>
            <w:r>
              <w:rPr>
                <w:rFonts w:ascii="Univia Pro Book" w:hAnsi="Univia Pro Book"/>
                <w:sz w:val="16"/>
                <w:szCs w:val="16"/>
              </w:rPr>
              <w:t>d</w:t>
            </w:r>
            <w:r w:rsidRPr="007D177C">
              <w:rPr>
                <w:rFonts w:ascii="Univia Pro Book" w:hAnsi="Univia Pro Book"/>
                <w:sz w:val="16"/>
                <w:szCs w:val="16"/>
              </w:rPr>
              <w:t xml:space="preserve">e Santa María </w:t>
            </w:r>
            <w:proofErr w:type="spellStart"/>
            <w:r w:rsidRPr="007D177C">
              <w:rPr>
                <w:rFonts w:ascii="Univia Pro Book" w:hAnsi="Univia Pro Book"/>
                <w:sz w:val="16"/>
                <w:szCs w:val="16"/>
              </w:rPr>
              <w:t>Huazolotitlán</w:t>
            </w:r>
            <w:proofErr w:type="spellEnd"/>
            <w:r w:rsidRPr="007D177C">
              <w:rPr>
                <w:rFonts w:ascii="Univia Pro Book" w:hAnsi="Univia Pro Book"/>
                <w:sz w:val="16"/>
                <w:szCs w:val="16"/>
              </w:rPr>
              <w:t>, Jamiltepec, Oaxaca</w:t>
            </w:r>
          </w:p>
        </w:tc>
        <w:tc>
          <w:tcPr>
            <w:tcW w:w="2388" w:type="dxa"/>
            <w:tcBorders>
              <w:top w:val="single" w:sz="4" w:space="0" w:color="000000"/>
              <w:left w:val="single" w:sz="4" w:space="0" w:color="000000"/>
              <w:bottom w:val="single" w:sz="4" w:space="0" w:color="000000"/>
              <w:right w:val="single" w:sz="4" w:space="0" w:color="000000"/>
            </w:tcBorders>
            <w:shd w:val="clear" w:color="auto" w:fill="FFFFFF"/>
          </w:tcPr>
          <w:p w14:paraId="3DFB7D4A" w14:textId="77777777" w:rsidR="00E306A4" w:rsidRPr="007D177C" w:rsidRDefault="00E306A4" w:rsidP="008322A6">
            <w:pPr>
              <w:ind w:right="142"/>
              <w:jc w:val="both"/>
              <w:rPr>
                <w:rFonts w:ascii="Univia Pro Book" w:hAnsi="Univia Pro Book"/>
                <w:sz w:val="16"/>
                <w:szCs w:val="16"/>
              </w:rPr>
            </w:pPr>
            <w:r>
              <w:rPr>
                <w:rFonts w:ascii="Univia Pro Book" w:hAnsi="Univia Pro Book"/>
                <w:sz w:val="16"/>
                <w:szCs w:val="16"/>
              </w:rPr>
              <w:t>E</w:t>
            </w:r>
            <w:r w:rsidRPr="007D177C">
              <w:rPr>
                <w:rFonts w:ascii="Univia Pro Book" w:hAnsi="Univia Pro Book"/>
                <w:sz w:val="16"/>
                <w:szCs w:val="16"/>
              </w:rPr>
              <w:t>stablecer las bases, procedimientos, términos y acciones bajo los cuales “EL COBAO" impartirá educación de bachillerato general a los trabajadores de “EL MUNICIPO” y familiares directos de estos (cónyuges, hijos a partir de los 17 años y padres), así como a jóvenes de 17 años y adultos mayores con discapacidad o vulnerabilidad extrema que proponga “EL MUNICIPIO”, a efecto de que inicien o concluyan su Educación Media Superior en la Modalidad Mixta.</w:t>
            </w:r>
          </w:p>
          <w:p w14:paraId="740266D5" w14:textId="77777777" w:rsidR="00E306A4" w:rsidRPr="004036E6" w:rsidRDefault="00E306A4" w:rsidP="008322A6">
            <w:pPr>
              <w:jc w:val="both"/>
              <w:rPr>
                <w:rFonts w:ascii="Univia Pro Book" w:hAnsi="Univia Pro Book"/>
                <w:sz w:val="16"/>
                <w:szCs w:val="16"/>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tcPr>
          <w:p w14:paraId="1B2FE940" w14:textId="77777777" w:rsidR="00E306A4" w:rsidRPr="004036E6" w:rsidRDefault="00E306A4" w:rsidP="008322A6">
            <w:pPr>
              <w:jc w:val="both"/>
              <w:rPr>
                <w:rFonts w:ascii="Univia Pro Book" w:hAnsi="Univia Pro Book"/>
                <w:sz w:val="16"/>
                <w:szCs w:val="16"/>
              </w:rPr>
            </w:pPr>
            <w:r w:rsidRPr="004036E6">
              <w:rPr>
                <w:rFonts w:ascii="Univia Pro Book" w:hAnsi="Univia Pro Book"/>
                <w:sz w:val="16"/>
                <w:szCs w:val="16"/>
              </w:rPr>
              <w:t xml:space="preserve">FIRMA: </w:t>
            </w:r>
            <w:r>
              <w:rPr>
                <w:rFonts w:ascii="Univia Pro Book" w:hAnsi="Univia Pro Book"/>
                <w:sz w:val="16"/>
                <w:szCs w:val="16"/>
              </w:rPr>
              <w:t>07 de marzo</w:t>
            </w:r>
            <w:r w:rsidRPr="004036E6">
              <w:rPr>
                <w:rFonts w:ascii="Univia Pro Book" w:hAnsi="Univia Pro Book"/>
                <w:sz w:val="16"/>
                <w:szCs w:val="16"/>
              </w:rPr>
              <w:t xml:space="preserve"> de 202</w:t>
            </w:r>
            <w:r>
              <w:rPr>
                <w:rFonts w:ascii="Univia Pro Book" w:hAnsi="Univia Pro Book"/>
                <w:sz w:val="16"/>
                <w:szCs w:val="16"/>
              </w:rPr>
              <w:t>1</w:t>
            </w:r>
          </w:p>
          <w:p w14:paraId="1813F712" w14:textId="77777777" w:rsidR="00E306A4" w:rsidRPr="004036E6" w:rsidRDefault="00E306A4" w:rsidP="008322A6">
            <w:pPr>
              <w:jc w:val="both"/>
              <w:rPr>
                <w:rFonts w:ascii="Univia Pro Book" w:hAnsi="Univia Pro Book"/>
                <w:sz w:val="16"/>
                <w:szCs w:val="16"/>
              </w:rPr>
            </w:pPr>
          </w:p>
          <w:p w14:paraId="50FA3791" w14:textId="77777777" w:rsidR="00E306A4" w:rsidRPr="004036E6" w:rsidRDefault="00E306A4" w:rsidP="008322A6">
            <w:pPr>
              <w:jc w:val="both"/>
              <w:rPr>
                <w:rFonts w:ascii="Univia Pro Book" w:hAnsi="Univia Pro Book"/>
                <w:sz w:val="16"/>
                <w:szCs w:val="16"/>
              </w:rPr>
            </w:pPr>
            <w:r w:rsidRPr="004036E6">
              <w:rPr>
                <w:rFonts w:ascii="Univia Pro Book" w:hAnsi="Univia Pro Book"/>
                <w:sz w:val="16"/>
                <w:szCs w:val="16"/>
              </w:rPr>
              <w:t xml:space="preserve">VIGENCIA: al 31 de </w:t>
            </w:r>
            <w:r>
              <w:rPr>
                <w:rFonts w:ascii="Univia Pro Book" w:hAnsi="Univia Pro Book"/>
                <w:sz w:val="16"/>
                <w:szCs w:val="16"/>
              </w:rPr>
              <w:t xml:space="preserve">noviembre de </w:t>
            </w:r>
            <w:r w:rsidRPr="004036E6">
              <w:rPr>
                <w:rFonts w:ascii="Univia Pro Book" w:hAnsi="Univia Pro Book"/>
                <w:sz w:val="16"/>
                <w:szCs w:val="16"/>
              </w:rPr>
              <w:t>2021.</w:t>
            </w:r>
          </w:p>
        </w:tc>
        <w:tc>
          <w:tcPr>
            <w:tcW w:w="2183" w:type="dxa"/>
            <w:tcBorders>
              <w:top w:val="single" w:sz="4" w:space="0" w:color="000000"/>
              <w:left w:val="single" w:sz="4" w:space="0" w:color="000000"/>
              <w:bottom w:val="single" w:sz="4" w:space="0" w:color="000000"/>
              <w:right w:val="single" w:sz="4" w:space="0" w:color="000000"/>
            </w:tcBorders>
            <w:shd w:val="clear" w:color="auto" w:fill="FFFFFF"/>
          </w:tcPr>
          <w:p w14:paraId="2A32A133" w14:textId="7A153E73" w:rsidR="00E306A4" w:rsidRPr="004036E6" w:rsidRDefault="00E306A4" w:rsidP="008322A6">
            <w:pPr>
              <w:jc w:val="both"/>
              <w:rPr>
                <w:rFonts w:ascii="Univia Pro Book" w:hAnsi="Univia Pro Book"/>
                <w:sz w:val="16"/>
                <w:szCs w:val="16"/>
              </w:rPr>
            </w:pPr>
            <w:r w:rsidRPr="004036E6">
              <w:rPr>
                <w:rFonts w:ascii="Univia Pro Book" w:hAnsi="Univia Pro Book"/>
                <w:sz w:val="16"/>
                <w:szCs w:val="16"/>
              </w:rPr>
              <w:t xml:space="preserve">Colegio de Bachilleres del Estado de Oaxaca </w:t>
            </w:r>
            <w:r w:rsidRPr="004036E6">
              <w:rPr>
                <w:rFonts w:ascii="Univia Pro Book" w:hAnsi="Univia Pro Book"/>
                <w:b/>
                <w:sz w:val="16"/>
                <w:szCs w:val="16"/>
              </w:rPr>
              <w:t>(COBAO)</w:t>
            </w:r>
            <w:r w:rsidRPr="004036E6">
              <w:rPr>
                <w:rFonts w:ascii="Univia Pro Book" w:hAnsi="Univia Pro Book"/>
                <w:sz w:val="16"/>
                <w:szCs w:val="16"/>
              </w:rPr>
              <w:t xml:space="preserve"> y </w:t>
            </w:r>
            <w:r w:rsidRPr="004036E6">
              <w:rPr>
                <w:rFonts w:ascii="Univia Pro Book" w:hAnsi="Univia Pro Book"/>
                <w:sz w:val="16"/>
                <w:szCs w:val="16"/>
              </w:rPr>
              <w:t xml:space="preserve">el </w:t>
            </w:r>
            <w:r w:rsidRPr="00E75240">
              <w:rPr>
                <w:rFonts w:ascii="Univia Pro Book" w:hAnsi="Univia Pro Book"/>
                <w:sz w:val="16"/>
                <w:szCs w:val="16"/>
              </w:rPr>
              <w:t>Honorable</w:t>
            </w:r>
            <w:r w:rsidRPr="007D177C">
              <w:rPr>
                <w:rFonts w:ascii="Univia Pro Book" w:hAnsi="Univia Pro Book"/>
                <w:sz w:val="16"/>
                <w:szCs w:val="16"/>
              </w:rPr>
              <w:t xml:space="preserve"> Ayuntamiento Municipal Constitucional </w:t>
            </w:r>
            <w:r>
              <w:rPr>
                <w:rFonts w:ascii="Univia Pro Book" w:hAnsi="Univia Pro Book"/>
                <w:sz w:val="16"/>
                <w:szCs w:val="16"/>
              </w:rPr>
              <w:t>d</w:t>
            </w:r>
            <w:r w:rsidRPr="007D177C">
              <w:rPr>
                <w:rFonts w:ascii="Univia Pro Book" w:hAnsi="Univia Pro Book"/>
                <w:sz w:val="16"/>
                <w:szCs w:val="16"/>
              </w:rPr>
              <w:t xml:space="preserve">e Santa María </w:t>
            </w:r>
            <w:proofErr w:type="spellStart"/>
            <w:r w:rsidRPr="007D177C">
              <w:rPr>
                <w:rFonts w:ascii="Univia Pro Book" w:hAnsi="Univia Pro Book"/>
                <w:sz w:val="16"/>
                <w:szCs w:val="16"/>
              </w:rPr>
              <w:t>Huazolotitlán</w:t>
            </w:r>
            <w:proofErr w:type="spellEnd"/>
            <w:r w:rsidRPr="007D177C">
              <w:rPr>
                <w:rFonts w:ascii="Univia Pro Book" w:hAnsi="Univia Pro Book"/>
                <w:sz w:val="16"/>
                <w:szCs w:val="16"/>
              </w:rPr>
              <w:t>, Jamiltepec, Oaxaca</w:t>
            </w:r>
            <w:r w:rsidRPr="004036E6">
              <w:rPr>
                <w:rFonts w:ascii="Univia Pro Book" w:hAnsi="Univia Pro Book"/>
                <w:b/>
                <w:sz w:val="16"/>
                <w:szCs w:val="16"/>
              </w:rPr>
              <w:t xml:space="preserve"> (El Municipio).</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Pr>
          <w:p w14:paraId="735EEE1A" w14:textId="77777777" w:rsidR="00E306A4" w:rsidRPr="004036E6" w:rsidRDefault="00E306A4" w:rsidP="008322A6">
            <w:pPr>
              <w:jc w:val="both"/>
              <w:rPr>
                <w:rFonts w:ascii="Univia Pro Book" w:hAnsi="Univia Pro Book"/>
                <w:sz w:val="16"/>
                <w:szCs w:val="16"/>
              </w:rPr>
            </w:pPr>
            <w:r w:rsidRPr="004036E6">
              <w:rPr>
                <w:rFonts w:ascii="Univia Pro Book" w:hAnsi="Univia Pro Book"/>
                <w:b/>
                <w:sz w:val="16"/>
                <w:szCs w:val="16"/>
              </w:rPr>
              <w:t>EL COBAO se obliga a:</w:t>
            </w:r>
            <w:r w:rsidRPr="004036E6">
              <w:rPr>
                <w:rFonts w:ascii="Univia Pro Book" w:hAnsi="Univia Pro Book"/>
                <w:sz w:val="16"/>
                <w:szCs w:val="16"/>
              </w:rPr>
              <w:t xml:space="preserve"> Brindar servicios educativos a través del personal docente adscritos al Centro de Educación Abierta </w:t>
            </w:r>
            <w:r>
              <w:rPr>
                <w:rFonts w:ascii="Univia Pro Book" w:hAnsi="Univia Pro Book"/>
                <w:sz w:val="16"/>
                <w:szCs w:val="16"/>
              </w:rPr>
              <w:t>10</w:t>
            </w:r>
            <w:r w:rsidRPr="004036E6">
              <w:rPr>
                <w:rFonts w:ascii="Univia Pro Book" w:hAnsi="Univia Pro Book"/>
                <w:sz w:val="16"/>
                <w:szCs w:val="16"/>
              </w:rPr>
              <w:t xml:space="preserve"> </w:t>
            </w:r>
            <w:r>
              <w:rPr>
                <w:rFonts w:ascii="Univia Pro Book" w:hAnsi="Univia Pro Book"/>
                <w:sz w:val="16"/>
                <w:szCs w:val="16"/>
              </w:rPr>
              <w:t>Ciudad Ixtepec</w:t>
            </w:r>
            <w:r w:rsidRPr="004036E6">
              <w:rPr>
                <w:rFonts w:ascii="Univia Pro Book" w:hAnsi="Univia Pro Book"/>
                <w:sz w:val="16"/>
                <w:szCs w:val="16"/>
              </w:rPr>
              <w:t>; Designar y establecer horarios en que el personal docente impartirá las asesorías; Dar a conocer, las tarifas y porcentajes de descuento aplicables al pago de derechos por los servicios educativos; Aplicar el 50% de descuento en el pago por concepto de inscripción y reinscripción; Expedir los certificados parciales y/o totales.</w:t>
            </w:r>
          </w:p>
          <w:p w14:paraId="1BE14DB7" w14:textId="77777777" w:rsidR="00E306A4" w:rsidRPr="004036E6" w:rsidRDefault="00E306A4" w:rsidP="008322A6">
            <w:pPr>
              <w:jc w:val="both"/>
              <w:rPr>
                <w:rFonts w:ascii="Univia Pro Book" w:hAnsi="Univia Pro Book"/>
                <w:sz w:val="16"/>
                <w:szCs w:val="16"/>
              </w:rPr>
            </w:pPr>
            <w:r w:rsidRPr="004036E6">
              <w:rPr>
                <w:rFonts w:ascii="Univia Pro Book" w:hAnsi="Univia Pro Book"/>
                <w:b/>
                <w:sz w:val="16"/>
                <w:szCs w:val="16"/>
              </w:rPr>
              <w:t>El Municipio de se obliga a</w:t>
            </w:r>
            <w:r w:rsidRPr="004036E6">
              <w:rPr>
                <w:rFonts w:ascii="Univia Pro Book" w:hAnsi="Univia Pro Book"/>
                <w:sz w:val="16"/>
                <w:szCs w:val="16"/>
              </w:rPr>
              <w:t>: En caso de brindar las asesorías fuera de las instalaciones de los Centros, proporcionar espacios en condiciones óptimas para impartición de los servicios educativos, así como los materiales y servicios necesarios solicitados para trámites de control e impartición de asesorías; Integrar los expedientes de los aspirantes a ingresar, respetar el calendario escolar; integrar grupos de nuevo ingreso con un minino de 30 y un máximo de 40 estudiantes; Dar a conocer a los estudiantes que deben portar la playera oficial.</w:t>
            </w:r>
          </w:p>
        </w:tc>
        <w:tc>
          <w:tcPr>
            <w:tcW w:w="2501" w:type="dxa"/>
            <w:tcBorders>
              <w:top w:val="single" w:sz="4" w:space="0" w:color="000000"/>
              <w:left w:val="single" w:sz="4" w:space="0" w:color="000000"/>
              <w:bottom w:val="single" w:sz="4" w:space="0" w:color="000000"/>
              <w:right w:val="single" w:sz="4" w:space="0" w:color="000000"/>
            </w:tcBorders>
            <w:shd w:val="clear" w:color="auto" w:fill="FFFFFF"/>
          </w:tcPr>
          <w:p w14:paraId="2D6F191C" w14:textId="77777777" w:rsidR="00E306A4" w:rsidRPr="004036E6" w:rsidRDefault="00E306A4" w:rsidP="008322A6">
            <w:pPr>
              <w:jc w:val="both"/>
              <w:rPr>
                <w:rFonts w:ascii="Univia Pro Book" w:hAnsi="Univia Pro Book"/>
                <w:sz w:val="16"/>
                <w:szCs w:val="16"/>
              </w:rPr>
            </w:pPr>
            <w:r>
              <w:rPr>
                <w:rFonts w:ascii="Univia Pro Book" w:hAnsi="Univia Pro Book"/>
                <w:sz w:val="16"/>
                <w:szCs w:val="16"/>
              </w:rPr>
              <w:t xml:space="preserve">Se está promocionando y </w:t>
            </w:r>
            <w:r w:rsidRPr="004036E6">
              <w:rPr>
                <w:rFonts w:ascii="Univia Pro Book" w:hAnsi="Univia Pro Book"/>
                <w:sz w:val="16"/>
                <w:szCs w:val="16"/>
              </w:rPr>
              <w:t>difu</w:t>
            </w:r>
            <w:r>
              <w:rPr>
                <w:rFonts w:ascii="Univia Pro Book" w:hAnsi="Univia Pro Book"/>
                <w:sz w:val="16"/>
                <w:szCs w:val="16"/>
              </w:rPr>
              <w:t>ndiendo entre la población y las comunidades cercanas</w:t>
            </w:r>
            <w:r w:rsidRPr="004036E6">
              <w:rPr>
                <w:rFonts w:ascii="Univia Pro Book" w:hAnsi="Univia Pro Book"/>
                <w:sz w:val="16"/>
                <w:szCs w:val="16"/>
              </w:rPr>
              <w:t xml:space="preserve"> los beneficios de dicho convenio.</w:t>
            </w:r>
            <w:r>
              <w:rPr>
                <w:rFonts w:ascii="Univia Pro Book" w:hAnsi="Univia Pro Book"/>
                <w:sz w:val="16"/>
                <w:szCs w:val="16"/>
              </w:rPr>
              <w:t xml:space="preserve"> En el primer cuatrimestre se atiende a 17 estudiantes, inscritos en el CEA 02 “Pinotepa Nacional”</w:t>
            </w:r>
          </w:p>
        </w:tc>
      </w:tr>
    </w:tbl>
    <w:p w14:paraId="4BD3DA05" w14:textId="77777777" w:rsidR="00E306A4" w:rsidRPr="004036E6" w:rsidRDefault="00E306A4" w:rsidP="00E306A4">
      <w:pPr>
        <w:jc w:val="both"/>
        <w:rPr>
          <w:rFonts w:ascii="Univia Pro Book" w:eastAsia="SimSun" w:hAnsi="Univia Pro Book"/>
          <w:sz w:val="16"/>
          <w:szCs w:val="16"/>
          <w:lang w:eastAsia="es-MX"/>
        </w:rPr>
      </w:pPr>
    </w:p>
    <w:p w14:paraId="195FC0CB" w14:textId="77777777" w:rsidR="00E306A4" w:rsidRPr="004036E6" w:rsidRDefault="00E306A4" w:rsidP="00E306A4">
      <w:pPr>
        <w:jc w:val="both"/>
        <w:rPr>
          <w:rFonts w:ascii="Univia Pro Book" w:eastAsia="SimSun" w:hAnsi="Univia Pro Book"/>
          <w:sz w:val="16"/>
          <w:szCs w:val="16"/>
          <w:lang w:eastAsia="es-MX"/>
        </w:rPr>
      </w:pPr>
    </w:p>
    <w:p w14:paraId="0973F076" w14:textId="77777777" w:rsidR="00E306A4" w:rsidRPr="004036E6" w:rsidRDefault="00E306A4" w:rsidP="00E306A4">
      <w:pPr>
        <w:jc w:val="both"/>
        <w:rPr>
          <w:rFonts w:ascii="Univia Pro Book" w:eastAsia="SimSun" w:hAnsi="Univia Pro Book"/>
          <w:sz w:val="16"/>
          <w:szCs w:val="16"/>
          <w:lang w:eastAsia="es-MX"/>
        </w:rPr>
      </w:pPr>
    </w:p>
    <w:p w14:paraId="3FDC81A2" w14:textId="77777777" w:rsidR="00E306A4" w:rsidRDefault="00E306A4" w:rsidP="00E306A4">
      <w:pPr>
        <w:jc w:val="both"/>
        <w:rPr>
          <w:rFonts w:ascii="Univia Pro Book" w:eastAsia="SimSun" w:hAnsi="Univia Pro Book"/>
          <w:sz w:val="16"/>
          <w:szCs w:val="16"/>
          <w:lang w:eastAsia="es-MX"/>
        </w:rPr>
      </w:pPr>
    </w:p>
    <w:p w14:paraId="0966087C" w14:textId="77777777" w:rsidR="00E306A4" w:rsidRDefault="00E306A4" w:rsidP="00E306A4">
      <w:pPr>
        <w:jc w:val="both"/>
        <w:rPr>
          <w:rFonts w:ascii="Univia Pro Book" w:eastAsia="SimSun" w:hAnsi="Univia Pro Book"/>
          <w:sz w:val="16"/>
          <w:szCs w:val="16"/>
          <w:lang w:eastAsia="es-MX"/>
        </w:rPr>
      </w:pPr>
    </w:p>
    <w:p w14:paraId="2A602E5A" w14:textId="77777777" w:rsidR="00E306A4" w:rsidRDefault="00E306A4" w:rsidP="00E306A4">
      <w:pPr>
        <w:jc w:val="both"/>
        <w:rPr>
          <w:rFonts w:ascii="Univia Pro Book" w:eastAsia="SimSun" w:hAnsi="Univia Pro Book"/>
          <w:sz w:val="16"/>
          <w:szCs w:val="16"/>
          <w:lang w:eastAsia="es-MX"/>
        </w:rPr>
      </w:pPr>
    </w:p>
    <w:p w14:paraId="46DEFA1A" w14:textId="77777777" w:rsidR="00E306A4" w:rsidRDefault="00E306A4" w:rsidP="00E306A4">
      <w:pPr>
        <w:jc w:val="both"/>
        <w:rPr>
          <w:rFonts w:ascii="Univia Pro Book" w:eastAsia="SimSun" w:hAnsi="Univia Pro Book"/>
          <w:sz w:val="16"/>
          <w:szCs w:val="16"/>
          <w:lang w:eastAsia="es-MX"/>
        </w:rPr>
      </w:pPr>
    </w:p>
    <w:p w14:paraId="712F4ABD" w14:textId="77777777" w:rsidR="00E306A4" w:rsidRDefault="00E306A4" w:rsidP="00E306A4">
      <w:pPr>
        <w:jc w:val="both"/>
        <w:rPr>
          <w:rFonts w:ascii="Univia Pro Book" w:eastAsia="SimSun" w:hAnsi="Univia Pro Book"/>
          <w:sz w:val="16"/>
          <w:szCs w:val="16"/>
          <w:lang w:eastAsia="es-MX"/>
        </w:rPr>
      </w:pPr>
    </w:p>
    <w:tbl>
      <w:tblPr>
        <w:tblW w:w="130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2388"/>
        <w:gridCol w:w="1305"/>
        <w:gridCol w:w="2183"/>
        <w:gridCol w:w="2949"/>
        <w:gridCol w:w="2501"/>
      </w:tblGrid>
      <w:tr w:rsidR="00E306A4" w:rsidRPr="004036E6" w14:paraId="26419032" w14:textId="77777777" w:rsidTr="008322A6">
        <w:tc>
          <w:tcPr>
            <w:tcW w:w="1730" w:type="dxa"/>
            <w:tcBorders>
              <w:top w:val="single" w:sz="4" w:space="0" w:color="000000"/>
              <w:left w:val="single" w:sz="4" w:space="0" w:color="000000"/>
              <w:bottom w:val="single" w:sz="4" w:space="0" w:color="000000"/>
              <w:right w:val="single" w:sz="4" w:space="0" w:color="000000"/>
            </w:tcBorders>
            <w:hideMark/>
          </w:tcPr>
          <w:p w14:paraId="3E533BD5" w14:textId="77777777" w:rsidR="00E306A4" w:rsidRPr="004036E6" w:rsidRDefault="00E306A4" w:rsidP="008322A6">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Nombre</w:t>
            </w:r>
          </w:p>
        </w:tc>
        <w:tc>
          <w:tcPr>
            <w:tcW w:w="2388" w:type="dxa"/>
            <w:tcBorders>
              <w:top w:val="single" w:sz="4" w:space="0" w:color="000000"/>
              <w:left w:val="single" w:sz="4" w:space="0" w:color="000000"/>
              <w:bottom w:val="single" w:sz="4" w:space="0" w:color="000000"/>
              <w:right w:val="single" w:sz="4" w:space="0" w:color="000000"/>
            </w:tcBorders>
            <w:hideMark/>
          </w:tcPr>
          <w:p w14:paraId="1A2B27EF" w14:textId="77777777" w:rsidR="00E306A4" w:rsidRPr="004036E6" w:rsidRDefault="00E306A4" w:rsidP="008322A6">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Objeto</w:t>
            </w:r>
          </w:p>
        </w:tc>
        <w:tc>
          <w:tcPr>
            <w:tcW w:w="1305" w:type="dxa"/>
            <w:tcBorders>
              <w:top w:val="single" w:sz="4" w:space="0" w:color="000000"/>
              <w:left w:val="single" w:sz="4" w:space="0" w:color="000000"/>
              <w:bottom w:val="single" w:sz="4" w:space="0" w:color="000000"/>
              <w:right w:val="single" w:sz="4" w:space="0" w:color="000000"/>
            </w:tcBorders>
            <w:hideMark/>
          </w:tcPr>
          <w:p w14:paraId="04A7AF3B" w14:textId="77777777" w:rsidR="00E306A4" w:rsidRPr="004036E6" w:rsidRDefault="00E306A4" w:rsidP="008322A6">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Fecha de suscripción y vigencia</w:t>
            </w:r>
          </w:p>
        </w:tc>
        <w:tc>
          <w:tcPr>
            <w:tcW w:w="2183" w:type="dxa"/>
            <w:tcBorders>
              <w:top w:val="single" w:sz="4" w:space="0" w:color="000000"/>
              <w:left w:val="single" w:sz="4" w:space="0" w:color="000000"/>
              <w:bottom w:val="single" w:sz="4" w:space="0" w:color="000000"/>
              <w:right w:val="single" w:sz="4" w:space="0" w:color="000000"/>
            </w:tcBorders>
            <w:hideMark/>
          </w:tcPr>
          <w:p w14:paraId="2FFA0EC6" w14:textId="77777777" w:rsidR="00E306A4" w:rsidRPr="004036E6" w:rsidRDefault="00E306A4" w:rsidP="008322A6">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Partes que intervienen</w:t>
            </w:r>
          </w:p>
        </w:tc>
        <w:tc>
          <w:tcPr>
            <w:tcW w:w="2949" w:type="dxa"/>
            <w:tcBorders>
              <w:top w:val="single" w:sz="4" w:space="0" w:color="000000"/>
              <w:left w:val="single" w:sz="4" w:space="0" w:color="000000"/>
              <w:bottom w:val="single" w:sz="4" w:space="0" w:color="000000"/>
              <w:right w:val="single" w:sz="4" w:space="0" w:color="000000"/>
            </w:tcBorders>
            <w:hideMark/>
          </w:tcPr>
          <w:p w14:paraId="27159F71" w14:textId="77777777" w:rsidR="00E306A4" w:rsidRPr="004036E6" w:rsidRDefault="00E306A4" w:rsidP="008322A6">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Obligaciones de las partes</w:t>
            </w:r>
          </w:p>
        </w:tc>
        <w:tc>
          <w:tcPr>
            <w:tcW w:w="2501" w:type="dxa"/>
            <w:tcBorders>
              <w:top w:val="single" w:sz="4" w:space="0" w:color="000000"/>
              <w:left w:val="single" w:sz="4" w:space="0" w:color="000000"/>
              <w:bottom w:val="single" w:sz="4" w:space="0" w:color="000000"/>
              <w:right w:val="single" w:sz="4" w:space="0" w:color="000000"/>
            </w:tcBorders>
            <w:hideMark/>
          </w:tcPr>
          <w:p w14:paraId="03927FE8" w14:textId="77777777" w:rsidR="00E306A4" w:rsidRPr="004036E6" w:rsidRDefault="00E306A4" w:rsidP="008322A6">
            <w:pPr>
              <w:spacing w:line="256" w:lineRule="auto"/>
              <w:jc w:val="center"/>
              <w:rPr>
                <w:rFonts w:ascii="Univia Pro Book" w:eastAsia="Arial Unicode MS" w:hAnsi="Univia Pro Book"/>
                <w:b/>
                <w:bCs/>
                <w:sz w:val="16"/>
                <w:szCs w:val="16"/>
                <w:lang w:val="es-ES"/>
              </w:rPr>
            </w:pPr>
            <w:r w:rsidRPr="004036E6">
              <w:rPr>
                <w:rFonts w:ascii="Univia Pro Book" w:eastAsia="Arial Unicode MS" w:hAnsi="Univia Pro Book"/>
                <w:b/>
                <w:bCs/>
                <w:sz w:val="16"/>
                <w:szCs w:val="16"/>
                <w:lang w:val="es-ES"/>
              </w:rPr>
              <w:t>Seguimiento</w:t>
            </w:r>
          </w:p>
        </w:tc>
      </w:tr>
      <w:tr w:rsidR="00E306A4" w:rsidRPr="00DD129A" w14:paraId="0CA16DA9" w14:textId="77777777" w:rsidTr="008322A6">
        <w:trPr>
          <w:trHeight w:val="1054"/>
        </w:trPr>
        <w:tc>
          <w:tcPr>
            <w:tcW w:w="1730" w:type="dxa"/>
            <w:tcBorders>
              <w:top w:val="single" w:sz="4" w:space="0" w:color="000000"/>
              <w:left w:val="single" w:sz="4" w:space="0" w:color="000000"/>
              <w:bottom w:val="single" w:sz="4" w:space="0" w:color="000000"/>
              <w:right w:val="single" w:sz="4" w:space="0" w:color="000000"/>
            </w:tcBorders>
            <w:shd w:val="clear" w:color="auto" w:fill="FFFFFF"/>
          </w:tcPr>
          <w:p w14:paraId="3C458862" w14:textId="77777777" w:rsidR="00E306A4" w:rsidRPr="004036E6" w:rsidRDefault="00E306A4" w:rsidP="008322A6">
            <w:pPr>
              <w:jc w:val="both"/>
              <w:rPr>
                <w:rFonts w:ascii="Univia Pro Book" w:hAnsi="Univia Pro Book"/>
                <w:sz w:val="16"/>
                <w:szCs w:val="16"/>
              </w:rPr>
            </w:pPr>
            <w:r w:rsidRPr="004036E6">
              <w:rPr>
                <w:rFonts w:ascii="Univia Pro Book" w:hAnsi="Univia Pro Book"/>
                <w:sz w:val="16"/>
                <w:szCs w:val="16"/>
              </w:rPr>
              <w:t xml:space="preserve">Convenio de Colaboración que celebra el Colegio de Bachilleres del Estado de Oaxaca y </w:t>
            </w:r>
            <w:r>
              <w:rPr>
                <w:rFonts w:ascii="Univia Pro Book" w:hAnsi="Univia Pro Book"/>
                <w:sz w:val="16"/>
                <w:szCs w:val="16"/>
              </w:rPr>
              <w:t>el</w:t>
            </w:r>
            <w:r w:rsidRPr="00DD129A">
              <w:rPr>
                <w:rFonts w:ascii="Univia Pro Book" w:hAnsi="Univia Pro Book"/>
                <w:sz w:val="16"/>
                <w:szCs w:val="16"/>
              </w:rPr>
              <w:t xml:space="preserve"> Honorable Ayuntamiento Municipal Constitucional </w:t>
            </w:r>
            <w:r>
              <w:rPr>
                <w:rFonts w:ascii="Univia Pro Book" w:hAnsi="Univia Pro Book"/>
                <w:sz w:val="16"/>
                <w:szCs w:val="16"/>
              </w:rPr>
              <w:t>d</w:t>
            </w:r>
            <w:r w:rsidRPr="00DD129A">
              <w:rPr>
                <w:rFonts w:ascii="Univia Pro Book" w:hAnsi="Univia Pro Book"/>
                <w:sz w:val="16"/>
                <w:szCs w:val="16"/>
              </w:rPr>
              <w:t xml:space="preserve">e Oaxaca </w:t>
            </w:r>
            <w:r>
              <w:rPr>
                <w:rFonts w:ascii="Univia Pro Book" w:hAnsi="Univia Pro Book"/>
                <w:sz w:val="16"/>
                <w:szCs w:val="16"/>
              </w:rPr>
              <w:t>d</w:t>
            </w:r>
            <w:r w:rsidRPr="00DD129A">
              <w:rPr>
                <w:rFonts w:ascii="Univia Pro Book" w:hAnsi="Univia Pro Book"/>
                <w:sz w:val="16"/>
                <w:szCs w:val="16"/>
              </w:rPr>
              <w:t>e Juárez, Oaxac</w:t>
            </w:r>
            <w:r>
              <w:rPr>
                <w:rFonts w:ascii="Univia Pro Book" w:hAnsi="Univia Pro Book"/>
                <w:sz w:val="16"/>
                <w:szCs w:val="16"/>
              </w:rPr>
              <w:t>a.</w:t>
            </w:r>
          </w:p>
        </w:tc>
        <w:tc>
          <w:tcPr>
            <w:tcW w:w="2388" w:type="dxa"/>
            <w:tcBorders>
              <w:top w:val="single" w:sz="4" w:space="0" w:color="000000"/>
              <w:left w:val="single" w:sz="4" w:space="0" w:color="000000"/>
              <w:bottom w:val="single" w:sz="4" w:space="0" w:color="000000"/>
              <w:right w:val="single" w:sz="4" w:space="0" w:color="000000"/>
            </w:tcBorders>
            <w:shd w:val="clear" w:color="auto" w:fill="FFFFFF"/>
          </w:tcPr>
          <w:p w14:paraId="528DF69C" w14:textId="77777777" w:rsidR="00E306A4" w:rsidRPr="00DD129A" w:rsidRDefault="00E306A4" w:rsidP="008322A6">
            <w:pPr>
              <w:ind w:right="142"/>
              <w:jc w:val="both"/>
              <w:rPr>
                <w:rFonts w:ascii="Univia Pro Book" w:hAnsi="Univia Pro Book"/>
                <w:sz w:val="16"/>
                <w:szCs w:val="16"/>
              </w:rPr>
            </w:pPr>
            <w:r>
              <w:rPr>
                <w:rFonts w:ascii="Univia Pro Book" w:hAnsi="Univia Pro Book"/>
                <w:sz w:val="16"/>
                <w:szCs w:val="16"/>
              </w:rPr>
              <w:t>E</w:t>
            </w:r>
            <w:r w:rsidRPr="00DD129A">
              <w:rPr>
                <w:rFonts w:ascii="Univia Pro Book" w:hAnsi="Univia Pro Book"/>
                <w:sz w:val="16"/>
                <w:szCs w:val="16"/>
              </w:rPr>
              <w:t>stablecer las bases, procedimientos, términos y acciones bajo los cuales “EL COBAO" impartirá educación de bachillerato general a los trabajadores de “EL MUNICIPO” y familiares directos de estos (cónyuges, hijos a partir de los 17 años y padres), así como a jóvenes de 17 años y adultos mayores con discapacidad o vulnerabilidad extrema de sus trece agencias que proponga “EL MUNICIPIO”, a efecto de que inicien o concluyan su Educación Media Superior en la Modalidad Mixta, conforme a la normatividad, lineamientos y procedimientos que rigen a “EL COBAO”.</w:t>
            </w:r>
          </w:p>
          <w:p w14:paraId="2B3AA4CD" w14:textId="77777777" w:rsidR="00E306A4" w:rsidRPr="004036E6" w:rsidRDefault="00E306A4" w:rsidP="008322A6">
            <w:pPr>
              <w:jc w:val="both"/>
              <w:rPr>
                <w:rFonts w:ascii="Univia Pro Book" w:hAnsi="Univia Pro Book"/>
                <w:sz w:val="16"/>
                <w:szCs w:val="16"/>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tcPr>
          <w:p w14:paraId="03D1160E" w14:textId="77777777" w:rsidR="00E306A4" w:rsidRPr="004036E6" w:rsidRDefault="00E306A4" w:rsidP="008322A6">
            <w:pPr>
              <w:jc w:val="both"/>
              <w:rPr>
                <w:rFonts w:ascii="Univia Pro Book" w:hAnsi="Univia Pro Book"/>
                <w:sz w:val="16"/>
                <w:szCs w:val="16"/>
              </w:rPr>
            </w:pPr>
            <w:r w:rsidRPr="004036E6">
              <w:rPr>
                <w:rFonts w:ascii="Univia Pro Book" w:hAnsi="Univia Pro Book"/>
                <w:sz w:val="16"/>
                <w:szCs w:val="16"/>
              </w:rPr>
              <w:t xml:space="preserve">FIRMA: </w:t>
            </w:r>
            <w:r>
              <w:rPr>
                <w:rFonts w:ascii="Univia Pro Book" w:hAnsi="Univia Pro Book"/>
                <w:sz w:val="16"/>
                <w:szCs w:val="16"/>
              </w:rPr>
              <w:t>08 de marzo</w:t>
            </w:r>
            <w:r w:rsidRPr="004036E6">
              <w:rPr>
                <w:rFonts w:ascii="Univia Pro Book" w:hAnsi="Univia Pro Book"/>
                <w:sz w:val="16"/>
                <w:szCs w:val="16"/>
              </w:rPr>
              <w:t xml:space="preserve"> de 202</w:t>
            </w:r>
            <w:r>
              <w:rPr>
                <w:rFonts w:ascii="Univia Pro Book" w:hAnsi="Univia Pro Book"/>
                <w:sz w:val="16"/>
                <w:szCs w:val="16"/>
              </w:rPr>
              <w:t>2</w:t>
            </w:r>
          </w:p>
          <w:p w14:paraId="0747D8CD" w14:textId="77777777" w:rsidR="00E306A4" w:rsidRPr="004036E6" w:rsidRDefault="00E306A4" w:rsidP="008322A6">
            <w:pPr>
              <w:jc w:val="both"/>
              <w:rPr>
                <w:rFonts w:ascii="Univia Pro Book" w:hAnsi="Univia Pro Book"/>
                <w:sz w:val="16"/>
                <w:szCs w:val="16"/>
              </w:rPr>
            </w:pPr>
          </w:p>
          <w:p w14:paraId="6A54EF69" w14:textId="77777777" w:rsidR="00E306A4" w:rsidRPr="004036E6" w:rsidRDefault="00E306A4" w:rsidP="008322A6">
            <w:pPr>
              <w:jc w:val="both"/>
              <w:rPr>
                <w:rFonts w:ascii="Univia Pro Book" w:hAnsi="Univia Pro Book"/>
                <w:sz w:val="16"/>
                <w:szCs w:val="16"/>
              </w:rPr>
            </w:pPr>
            <w:r w:rsidRPr="004036E6">
              <w:rPr>
                <w:rFonts w:ascii="Univia Pro Book" w:hAnsi="Univia Pro Book"/>
                <w:sz w:val="16"/>
                <w:szCs w:val="16"/>
              </w:rPr>
              <w:t xml:space="preserve">VIGENCIA: al 31 de </w:t>
            </w:r>
            <w:r>
              <w:rPr>
                <w:rFonts w:ascii="Univia Pro Book" w:hAnsi="Univia Pro Book"/>
                <w:sz w:val="16"/>
                <w:szCs w:val="16"/>
              </w:rPr>
              <w:t xml:space="preserve">noviembre de </w:t>
            </w:r>
            <w:r w:rsidRPr="004036E6">
              <w:rPr>
                <w:rFonts w:ascii="Univia Pro Book" w:hAnsi="Univia Pro Book"/>
                <w:sz w:val="16"/>
                <w:szCs w:val="16"/>
              </w:rPr>
              <w:t>2021.</w:t>
            </w:r>
          </w:p>
        </w:tc>
        <w:tc>
          <w:tcPr>
            <w:tcW w:w="2183" w:type="dxa"/>
            <w:tcBorders>
              <w:top w:val="single" w:sz="4" w:space="0" w:color="000000"/>
              <w:left w:val="single" w:sz="4" w:space="0" w:color="000000"/>
              <w:bottom w:val="single" w:sz="4" w:space="0" w:color="000000"/>
              <w:right w:val="single" w:sz="4" w:space="0" w:color="000000"/>
            </w:tcBorders>
            <w:shd w:val="clear" w:color="auto" w:fill="FFFFFF"/>
          </w:tcPr>
          <w:p w14:paraId="57717F29" w14:textId="77777777" w:rsidR="00E306A4" w:rsidRPr="004036E6" w:rsidRDefault="00E306A4" w:rsidP="008322A6">
            <w:pPr>
              <w:jc w:val="both"/>
              <w:rPr>
                <w:rFonts w:ascii="Univia Pro Book" w:hAnsi="Univia Pro Book"/>
                <w:sz w:val="16"/>
                <w:szCs w:val="16"/>
              </w:rPr>
            </w:pPr>
            <w:r w:rsidRPr="004036E6">
              <w:rPr>
                <w:rFonts w:ascii="Univia Pro Book" w:hAnsi="Univia Pro Book"/>
                <w:sz w:val="16"/>
                <w:szCs w:val="16"/>
              </w:rPr>
              <w:t xml:space="preserve">Colegio de Bachilleres del Estado de Oaxaca </w:t>
            </w:r>
            <w:r w:rsidRPr="00DD129A">
              <w:rPr>
                <w:rFonts w:ascii="Univia Pro Book" w:hAnsi="Univia Pro Book"/>
                <w:b/>
                <w:bCs/>
                <w:sz w:val="16"/>
                <w:szCs w:val="16"/>
              </w:rPr>
              <w:t>(COBAO)</w:t>
            </w:r>
            <w:r w:rsidRPr="004036E6">
              <w:rPr>
                <w:rFonts w:ascii="Univia Pro Book" w:hAnsi="Univia Pro Book"/>
                <w:sz w:val="16"/>
                <w:szCs w:val="16"/>
              </w:rPr>
              <w:t xml:space="preserve"> y </w:t>
            </w:r>
            <w:r>
              <w:rPr>
                <w:rFonts w:ascii="Univia Pro Book" w:hAnsi="Univia Pro Book"/>
                <w:sz w:val="16"/>
                <w:szCs w:val="16"/>
              </w:rPr>
              <w:t>el</w:t>
            </w:r>
            <w:r w:rsidRPr="00DD129A">
              <w:rPr>
                <w:rFonts w:ascii="Univia Pro Book" w:hAnsi="Univia Pro Book"/>
                <w:sz w:val="16"/>
                <w:szCs w:val="16"/>
              </w:rPr>
              <w:t xml:space="preserve"> Honorable Ayuntamiento Municipal Constitucional </w:t>
            </w:r>
            <w:r>
              <w:rPr>
                <w:rFonts w:ascii="Univia Pro Book" w:hAnsi="Univia Pro Book"/>
                <w:sz w:val="16"/>
                <w:szCs w:val="16"/>
              </w:rPr>
              <w:t>d</w:t>
            </w:r>
            <w:r w:rsidRPr="00DD129A">
              <w:rPr>
                <w:rFonts w:ascii="Univia Pro Book" w:hAnsi="Univia Pro Book"/>
                <w:sz w:val="16"/>
                <w:szCs w:val="16"/>
              </w:rPr>
              <w:t xml:space="preserve">e Oaxaca </w:t>
            </w:r>
            <w:r>
              <w:rPr>
                <w:rFonts w:ascii="Univia Pro Book" w:hAnsi="Univia Pro Book"/>
                <w:sz w:val="16"/>
                <w:szCs w:val="16"/>
              </w:rPr>
              <w:t>d</w:t>
            </w:r>
            <w:r w:rsidRPr="00DD129A">
              <w:rPr>
                <w:rFonts w:ascii="Univia Pro Book" w:hAnsi="Univia Pro Book"/>
                <w:sz w:val="16"/>
                <w:szCs w:val="16"/>
              </w:rPr>
              <w:t>e Juárez, Oaxac</w:t>
            </w:r>
            <w:r>
              <w:rPr>
                <w:rFonts w:ascii="Univia Pro Book" w:hAnsi="Univia Pro Book"/>
                <w:sz w:val="16"/>
                <w:szCs w:val="16"/>
              </w:rPr>
              <w:t>a</w:t>
            </w:r>
            <w:r w:rsidRPr="00DD129A">
              <w:rPr>
                <w:rFonts w:ascii="Univia Pro Book" w:hAnsi="Univia Pro Book"/>
                <w:b/>
                <w:bCs/>
                <w:sz w:val="16"/>
                <w:szCs w:val="16"/>
              </w:rPr>
              <w:t>.</w:t>
            </w:r>
            <w:r>
              <w:rPr>
                <w:rFonts w:ascii="Univia Pro Book" w:hAnsi="Univia Pro Book"/>
                <w:b/>
                <w:bCs/>
                <w:sz w:val="16"/>
                <w:szCs w:val="16"/>
              </w:rPr>
              <w:t xml:space="preserve"> </w:t>
            </w:r>
            <w:r w:rsidRPr="00DD129A">
              <w:rPr>
                <w:rFonts w:ascii="Univia Pro Book" w:hAnsi="Univia Pro Book"/>
                <w:b/>
                <w:bCs/>
                <w:sz w:val="16"/>
                <w:szCs w:val="16"/>
              </w:rPr>
              <w:t>(EL MUNICIPIO)</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Pr>
          <w:p w14:paraId="382836F0" w14:textId="77777777" w:rsidR="00E306A4" w:rsidRPr="004036E6" w:rsidRDefault="00E306A4" w:rsidP="008322A6">
            <w:pPr>
              <w:jc w:val="both"/>
              <w:rPr>
                <w:rFonts w:ascii="Univia Pro Book" w:hAnsi="Univia Pro Book"/>
                <w:sz w:val="16"/>
                <w:szCs w:val="16"/>
              </w:rPr>
            </w:pPr>
            <w:r w:rsidRPr="00DD129A">
              <w:rPr>
                <w:rFonts w:ascii="Univia Pro Book" w:hAnsi="Univia Pro Book"/>
                <w:b/>
                <w:bCs/>
                <w:sz w:val="16"/>
                <w:szCs w:val="16"/>
              </w:rPr>
              <w:t xml:space="preserve">EL </w:t>
            </w:r>
            <w:r w:rsidRPr="004761E2">
              <w:rPr>
                <w:rFonts w:ascii="Univia Pro Book" w:hAnsi="Univia Pro Book"/>
                <w:b/>
                <w:bCs/>
                <w:sz w:val="16"/>
                <w:szCs w:val="16"/>
              </w:rPr>
              <w:t>COBAO se obliga a</w:t>
            </w:r>
            <w:r w:rsidRPr="00DD129A">
              <w:rPr>
                <w:rFonts w:ascii="Univia Pro Book" w:hAnsi="Univia Pro Book"/>
                <w:sz w:val="16"/>
                <w:szCs w:val="16"/>
              </w:rPr>
              <w:t>:</w:t>
            </w:r>
            <w:r w:rsidRPr="004036E6">
              <w:rPr>
                <w:rFonts w:ascii="Univia Pro Book" w:hAnsi="Univia Pro Book"/>
                <w:sz w:val="16"/>
                <w:szCs w:val="16"/>
              </w:rPr>
              <w:t xml:space="preserve"> Brindar servicios educativos a través del personal docente adscritos al Centro de Educación Abierta </w:t>
            </w:r>
            <w:r>
              <w:rPr>
                <w:rFonts w:ascii="Univia Pro Book" w:hAnsi="Univia Pro Book"/>
                <w:sz w:val="16"/>
                <w:szCs w:val="16"/>
              </w:rPr>
              <w:t>10</w:t>
            </w:r>
            <w:r w:rsidRPr="004036E6">
              <w:rPr>
                <w:rFonts w:ascii="Univia Pro Book" w:hAnsi="Univia Pro Book"/>
                <w:sz w:val="16"/>
                <w:szCs w:val="16"/>
              </w:rPr>
              <w:t xml:space="preserve"> </w:t>
            </w:r>
            <w:r>
              <w:rPr>
                <w:rFonts w:ascii="Univia Pro Book" w:hAnsi="Univia Pro Book"/>
                <w:sz w:val="16"/>
                <w:szCs w:val="16"/>
              </w:rPr>
              <w:t>Ciudad Ixtepec</w:t>
            </w:r>
            <w:r w:rsidRPr="004036E6">
              <w:rPr>
                <w:rFonts w:ascii="Univia Pro Book" w:hAnsi="Univia Pro Book"/>
                <w:sz w:val="16"/>
                <w:szCs w:val="16"/>
              </w:rPr>
              <w:t>; Designar y establecer horarios en que el personal docente impartirá las asesorías; Dar a conocer, las tarifas y porcentajes de descuento aplicables al pago de derechos por los servicios educativos; Aplicar el 50% de descuento en el pago por concepto de inscripción y reinscripción; Expedir los certificados parciales y/o totales.</w:t>
            </w:r>
          </w:p>
          <w:p w14:paraId="79D0765E" w14:textId="77777777" w:rsidR="00E306A4" w:rsidRPr="004036E6" w:rsidRDefault="00E306A4" w:rsidP="008322A6">
            <w:pPr>
              <w:jc w:val="both"/>
              <w:rPr>
                <w:rFonts w:ascii="Univia Pro Book" w:hAnsi="Univia Pro Book"/>
                <w:sz w:val="16"/>
                <w:szCs w:val="16"/>
              </w:rPr>
            </w:pPr>
            <w:r w:rsidRPr="00DD129A">
              <w:rPr>
                <w:rFonts w:ascii="Univia Pro Book" w:hAnsi="Univia Pro Book"/>
                <w:b/>
                <w:bCs/>
                <w:sz w:val="16"/>
                <w:szCs w:val="16"/>
              </w:rPr>
              <w:t xml:space="preserve">El </w:t>
            </w:r>
            <w:r w:rsidRPr="004761E2">
              <w:rPr>
                <w:rFonts w:ascii="Univia Pro Book" w:hAnsi="Univia Pro Book"/>
                <w:b/>
                <w:bCs/>
                <w:sz w:val="16"/>
                <w:szCs w:val="16"/>
              </w:rPr>
              <w:t>MUNICIPIO de se obliga a</w:t>
            </w:r>
            <w:r w:rsidRPr="004036E6">
              <w:rPr>
                <w:rFonts w:ascii="Univia Pro Book" w:hAnsi="Univia Pro Book"/>
                <w:sz w:val="16"/>
                <w:szCs w:val="16"/>
              </w:rPr>
              <w:t>: En caso de brindar las asesorías fuera de las instalaciones de los Centros, proporcionar espacios en condiciones óptimas para impartición de los servicios educativos, así como los materiales y servicios necesarios solicitados para trámites de control e impartición de asesorías; Integrar los expedientes de los aspirantes a ingresar, respetar el calendario escolar; integrar grupos de nuevo ingreso con un minino de 30 y un máximo de 40 estudiantes; Dar a conocer a los estudiantes que deben portar la playera oficial.</w:t>
            </w:r>
          </w:p>
        </w:tc>
        <w:tc>
          <w:tcPr>
            <w:tcW w:w="2501" w:type="dxa"/>
            <w:tcBorders>
              <w:top w:val="single" w:sz="4" w:space="0" w:color="000000"/>
              <w:left w:val="single" w:sz="4" w:space="0" w:color="000000"/>
              <w:bottom w:val="single" w:sz="4" w:space="0" w:color="000000"/>
              <w:right w:val="single" w:sz="4" w:space="0" w:color="000000"/>
            </w:tcBorders>
            <w:shd w:val="clear" w:color="auto" w:fill="FFFFFF"/>
          </w:tcPr>
          <w:p w14:paraId="4D59E48A" w14:textId="77777777" w:rsidR="00E306A4" w:rsidRPr="004036E6" w:rsidRDefault="00E306A4" w:rsidP="008322A6">
            <w:pPr>
              <w:jc w:val="both"/>
              <w:rPr>
                <w:rFonts w:ascii="Univia Pro Book" w:hAnsi="Univia Pro Book"/>
                <w:sz w:val="16"/>
                <w:szCs w:val="16"/>
              </w:rPr>
            </w:pPr>
            <w:r>
              <w:rPr>
                <w:rFonts w:ascii="Univia Pro Book" w:hAnsi="Univia Pro Book"/>
                <w:sz w:val="16"/>
                <w:szCs w:val="16"/>
              </w:rPr>
              <w:t xml:space="preserve">Se está promocionando y </w:t>
            </w:r>
            <w:r w:rsidRPr="004036E6">
              <w:rPr>
                <w:rFonts w:ascii="Univia Pro Book" w:hAnsi="Univia Pro Book"/>
                <w:sz w:val="16"/>
                <w:szCs w:val="16"/>
              </w:rPr>
              <w:t>difu</w:t>
            </w:r>
            <w:r>
              <w:rPr>
                <w:rFonts w:ascii="Univia Pro Book" w:hAnsi="Univia Pro Book"/>
                <w:sz w:val="16"/>
                <w:szCs w:val="16"/>
              </w:rPr>
              <w:t>ndiendo entre la población y las comunidades cercanas</w:t>
            </w:r>
            <w:r w:rsidRPr="004036E6">
              <w:rPr>
                <w:rFonts w:ascii="Univia Pro Book" w:hAnsi="Univia Pro Book"/>
                <w:sz w:val="16"/>
                <w:szCs w:val="16"/>
              </w:rPr>
              <w:t xml:space="preserve"> los beneficios de dicho convenio.</w:t>
            </w:r>
            <w:r>
              <w:rPr>
                <w:rFonts w:ascii="Univia Pro Book" w:hAnsi="Univia Pro Book"/>
                <w:sz w:val="16"/>
                <w:szCs w:val="16"/>
              </w:rPr>
              <w:t xml:space="preserve"> En el cuatrimestre I-2022 se atiende a 97 estudiantes inscritos en el CEA 03 “El Tule”</w:t>
            </w:r>
          </w:p>
        </w:tc>
      </w:tr>
    </w:tbl>
    <w:p w14:paraId="27F8929C" w14:textId="77777777" w:rsidR="00E306A4" w:rsidRPr="00DD129A" w:rsidRDefault="00E306A4" w:rsidP="00E306A4">
      <w:pPr>
        <w:jc w:val="both"/>
        <w:rPr>
          <w:rFonts w:ascii="Univia Pro Book" w:hAnsi="Univia Pro Book"/>
          <w:sz w:val="16"/>
          <w:szCs w:val="16"/>
        </w:rPr>
      </w:pPr>
    </w:p>
    <w:p w14:paraId="3090B210" w14:textId="77777777" w:rsidR="00E306A4" w:rsidRPr="00E306A4" w:rsidRDefault="00E306A4" w:rsidP="00F45A27">
      <w:pPr>
        <w:pStyle w:val="Fechaoficios"/>
        <w:jc w:val="center"/>
        <w:rPr>
          <w:lang w:val="es-MX"/>
        </w:rPr>
      </w:pPr>
    </w:p>
    <w:p w14:paraId="159481DD" w14:textId="77777777" w:rsidR="00F45A27" w:rsidRPr="00F45A27" w:rsidRDefault="00F45A27" w:rsidP="00F45A27">
      <w:pPr>
        <w:pStyle w:val="Fechaoficios"/>
        <w:jc w:val="center"/>
      </w:pPr>
    </w:p>
    <w:p w14:paraId="7D46ACCF" w14:textId="77777777" w:rsidR="00F45A27" w:rsidRPr="00F45A27" w:rsidRDefault="00F45A27" w:rsidP="00F45A27">
      <w:pPr>
        <w:pStyle w:val="Fechaoficios"/>
        <w:jc w:val="center"/>
      </w:pPr>
    </w:p>
    <w:p w14:paraId="1B6083E0" w14:textId="77777777" w:rsidR="00F45A27" w:rsidRPr="00F45A27" w:rsidRDefault="00F45A27" w:rsidP="00F45A27">
      <w:pPr>
        <w:pStyle w:val="Fechaoficios"/>
        <w:jc w:val="center"/>
      </w:pPr>
    </w:p>
    <w:p w14:paraId="57194674" w14:textId="11E47595" w:rsidR="00F45A27" w:rsidRDefault="00F45A27" w:rsidP="002416E1">
      <w:pPr>
        <w:rPr>
          <w:rFonts w:ascii="Univia Pro Book" w:eastAsia="Arial Unicode MS" w:hAnsi="Univia Pro Book" w:cs="Times New Roman"/>
          <w:bCs/>
          <w:sz w:val="16"/>
          <w:szCs w:val="16"/>
        </w:rPr>
      </w:pPr>
    </w:p>
    <w:p w14:paraId="1CC9C7A4" w14:textId="77777777" w:rsidR="001010ED" w:rsidRDefault="001010ED" w:rsidP="00A225C2">
      <w:pPr>
        <w:rPr>
          <w:rFonts w:ascii="Univia Pro" w:hAnsi="Univia Pro" w:cs="Arial"/>
          <w:b/>
          <w:sz w:val="24"/>
          <w:szCs w:val="24"/>
        </w:rPr>
      </w:pPr>
    </w:p>
    <w:p w14:paraId="79A89FAD" w14:textId="3A324010" w:rsidR="00615552" w:rsidRDefault="00615552" w:rsidP="00615552">
      <w:pPr>
        <w:pStyle w:val="NormalWeb"/>
        <w:spacing w:before="0" w:beforeAutospacing="0" w:after="0" w:afterAutospacing="0"/>
        <w:jc w:val="center"/>
        <w:rPr>
          <w:rFonts w:ascii="Univia Pro" w:hAnsi="Univia Pro"/>
          <w:color w:val="EF1D07"/>
          <w:sz w:val="52"/>
          <w:szCs w:val="52"/>
        </w:rPr>
      </w:pPr>
      <w:r w:rsidRPr="00EA0864">
        <w:rPr>
          <w:rFonts w:ascii="Univia Pro" w:hAnsi="Univia Pro"/>
          <w:color w:val="EF1D07"/>
          <w:sz w:val="52"/>
          <w:szCs w:val="52"/>
        </w:rPr>
        <w:t xml:space="preserve">INFORME DE </w:t>
      </w:r>
      <w:r>
        <w:rPr>
          <w:rFonts w:ascii="Univia Pro" w:hAnsi="Univia Pro"/>
          <w:color w:val="EF1D07"/>
          <w:sz w:val="52"/>
          <w:szCs w:val="52"/>
        </w:rPr>
        <w:t>BECAS</w:t>
      </w:r>
    </w:p>
    <w:p w14:paraId="34D07D54" w14:textId="77777777" w:rsidR="00594FB9" w:rsidRPr="00EA0864" w:rsidRDefault="00594FB9" w:rsidP="00615552">
      <w:pPr>
        <w:pStyle w:val="NormalWeb"/>
        <w:spacing w:before="0" w:beforeAutospacing="0" w:after="0" w:afterAutospacing="0"/>
        <w:jc w:val="center"/>
        <w:rPr>
          <w:rFonts w:ascii="Univia Pro" w:hAnsi="Univia Pro"/>
          <w:color w:val="EF1D07"/>
          <w:sz w:val="52"/>
          <w:szCs w:val="52"/>
        </w:rPr>
      </w:pPr>
    </w:p>
    <w:p w14:paraId="5A40134C" w14:textId="77777777" w:rsidR="001010ED" w:rsidRPr="001010ED" w:rsidRDefault="001010ED" w:rsidP="00A225C2">
      <w:pPr>
        <w:rPr>
          <w:rFonts w:ascii="Univia Pro" w:hAnsi="Univia Pro" w:cs="Arial"/>
          <w:sz w:val="28"/>
          <w:szCs w:val="28"/>
          <w:u w:val="single"/>
        </w:rPr>
      </w:pPr>
    </w:p>
    <w:p w14:paraId="09DE176D" w14:textId="175CAD7A" w:rsidR="00594FB9" w:rsidRPr="00594FB9" w:rsidRDefault="00594FB9" w:rsidP="00594FB9">
      <w:pPr>
        <w:tabs>
          <w:tab w:val="left" w:pos="9075"/>
        </w:tabs>
        <w:jc w:val="both"/>
        <w:rPr>
          <w:rFonts w:ascii="Univia Pro Light" w:hAnsi="Univia Pro Light"/>
          <w:b/>
          <w:bCs/>
          <w:sz w:val="28"/>
          <w:szCs w:val="28"/>
        </w:rPr>
      </w:pPr>
      <w:r w:rsidRPr="00594FB9">
        <w:rPr>
          <w:rFonts w:ascii="Univia Pro Light" w:hAnsi="Univia Pro Light"/>
          <w:b/>
          <w:bCs/>
          <w:sz w:val="28"/>
          <w:szCs w:val="28"/>
        </w:rPr>
        <w:t xml:space="preserve">Durante el </w:t>
      </w:r>
      <w:r w:rsidR="007E0926">
        <w:rPr>
          <w:rFonts w:ascii="Univia Pro Light" w:hAnsi="Univia Pro Light"/>
          <w:b/>
          <w:bCs/>
          <w:sz w:val="28"/>
          <w:szCs w:val="28"/>
        </w:rPr>
        <w:t>primer</w:t>
      </w:r>
      <w:r w:rsidRPr="00594FB9">
        <w:rPr>
          <w:rFonts w:ascii="Univia Pro Light" w:hAnsi="Univia Pro Light"/>
          <w:b/>
          <w:bCs/>
          <w:sz w:val="28"/>
          <w:szCs w:val="28"/>
        </w:rPr>
        <w:t xml:space="preserve"> </w:t>
      </w:r>
      <w:r w:rsidR="007E0926">
        <w:rPr>
          <w:rFonts w:ascii="Univia Pro Light" w:hAnsi="Univia Pro Light"/>
          <w:b/>
          <w:bCs/>
          <w:sz w:val="28"/>
          <w:szCs w:val="28"/>
        </w:rPr>
        <w:t>t</w:t>
      </w:r>
      <w:r w:rsidRPr="00594FB9">
        <w:rPr>
          <w:rFonts w:ascii="Univia Pro Light" w:hAnsi="Univia Pro Light"/>
          <w:b/>
          <w:bCs/>
          <w:sz w:val="28"/>
          <w:szCs w:val="28"/>
        </w:rPr>
        <w:t>rimestre de 2022 se dio seguimiento al pago de la   “Beca para el Bienestar Benito Juárez”  correspondientes a los 37,239 alumnos registrados  en el padrón de becas del mes de noviembre 2021, en el padrón registrado en el semestre 2021-B</w:t>
      </w:r>
      <w:r>
        <w:rPr>
          <w:rFonts w:ascii="Univia Pro Light" w:hAnsi="Univia Pro Light"/>
          <w:b/>
          <w:bCs/>
          <w:sz w:val="28"/>
          <w:szCs w:val="28"/>
        </w:rPr>
        <w:t xml:space="preserve">, </w:t>
      </w:r>
      <w:r w:rsidRPr="00594FB9">
        <w:rPr>
          <w:rFonts w:ascii="Univia Pro Light" w:hAnsi="Univia Pro Light"/>
          <w:b/>
          <w:bCs/>
          <w:sz w:val="28"/>
          <w:szCs w:val="28"/>
        </w:rPr>
        <w:t xml:space="preserve"> remitido por la  Coordinadora Nacional de Becas para el Bienestar Benito Juárez, se contaba con 37,239 becarios a este padrón le aplicaron 265 bajas procesadas por la Coordinadora Nacional de Becas para el Bienestar Benito Juárez, quedando un total de 36,974 alumnos de continuidad beneficiados con la beca en mención para el periodo Feb-Mayo de 2022.</w:t>
      </w:r>
    </w:p>
    <w:p w14:paraId="242A901A" w14:textId="68FCBBCF" w:rsidR="00216663" w:rsidRPr="00216663" w:rsidRDefault="00594FB9" w:rsidP="00594FB9">
      <w:pPr>
        <w:tabs>
          <w:tab w:val="left" w:pos="9075"/>
        </w:tabs>
        <w:jc w:val="both"/>
        <w:rPr>
          <w:rFonts w:ascii="Univia Pro Book" w:hAnsi="Univia Pro Book"/>
        </w:rPr>
      </w:pPr>
      <w:r w:rsidRPr="00594FB9">
        <w:rPr>
          <w:rFonts w:ascii="Univia Pro Light" w:hAnsi="Univia Pro Light"/>
          <w:b/>
          <w:bCs/>
          <w:sz w:val="28"/>
          <w:szCs w:val="28"/>
        </w:rPr>
        <w:t xml:space="preserve">El Colegio cuenta con una matrícula de 34,404 alumnos en el sistema escolarizado y 3,676 en la modalidad Mixta </w:t>
      </w:r>
      <w:proofErr w:type="spellStart"/>
      <w:r w:rsidRPr="00594FB9">
        <w:rPr>
          <w:rFonts w:ascii="Univia Pro Light" w:hAnsi="Univia Pro Light"/>
          <w:b/>
          <w:bCs/>
          <w:sz w:val="28"/>
          <w:szCs w:val="28"/>
        </w:rPr>
        <w:t>Autoplaneada</w:t>
      </w:r>
      <w:proofErr w:type="spellEnd"/>
      <w:r w:rsidRPr="00594FB9">
        <w:rPr>
          <w:rFonts w:ascii="Univia Pro Light" w:hAnsi="Univia Pro Light"/>
          <w:b/>
          <w:bCs/>
          <w:sz w:val="28"/>
          <w:szCs w:val="28"/>
        </w:rPr>
        <w:t xml:space="preserve"> haciendo un total de 38,080 alumnos de los que el 97</w:t>
      </w:r>
      <w:r w:rsidR="007E0926" w:rsidRPr="00594FB9">
        <w:rPr>
          <w:rFonts w:ascii="Univia Pro Light" w:hAnsi="Univia Pro Light"/>
          <w:b/>
          <w:bCs/>
          <w:sz w:val="28"/>
          <w:szCs w:val="28"/>
        </w:rPr>
        <w:t>% cuentan</w:t>
      </w:r>
      <w:r w:rsidRPr="00594FB9">
        <w:rPr>
          <w:rFonts w:ascii="Univia Pro Light" w:hAnsi="Univia Pro Light"/>
          <w:b/>
          <w:bCs/>
          <w:sz w:val="28"/>
          <w:szCs w:val="28"/>
        </w:rPr>
        <w:t xml:space="preserve"> con la “Beca para el Bienestar Benito Juárez” de educación media superior.</w:t>
      </w:r>
    </w:p>
    <w:sectPr w:rsidR="00216663" w:rsidRPr="00216663" w:rsidSect="00097F3D">
      <w:headerReference w:type="default" r:id="rId15"/>
      <w:footerReference w:type="default" r:id="rId16"/>
      <w:pgSz w:w="15840" w:h="12240" w:orient="landscape"/>
      <w:pgMar w:top="1560"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26EC0" w14:textId="77777777" w:rsidR="00715CA7" w:rsidRDefault="00715CA7" w:rsidP="0025556D">
      <w:pPr>
        <w:spacing w:after="0" w:line="240" w:lineRule="auto"/>
      </w:pPr>
      <w:r>
        <w:separator/>
      </w:r>
    </w:p>
  </w:endnote>
  <w:endnote w:type="continuationSeparator" w:id="0">
    <w:p w14:paraId="0802A1F6" w14:textId="77777777" w:rsidR="00715CA7" w:rsidRDefault="00715CA7" w:rsidP="00255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ia Pro Book">
    <w:altName w:val="Calibri"/>
    <w:panose1 w:val="00000500000000000000"/>
    <w:charset w:val="00"/>
    <w:family w:val="modern"/>
    <w:notTrueType/>
    <w:pitch w:val="variable"/>
    <w:sig w:usb0="A00002EF" w:usb1="5000E47B" w:usb2="00000000" w:usb3="00000000" w:csb0="00000097" w:csb1="00000000"/>
  </w:font>
  <w:font w:name="Arial Unicode MS">
    <w:panose1 w:val="020B0604020202020204"/>
    <w:charset w:val="80"/>
    <w:family w:val="swiss"/>
    <w:pitch w:val="variable"/>
    <w:sig w:usb0="F7FFAFFF" w:usb1="E9DFFFFF" w:usb2="0000003F" w:usb3="00000000" w:csb0="003F01FF" w:csb1="00000000"/>
  </w:font>
  <w:font w:name="UNIVA PRO">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Univia Pro">
    <w:altName w:val="Times New Roman"/>
    <w:panose1 w:val="00000500000000000000"/>
    <w:charset w:val="00"/>
    <w:family w:val="modern"/>
    <w:notTrueType/>
    <w:pitch w:val="variable"/>
    <w:sig w:usb0="A00002EF" w:usb1="5000E47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Univia Pro Light">
    <w:altName w:val="Calibri"/>
    <w:panose1 w:val="00000400000000000000"/>
    <w:charset w:val="00"/>
    <w:family w:val="modern"/>
    <w:notTrueType/>
    <w:pitch w:val="variable"/>
    <w:sig w:usb0="A00002EF" w:usb1="5000E47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0455900"/>
      <w:docPartObj>
        <w:docPartGallery w:val="Page Numbers (Bottom of Page)"/>
        <w:docPartUnique/>
      </w:docPartObj>
    </w:sdtPr>
    <w:sdtEndPr/>
    <w:sdtContent>
      <w:sdt>
        <w:sdtPr>
          <w:id w:val="1728636285"/>
          <w:docPartObj>
            <w:docPartGallery w:val="Page Numbers (Top of Page)"/>
            <w:docPartUnique/>
          </w:docPartObj>
        </w:sdtPr>
        <w:sdtEndPr/>
        <w:sdtContent>
          <w:p w14:paraId="103D8534" w14:textId="09E028F1" w:rsidR="00F45A27" w:rsidRDefault="00F45A27">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3157B">
              <w:rPr>
                <w:b/>
                <w:bCs/>
                <w:noProof/>
              </w:rPr>
              <w:t>100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3157B">
              <w:rPr>
                <w:b/>
                <w:bCs/>
                <w:noProof/>
              </w:rPr>
              <w:t>101</w:t>
            </w:r>
            <w:r>
              <w:rPr>
                <w:b/>
                <w:bCs/>
                <w:sz w:val="24"/>
                <w:szCs w:val="24"/>
              </w:rPr>
              <w:fldChar w:fldCharType="end"/>
            </w:r>
          </w:p>
        </w:sdtContent>
      </w:sdt>
    </w:sdtContent>
  </w:sdt>
  <w:p w14:paraId="232BD1FE" w14:textId="77777777" w:rsidR="00F45A27" w:rsidRDefault="00F45A2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71EE5" w14:textId="77777777" w:rsidR="00715CA7" w:rsidRDefault="00715CA7" w:rsidP="0025556D">
      <w:pPr>
        <w:spacing w:after="0" w:line="240" w:lineRule="auto"/>
      </w:pPr>
      <w:r>
        <w:separator/>
      </w:r>
    </w:p>
  </w:footnote>
  <w:footnote w:type="continuationSeparator" w:id="0">
    <w:p w14:paraId="166588A8" w14:textId="77777777" w:rsidR="00715CA7" w:rsidRDefault="00715CA7" w:rsidP="002555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6FF1D" w14:textId="3D363EA0" w:rsidR="00F45A27" w:rsidRDefault="00872EEE">
    <w:pPr>
      <w:pStyle w:val="Encabezado"/>
    </w:pPr>
    <w:r>
      <w:rPr>
        <w:noProof/>
      </w:rPr>
      <w:drawing>
        <wp:anchor distT="0" distB="0" distL="114300" distR="114300" simplePos="0" relativeHeight="251661312" behindDoc="1" locked="0" layoutInCell="1" allowOverlap="1" wp14:anchorId="650D5C23" wp14:editId="41B80188">
          <wp:simplePos x="0" y="0"/>
          <wp:positionH relativeFrom="margin">
            <wp:align>left</wp:align>
          </wp:positionH>
          <wp:positionV relativeFrom="paragraph">
            <wp:posOffset>-516890</wp:posOffset>
          </wp:positionV>
          <wp:extent cx="8953500" cy="114173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5619" t="5088" r="5899" b="82008"/>
                  <a:stretch/>
                </pic:blipFill>
                <pic:spPr bwMode="auto">
                  <a:xfrm>
                    <a:off x="0" y="0"/>
                    <a:ext cx="8953500" cy="1141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A27">
      <w:rPr>
        <w:noProof/>
        <w:lang w:eastAsia="es-MX"/>
      </w:rPr>
      <w:drawing>
        <wp:anchor distT="0" distB="0" distL="114300" distR="114300" simplePos="0" relativeHeight="251659264" behindDoc="1" locked="0" layoutInCell="1" allowOverlap="1" wp14:anchorId="72F760B8" wp14:editId="21E3DA31">
          <wp:simplePos x="0" y="0"/>
          <wp:positionH relativeFrom="margin">
            <wp:posOffset>4252595</wp:posOffset>
          </wp:positionH>
          <wp:positionV relativeFrom="paragraph">
            <wp:posOffset>7303135</wp:posOffset>
          </wp:positionV>
          <wp:extent cx="4705263" cy="1438275"/>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a:extLst>
                      <a:ext uri="{28A0092B-C50C-407E-A947-70E740481C1C}">
                        <a14:useLocalDpi xmlns:a14="http://schemas.microsoft.com/office/drawing/2010/main" val="0"/>
                      </a:ext>
                    </a:extLst>
                  </a:blip>
                  <a:srcRect l="9510" t="-7331" r="-3605" b="85105"/>
                  <a:stretch/>
                </pic:blipFill>
                <pic:spPr bwMode="auto">
                  <a:xfrm>
                    <a:off x="0" y="0"/>
                    <a:ext cx="4706208" cy="14385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22C1"/>
    <w:multiLevelType w:val="hybridMultilevel"/>
    <w:tmpl w:val="2D186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E8248A"/>
    <w:multiLevelType w:val="hybridMultilevel"/>
    <w:tmpl w:val="DED4F9A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7503DDD"/>
    <w:multiLevelType w:val="hybridMultilevel"/>
    <w:tmpl w:val="300C8BE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0B19E7"/>
    <w:multiLevelType w:val="hybridMultilevel"/>
    <w:tmpl w:val="1C3C7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7F4273"/>
    <w:multiLevelType w:val="hybridMultilevel"/>
    <w:tmpl w:val="138E7E3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D62485"/>
    <w:multiLevelType w:val="hybridMultilevel"/>
    <w:tmpl w:val="2A8A76F2"/>
    <w:lvl w:ilvl="0" w:tplc="1E9C9B44">
      <w:start w:val="37"/>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51631C"/>
    <w:multiLevelType w:val="hybridMultilevel"/>
    <w:tmpl w:val="7DFE0E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B56AFB"/>
    <w:multiLevelType w:val="hybridMultilevel"/>
    <w:tmpl w:val="E40C47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85228C"/>
    <w:multiLevelType w:val="hybridMultilevel"/>
    <w:tmpl w:val="26E0B4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4C08FD"/>
    <w:multiLevelType w:val="hybridMultilevel"/>
    <w:tmpl w:val="F9560CE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14013B"/>
    <w:multiLevelType w:val="hybridMultilevel"/>
    <w:tmpl w:val="0BAC1CBC"/>
    <w:lvl w:ilvl="0" w:tplc="8474C166">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B34D8D"/>
    <w:multiLevelType w:val="hybridMultilevel"/>
    <w:tmpl w:val="CDC4891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248A6FF8"/>
    <w:multiLevelType w:val="hybridMultilevel"/>
    <w:tmpl w:val="BFDCF6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3C7877"/>
    <w:multiLevelType w:val="hybridMultilevel"/>
    <w:tmpl w:val="04800604"/>
    <w:lvl w:ilvl="0" w:tplc="4C2A6728">
      <w:start w:val="6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B8516F"/>
    <w:multiLevelType w:val="hybridMultilevel"/>
    <w:tmpl w:val="C1428FA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29194F05"/>
    <w:multiLevelType w:val="hybridMultilevel"/>
    <w:tmpl w:val="BF862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A467EA0"/>
    <w:multiLevelType w:val="hybridMultilevel"/>
    <w:tmpl w:val="3D88E2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56C3531"/>
    <w:multiLevelType w:val="hybridMultilevel"/>
    <w:tmpl w:val="955455D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1AB752C"/>
    <w:multiLevelType w:val="hybridMultilevel"/>
    <w:tmpl w:val="F154EC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46823111"/>
    <w:multiLevelType w:val="hybridMultilevel"/>
    <w:tmpl w:val="31DC43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D91CB7"/>
    <w:multiLevelType w:val="hybridMultilevel"/>
    <w:tmpl w:val="8E945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9C426D0"/>
    <w:multiLevelType w:val="hybridMultilevel"/>
    <w:tmpl w:val="C26E85F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50825C80"/>
    <w:multiLevelType w:val="hybridMultilevel"/>
    <w:tmpl w:val="A6F2FA6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4840809"/>
    <w:multiLevelType w:val="hybridMultilevel"/>
    <w:tmpl w:val="E0C4474C"/>
    <w:lvl w:ilvl="0" w:tplc="080A000F">
      <w:start w:val="1"/>
      <w:numFmt w:val="decimal"/>
      <w:lvlText w:val="%1."/>
      <w:lvlJc w:val="left"/>
      <w:pPr>
        <w:ind w:left="4260" w:hanging="360"/>
      </w:pPr>
    </w:lvl>
    <w:lvl w:ilvl="1" w:tplc="080A0019" w:tentative="1">
      <w:start w:val="1"/>
      <w:numFmt w:val="lowerLetter"/>
      <w:lvlText w:val="%2."/>
      <w:lvlJc w:val="left"/>
      <w:pPr>
        <w:ind w:left="4980" w:hanging="360"/>
      </w:pPr>
    </w:lvl>
    <w:lvl w:ilvl="2" w:tplc="080A001B" w:tentative="1">
      <w:start w:val="1"/>
      <w:numFmt w:val="lowerRoman"/>
      <w:lvlText w:val="%3."/>
      <w:lvlJc w:val="right"/>
      <w:pPr>
        <w:ind w:left="5700" w:hanging="180"/>
      </w:pPr>
    </w:lvl>
    <w:lvl w:ilvl="3" w:tplc="080A000F" w:tentative="1">
      <w:start w:val="1"/>
      <w:numFmt w:val="decimal"/>
      <w:lvlText w:val="%4."/>
      <w:lvlJc w:val="left"/>
      <w:pPr>
        <w:ind w:left="6420" w:hanging="360"/>
      </w:pPr>
    </w:lvl>
    <w:lvl w:ilvl="4" w:tplc="080A0019" w:tentative="1">
      <w:start w:val="1"/>
      <w:numFmt w:val="lowerLetter"/>
      <w:lvlText w:val="%5."/>
      <w:lvlJc w:val="left"/>
      <w:pPr>
        <w:ind w:left="7140" w:hanging="360"/>
      </w:pPr>
    </w:lvl>
    <w:lvl w:ilvl="5" w:tplc="080A001B" w:tentative="1">
      <w:start w:val="1"/>
      <w:numFmt w:val="lowerRoman"/>
      <w:lvlText w:val="%6."/>
      <w:lvlJc w:val="right"/>
      <w:pPr>
        <w:ind w:left="7860" w:hanging="180"/>
      </w:pPr>
    </w:lvl>
    <w:lvl w:ilvl="6" w:tplc="080A000F" w:tentative="1">
      <w:start w:val="1"/>
      <w:numFmt w:val="decimal"/>
      <w:lvlText w:val="%7."/>
      <w:lvlJc w:val="left"/>
      <w:pPr>
        <w:ind w:left="8580" w:hanging="360"/>
      </w:pPr>
    </w:lvl>
    <w:lvl w:ilvl="7" w:tplc="080A0019" w:tentative="1">
      <w:start w:val="1"/>
      <w:numFmt w:val="lowerLetter"/>
      <w:lvlText w:val="%8."/>
      <w:lvlJc w:val="left"/>
      <w:pPr>
        <w:ind w:left="9300" w:hanging="360"/>
      </w:pPr>
    </w:lvl>
    <w:lvl w:ilvl="8" w:tplc="080A001B" w:tentative="1">
      <w:start w:val="1"/>
      <w:numFmt w:val="lowerRoman"/>
      <w:lvlText w:val="%9."/>
      <w:lvlJc w:val="right"/>
      <w:pPr>
        <w:ind w:left="10020" w:hanging="180"/>
      </w:pPr>
    </w:lvl>
  </w:abstractNum>
  <w:abstractNum w:abstractNumId="24" w15:restartNumberingAfterBreak="0">
    <w:nsid w:val="554B7338"/>
    <w:multiLevelType w:val="hybridMultilevel"/>
    <w:tmpl w:val="216EBAB8"/>
    <w:lvl w:ilvl="0" w:tplc="080A0001">
      <w:start w:val="1"/>
      <w:numFmt w:val="bullet"/>
      <w:lvlText w:val=""/>
      <w:lvlJc w:val="left"/>
      <w:pPr>
        <w:ind w:left="930" w:hanging="360"/>
      </w:pPr>
      <w:rPr>
        <w:rFonts w:ascii="Symbol" w:hAnsi="Symbol" w:hint="default"/>
      </w:rPr>
    </w:lvl>
    <w:lvl w:ilvl="1" w:tplc="080A0003" w:tentative="1">
      <w:start w:val="1"/>
      <w:numFmt w:val="bullet"/>
      <w:lvlText w:val="o"/>
      <w:lvlJc w:val="left"/>
      <w:pPr>
        <w:ind w:left="1650" w:hanging="360"/>
      </w:pPr>
      <w:rPr>
        <w:rFonts w:ascii="Courier New" w:hAnsi="Courier New" w:cs="Courier New" w:hint="default"/>
      </w:rPr>
    </w:lvl>
    <w:lvl w:ilvl="2" w:tplc="080A0005" w:tentative="1">
      <w:start w:val="1"/>
      <w:numFmt w:val="bullet"/>
      <w:lvlText w:val=""/>
      <w:lvlJc w:val="left"/>
      <w:pPr>
        <w:ind w:left="2370" w:hanging="360"/>
      </w:pPr>
      <w:rPr>
        <w:rFonts w:ascii="Wingdings" w:hAnsi="Wingdings" w:hint="default"/>
      </w:rPr>
    </w:lvl>
    <w:lvl w:ilvl="3" w:tplc="080A0001" w:tentative="1">
      <w:start w:val="1"/>
      <w:numFmt w:val="bullet"/>
      <w:lvlText w:val=""/>
      <w:lvlJc w:val="left"/>
      <w:pPr>
        <w:ind w:left="3090" w:hanging="360"/>
      </w:pPr>
      <w:rPr>
        <w:rFonts w:ascii="Symbol" w:hAnsi="Symbol" w:hint="default"/>
      </w:rPr>
    </w:lvl>
    <w:lvl w:ilvl="4" w:tplc="080A0003" w:tentative="1">
      <w:start w:val="1"/>
      <w:numFmt w:val="bullet"/>
      <w:lvlText w:val="o"/>
      <w:lvlJc w:val="left"/>
      <w:pPr>
        <w:ind w:left="3810" w:hanging="360"/>
      </w:pPr>
      <w:rPr>
        <w:rFonts w:ascii="Courier New" w:hAnsi="Courier New" w:cs="Courier New" w:hint="default"/>
      </w:rPr>
    </w:lvl>
    <w:lvl w:ilvl="5" w:tplc="080A0005" w:tentative="1">
      <w:start w:val="1"/>
      <w:numFmt w:val="bullet"/>
      <w:lvlText w:val=""/>
      <w:lvlJc w:val="left"/>
      <w:pPr>
        <w:ind w:left="4530" w:hanging="360"/>
      </w:pPr>
      <w:rPr>
        <w:rFonts w:ascii="Wingdings" w:hAnsi="Wingdings" w:hint="default"/>
      </w:rPr>
    </w:lvl>
    <w:lvl w:ilvl="6" w:tplc="080A0001" w:tentative="1">
      <w:start w:val="1"/>
      <w:numFmt w:val="bullet"/>
      <w:lvlText w:val=""/>
      <w:lvlJc w:val="left"/>
      <w:pPr>
        <w:ind w:left="5250" w:hanging="360"/>
      </w:pPr>
      <w:rPr>
        <w:rFonts w:ascii="Symbol" w:hAnsi="Symbol" w:hint="default"/>
      </w:rPr>
    </w:lvl>
    <w:lvl w:ilvl="7" w:tplc="080A0003" w:tentative="1">
      <w:start w:val="1"/>
      <w:numFmt w:val="bullet"/>
      <w:lvlText w:val="o"/>
      <w:lvlJc w:val="left"/>
      <w:pPr>
        <w:ind w:left="5970" w:hanging="360"/>
      </w:pPr>
      <w:rPr>
        <w:rFonts w:ascii="Courier New" w:hAnsi="Courier New" w:cs="Courier New" w:hint="default"/>
      </w:rPr>
    </w:lvl>
    <w:lvl w:ilvl="8" w:tplc="080A0005" w:tentative="1">
      <w:start w:val="1"/>
      <w:numFmt w:val="bullet"/>
      <w:lvlText w:val=""/>
      <w:lvlJc w:val="left"/>
      <w:pPr>
        <w:ind w:left="6690" w:hanging="360"/>
      </w:pPr>
      <w:rPr>
        <w:rFonts w:ascii="Wingdings" w:hAnsi="Wingdings" w:hint="default"/>
      </w:rPr>
    </w:lvl>
  </w:abstractNum>
  <w:abstractNum w:abstractNumId="25" w15:restartNumberingAfterBreak="0">
    <w:nsid w:val="55531CE9"/>
    <w:multiLevelType w:val="hybridMultilevel"/>
    <w:tmpl w:val="E760D7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201603"/>
    <w:multiLevelType w:val="hybridMultilevel"/>
    <w:tmpl w:val="6D6404D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7" w15:restartNumberingAfterBreak="0">
    <w:nsid w:val="59172356"/>
    <w:multiLevelType w:val="hybridMultilevel"/>
    <w:tmpl w:val="3DD6C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A01045"/>
    <w:multiLevelType w:val="hybridMultilevel"/>
    <w:tmpl w:val="BACE1D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5542D4"/>
    <w:multiLevelType w:val="hybridMultilevel"/>
    <w:tmpl w:val="075A824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DB39DB"/>
    <w:multiLevelType w:val="hybridMultilevel"/>
    <w:tmpl w:val="6B481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D913D34"/>
    <w:multiLevelType w:val="hybridMultilevel"/>
    <w:tmpl w:val="B90A5A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C937E7"/>
    <w:multiLevelType w:val="hybridMultilevel"/>
    <w:tmpl w:val="40A0A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EE83EE9"/>
    <w:multiLevelType w:val="hybridMultilevel"/>
    <w:tmpl w:val="777E7B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11D6DF8"/>
    <w:multiLevelType w:val="hybridMultilevel"/>
    <w:tmpl w:val="975C10A8"/>
    <w:lvl w:ilvl="0" w:tplc="CFE64C24">
      <w:start w:val="3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4734D75"/>
    <w:multiLevelType w:val="hybridMultilevel"/>
    <w:tmpl w:val="A99A0354"/>
    <w:lvl w:ilvl="0" w:tplc="080A0001">
      <w:start w:val="1"/>
      <w:numFmt w:val="bullet"/>
      <w:lvlText w:val=""/>
      <w:lvlJc w:val="left"/>
      <w:pPr>
        <w:ind w:left="754" w:hanging="360"/>
      </w:pPr>
      <w:rPr>
        <w:rFonts w:ascii="Symbol" w:hAnsi="Symbol"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36" w15:restartNumberingAfterBreak="0">
    <w:nsid w:val="6491605C"/>
    <w:multiLevelType w:val="hybridMultilevel"/>
    <w:tmpl w:val="F482C27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567F44"/>
    <w:multiLevelType w:val="hybridMultilevel"/>
    <w:tmpl w:val="A92A256A"/>
    <w:lvl w:ilvl="0" w:tplc="D9E48660">
      <w:start w:val="1"/>
      <w:numFmt w:val="decimal"/>
      <w:lvlText w:val="%1."/>
      <w:lvlJc w:val="left"/>
      <w:pPr>
        <w:ind w:left="765" w:hanging="405"/>
      </w:pPr>
      <w:rPr>
        <w:rFonts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29929AE"/>
    <w:multiLevelType w:val="hybridMultilevel"/>
    <w:tmpl w:val="161EBC50"/>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9" w15:restartNumberingAfterBreak="0">
    <w:nsid w:val="75127779"/>
    <w:multiLevelType w:val="hybridMultilevel"/>
    <w:tmpl w:val="6B4468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61D7ABF"/>
    <w:multiLevelType w:val="hybridMultilevel"/>
    <w:tmpl w:val="D628736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6A31D2D"/>
    <w:multiLevelType w:val="hybridMultilevel"/>
    <w:tmpl w:val="5E348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AE62B0"/>
    <w:multiLevelType w:val="hybridMultilevel"/>
    <w:tmpl w:val="24541B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C842E09"/>
    <w:multiLevelType w:val="hybridMultilevel"/>
    <w:tmpl w:val="B9BE48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DBC5A8E"/>
    <w:multiLevelType w:val="hybridMultilevel"/>
    <w:tmpl w:val="7E420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E7929EE"/>
    <w:multiLevelType w:val="multilevel"/>
    <w:tmpl w:val="75548C7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7FF648EA"/>
    <w:multiLevelType w:val="hybridMultilevel"/>
    <w:tmpl w:val="D3DC585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
  </w:num>
  <w:num w:numId="2">
    <w:abstractNumId w:val="42"/>
  </w:num>
  <w:num w:numId="3">
    <w:abstractNumId w:val="32"/>
  </w:num>
  <w:num w:numId="4">
    <w:abstractNumId w:val="9"/>
  </w:num>
  <w:num w:numId="5">
    <w:abstractNumId w:val="14"/>
  </w:num>
  <w:num w:numId="6">
    <w:abstractNumId w:val="11"/>
  </w:num>
  <w:num w:numId="7">
    <w:abstractNumId w:val="18"/>
  </w:num>
  <w:num w:numId="8">
    <w:abstractNumId w:val="35"/>
  </w:num>
  <w:num w:numId="9">
    <w:abstractNumId w:val="39"/>
  </w:num>
  <w:num w:numId="10">
    <w:abstractNumId w:val="23"/>
  </w:num>
  <w:num w:numId="11">
    <w:abstractNumId w:val="38"/>
  </w:num>
  <w:num w:numId="12">
    <w:abstractNumId w:val="0"/>
  </w:num>
  <w:num w:numId="13">
    <w:abstractNumId w:val="24"/>
  </w:num>
  <w:num w:numId="14">
    <w:abstractNumId w:val="27"/>
  </w:num>
  <w:num w:numId="15">
    <w:abstractNumId w:val="17"/>
  </w:num>
  <w:num w:numId="16">
    <w:abstractNumId w:val="7"/>
  </w:num>
  <w:num w:numId="17">
    <w:abstractNumId w:val="19"/>
  </w:num>
  <w:num w:numId="18">
    <w:abstractNumId w:val="31"/>
  </w:num>
  <w:num w:numId="19">
    <w:abstractNumId w:val="33"/>
  </w:num>
  <w:num w:numId="20">
    <w:abstractNumId w:val="45"/>
  </w:num>
  <w:num w:numId="21">
    <w:abstractNumId w:val="25"/>
  </w:num>
  <w:num w:numId="22">
    <w:abstractNumId w:val="21"/>
  </w:num>
  <w:num w:numId="23">
    <w:abstractNumId w:val="16"/>
  </w:num>
  <w:num w:numId="24">
    <w:abstractNumId w:val="30"/>
  </w:num>
  <w:num w:numId="25">
    <w:abstractNumId w:val="37"/>
  </w:num>
  <w:num w:numId="26">
    <w:abstractNumId w:val="40"/>
  </w:num>
  <w:num w:numId="27">
    <w:abstractNumId w:val="13"/>
  </w:num>
  <w:num w:numId="28">
    <w:abstractNumId w:val="15"/>
  </w:num>
  <w:num w:numId="29">
    <w:abstractNumId w:val="3"/>
  </w:num>
  <w:num w:numId="30">
    <w:abstractNumId w:val="22"/>
  </w:num>
  <w:num w:numId="31">
    <w:abstractNumId w:val="10"/>
  </w:num>
  <w:num w:numId="32">
    <w:abstractNumId w:val="34"/>
  </w:num>
  <w:num w:numId="33">
    <w:abstractNumId w:val="5"/>
  </w:num>
  <w:num w:numId="34">
    <w:abstractNumId w:val="41"/>
  </w:num>
  <w:num w:numId="35">
    <w:abstractNumId w:val="12"/>
  </w:num>
  <w:num w:numId="36">
    <w:abstractNumId w:val="20"/>
  </w:num>
  <w:num w:numId="37">
    <w:abstractNumId w:val="6"/>
  </w:num>
  <w:num w:numId="38">
    <w:abstractNumId w:val="44"/>
  </w:num>
  <w:num w:numId="39">
    <w:abstractNumId w:val="46"/>
  </w:num>
  <w:num w:numId="40">
    <w:abstractNumId w:val="43"/>
  </w:num>
  <w:num w:numId="41">
    <w:abstractNumId w:val="26"/>
  </w:num>
  <w:num w:numId="42">
    <w:abstractNumId w:val="4"/>
  </w:num>
  <w:num w:numId="43">
    <w:abstractNumId w:val="2"/>
  </w:num>
  <w:num w:numId="44">
    <w:abstractNumId w:val="36"/>
  </w:num>
  <w:num w:numId="45">
    <w:abstractNumId w:val="29"/>
  </w:num>
  <w:num w:numId="46">
    <w:abstractNumId w:val="8"/>
  </w:num>
  <w:num w:numId="47">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56D"/>
    <w:rsid w:val="00000718"/>
    <w:rsid w:val="000007E4"/>
    <w:rsid w:val="000074AF"/>
    <w:rsid w:val="000105EF"/>
    <w:rsid w:val="000118A5"/>
    <w:rsid w:val="0001218E"/>
    <w:rsid w:val="0002220A"/>
    <w:rsid w:val="00022448"/>
    <w:rsid w:val="00022493"/>
    <w:rsid w:val="000311F7"/>
    <w:rsid w:val="0003279D"/>
    <w:rsid w:val="00032E7B"/>
    <w:rsid w:val="00037436"/>
    <w:rsid w:val="00041581"/>
    <w:rsid w:val="0004388F"/>
    <w:rsid w:val="00057B22"/>
    <w:rsid w:val="00057F29"/>
    <w:rsid w:val="00060AE3"/>
    <w:rsid w:val="00063808"/>
    <w:rsid w:val="00064A0D"/>
    <w:rsid w:val="000673F1"/>
    <w:rsid w:val="000675E8"/>
    <w:rsid w:val="0007165A"/>
    <w:rsid w:val="000719DF"/>
    <w:rsid w:val="00073E47"/>
    <w:rsid w:val="00073EEA"/>
    <w:rsid w:val="000758AD"/>
    <w:rsid w:val="000804E4"/>
    <w:rsid w:val="00082A7B"/>
    <w:rsid w:val="000865E5"/>
    <w:rsid w:val="00090430"/>
    <w:rsid w:val="00092E14"/>
    <w:rsid w:val="00094E26"/>
    <w:rsid w:val="00097F3D"/>
    <w:rsid w:val="000A6CC9"/>
    <w:rsid w:val="000B2AFF"/>
    <w:rsid w:val="000B3347"/>
    <w:rsid w:val="000B485E"/>
    <w:rsid w:val="000B5240"/>
    <w:rsid w:val="000B6E28"/>
    <w:rsid w:val="000C175A"/>
    <w:rsid w:val="000D1413"/>
    <w:rsid w:val="000D15B2"/>
    <w:rsid w:val="000D23E8"/>
    <w:rsid w:val="000D4195"/>
    <w:rsid w:val="000D5980"/>
    <w:rsid w:val="000D76DC"/>
    <w:rsid w:val="000E12B2"/>
    <w:rsid w:val="000E3304"/>
    <w:rsid w:val="000E48B8"/>
    <w:rsid w:val="000E6A7A"/>
    <w:rsid w:val="000F284E"/>
    <w:rsid w:val="000F2EBF"/>
    <w:rsid w:val="000F34C1"/>
    <w:rsid w:val="000F5250"/>
    <w:rsid w:val="000F5863"/>
    <w:rsid w:val="000F59E0"/>
    <w:rsid w:val="000F6646"/>
    <w:rsid w:val="000F781A"/>
    <w:rsid w:val="001010ED"/>
    <w:rsid w:val="001024BE"/>
    <w:rsid w:val="00103756"/>
    <w:rsid w:val="00106F67"/>
    <w:rsid w:val="00107861"/>
    <w:rsid w:val="001116A6"/>
    <w:rsid w:val="0011308B"/>
    <w:rsid w:val="001134D6"/>
    <w:rsid w:val="00114B64"/>
    <w:rsid w:val="00117FA8"/>
    <w:rsid w:val="00125165"/>
    <w:rsid w:val="00130D68"/>
    <w:rsid w:val="00131AE5"/>
    <w:rsid w:val="001336A0"/>
    <w:rsid w:val="001351A0"/>
    <w:rsid w:val="00136018"/>
    <w:rsid w:val="001365C2"/>
    <w:rsid w:val="0013714B"/>
    <w:rsid w:val="001376AD"/>
    <w:rsid w:val="00137C41"/>
    <w:rsid w:val="0014105F"/>
    <w:rsid w:val="001422FD"/>
    <w:rsid w:val="00144DD8"/>
    <w:rsid w:val="001478A2"/>
    <w:rsid w:val="0015193D"/>
    <w:rsid w:val="001523EF"/>
    <w:rsid w:val="00153467"/>
    <w:rsid w:val="00154C52"/>
    <w:rsid w:val="00157D0A"/>
    <w:rsid w:val="00165E95"/>
    <w:rsid w:val="00173819"/>
    <w:rsid w:val="0017755D"/>
    <w:rsid w:val="0018028B"/>
    <w:rsid w:val="0018053B"/>
    <w:rsid w:val="00181A1E"/>
    <w:rsid w:val="00184EC8"/>
    <w:rsid w:val="00185889"/>
    <w:rsid w:val="0018744F"/>
    <w:rsid w:val="001877AB"/>
    <w:rsid w:val="00192568"/>
    <w:rsid w:val="0019492F"/>
    <w:rsid w:val="0019594E"/>
    <w:rsid w:val="00197A77"/>
    <w:rsid w:val="001A215E"/>
    <w:rsid w:val="001A3DE0"/>
    <w:rsid w:val="001B0228"/>
    <w:rsid w:val="001B1E4D"/>
    <w:rsid w:val="001B609E"/>
    <w:rsid w:val="001C040D"/>
    <w:rsid w:val="001C04FD"/>
    <w:rsid w:val="001C1427"/>
    <w:rsid w:val="001C4836"/>
    <w:rsid w:val="001C489B"/>
    <w:rsid w:val="001C5287"/>
    <w:rsid w:val="001C5AED"/>
    <w:rsid w:val="001C6106"/>
    <w:rsid w:val="001C7A99"/>
    <w:rsid w:val="001C7D0A"/>
    <w:rsid w:val="001D06DF"/>
    <w:rsid w:val="001D30EE"/>
    <w:rsid w:val="001D60B7"/>
    <w:rsid w:val="001D692C"/>
    <w:rsid w:val="001D7205"/>
    <w:rsid w:val="001E181A"/>
    <w:rsid w:val="001E387C"/>
    <w:rsid w:val="001E59C0"/>
    <w:rsid w:val="001E5B19"/>
    <w:rsid w:val="001E7022"/>
    <w:rsid w:val="001F2F06"/>
    <w:rsid w:val="001F3784"/>
    <w:rsid w:val="001F4608"/>
    <w:rsid w:val="001F4BBF"/>
    <w:rsid w:val="001F4C1D"/>
    <w:rsid w:val="001F6E22"/>
    <w:rsid w:val="001F7590"/>
    <w:rsid w:val="001F7BFB"/>
    <w:rsid w:val="00201886"/>
    <w:rsid w:val="00202A0D"/>
    <w:rsid w:val="00202A59"/>
    <w:rsid w:val="002057C6"/>
    <w:rsid w:val="002072B7"/>
    <w:rsid w:val="00210E7E"/>
    <w:rsid w:val="00211732"/>
    <w:rsid w:val="00214A5A"/>
    <w:rsid w:val="00216663"/>
    <w:rsid w:val="00217092"/>
    <w:rsid w:val="002172AA"/>
    <w:rsid w:val="00221EA7"/>
    <w:rsid w:val="0022592F"/>
    <w:rsid w:val="00226B4F"/>
    <w:rsid w:val="00230311"/>
    <w:rsid w:val="00231D54"/>
    <w:rsid w:val="00231F16"/>
    <w:rsid w:val="00236635"/>
    <w:rsid w:val="002416E1"/>
    <w:rsid w:val="00242546"/>
    <w:rsid w:val="002531FD"/>
    <w:rsid w:val="0025556D"/>
    <w:rsid w:val="00267DD2"/>
    <w:rsid w:val="00272041"/>
    <w:rsid w:val="00273AEC"/>
    <w:rsid w:val="00274E2B"/>
    <w:rsid w:val="00280F82"/>
    <w:rsid w:val="00282B21"/>
    <w:rsid w:val="00283692"/>
    <w:rsid w:val="00285AE1"/>
    <w:rsid w:val="002864AA"/>
    <w:rsid w:val="00287DFD"/>
    <w:rsid w:val="00291037"/>
    <w:rsid w:val="002946BF"/>
    <w:rsid w:val="002947E2"/>
    <w:rsid w:val="002961D9"/>
    <w:rsid w:val="00297C10"/>
    <w:rsid w:val="002A1087"/>
    <w:rsid w:val="002A1336"/>
    <w:rsid w:val="002A1BBC"/>
    <w:rsid w:val="002A41A5"/>
    <w:rsid w:val="002B0E73"/>
    <w:rsid w:val="002B1708"/>
    <w:rsid w:val="002B6257"/>
    <w:rsid w:val="002B6832"/>
    <w:rsid w:val="002C45D8"/>
    <w:rsid w:val="002C5771"/>
    <w:rsid w:val="002C6481"/>
    <w:rsid w:val="002D00D6"/>
    <w:rsid w:val="002D55B7"/>
    <w:rsid w:val="002D594E"/>
    <w:rsid w:val="002E080F"/>
    <w:rsid w:val="002E0C6B"/>
    <w:rsid w:val="002E1842"/>
    <w:rsid w:val="002E4486"/>
    <w:rsid w:val="002E7CE2"/>
    <w:rsid w:val="002F1A4A"/>
    <w:rsid w:val="002F3CC5"/>
    <w:rsid w:val="002F4B39"/>
    <w:rsid w:val="002F5D07"/>
    <w:rsid w:val="002F707E"/>
    <w:rsid w:val="0030261D"/>
    <w:rsid w:val="003028BB"/>
    <w:rsid w:val="003043CB"/>
    <w:rsid w:val="00304D82"/>
    <w:rsid w:val="00304F00"/>
    <w:rsid w:val="003064B4"/>
    <w:rsid w:val="00306CEF"/>
    <w:rsid w:val="0031094B"/>
    <w:rsid w:val="00314FAB"/>
    <w:rsid w:val="00315B80"/>
    <w:rsid w:val="0031664D"/>
    <w:rsid w:val="0032007F"/>
    <w:rsid w:val="00320DB1"/>
    <w:rsid w:val="00323D2E"/>
    <w:rsid w:val="00323FD7"/>
    <w:rsid w:val="003268BA"/>
    <w:rsid w:val="003271FE"/>
    <w:rsid w:val="0033219C"/>
    <w:rsid w:val="003404A1"/>
    <w:rsid w:val="00340F1C"/>
    <w:rsid w:val="00342124"/>
    <w:rsid w:val="0034315F"/>
    <w:rsid w:val="00343813"/>
    <w:rsid w:val="003449C2"/>
    <w:rsid w:val="00345018"/>
    <w:rsid w:val="0035247C"/>
    <w:rsid w:val="00353D58"/>
    <w:rsid w:val="00354359"/>
    <w:rsid w:val="003543CC"/>
    <w:rsid w:val="00356A03"/>
    <w:rsid w:val="003574EC"/>
    <w:rsid w:val="00360B00"/>
    <w:rsid w:val="003619BA"/>
    <w:rsid w:val="003624E5"/>
    <w:rsid w:val="003647F6"/>
    <w:rsid w:val="003659CD"/>
    <w:rsid w:val="00365A93"/>
    <w:rsid w:val="00376895"/>
    <w:rsid w:val="00377C63"/>
    <w:rsid w:val="00382D67"/>
    <w:rsid w:val="003909CA"/>
    <w:rsid w:val="00391266"/>
    <w:rsid w:val="00392F3E"/>
    <w:rsid w:val="003A1BE1"/>
    <w:rsid w:val="003A3F2D"/>
    <w:rsid w:val="003A4768"/>
    <w:rsid w:val="003A488A"/>
    <w:rsid w:val="003A5C4D"/>
    <w:rsid w:val="003B62F8"/>
    <w:rsid w:val="003B7FE4"/>
    <w:rsid w:val="003C024F"/>
    <w:rsid w:val="003C04C1"/>
    <w:rsid w:val="003C2EA4"/>
    <w:rsid w:val="003C3080"/>
    <w:rsid w:val="003C51B6"/>
    <w:rsid w:val="003C5DF8"/>
    <w:rsid w:val="003D1F18"/>
    <w:rsid w:val="003D41B2"/>
    <w:rsid w:val="003D4B57"/>
    <w:rsid w:val="003D4ECE"/>
    <w:rsid w:val="003D5733"/>
    <w:rsid w:val="003D767E"/>
    <w:rsid w:val="003E0273"/>
    <w:rsid w:val="003E0377"/>
    <w:rsid w:val="003E4AB1"/>
    <w:rsid w:val="003E76C4"/>
    <w:rsid w:val="003F02FC"/>
    <w:rsid w:val="003F2F3F"/>
    <w:rsid w:val="003F577B"/>
    <w:rsid w:val="003F7752"/>
    <w:rsid w:val="004014B4"/>
    <w:rsid w:val="004014D5"/>
    <w:rsid w:val="0040181A"/>
    <w:rsid w:val="00401D72"/>
    <w:rsid w:val="0040210E"/>
    <w:rsid w:val="00402C7F"/>
    <w:rsid w:val="004126C8"/>
    <w:rsid w:val="00414687"/>
    <w:rsid w:val="0041670B"/>
    <w:rsid w:val="0042212B"/>
    <w:rsid w:val="00422D5A"/>
    <w:rsid w:val="00424C64"/>
    <w:rsid w:val="004259B6"/>
    <w:rsid w:val="004318B2"/>
    <w:rsid w:val="00433449"/>
    <w:rsid w:val="0043639F"/>
    <w:rsid w:val="004363E6"/>
    <w:rsid w:val="0044203E"/>
    <w:rsid w:val="00442C20"/>
    <w:rsid w:val="004450F6"/>
    <w:rsid w:val="004474C2"/>
    <w:rsid w:val="00450357"/>
    <w:rsid w:val="0045084D"/>
    <w:rsid w:val="004515AD"/>
    <w:rsid w:val="00452FB2"/>
    <w:rsid w:val="004553BD"/>
    <w:rsid w:val="00456B5E"/>
    <w:rsid w:val="0046305A"/>
    <w:rsid w:val="00465336"/>
    <w:rsid w:val="00465E09"/>
    <w:rsid w:val="0046745E"/>
    <w:rsid w:val="00470648"/>
    <w:rsid w:val="00473377"/>
    <w:rsid w:val="00473D68"/>
    <w:rsid w:val="0047747E"/>
    <w:rsid w:val="0048005C"/>
    <w:rsid w:val="004805DB"/>
    <w:rsid w:val="00481D1E"/>
    <w:rsid w:val="004826DB"/>
    <w:rsid w:val="00494C7F"/>
    <w:rsid w:val="00497E68"/>
    <w:rsid w:val="004A1B5E"/>
    <w:rsid w:val="004A40EB"/>
    <w:rsid w:val="004A4C32"/>
    <w:rsid w:val="004A608F"/>
    <w:rsid w:val="004A6FEC"/>
    <w:rsid w:val="004B4FEB"/>
    <w:rsid w:val="004C1A8C"/>
    <w:rsid w:val="004C1F83"/>
    <w:rsid w:val="004C22A3"/>
    <w:rsid w:val="004C24DE"/>
    <w:rsid w:val="004C515D"/>
    <w:rsid w:val="004C7075"/>
    <w:rsid w:val="004D35DE"/>
    <w:rsid w:val="004D6C70"/>
    <w:rsid w:val="004E2F88"/>
    <w:rsid w:val="004E3AC8"/>
    <w:rsid w:val="004E3DC4"/>
    <w:rsid w:val="004F1430"/>
    <w:rsid w:val="004F2047"/>
    <w:rsid w:val="004F2962"/>
    <w:rsid w:val="004F2DFB"/>
    <w:rsid w:val="004F2E02"/>
    <w:rsid w:val="004F41E2"/>
    <w:rsid w:val="004F4457"/>
    <w:rsid w:val="004F5394"/>
    <w:rsid w:val="004F59D6"/>
    <w:rsid w:val="004F5CF7"/>
    <w:rsid w:val="004F773E"/>
    <w:rsid w:val="004F7B53"/>
    <w:rsid w:val="005004A8"/>
    <w:rsid w:val="00501334"/>
    <w:rsid w:val="005054C8"/>
    <w:rsid w:val="005059FB"/>
    <w:rsid w:val="00507FB9"/>
    <w:rsid w:val="005109A5"/>
    <w:rsid w:val="00515682"/>
    <w:rsid w:val="005164D0"/>
    <w:rsid w:val="0051796F"/>
    <w:rsid w:val="00520B90"/>
    <w:rsid w:val="00520BB8"/>
    <w:rsid w:val="005215B3"/>
    <w:rsid w:val="00522F49"/>
    <w:rsid w:val="0052496E"/>
    <w:rsid w:val="00527019"/>
    <w:rsid w:val="00530E0F"/>
    <w:rsid w:val="0053168C"/>
    <w:rsid w:val="00536ADA"/>
    <w:rsid w:val="005373D7"/>
    <w:rsid w:val="00537468"/>
    <w:rsid w:val="00546A2D"/>
    <w:rsid w:val="00546F40"/>
    <w:rsid w:val="0054788A"/>
    <w:rsid w:val="005533FF"/>
    <w:rsid w:val="00557A8F"/>
    <w:rsid w:val="00566AB6"/>
    <w:rsid w:val="00566B6E"/>
    <w:rsid w:val="0057032C"/>
    <w:rsid w:val="00570D83"/>
    <w:rsid w:val="00571BD3"/>
    <w:rsid w:val="00572CD1"/>
    <w:rsid w:val="00573836"/>
    <w:rsid w:val="0057638C"/>
    <w:rsid w:val="00580659"/>
    <w:rsid w:val="00583139"/>
    <w:rsid w:val="00593FA6"/>
    <w:rsid w:val="00594FB9"/>
    <w:rsid w:val="00596BF8"/>
    <w:rsid w:val="005A3755"/>
    <w:rsid w:val="005B0819"/>
    <w:rsid w:val="005B2C57"/>
    <w:rsid w:val="005B6C28"/>
    <w:rsid w:val="005B6E83"/>
    <w:rsid w:val="005C0C59"/>
    <w:rsid w:val="005C3B3D"/>
    <w:rsid w:val="005C3D1C"/>
    <w:rsid w:val="005C5184"/>
    <w:rsid w:val="005D1109"/>
    <w:rsid w:val="005D2164"/>
    <w:rsid w:val="005D7F18"/>
    <w:rsid w:val="005E3FD7"/>
    <w:rsid w:val="005E4572"/>
    <w:rsid w:val="005E6F01"/>
    <w:rsid w:val="005F05EA"/>
    <w:rsid w:val="005F0F28"/>
    <w:rsid w:val="005F1B8E"/>
    <w:rsid w:val="005F1E6D"/>
    <w:rsid w:val="005F24D9"/>
    <w:rsid w:val="005F6583"/>
    <w:rsid w:val="005F6E48"/>
    <w:rsid w:val="0060248E"/>
    <w:rsid w:val="00603E3F"/>
    <w:rsid w:val="00605114"/>
    <w:rsid w:val="00614BF1"/>
    <w:rsid w:val="00615552"/>
    <w:rsid w:val="006159CC"/>
    <w:rsid w:val="00621F93"/>
    <w:rsid w:val="00622DD5"/>
    <w:rsid w:val="00623BEE"/>
    <w:rsid w:val="006273E1"/>
    <w:rsid w:val="00631305"/>
    <w:rsid w:val="0063579E"/>
    <w:rsid w:val="006379A6"/>
    <w:rsid w:val="00652883"/>
    <w:rsid w:val="00654737"/>
    <w:rsid w:val="00655FDD"/>
    <w:rsid w:val="00662303"/>
    <w:rsid w:val="006632D7"/>
    <w:rsid w:val="0066485E"/>
    <w:rsid w:val="006664EC"/>
    <w:rsid w:val="00672649"/>
    <w:rsid w:val="00676C20"/>
    <w:rsid w:val="00680F1F"/>
    <w:rsid w:val="0068137F"/>
    <w:rsid w:val="00682CCE"/>
    <w:rsid w:val="0068366B"/>
    <w:rsid w:val="006836DE"/>
    <w:rsid w:val="00683E6A"/>
    <w:rsid w:val="0068569E"/>
    <w:rsid w:val="00686062"/>
    <w:rsid w:val="00686F43"/>
    <w:rsid w:val="00686F8A"/>
    <w:rsid w:val="00691EDA"/>
    <w:rsid w:val="00692D72"/>
    <w:rsid w:val="00693188"/>
    <w:rsid w:val="00697BC0"/>
    <w:rsid w:val="006A0341"/>
    <w:rsid w:val="006A0ACA"/>
    <w:rsid w:val="006A4068"/>
    <w:rsid w:val="006A496B"/>
    <w:rsid w:val="006A691C"/>
    <w:rsid w:val="006B0A0D"/>
    <w:rsid w:val="006B194E"/>
    <w:rsid w:val="006B5C4B"/>
    <w:rsid w:val="006C0F86"/>
    <w:rsid w:val="006C2E4E"/>
    <w:rsid w:val="006C55BE"/>
    <w:rsid w:val="006C70C8"/>
    <w:rsid w:val="006C7A41"/>
    <w:rsid w:val="006D06C4"/>
    <w:rsid w:val="006D2BE0"/>
    <w:rsid w:val="006D4D7E"/>
    <w:rsid w:val="006E2C5E"/>
    <w:rsid w:val="006E5B60"/>
    <w:rsid w:val="006E74FA"/>
    <w:rsid w:val="006F1039"/>
    <w:rsid w:val="006F14DF"/>
    <w:rsid w:val="006F2E93"/>
    <w:rsid w:val="006F493B"/>
    <w:rsid w:val="006F5864"/>
    <w:rsid w:val="006F588E"/>
    <w:rsid w:val="006F67FA"/>
    <w:rsid w:val="00701624"/>
    <w:rsid w:val="00703100"/>
    <w:rsid w:val="00703A7D"/>
    <w:rsid w:val="007062A9"/>
    <w:rsid w:val="00707EA3"/>
    <w:rsid w:val="00710C4C"/>
    <w:rsid w:val="00713C49"/>
    <w:rsid w:val="0071454D"/>
    <w:rsid w:val="007147D3"/>
    <w:rsid w:val="00715CA7"/>
    <w:rsid w:val="00716E94"/>
    <w:rsid w:val="00717A2A"/>
    <w:rsid w:val="00724CA4"/>
    <w:rsid w:val="00725C74"/>
    <w:rsid w:val="00727DC2"/>
    <w:rsid w:val="0073123F"/>
    <w:rsid w:val="007312EE"/>
    <w:rsid w:val="00732DAD"/>
    <w:rsid w:val="007332F0"/>
    <w:rsid w:val="00734501"/>
    <w:rsid w:val="00735445"/>
    <w:rsid w:val="007359FF"/>
    <w:rsid w:val="00735E98"/>
    <w:rsid w:val="00737F40"/>
    <w:rsid w:val="00742FE0"/>
    <w:rsid w:val="00753D34"/>
    <w:rsid w:val="00761C4C"/>
    <w:rsid w:val="00762837"/>
    <w:rsid w:val="00762C65"/>
    <w:rsid w:val="00770C3A"/>
    <w:rsid w:val="00776645"/>
    <w:rsid w:val="00780952"/>
    <w:rsid w:val="007819A6"/>
    <w:rsid w:val="00782F3F"/>
    <w:rsid w:val="00783997"/>
    <w:rsid w:val="0078542E"/>
    <w:rsid w:val="007857DF"/>
    <w:rsid w:val="007865EF"/>
    <w:rsid w:val="0079051F"/>
    <w:rsid w:val="00796EF0"/>
    <w:rsid w:val="0079729E"/>
    <w:rsid w:val="007A2F31"/>
    <w:rsid w:val="007A3AB1"/>
    <w:rsid w:val="007A650A"/>
    <w:rsid w:val="007B17CA"/>
    <w:rsid w:val="007B3A0B"/>
    <w:rsid w:val="007B3C1D"/>
    <w:rsid w:val="007C18F7"/>
    <w:rsid w:val="007C1BEB"/>
    <w:rsid w:val="007C4DF7"/>
    <w:rsid w:val="007C5C4E"/>
    <w:rsid w:val="007C7958"/>
    <w:rsid w:val="007D4A2A"/>
    <w:rsid w:val="007D56A6"/>
    <w:rsid w:val="007D5A7B"/>
    <w:rsid w:val="007D7B32"/>
    <w:rsid w:val="007E0926"/>
    <w:rsid w:val="007E3130"/>
    <w:rsid w:val="007F1A3A"/>
    <w:rsid w:val="007F2472"/>
    <w:rsid w:val="007F2713"/>
    <w:rsid w:val="007F30A8"/>
    <w:rsid w:val="007F34B1"/>
    <w:rsid w:val="007F7484"/>
    <w:rsid w:val="00800E35"/>
    <w:rsid w:val="00804669"/>
    <w:rsid w:val="00810377"/>
    <w:rsid w:val="00810DE8"/>
    <w:rsid w:val="008114C1"/>
    <w:rsid w:val="00811B23"/>
    <w:rsid w:val="0081541F"/>
    <w:rsid w:val="008206BB"/>
    <w:rsid w:val="00822630"/>
    <w:rsid w:val="008233BC"/>
    <w:rsid w:val="008235C1"/>
    <w:rsid w:val="008241E7"/>
    <w:rsid w:val="0082459F"/>
    <w:rsid w:val="00833D7D"/>
    <w:rsid w:val="00851980"/>
    <w:rsid w:val="00852D92"/>
    <w:rsid w:val="00852F8D"/>
    <w:rsid w:val="00855B23"/>
    <w:rsid w:val="00857CEA"/>
    <w:rsid w:val="00860ABA"/>
    <w:rsid w:val="0086533F"/>
    <w:rsid w:val="00865BB8"/>
    <w:rsid w:val="00872EEE"/>
    <w:rsid w:val="00875041"/>
    <w:rsid w:val="00875894"/>
    <w:rsid w:val="00875E61"/>
    <w:rsid w:val="008813BF"/>
    <w:rsid w:val="00881F80"/>
    <w:rsid w:val="0088200A"/>
    <w:rsid w:val="0088268D"/>
    <w:rsid w:val="00882D08"/>
    <w:rsid w:val="008838BA"/>
    <w:rsid w:val="00883C71"/>
    <w:rsid w:val="00883EC0"/>
    <w:rsid w:val="00884E53"/>
    <w:rsid w:val="00886E64"/>
    <w:rsid w:val="00892020"/>
    <w:rsid w:val="0089528C"/>
    <w:rsid w:val="00896FEA"/>
    <w:rsid w:val="008A326F"/>
    <w:rsid w:val="008A3986"/>
    <w:rsid w:val="008B1EA3"/>
    <w:rsid w:val="008B2EC6"/>
    <w:rsid w:val="008B4B1A"/>
    <w:rsid w:val="008C16CC"/>
    <w:rsid w:val="008C19B4"/>
    <w:rsid w:val="008C4EE6"/>
    <w:rsid w:val="008D0583"/>
    <w:rsid w:val="008D13B8"/>
    <w:rsid w:val="008D1454"/>
    <w:rsid w:val="008D1D11"/>
    <w:rsid w:val="008D3A65"/>
    <w:rsid w:val="008D3B29"/>
    <w:rsid w:val="008D6B09"/>
    <w:rsid w:val="008D76F1"/>
    <w:rsid w:val="008D7BDD"/>
    <w:rsid w:val="008E2B40"/>
    <w:rsid w:val="008E4079"/>
    <w:rsid w:val="008E6940"/>
    <w:rsid w:val="008E6E0A"/>
    <w:rsid w:val="008E7386"/>
    <w:rsid w:val="008F20F4"/>
    <w:rsid w:val="008F3206"/>
    <w:rsid w:val="008F3DAA"/>
    <w:rsid w:val="008F5283"/>
    <w:rsid w:val="00900065"/>
    <w:rsid w:val="009064B6"/>
    <w:rsid w:val="00907A31"/>
    <w:rsid w:val="0091002F"/>
    <w:rsid w:val="00912107"/>
    <w:rsid w:val="00913ED6"/>
    <w:rsid w:val="00916D43"/>
    <w:rsid w:val="0091788A"/>
    <w:rsid w:val="00921B0B"/>
    <w:rsid w:val="00921D89"/>
    <w:rsid w:val="0092375F"/>
    <w:rsid w:val="00924257"/>
    <w:rsid w:val="00926BC3"/>
    <w:rsid w:val="009270E5"/>
    <w:rsid w:val="00931AA2"/>
    <w:rsid w:val="00934539"/>
    <w:rsid w:val="00936238"/>
    <w:rsid w:val="009368C1"/>
    <w:rsid w:val="009374A2"/>
    <w:rsid w:val="00937CE2"/>
    <w:rsid w:val="00940595"/>
    <w:rsid w:val="0094081E"/>
    <w:rsid w:val="0094102B"/>
    <w:rsid w:val="009472F4"/>
    <w:rsid w:val="009604FE"/>
    <w:rsid w:val="00962886"/>
    <w:rsid w:val="0096309A"/>
    <w:rsid w:val="0097181B"/>
    <w:rsid w:val="00971BCC"/>
    <w:rsid w:val="009725F9"/>
    <w:rsid w:val="0097276E"/>
    <w:rsid w:val="00975B04"/>
    <w:rsid w:val="00976738"/>
    <w:rsid w:val="009832AE"/>
    <w:rsid w:val="00984F56"/>
    <w:rsid w:val="00986F0F"/>
    <w:rsid w:val="0098750D"/>
    <w:rsid w:val="00987C16"/>
    <w:rsid w:val="00991BFE"/>
    <w:rsid w:val="00991DDB"/>
    <w:rsid w:val="009930C6"/>
    <w:rsid w:val="00993C47"/>
    <w:rsid w:val="009955C5"/>
    <w:rsid w:val="0099669A"/>
    <w:rsid w:val="00997027"/>
    <w:rsid w:val="009A01D1"/>
    <w:rsid w:val="009A4537"/>
    <w:rsid w:val="009A4C18"/>
    <w:rsid w:val="009A52C5"/>
    <w:rsid w:val="009A5798"/>
    <w:rsid w:val="009A6ABE"/>
    <w:rsid w:val="009A7AF6"/>
    <w:rsid w:val="009B2E86"/>
    <w:rsid w:val="009B35F3"/>
    <w:rsid w:val="009B6E42"/>
    <w:rsid w:val="009C1D71"/>
    <w:rsid w:val="009C2BA3"/>
    <w:rsid w:val="009C6C85"/>
    <w:rsid w:val="009D0A14"/>
    <w:rsid w:val="009D21D4"/>
    <w:rsid w:val="009D511E"/>
    <w:rsid w:val="009D6139"/>
    <w:rsid w:val="009D692E"/>
    <w:rsid w:val="009E1361"/>
    <w:rsid w:val="009E295D"/>
    <w:rsid w:val="009E31CF"/>
    <w:rsid w:val="009E53E0"/>
    <w:rsid w:val="009E54A1"/>
    <w:rsid w:val="009E6292"/>
    <w:rsid w:val="009F0AE7"/>
    <w:rsid w:val="009F0BA3"/>
    <w:rsid w:val="009F271D"/>
    <w:rsid w:val="009F49A6"/>
    <w:rsid w:val="009F56BD"/>
    <w:rsid w:val="009F59C4"/>
    <w:rsid w:val="009F6417"/>
    <w:rsid w:val="009F7B62"/>
    <w:rsid w:val="00A03C9F"/>
    <w:rsid w:val="00A051B9"/>
    <w:rsid w:val="00A06505"/>
    <w:rsid w:val="00A0659F"/>
    <w:rsid w:val="00A10832"/>
    <w:rsid w:val="00A10AD4"/>
    <w:rsid w:val="00A1101C"/>
    <w:rsid w:val="00A12051"/>
    <w:rsid w:val="00A1544B"/>
    <w:rsid w:val="00A16080"/>
    <w:rsid w:val="00A225C2"/>
    <w:rsid w:val="00A246E6"/>
    <w:rsid w:val="00A278BF"/>
    <w:rsid w:val="00A30953"/>
    <w:rsid w:val="00A31F1A"/>
    <w:rsid w:val="00A326BF"/>
    <w:rsid w:val="00A376BF"/>
    <w:rsid w:val="00A40537"/>
    <w:rsid w:val="00A43CAD"/>
    <w:rsid w:val="00A465A4"/>
    <w:rsid w:val="00A466EE"/>
    <w:rsid w:val="00A46869"/>
    <w:rsid w:val="00A46A80"/>
    <w:rsid w:val="00A50E05"/>
    <w:rsid w:val="00A5100E"/>
    <w:rsid w:val="00A53769"/>
    <w:rsid w:val="00A57A5A"/>
    <w:rsid w:val="00A61621"/>
    <w:rsid w:val="00A62312"/>
    <w:rsid w:val="00A63900"/>
    <w:rsid w:val="00A63B4D"/>
    <w:rsid w:val="00A71802"/>
    <w:rsid w:val="00A72D5B"/>
    <w:rsid w:val="00A76E92"/>
    <w:rsid w:val="00A77D5D"/>
    <w:rsid w:val="00A8046A"/>
    <w:rsid w:val="00A80B90"/>
    <w:rsid w:val="00A81F22"/>
    <w:rsid w:val="00A848FF"/>
    <w:rsid w:val="00A84969"/>
    <w:rsid w:val="00A84D68"/>
    <w:rsid w:val="00A84E70"/>
    <w:rsid w:val="00A9015F"/>
    <w:rsid w:val="00A9213F"/>
    <w:rsid w:val="00AA1E5C"/>
    <w:rsid w:val="00AA3157"/>
    <w:rsid w:val="00AA359C"/>
    <w:rsid w:val="00AA4D5E"/>
    <w:rsid w:val="00AA7FBE"/>
    <w:rsid w:val="00AB13E0"/>
    <w:rsid w:val="00AB1459"/>
    <w:rsid w:val="00AB1B1F"/>
    <w:rsid w:val="00AB2B6D"/>
    <w:rsid w:val="00AB2DED"/>
    <w:rsid w:val="00AB4102"/>
    <w:rsid w:val="00AB4D36"/>
    <w:rsid w:val="00AB5450"/>
    <w:rsid w:val="00AB5801"/>
    <w:rsid w:val="00AB5CEB"/>
    <w:rsid w:val="00AB7E49"/>
    <w:rsid w:val="00AC4343"/>
    <w:rsid w:val="00AC4F5F"/>
    <w:rsid w:val="00AC6318"/>
    <w:rsid w:val="00AC6752"/>
    <w:rsid w:val="00AC7185"/>
    <w:rsid w:val="00AD02C6"/>
    <w:rsid w:val="00AD0A12"/>
    <w:rsid w:val="00AD3341"/>
    <w:rsid w:val="00AD4BE9"/>
    <w:rsid w:val="00AD5F0E"/>
    <w:rsid w:val="00AD6D0F"/>
    <w:rsid w:val="00AD75CC"/>
    <w:rsid w:val="00AE00CE"/>
    <w:rsid w:val="00AE2CFC"/>
    <w:rsid w:val="00AF3328"/>
    <w:rsid w:val="00AF3B39"/>
    <w:rsid w:val="00AF623D"/>
    <w:rsid w:val="00AF6B62"/>
    <w:rsid w:val="00B01A67"/>
    <w:rsid w:val="00B03960"/>
    <w:rsid w:val="00B0522E"/>
    <w:rsid w:val="00B0619F"/>
    <w:rsid w:val="00B07334"/>
    <w:rsid w:val="00B12BD7"/>
    <w:rsid w:val="00B13607"/>
    <w:rsid w:val="00B14167"/>
    <w:rsid w:val="00B16BE8"/>
    <w:rsid w:val="00B1707F"/>
    <w:rsid w:val="00B20686"/>
    <w:rsid w:val="00B21899"/>
    <w:rsid w:val="00B23E82"/>
    <w:rsid w:val="00B256A8"/>
    <w:rsid w:val="00B26D38"/>
    <w:rsid w:val="00B27991"/>
    <w:rsid w:val="00B343EB"/>
    <w:rsid w:val="00B352B9"/>
    <w:rsid w:val="00B35E55"/>
    <w:rsid w:val="00B43177"/>
    <w:rsid w:val="00B46340"/>
    <w:rsid w:val="00B53267"/>
    <w:rsid w:val="00B53A7D"/>
    <w:rsid w:val="00B570AB"/>
    <w:rsid w:val="00B57437"/>
    <w:rsid w:val="00B61AF8"/>
    <w:rsid w:val="00B64FFB"/>
    <w:rsid w:val="00B669CE"/>
    <w:rsid w:val="00B7030B"/>
    <w:rsid w:val="00B7215F"/>
    <w:rsid w:val="00B73D2B"/>
    <w:rsid w:val="00B741F7"/>
    <w:rsid w:val="00B74AE3"/>
    <w:rsid w:val="00B7783E"/>
    <w:rsid w:val="00B8657A"/>
    <w:rsid w:val="00B92BAB"/>
    <w:rsid w:val="00B92D6B"/>
    <w:rsid w:val="00B92F8D"/>
    <w:rsid w:val="00B93D6C"/>
    <w:rsid w:val="00B948C2"/>
    <w:rsid w:val="00B9621C"/>
    <w:rsid w:val="00B968CC"/>
    <w:rsid w:val="00BA16EC"/>
    <w:rsid w:val="00BA2227"/>
    <w:rsid w:val="00BA6B2B"/>
    <w:rsid w:val="00BB2843"/>
    <w:rsid w:val="00BB4EFF"/>
    <w:rsid w:val="00BC0FDE"/>
    <w:rsid w:val="00BC1E71"/>
    <w:rsid w:val="00BC2887"/>
    <w:rsid w:val="00BC4D1D"/>
    <w:rsid w:val="00BC500C"/>
    <w:rsid w:val="00BC516A"/>
    <w:rsid w:val="00BC6313"/>
    <w:rsid w:val="00BC6857"/>
    <w:rsid w:val="00BC68DB"/>
    <w:rsid w:val="00BC6920"/>
    <w:rsid w:val="00BC7504"/>
    <w:rsid w:val="00BD5E83"/>
    <w:rsid w:val="00BD71F7"/>
    <w:rsid w:val="00BE0678"/>
    <w:rsid w:val="00BE0D5E"/>
    <w:rsid w:val="00BE141B"/>
    <w:rsid w:val="00BE17DD"/>
    <w:rsid w:val="00BE1B12"/>
    <w:rsid w:val="00BE6675"/>
    <w:rsid w:val="00BF2F9A"/>
    <w:rsid w:val="00BF522B"/>
    <w:rsid w:val="00BF63D7"/>
    <w:rsid w:val="00C02A4E"/>
    <w:rsid w:val="00C048A2"/>
    <w:rsid w:val="00C06A13"/>
    <w:rsid w:val="00C06B7C"/>
    <w:rsid w:val="00C070E2"/>
    <w:rsid w:val="00C07FB3"/>
    <w:rsid w:val="00C116ED"/>
    <w:rsid w:val="00C125F8"/>
    <w:rsid w:val="00C15504"/>
    <w:rsid w:val="00C2207E"/>
    <w:rsid w:val="00C23C6A"/>
    <w:rsid w:val="00C24875"/>
    <w:rsid w:val="00C2534C"/>
    <w:rsid w:val="00C26BEB"/>
    <w:rsid w:val="00C3157B"/>
    <w:rsid w:val="00C31FEE"/>
    <w:rsid w:val="00C3410D"/>
    <w:rsid w:val="00C36DC8"/>
    <w:rsid w:val="00C41692"/>
    <w:rsid w:val="00C41F77"/>
    <w:rsid w:val="00C43943"/>
    <w:rsid w:val="00C46DEE"/>
    <w:rsid w:val="00C517EA"/>
    <w:rsid w:val="00C5388B"/>
    <w:rsid w:val="00C55C4E"/>
    <w:rsid w:val="00C55C66"/>
    <w:rsid w:val="00C5788D"/>
    <w:rsid w:val="00C64F14"/>
    <w:rsid w:val="00C654B2"/>
    <w:rsid w:val="00C67587"/>
    <w:rsid w:val="00C71AD0"/>
    <w:rsid w:val="00C769F3"/>
    <w:rsid w:val="00C807CA"/>
    <w:rsid w:val="00C82B9D"/>
    <w:rsid w:val="00C85821"/>
    <w:rsid w:val="00C90195"/>
    <w:rsid w:val="00C9029E"/>
    <w:rsid w:val="00C92151"/>
    <w:rsid w:val="00C92B6F"/>
    <w:rsid w:val="00C93FB1"/>
    <w:rsid w:val="00C943D9"/>
    <w:rsid w:val="00C956A6"/>
    <w:rsid w:val="00C95E95"/>
    <w:rsid w:val="00C9672F"/>
    <w:rsid w:val="00CA204D"/>
    <w:rsid w:val="00CA6586"/>
    <w:rsid w:val="00CA67EA"/>
    <w:rsid w:val="00CA7A0C"/>
    <w:rsid w:val="00CB0122"/>
    <w:rsid w:val="00CB0CA5"/>
    <w:rsid w:val="00CB386F"/>
    <w:rsid w:val="00CB5806"/>
    <w:rsid w:val="00CB6A5F"/>
    <w:rsid w:val="00CB7A9D"/>
    <w:rsid w:val="00CC2D8E"/>
    <w:rsid w:val="00CC4E32"/>
    <w:rsid w:val="00CC6774"/>
    <w:rsid w:val="00CD18D3"/>
    <w:rsid w:val="00CD362D"/>
    <w:rsid w:val="00CD5C1C"/>
    <w:rsid w:val="00CD617C"/>
    <w:rsid w:val="00CD7647"/>
    <w:rsid w:val="00CE3E97"/>
    <w:rsid w:val="00CE43B9"/>
    <w:rsid w:val="00CE4EE6"/>
    <w:rsid w:val="00CE5097"/>
    <w:rsid w:val="00CE77ED"/>
    <w:rsid w:val="00CF3323"/>
    <w:rsid w:val="00CF4FF7"/>
    <w:rsid w:val="00CF71CA"/>
    <w:rsid w:val="00CF7A5D"/>
    <w:rsid w:val="00D013E3"/>
    <w:rsid w:val="00D02664"/>
    <w:rsid w:val="00D06019"/>
    <w:rsid w:val="00D06A51"/>
    <w:rsid w:val="00D077FA"/>
    <w:rsid w:val="00D104C1"/>
    <w:rsid w:val="00D107AF"/>
    <w:rsid w:val="00D10FAC"/>
    <w:rsid w:val="00D15465"/>
    <w:rsid w:val="00D1682B"/>
    <w:rsid w:val="00D175AA"/>
    <w:rsid w:val="00D224BC"/>
    <w:rsid w:val="00D22D33"/>
    <w:rsid w:val="00D241F7"/>
    <w:rsid w:val="00D2674D"/>
    <w:rsid w:val="00D27708"/>
    <w:rsid w:val="00D31E83"/>
    <w:rsid w:val="00D33E71"/>
    <w:rsid w:val="00D35B9E"/>
    <w:rsid w:val="00D375DD"/>
    <w:rsid w:val="00D37C61"/>
    <w:rsid w:val="00D43F7F"/>
    <w:rsid w:val="00D47A8F"/>
    <w:rsid w:val="00D50752"/>
    <w:rsid w:val="00D52133"/>
    <w:rsid w:val="00D53EE5"/>
    <w:rsid w:val="00D54D93"/>
    <w:rsid w:val="00D5548A"/>
    <w:rsid w:val="00D5665C"/>
    <w:rsid w:val="00D57EDC"/>
    <w:rsid w:val="00D62E07"/>
    <w:rsid w:val="00D64585"/>
    <w:rsid w:val="00D66355"/>
    <w:rsid w:val="00D66DD3"/>
    <w:rsid w:val="00D67A3D"/>
    <w:rsid w:val="00D72C1B"/>
    <w:rsid w:val="00D76744"/>
    <w:rsid w:val="00D76F1B"/>
    <w:rsid w:val="00D77E61"/>
    <w:rsid w:val="00D801E0"/>
    <w:rsid w:val="00D828C0"/>
    <w:rsid w:val="00D852C5"/>
    <w:rsid w:val="00D90443"/>
    <w:rsid w:val="00D930B7"/>
    <w:rsid w:val="00D9649E"/>
    <w:rsid w:val="00D97247"/>
    <w:rsid w:val="00D97A6F"/>
    <w:rsid w:val="00DA4822"/>
    <w:rsid w:val="00DA5668"/>
    <w:rsid w:val="00DA6E2D"/>
    <w:rsid w:val="00DB0AB2"/>
    <w:rsid w:val="00DB0B41"/>
    <w:rsid w:val="00DB4712"/>
    <w:rsid w:val="00DB5CE6"/>
    <w:rsid w:val="00DB7372"/>
    <w:rsid w:val="00DB78B0"/>
    <w:rsid w:val="00DB7C60"/>
    <w:rsid w:val="00DC1F0F"/>
    <w:rsid w:val="00DC295F"/>
    <w:rsid w:val="00DC313E"/>
    <w:rsid w:val="00DC5745"/>
    <w:rsid w:val="00DD2641"/>
    <w:rsid w:val="00DD367B"/>
    <w:rsid w:val="00DD5DFD"/>
    <w:rsid w:val="00DE2322"/>
    <w:rsid w:val="00DE49C0"/>
    <w:rsid w:val="00DE775E"/>
    <w:rsid w:val="00DE7E72"/>
    <w:rsid w:val="00DE7E9F"/>
    <w:rsid w:val="00DF2A33"/>
    <w:rsid w:val="00DF3664"/>
    <w:rsid w:val="00DF47D1"/>
    <w:rsid w:val="00DF7525"/>
    <w:rsid w:val="00E06D63"/>
    <w:rsid w:val="00E1031F"/>
    <w:rsid w:val="00E115C1"/>
    <w:rsid w:val="00E140CA"/>
    <w:rsid w:val="00E14DD1"/>
    <w:rsid w:val="00E15F79"/>
    <w:rsid w:val="00E228B8"/>
    <w:rsid w:val="00E22F09"/>
    <w:rsid w:val="00E245F1"/>
    <w:rsid w:val="00E264C9"/>
    <w:rsid w:val="00E267E0"/>
    <w:rsid w:val="00E306A4"/>
    <w:rsid w:val="00E32E29"/>
    <w:rsid w:val="00E33A13"/>
    <w:rsid w:val="00E34B88"/>
    <w:rsid w:val="00E3669D"/>
    <w:rsid w:val="00E37491"/>
    <w:rsid w:val="00E403E2"/>
    <w:rsid w:val="00E40E15"/>
    <w:rsid w:val="00E41716"/>
    <w:rsid w:val="00E51C64"/>
    <w:rsid w:val="00E53283"/>
    <w:rsid w:val="00E53D73"/>
    <w:rsid w:val="00E55003"/>
    <w:rsid w:val="00E55E87"/>
    <w:rsid w:val="00E56294"/>
    <w:rsid w:val="00E57179"/>
    <w:rsid w:val="00E57A91"/>
    <w:rsid w:val="00E6178E"/>
    <w:rsid w:val="00E64B89"/>
    <w:rsid w:val="00E678BA"/>
    <w:rsid w:val="00E7796C"/>
    <w:rsid w:val="00E77CA2"/>
    <w:rsid w:val="00E77E74"/>
    <w:rsid w:val="00E8396A"/>
    <w:rsid w:val="00E83E54"/>
    <w:rsid w:val="00E86C63"/>
    <w:rsid w:val="00E8720B"/>
    <w:rsid w:val="00E91263"/>
    <w:rsid w:val="00E96104"/>
    <w:rsid w:val="00E965E6"/>
    <w:rsid w:val="00E97B42"/>
    <w:rsid w:val="00EA0864"/>
    <w:rsid w:val="00EA121C"/>
    <w:rsid w:val="00EA2AD9"/>
    <w:rsid w:val="00EA40D0"/>
    <w:rsid w:val="00EA48A5"/>
    <w:rsid w:val="00EB4272"/>
    <w:rsid w:val="00EB5A23"/>
    <w:rsid w:val="00EB5B7C"/>
    <w:rsid w:val="00EB783C"/>
    <w:rsid w:val="00EC47D4"/>
    <w:rsid w:val="00ED1B3D"/>
    <w:rsid w:val="00ED35FB"/>
    <w:rsid w:val="00ED58EB"/>
    <w:rsid w:val="00ED670C"/>
    <w:rsid w:val="00ED67CA"/>
    <w:rsid w:val="00EE1926"/>
    <w:rsid w:val="00EE1BD0"/>
    <w:rsid w:val="00EE290A"/>
    <w:rsid w:val="00EF2BA8"/>
    <w:rsid w:val="00EF6A0A"/>
    <w:rsid w:val="00F05105"/>
    <w:rsid w:val="00F122FB"/>
    <w:rsid w:val="00F16BB4"/>
    <w:rsid w:val="00F17C8C"/>
    <w:rsid w:val="00F210FA"/>
    <w:rsid w:val="00F21B8C"/>
    <w:rsid w:val="00F25504"/>
    <w:rsid w:val="00F275F6"/>
    <w:rsid w:val="00F32C46"/>
    <w:rsid w:val="00F42E50"/>
    <w:rsid w:val="00F43976"/>
    <w:rsid w:val="00F45A27"/>
    <w:rsid w:val="00F46616"/>
    <w:rsid w:val="00F474E2"/>
    <w:rsid w:val="00F507FD"/>
    <w:rsid w:val="00F514CE"/>
    <w:rsid w:val="00F51BA7"/>
    <w:rsid w:val="00F522A1"/>
    <w:rsid w:val="00F52505"/>
    <w:rsid w:val="00F542EF"/>
    <w:rsid w:val="00F56348"/>
    <w:rsid w:val="00F60BC1"/>
    <w:rsid w:val="00F6158C"/>
    <w:rsid w:val="00F70375"/>
    <w:rsid w:val="00F7056A"/>
    <w:rsid w:val="00F72DEC"/>
    <w:rsid w:val="00F73F7C"/>
    <w:rsid w:val="00F747B3"/>
    <w:rsid w:val="00F74C2E"/>
    <w:rsid w:val="00F75BB1"/>
    <w:rsid w:val="00F801F8"/>
    <w:rsid w:val="00F803E9"/>
    <w:rsid w:val="00F80BDF"/>
    <w:rsid w:val="00F84F47"/>
    <w:rsid w:val="00F90D51"/>
    <w:rsid w:val="00F9128A"/>
    <w:rsid w:val="00F92006"/>
    <w:rsid w:val="00F935DE"/>
    <w:rsid w:val="00F9390F"/>
    <w:rsid w:val="00F93C29"/>
    <w:rsid w:val="00F94DAB"/>
    <w:rsid w:val="00FA0098"/>
    <w:rsid w:val="00FA280F"/>
    <w:rsid w:val="00FA2C21"/>
    <w:rsid w:val="00FA31A2"/>
    <w:rsid w:val="00FA6C9D"/>
    <w:rsid w:val="00FA6DD9"/>
    <w:rsid w:val="00FB1571"/>
    <w:rsid w:val="00FB6D30"/>
    <w:rsid w:val="00FC0E80"/>
    <w:rsid w:val="00FC14B8"/>
    <w:rsid w:val="00FC2775"/>
    <w:rsid w:val="00FC3676"/>
    <w:rsid w:val="00FC370B"/>
    <w:rsid w:val="00FC3A50"/>
    <w:rsid w:val="00FC4189"/>
    <w:rsid w:val="00FC439E"/>
    <w:rsid w:val="00FC4B48"/>
    <w:rsid w:val="00FC6A85"/>
    <w:rsid w:val="00FC6D06"/>
    <w:rsid w:val="00FD7CB9"/>
    <w:rsid w:val="00FE4E58"/>
    <w:rsid w:val="00FE73B4"/>
    <w:rsid w:val="00FF4AAE"/>
    <w:rsid w:val="00FF58D6"/>
    <w:rsid w:val="00FF5D71"/>
    <w:rsid w:val="00FF6E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BA8726"/>
  <w15:docId w15:val="{49E1AEA1-B4D8-4A80-9C8E-DA8D75C04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48E"/>
  </w:style>
  <w:style w:type="paragraph" w:styleId="Ttulo1">
    <w:name w:val="heading 1"/>
    <w:basedOn w:val="Normal"/>
    <w:next w:val="Normal"/>
    <w:link w:val="Ttulo1Car"/>
    <w:uiPriority w:val="9"/>
    <w:qFormat/>
    <w:rsid w:val="005B0819"/>
    <w:pPr>
      <w:keepNext/>
      <w:spacing w:after="0" w:line="360" w:lineRule="auto"/>
      <w:contextualSpacing/>
      <w:jc w:val="both"/>
      <w:outlineLvl w:val="0"/>
    </w:pPr>
    <w:rPr>
      <w:rFonts w:ascii="Univia Pro Book" w:eastAsia="Arial Unicode MS" w:hAnsi="Univia Pro Book"/>
      <w:b/>
      <w:bCs/>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5556D"/>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25556D"/>
    <w:rPr>
      <w:rFonts w:eastAsiaTheme="minorEastAsia"/>
      <w:lang w:eastAsia="es-MX"/>
    </w:rPr>
  </w:style>
  <w:style w:type="paragraph" w:styleId="Encabezado">
    <w:name w:val="header"/>
    <w:basedOn w:val="Normal"/>
    <w:link w:val="EncabezadoCar"/>
    <w:uiPriority w:val="99"/>
    <w:unhideWhenUsed/>
    <w:rsid w:val="002555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556D"/>
  </w:style>
  <w:style w:type="paragraph" w:styleId="Piedepgina">
    <w:name w:val="footer"/>
    <w:basedOn w:val="Normal"/>
    <w:link w:val="PiedepginaCar"/>
    <w:uiPriority w:val="99"/>
    <w:unhideWhenUsed/>
    <w:rsid w:val="002555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556D"/>
  </w:style>
  <w:style w:type="paragraph" w:styleId="Prrafodelista">
    <w:name w:val="List Paragraph"/>
    <w:basedOn w:val="Normal"/>
    <w:uiPriority w:val="34"/>
    <w:qFormat/>
    <w:rsid w:val="00F74C2E"/>
    <w:pPr>
      <w:spacing w:after="0" w:line="240" w:lineRule="auto"/>
      <w:ind w:left="720"/>
      <w:contextualSpacing/>
    </w:pPr>
    <w:rPr>
      <w:rFonts w:eastAsiaTheme="minorEastAsia"/>
      <w:sz w:val="24"/>
      <w:szCs w:val="24"/>
      <w:lang w:val="es-ES_tradnl"/>
    </w:rPr>
  </w:style>
  <w:style w:type="table" w:styleId="Tablaconcuadrcula">
    <w:name w:val="Table Grid"/>
    <w:basedOn w:val="Tablanormal"/>
    <w:uiPriority w:val="59"/>
    <w:qFormat/>
    <w:rsid w:val="00F74C2E"/>
    <w:pPr>
      <w:spacing w:after="0" w:line="240" w:lineRule="auto"/>
    </w:pPr>
    <w:rPr>
      <w:rFonts w:eastAsiaTheme="minorEastAsia"/>
      <w:lang w:val="es-ES"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next w:val="Tablaconcuadrcula"/>
    <w:uiPriority w:val="39"/>
    <w:rsid w:val="00F74C2E"/>
    <w:pPr>
      <w:spacing w:after="0" w:line="240" w:lineRule="auto"/>
    </w:pPr>
    <w:rPr>
      <w:rFonts w:ascii="UNIVA PRO" w:eastAsiaTheme="minorEastAsia" w:hAnsi="UNIVA PRO" w:cs="Tahoma"/>
      <w:lang w:val="es-ES"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F74C2E"/>
    <w:pPr>
      <w:spacing w:after="0" w:line="240" w:lineRule="auto"/>
    </w:pPr>
    <w:rPr>
      <w:rFonts w:ascii="UNIVA PRO" w:eastAsiaTheme="minorEastAsia" w:hAnsi="UNIVA PRO" w:cs="Tahoma"/>
      <w:lang w:val="es-ES"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F74C2E"/>
    <w:pPr>
      <w:spacing w:after="0" w:line="240" w:lineRule="auto"/>
    </w:pPr>
    <w:rPr>
      <w:rFonts w:ascii="UNIVA PRO" w:eastAsia="Times New Roman" w:hAnsi="UNIVA PRO" w:cs="Tahoma"/>
      <w:lang w:val="es-ES"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39"/>
    <w:rsid w:val="00F74C2E"/>
    <w:pPr>
      <w:spacing w:after="0" w:line="240" w:lineRule="auto"/>
    </w:pPr>
    <w:rPr>
      <w:rFonts w:ascii="UNIVA PRO" w:eastAsiaTheme="minorEastAsia" w:hAnsi="UNIVA PRO" w:cs="Tahoma"/>
      <w:lang w:val="es-ES"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F74C2E"/>
    <w:pPr>
      <w:spacing w:after="0" w:line="240" w:lineRule="auto"/>
    </w:pPr>
    <w:rPr>
      <w:rFonts w:ascii="UNIVA PRO" w:eastAsiaTheme="minorEastAsia" w:hAnsi="UNIVA PRO" w:cs="Tahoma"/>
      <w:lang w:val="es-ES"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39"/>
    <w:rsid w:val="00F74C2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C1427"/>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Prrafodelista1">
    <w:name w:val="Párrafo de lista1"/>
    <w:basedOn w:val="Normal"/>
    <w:uiPriority w:val="99"/>
    <w:qFormat/>
    <w:rsid w:val="00FB1571"/>
    <w:pPr>
      <w:spacing w:after="200" w:line="276" w:lineRule="auto"/>
      <w:ind w:left="720"/>
      <w:contextualSpacing/>
    </w:pPr>
    <w:rPr>
      <w:rFonts w:eastAsiaTheme="minorEastAsia"/>
      <w:lang w:eastAsia="es-MX"/>
    </w:rPr>
  </w:style>
  <w:style w:type="paragraph" w:customStyle="1" w:styleId="Address">
    <w:name w:val="Address"/>
    <w:basedOn w:val="Normal"/>
    <w:link w:val="AddressCar"/>
    <w:qFormat/>
    <w:rsid w:val="00C67587"/>
    <w:pPr>
      <w:spacing w:after="0" w:line="280" w:lineRule="exact"/>
    </w:pPr>
    <w:rPr>
      <w:rFonts w:ascii="Arial" w:eastAsia="Calibri" w:hAnsi="Arial" w:cs="Arial"/>
    </w:rPr>
  </w:style>
  <w:style w:type="character" w:customStyle="1" w:styleId="AddressCar">
    <w:name w:val="Address Car"/>
    <w:basedOn w:val="Fuentedeprrafopredeter"/>
    <w:link w:val="Address"/>
    <w:rsid w:val="00C67587"/>
    <w:rPr>
      <w:rFonts w:ascii="Arial" w:eastAsia="Calibri" w:hAnsi="Arial" w:cs="Arial"/>
    </w:rPr>
  </w:style>
  <w:style w:type="paragraph" w:styleId="Lista">
    <w:name w:val="List"/>
    <w:basedOn w:val="Normal"/>
    <w:uiPriority w:val="99"/>
    <w:unhideWhenUsed/>
    <w:rsid w:val="00C67587"/>
    <w:pPr>
      <w:spacing w:after="280" w:line="280" w:lineRule="exact"/>
      <w:ind w:left="283" w:hanging="283"/>
      <w:contextualSpacing/>
    </w:pPr>
    <w:rPr>
      <w:rFonts w:ascii="Arial" w:eastAsia="Calibri" w:hAnsi="Arial" w:cs="Arial"/>
    </w:rPr>
  </w:style>
  <w:style w:type="table" w:customStyle="1" w:styleId="Tablaconcuadrcula4">
    <w:name w:val="Tabla con cuadrícula4"/>
    <w:basedOn w:val="Tablanormal"/>
    <w:uiPriority w:val="59"/>
    <w:rsid w:val="00B74AE3"/>
    <w:pPr>
      <w:spacing w:after="0" w:line="240" w:lineRule="auto"/>
    </w:pPr>
    <w:rPr>
      <w:rFonts w:eastAsiaTheme="minorEastAsia"/>
      <w:lang w:val="es-ES"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9">
    <w:name w:val="s9"/>
    <w:basedOn w:val="Normal"/>
    <w:rsid w:val="003619BA"/>
    <w:pPr>
      <w:spacing w:before="100" w:beforeAutospacing="1" w:after="100" w:afterAutospacing="1" w:line="240" w:lineRule="auto"/>
    </w:pPr>
    <w:rPr>
      <w:rFonts w:ascii="Times New Roman" w:eastAsiaTheme="minorEastAsia" w:hAnsi="Times New Roman" w:cs="Times New Roman"/>
      <w:sz w:val="24"/>
      <w:szCs w:val="24"/>
      <w:lang w:eastAsia="es-ES"/>
    </w:rPr>
  </w:style>
  <w:style w:type="paragraph" w:styleId="Textodeglobo">
    <w:name w:val="Balloon Text"/>
    <w:basedOn w:val="Normal"/>
    <w:link w:val="TextodegloboCar"/>
    <w:uiPriority w:val="99"/>
    <w:semiHidden/>
    <w:unhideWhenUsed/>
    <w:rsid w:val="00676C2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76C20"/>
    <w:rPr>
      <w:rFonts w:ascii="Segoe UI" w:hAnsi="Segoe UI" w:cs="Segoe UI"/>
      <w:sz w:val="18"/>
      <w:szCs w:val="18"/>
    </w:rPr>
  </w:style>
  <w:style w:type="paragraph" w:customStyle="1" w:styleId="Default">
    <w:name w:val="Default"/>
    <w:rsid w:val="005B0819"/>
    <w:pPr>
      <w:autoSpaceDE w:val="0"/>
      <w:autoSpaceDN w:val="0"/>
      <w:adjustRightInd w:val="0"/>
      <w:spacing w:after="0" w:line="240" w:lineRule="auto"/>
    </w:pPr>
    <w:rPr>
      <w:rFonts w:ascii="Lato" w:eastAsia="Calibri" w:hAnsi="Lato" w:cs="Lato"/>
      <w:color w:val="000000"/>
      <w:sz w:val="24"/>
      <w:szCs w:val="24"/>
    </w:rPr>
  </w:style>
  <w:style w:type="character" w:customStyle="1" w:styleId="Ttulo1Car">
    <w:name w:val="Título 1 Car"/>
    <w:basedOn w:val="Fuentedeprrafopredeter"/>
    <w:link w:val="Ttulo1"/>
    <w:uiPriority w:val="9"/>
    <w:rsid w:val="005B0819"/>
    <w:rPr>
      <w:rFonts w:ascii="Univia Pro Book" w:eastAsia="Arial Unicode MS" w:hAnsi="Univia Pro Book"/>
      <w:b/>
      <w:bCs/>
      <w:lang w:val="es-ES" w:eastAsia="es-ES"/>
    </w:rPr>
  </w:style>
  <w:style w:type="table" w:customStyle="1" w:styleId="Tablaconcuadrcula5">
    <w:name w:val="Tabla con cuadrícula5"/>
    <w:basedOn w:val="Tablanormal"/>
    <w:next w:val="Tablaconcuadrcula"/>
    <w:uiPriority w:val="39"/>
    <w:qFormat/>
    <w:rsid w:val="00D15465"/>
    <w:pPr>
      <w:spacing w:after="0" w:line="240" w:lineRule="auto"/>
    </w:pPr>
    <w:rPr>
      <w:rFonts w:eastAsiaTheme="minorEastAsia"/>
      <w:lang w:val="es-ES"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1"/>
    <w:qFormat/>
    <w:rsid w:val="0019492F"/>
    <w:pPr>
      <w:widowControl w:val="0"/>
      <w:autoSpaceDE w:val="0"/>
      <w:autoSpaceDN w:val="0"/>
      <w:spacing w:after="0" w:line="240" w:lineRule="auto"/>
    </w:pPr>
    <w:rPr>
      <w:rFonts w:ascii="Calibri Light" w:eastAsia="Calibri Light" w:hAnsi="Calibri Light" w:cs="Calibri Light"/>
      <w:sz w:val="24"/>
      <w:szCs w:val="24"/>
      <w:lang w:val="es-ES" w:eastAsia="es-ES" w:bidi="es-ES"/>
    </w:rPr>
  </w:style>
  <w:style w:type="character" w:customStyle="1" w:styleId="TextoindependienteCar">
    <w:name w:val="Texto independiente Car"/>
    <w:basedOn w:val="Fuentedeprrafopredeter"/>
    <w:link w:val="Textoindependiente"/>
    <w:uiPriority w:val="1"/>
    <w:rsid w:val="0019492F"/>
    <w:rPr>
      <w:rFonts w:ascii="Calibri Light" w:eastAsia="Calibri Light" w:hAnsi="Calibri Light" w:cs="Calibri Light"/>
      <w:sz w:val="24"/>
      <w:szCs w:val="24"/>
      <w:lang w:val="es-ES" w:eastAsia="es-ES" w:bidi="es-ES"/>
    </w:rPr>
  </w:style>
  <w:style w:type="table" w:customStyle="1" w:styleId="TableNormal">
    <w:name w:val="Table Normal"/>
    <w:uiPriority w:val="2"/>
    <w:semiHidden/>
    <w:unhideWhenUsed/>
    <w:qFormat/>
    <w:rsid w:val="00BE667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E6675"/>
    <w:pPr>
      <w:widowControl w:val="0"/>
      <w:autoSpaceDE w:val="0"/>
      <w:autoSpaceDN w:val="0"/>
      <w:spacing w:after="0" w:line="240" w:lineRule="auto"/>
    </w:pPr>
    <w:rPr>
      <w:rFonts w:ascii="Arial" w:eastAsia="Arial" w:hAnsi="Arial" w:cs="Arial"/>
      <w:lang w:val="es-ES" w:eastAsia="es-ES" w:bidi="es-ES"/>
    </w:rPr>
  </w:style>
  <w:style w:type="paragraph" w:styleId="Textoindependiente2">
    <w:name w:val="Body Text 2"/>
    <w:basedOn w:val="Normal"/>
    <w:link w:val="Textoindependiente2Car"/>
    <w:unhideWhenUsed/>
    <w:rsid w:val="00BE141B"/>
    <w:pPr>
      <w:spacing w:after="120" w:line="480" w:lineRule="auto"/>
    </w:pPr>
    <w:rPr>
      <w:rFonts w:ascii="Calibri" w:eastAsia="Calibri" w:hAnsi="Calibri" w:cs="Times New Roman"/>
    </w:rPr>
  </w:style>
  <w:style w:type="character" w:customStyle="1" w:styleId="Textoindependiente2Car">
    <w:name w:val="Texto independiente 2 Car"/>
    <w:basedOn w:val="Fuentedeprrafopredeter"/>
    <w:link w:val="Textoindependiente2"/>
    <w:rsid w:val="00BE141B"/>
    <w:rPr>
      <w:rFonts w:ascii="Calibri" w:eastAsia="Calibri" w:hAnsi="Calibri" w:cs="Times New Roman"/>
    </w:rPr>
  </w:style>
  <w:style w:type="table" w:customStyle="1" w:styleId="TableNormal1">
    <w:name w:val="Table Normal1"/>
    <w:uiPriority w:val="2"/>
    <w:semiHidden/>
    <w:unhideWhenUsed/>
    <w:qFormat/>
    <w:rsid w:val="009F56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8">
    <w:name w:val="Tabla con cuadrícula8"/>
    <w:basedOn w:val="Tablanormal"/>
    <w:next w:val="Tablaconcuadrcula"/>
    <w:uiPriority w:val="39"/>
    <w:rsid w:val="008E7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DE7E7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2946B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7638C"/>
    <w:rPr>
      <w:sz w:val="16"/>
      <w:szCs w:val="16"/>
    </w:rPr>
  </w:style>
  <w:style w:type="paragraph" w:styleId="Textocomentario">
    <w:name w:val="annotation text"/>
    <w:basedOn w:val="Normal"/>
    <w:link w:val="TextocomentarioCar"/>
    <w:uiPriority w:val="99"/>
    <w:semiHidden/>
    <w:unhideWhenUsed/>
    <w:rsid w:val="0057638C"/>
    <w:pPr>
      <w:spacing w:after="0" w:line="240" w:lineRule="auto"/>
    </w:pPr>
    <w:rPr>
      <w:rFonts w:eastAsiaTheme="minorEastAsia"/>
      <w:sz w:val="20"/>
      <w:szCs w:val="20"/>
      <w:lang w:val="es-ES_tradnl" w:eastAsia="es-ES"/>
    </w:rPr>
  </w:style>
  <w:style w:type="character" w:customStyle="1" w:styleId="TextocomentarioCar">
    <w:name w:val="Texto comentario Car"/>
    <w:basedOn w:val="Fuentedeprrafopredeter"/>
    <w:link w:val="Textocomentario"/>
    <w:uiPriority w:val="99"/>
    <w:semiHidden/>
    <w:rsid w:val="0057638C"/>
    <w:rPr>
      <w:rFonts w:eastAsiaTheme="minorEastAsia"/>
      <w:sz w:val="20"/>
      <w:szCs w:val="20"/>
      <w:lang w:val="es-ES_tradnl" w:eastAsia="es-ES"/>
    </w:rPr>
  </w:style>
  <w:style w:type="table" w:customStyle="1" w:styleId="TableNormal2">
    <w:name w:val="Table Normal2"/>
    <w:uiPriority w:val="2"/>
    <w:semiHidden/>
    <w:unhideWhenUsed/>
    <w:qFormat/>
    <w:rsid w:val="00AD02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68569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4F2E0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
    <w:name w:val="_Style 11"/>
    <w:basedOn w:val="Tablanormal"/>
    <w:rsid w:val="001F4608"/>
    <w:pPr>
      <w:spacing w:after="0" w:line="240" w:lineRule="auto"/>
    </w:pPr>
    <w:rPr>
      <w:rFonts w:ascii="Calibri" w:eastAsia="Calibri" w:hAnsi="Calibri" w:cs="Calibri"/>
      <w:sz w:val="20"/>
      <w:szCs w:val="20"/>
      <w:lang w:eastAsia="es-MX"/>
    </w:rPr>
    <w:tblPr>
      <w:tblCellMar>
        <w:left w:w="115" w:type="dxa"/>
        <w:right w:w="115" w:type="dxa"/>
      </w:tblCellMar>
    </w:tblPr>
  </w:style>
  <w:style w:type="table" w:customStyle="1" w:styleId="Style12">
    <w:name w:val="_Style 12"/>
    <w:basedOn w:val="Tablanormal"/>
    <w:rsid w:val="001F4608"/>
    <w:pPr>
      <w:spacing w:after="0" w:line="240" w:lineRule="auto"/>
    </w:pPr>
    <w:rPr>
      <w:rFonts w:ascii="Calibri" w:eastAsia="Calibri" w:hAnsi="Calibri" w:cs="Calibri"/>
      <w:sz w:val="20"/>
      <w:szCs w:val="20"/>
      <w:lang w:eastAsia="es-MX"/>
    </w:rPr>
    <w:tblPr>
      <w:tblCellMar>
        <w:left w:w="115" w:type="dxa"/>
        <w:right w:w="115" w:type="dxa"/>
      </w:tblCellMar>
    </w:tblPr>
  </w:style>
  <w:style w:type="table" w:customStyle="1" w:styleId="Style10">
    <w:name w:val="_Style 10"/>
    <w:basedOn w:val="Tablanormal"/>
    <w:rsid w:val="001F4608"/>
    <w:pPr>
      <w:spacing w:after="0" w:line="240" w:lineRule="auto"/>
    </w:pPr>
    <w:rPr>
      <w:rFonts w:ascii="Calibri" w:eastAsia="Calibri" w:hAnsi="Calibri" w:cs="Calibri"/>
      <w:sz w:val="20"/>
      <w:szCs w:val="20"/>
      <w:lang w:eastAsia="es-MX"/>
    </w:rPr>
    <w:tblPr>
      <w:tblInd w:w="0" w:type="nil"/>
      <w:tblCellMar>
        <w:left w:w="115" w:type="dxa"/>
        <w:right w:w="115" w:type="dxa"/>
      </w:tblCellMar>
    </w:tblPr>
  </w:style>
  <w:style w:type="table" w:customStyle="1" w:styleId="Style13">
    <w:name w:val="_Style 13"/>
    <w:basedOn w:val="Tablanormal"/>
    <w:rsid w:val="001F4608"/>
    <w:pPr>
      <w:spacing w:after="0" w:line="240" w:lineRule="auto"/>
    </w:pPr>
    <w:rPr>
      <w:rFonts w:ascii="Calibri" w:eastAsia="Calibri" w:hAnsi="Calibri" w:cs="Calibri"/>
      <w:sz w:val="20"/>
      <w:szCs w:val="20"/>
      <w:lang w:eastAsia="es-MX"/>
    </w:rPr>
    <w:tblPr>
      <w:tblCellMar>
        <w:left w:w="115" w:type="dxa"/>
        <w:right w:w="115" w:type="dxa"/>
      </w:tblCellMar>
    </w:tblPr>
  </w:style>
  <w:style w:type="table" w:customStyle="1" w:styleId="Style14">
    <w:name w:val="_Style 14"/>
    <w:basedOn w:val="Tablanormal"/>
    <w:rsid w:val="001F4608"/>
    <w:pPr>
      <w:spacing w:after="0" w:line="240" w:lineRule="auto"/>
    </w:pPr>
    <w:rPr>
      <w:rFonts w:ascii="Calibri" w:eastAsia="Calibri" w:hAnsi="Calibri" w:cs="Calibri"/>
      <w:sz w:val="20"/>
      <w:szCs w:val="20"/>
      <w:lang w:eastAsia="es-MX"/>
    </w:rPr>
    <w:tblPr>
      <w:tblCellMar>
        <w:left w:w="115" w:type="dxa"/>
        <w:right w:w="115" w:type="dxa"/>
      </w:tblCellMar>
    </w:tblPr>
  </w:style>
  <w:style w:type="table" w:customStyle="1" w:styleId="Style15">
    <w:name w:val="_Style 15"/>
    <w:basedOn w:val="Tablanormal"/>
    <w:rsid w:val="001F4608"/>
    <w:pPr>
      <w:spacing w:after="0" w:line="240" w:lineRule="auto"/>
    </w:pPr>
    <w:rPr>
      <w:rFonts w:ascii="Calibri" w:eastAsia="Calibri" w:hAnsi="Calibri" w:cs="Calibri"/>
      <w:sz w:val="20"/>
      <w:szCs w:val="20"/>
      <w:lang w:eastAsia="es-MX"/>
    </w:rPr>
    <w:tblPr>
      <w:tblCellMar>
        <w:left w:w="115" w:type="dxa"/>
        <w:right w:w="115" w:type="dxa"/>
      </w:tblCellMar>
    </w:tblPr>
  </w:style>
  <w:style w:type="paragraph" w:customStyle="1" w:styleId="Avancescontenido">
    <w:name w:val="Avances contenido"/>
    <w:basedOn w:val="Normal"/>
    <w:link w:val="AvancescontenidoCar"/>
    <w:qFormat/>
    <w:rsid w:val="007312EE"/>
    <w:pPr>
      <w:spacing w:after="0" w:line="276" w:lineRule="auto"/>
      <w:jc w:val="both"/>
    </w:pPr>
    <w:rPr>
      <w:rFonts w:ascii="Univia Pro Book" w:eastAsia="Calibri" w:hAnsi="Univia Pro Book" w:cs="Times New Roman"/>
      <w:szCs w:val="24"/>
    </w:rPr>
  </w:style>
  <w:style w:type="character" w:customStyle="1" w:styleId="AvancescontenidoCar">
    <w:name w:val="Avances contenido Car"/>
    <w:link w:val="Avancescontenido"/>
    <w:rsid w:val="007312EE"/>
    <w:rPr>
      <w:rFonts w:ascii="Univia Pro Book" w:eastAsia="Calibri" w:hAnsi="Univia Pro Book" w:cs="Times New Roman"/>
      <w:szCs w:val="24"/>
    </w:rPr>
  </w:style>
  <w:style w:type="table" w:customStyle="1" w:styleId="Tablaconcuadrcula13">
    <w:name w:val="Tabla con cuadrícula13"/>
    <w:basedOn w:val="Tablanormal"/>
    <w:next w:val="Tablaconcuadrcula"/>
    <w:uiPriority w:val="39"/>
    <w:rsid w:val="006C70C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echaoficios">
    <w:name w:val="Fecha oficios"/>
    <w:basedOn w:val="Normal"/>
    <w:link w:val="FechaoficiosCar"/>
    <w:qFormat/>
    <w:rsid w:val="00F45A27"/>
    <w:pPr>
      <w:spacing w:after="0" w:line="276" w:lineRule="auto"/>
      <w:jc w:val="right"/>
    </w:pPr>
    <w:rPr>
      <w:rFonts w:ascii="Univia Pro Book" w:eastAsia="Arial Unicode MS" w:hAnsi="Univia Pro Book" w:cs="Times New Roman"/>
      <w:bCs/>
      <w:lang w:val="es-ES_tradnl"/>
    </w:rPr>
  </w:style>
  <w:style w:type="character" w:customStyle="1" w:styleId="FechaoficiosCar">
    <w:name w:val="Fecha oficios Car"/>
    <w:link w:val="Fechaoficios"/>
    <w:rsid w:val="00F45A27"/>
    <w:rPr>
      <w:rFonts w:ascii="Univia Pro Book" w:eastAsia="Arial Unicode MS" w:hAnsi="Univia Pro Book" w:cs="Times New Roman"/>
      <w:bCs/>
      <w:lang w:val="es-ES_tradnl"/>
    </w:rPr>
  </w:style>
  <w:style w:type="paragraph" w:customStyle="1" w:styleId="Concopiapara">
    <w:name w:val="Con copia para"/>
    <w:basedOn w:val="Normal"/>
    <w:link w:val="ConcopiaparaCar"/>
    <w:qFormat/>
    <w:rsid w:val="00D801E0"/>
    <w:pPr>
      <w:spacing w:after="0" w:line="240" w:lineRule="auto"/>
      <w:ind w:left="708"/>
      <w:jc w:val="both"/>
    </w:pPr>
    <w:rPr>
      <w:rFonts w:ascii="Univia Pro Book" w:eastAsia="Calibri" w:hAnsi="Univia Pro Book" w:cs="Times New Roman"/>
      <w:sz w:val="16"/>
      <w:szCs w:val="16"/>
      <w:lang w:val="es-ES_tradnl"/>
    </w:rPr>
  </w:style>
  <w:style w:type="character" w:customStyle="1" w:styleId="ConcopiaparaCar">
    <w:name w:val="Con copia para Car"/>
    <w:link w:val="Concopiapara"/>
    <w:rsid w:val="00D801E0"/>
    <w:rPr>
      <w:rFonts w:ascii="Univia Pro Book" w:eastAsia="Calibri" w:hAnsi="Univia Pro Book" w:cs="Times New Roman"/>
      <w:sz w:val="16"/>
      <w:szCs w:val="16"/>
      <w:lang w:val="es-ES_tradnl"/>
    </w:rPr>
  </w:style>
  <w:style w:type="paragraph" w:customStyle="1" w:styleId="paragraph">
    <w:name w:val="paragraph"/>
    <w:basedOn w:val="Normal"/>
    <w:rsid w:val="00D801E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801E0"/>
  </w:style>
  <w:style w:type="character" w:customStyle="1" w:styleId="eop">
    <w:name w:val="eop"/>
    <w:basedOn w:val="Fuentedeprrafopredeter"/>
    <w:rsid w:val="00D801E0"/>
  </w:style>
  <w:style w:type="table" w:customStyle="1" w:styleId="Tablaconcuadrcula14">
    <w:name w:val="Tabla con cuadrícula14"/>
    <w:basedOn w:val="Tablanormal"/>
    <w:next w:val="Tablaconcuadrcula"/>
    <w:uiPriority w:val="39"/>
    <w:rsid w:val="002F1A4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2F1A4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33899">
      <w:bodyDiv w:val="1"/>
      <w:marLeft w:val="0"/>
      <w:marRight w:val="0"/>
      <w:marTop w:val="0"/>
      <w:marBottom w:val="0"/>
      <w:divBdr>
        <w:top w:val="none" w:sz="0" w:space="0" w:color="auto"/>
        <w:left w:val="none" w:sz="0" w:space="0" w:color="auto"/>
        <w:bottom w:val="none" w:sz="0" w:space="0" w:color="auto"/>
        <w:right w:val="none" w:sz="0" w:space="0" w:color="auto"/>
      </w:divBdr>
    </w:div>
    <w:div w:id="142737693">
      <w:bodyDiv w:val="1"/>
      <w:marLeft w:val="0"/>
      <w:marRight w:val="0"/>
      <w:marTop w:val="0"/>
      <w:marBottom w:val="0"/>
      <w:divBdr>
        <w:top w:val="none" w:sz="0" w:space="0" w:color="auto"/>
        <w:left w:val="none" w:sz="0" w:space="0" w:color="auto"/>
        <w:bottom w:val="none" w:sz="0" w:space="0" w:color="auto"/>
        <w:right w:val="none" w:sz="0" w:space="0" w:color="auto"/>
      </w:divBdr>
    </w:div>
    <w:div w:id="685911664">
      <w:bodyDiv w:val="1"/>
      <w:marLeft w:val="0"/>
      <w:marRight w:val="0"/>
      <w:marTop w:val="0"/>
      <w:marBottom w:val="0"/>
      <w:divBdr>
        <w:top w:val="none" w:sz="0" w:space="0" w:color="auto"/>
        <w:left w:val="none" w:sz="0" w:space="0" w:color="auto"/>
        <w:bottom w:val="none" w:sz="0" w:space="0" w:color="auto"/>
        <w:right w:val="none" w:sz="0" w:space="0" w:color="auto"/>
      </w:divBdr>
    </w:div>
    <w:div w:id="1207452269">
      <w:bodyDiv w:val="1"/>
      <w:marLeft w:val="0"/>
      <w:marRight w:val="0"/>
      <w:marTop w:val="0"/>
      <w:marBottom w:val="0"/>
      <w:divBdr>
        <w:top w:val="none" w:sz="0" w:space="0" w:color="auto"/>
        <w:left w:val="none" w:sz="0" w:space="0" w:color="auto"/>
        <w:bottom w:val="none" w:sz="0" w:space="0" w:color="auto"/>
        <w:right w:val="none" w:sz="0" w:space="0" w:color="auto"/>
      </w:divBdr>
    </w:div>
    <w:div w:id="1364280540">
      <w:bodyDiv w:val="1"/>
      <w:marLeft w:val="0"/>
      <w:marRight w:val="0"/>
      <w:marTop w:val="0"/>
      <w:marBottom w:val="0"/>
      <w:divBdr>
        <w:top w:val="none" w:sz="0" w:space="0" w:color="auto"/>
        <w:left w:val="none" w:sz="0" w:space="0" w:color="auto"/>
        <w:bottom w:val="none" w:sz="0" w:space="0" w:color="auto"/>
        <w:right w:val="none" w:sz="0" w:space="0" w:color="auto"/>
      </w:divBdr>
    </w:div>
    <w:div w:id="1617523183">
      <w:bodyDiv w:val="1"/>
      <w:marLeft w:val="0"/>
      <w:marRight w:val="0"/>
      <w:marTop w:val="0"/>
      <w:marBottom w:val="0"/>
      <w:divBdr>
        <w:top w:val="none" w:sz="0" w:space="0" w:color="auto"/>
        <w:left w:val="none" w:sz="0" w:space="0" w:color="auto"/>
        <w:bottom w:val="none" w:sz="0" w:space="0" w:color="auto"/>
        <w:right w:val="none" w:sz="0" w:space="0" w:color="auto"/>
      </w:divBdr>
    </w:div>
    <w:div w:id="1814373645">
      <w:bodyDiv w:val="1"/>
      <w:marLeft w:val="0"/>
      <w:marRight w:val="0"/>
      <w:marTop w:val="0"/>
      <w:marBottom w:val="0"/>
      <w:divBdr>
        <w:top w:val="none" w:sz="0" w:space="0" w:color="auto"/>
        <w:left w:val="none" w:sz="0" w:space="0" w:color="auto"/>
        <w:bottom w:val="none" w:sz="0" w:space="0" w:color="auto"/>
        <w:right w:val="none" w:sz="0" w:space="0" w:color="auto"/>
      </w:divBdr>
    </w:div>
    <w:div w:id="1820226598">
      <w:bodyDiv w:val="1"/>
      <w:marLeft w:val="0"/>
      <w:marRight w:val="0"/>
      <w:marTop w:val="0"/>
      <w:marBottom w:val="0"/>
      <w:divBdr>
        <w:top w:val="none" w:sz="0" w:space="0" w:color="auto"/>
        <w:left w:val="none" w:sz="0" w:space="0" w:color="auto"/>
        <w:bottom w:val="none" w:sz="0" w:space="0" w:color="auto"/>
        <w:right w:val="none" w:sz="0" w:space="0" w:color="auto"/>
      </w:divBdr>
      <w:divsChild>
        <w:div w:id="483738611">
          <w:marLeft w:val="0"/>
          <w:marRight w:val="0"/>
          <w:marTop w:val="0"/>
          <w:marBottom w:val="0"/>
          <w:divBdr>
            <w:top w:val="none" w:sz="0" w:space="0" w:color="auto"/>
            <w:left w:val="none" w:sz="0" w:space="0" w:color="auto"/>
            <w:bottom w:val="none" w:sz="0" w:space="0" w:color="auto"/>
            <w:right w:val="none" w:sz="0" w:space="0" w:color="auto"/>
          </w:divBdr>
          <w:divsChild>
            <w:div w:id="14028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061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Normatividad\Downloads\INDICADORES%20Y%20MATRICULAS%20COBAO%2015-20%20(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GILLO\Desktop\Gillo%20el%20pillo\INDICADORES\ULTIMOS%20INDICADOR%207%20SEP%202021\GRAFICAS%20PARA%20INDICADORES%202021%20CON%20DATO%20CONAPO.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oleObject" Target="file:///C:\Users\Normatividad\Downloads\INDICADORES%20Y%20MATRICULAS%20COBAO%2015-20%20(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3.xml"/><Relationship Id="rId4" Type="http://schemas.openxmlformats.org/officeDocument/2006/relationships/oleObject" Target="file:///C:\Users\Normatividad\Downloads\INDICADORES%20Y%20MATRICULAS%20COBAO%2015-20%20(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4.xml"/><Relationship Id="rId4" Type="http://schemas.openxmlformats.org/officeDocument/2006/relationships/oleObject" Target="file:///C:\Users\Normatividad\Downloads\INDICADORES%20Y%20MATRICULAS%20COBAO%2015-20%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800"/>
              <a:t>DESERCIÓN  2021-2022</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600837821663673E-2"/>
          <c:y val="0.13743587862368931"/>
          <c:w val="0.89706762417713948"/>
          <c:h val="0.78259889981433617"/>
        </c:manualLayout>
      </c:layout>
      <c:pie3DChart>
        <c:varyColors val="1"/>
        <c:ser>
          <c:idx val="0"/>
          <c:order val="0"/>
          <c:explosion val="6"/>
          <c:dPt>
            <c:idx val="0"/>
            <c:bubble3D val="0"/>
            <c:spPr>
              <a:solidFill>
                <a:schemeClr val="tx2">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689-4416-B78D-9155D12FCEA5}"/>
              </c:ext>
            </c:extLst>
          </c:dPt>
          <c:dPt>
            <c:idx val="1"/>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689-4416-B78D-9155D12FCEA5}"/>
              </c:ext>
            </c:extLst>
          </c:dPt>
          <c:dLbls>
            <c:delete val="1"/>
          </c:dLbls>
          <c:val>
            <c:numRef>
              <c:f>'INDICADORES 2015-2020'!$C$21:$D$21</c:f>
              <c:numCache>
                <c:formatCode>General</c:formatCode>
                <c:ptCount val="2"/>
                <c:pt idx="0">
                  <c:v>232464</c:v>
                </c:pt>
                <c:pt idx="1">
                  <c:v>34404</c:v>
                </c:pt>
              </c:numCache>
            </c:numRef>
          </c:val>
          <c:extLst>
            <c:ext xmlns:c16="http://schemas.microsoft.com/office/drawing/2014/chart" uri="{C3380CC4-5D6E-409C-BE32-E72D297353CC}">
              <c16:uniqueId val="{00000004-F689-4416-B78D-9155D12FCEA5}"/>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MX"/>
              <a:t>TASA</a:t>
            </a:r>
            <a:r>
              <a:rPr lang="es-MX" baseline="0"/>
              <a:t> DE CRECIMIENTO MATRICULAR 2021</a:t>
            </a:r>
            <a:endParaRPr lang="es-MX"/>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invertIfNegative val="0"/>
          <c:cat>
            <c:strRef>
              <c:f>GRAFICAS!$A$24:$A$26</c:f>
              <c:strCache>
                <c:ptCount val="3"/>
                <c:pt idx="0">
                  <c:v>2019-20</c:v>
                </c:pt>
                <c:pt idx="1">
                  <c:v>2020-21</c:v>
                </c:pt>
                <c:pt idx="2">
                  <c:v>2021-22</c:v>
                </c:pt>
              </c:strCache>
            </c:strRef>
          </c:cat>
          <c:val>
            <c:numRef>
              <c:f>GRAFICAS!$B$24:$B$26</c:f>
              <c:numCache>
                <c:formatCode>General</c:formatCode>
                <c:ptCount val="3"/>
                <c:pt idx="0">
                  <c:v>35962</c:v>
                </c:pt>
                <c:pt idx="1">
                  <c:v>35918</c:v>
                </c:pt>
                <c:pt idx="2">
                  <c:v>34404</c:v>
                </c:pt>
              </c:numCache>
            </c:numRef>
          </c:val>
          <c:extLst>
            <c:ext xmlns:c16="http://schemas.microsoft.com/office/drawing/2014/chart" uri="{C3380CC4-5D6E-409C-BE32-E72D297353CC}">
              <c16:uniqueId val="{00000000-1BD3-4190-AD46-6F45A8FCDF7B}"/>
            </c:ext>
          </c:extLst>
        </c:ser>
        <c:dLbls>
          <c:showLegendKey val="0"/>
          <c:showVal val="0"/>
          <c:showCatName val="0"/>
          <c:showSerName val="0"/>
          <c:showPercent val="0"/>
          <c:showBubbleSize val="0"/>
        </c:dLbls>
        <c:gapWidth val="150"/>
        <c:shape val="box"/>
        <c:axId val="171514984"/>
        <c:axId val="171515768"/>
        <c:axId val="0"/>
      </c:bar3DChart>
      <c:catAx>
        <c:axId val="171514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171515768"/>
        <c:crosses val="autoZero"/>
        <c:auto val="1"/>
        <c:lblAlgn val="ctr"/>
        <c:lblOffset val="100"/>
        <c:noMultiLvlLbl val="0"/>
      </c:catAx>
      <c:valAx>
        <c:axId val="171515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171514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800"/>
              <a:t>COBERTURA  2021-2022</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600837821663673E-2"/>
          <c:y val="0.13743587862368931"/>
          <c:w val="0.89706762417713948"/>
          <c:h val="0.78259889981433617"/>
        </c:manualLayout>
      </c:layout>
      <c:pie3DChart>
        <c:varyColors val="1"/>
        <c:ser>
          <c:idx val="0"/>
          <c:order val="0"/>
          <c:explosion val="6"/>
          <c:dPt>
            <c:idx val="0"/>
            <c:bubble3D val="0"/>
            <c:spPr>
              <a:solidFill>
                <a:schemeClr val="tx2">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608-4E9E-A60A-C46D348FA691}"/>
              </c:ext>
            </c:extLst>
          </c:dPt>
          <c:dPt>
            <c:idx val="1"/>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608-4E9E-A60A-C46D348FA691}"/>
              </c:ext>
            </c:extLst>
          </c:dPt>
          <c:dLbls>
            <c:delete val="1"/>
          </c:dLbls>
          <c:val>
            <c:numRef>
              <c:f>'INDICADORES 2015-2020'!$C$21:$D$21</c:f>
              <c:numCache>
                <c:formatCode>General</c:formatCode>
                <c:ptCount val="2"/>
                <c:pt idx="0">
                  <c:v>232464</c:v>
                </c:pt>
                <c:pt idx="1">
                  <c:v>34404</c:v>
                </c:pt>
              </c:numCache>
            </c:numRef>
          </c:val>
          <c:extLst>
            <c:ext xmlns:c16="http://schemas.microsoft.com/office/drawing/2014/chart" uri="{C3380CC4-5D6E-409C-BE32-E72D297353CC}">
              <c16:uniqueId val="{00000004-B608-4E9E-A60A-C46D348FA691}"/>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800"/>
              <a:t>ABSORCIÓN 2021-2022</a:t>
            </a:r>
            <a:endParaRPr lang="en-US"/>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091712456806209E-2"/>
          <c:y val="0.17774749132611722"/>
          <c:w val="0.91097150625955914"/>
          <c:h val="0.76739395702186308"/>
        </c:manualLayout>
      </c:layout>
      <c:pie3DChart>
        <c:varyColors val="1"/>
        <c:ser>
          <c:idx val="0"/>
          <c:order val="0"/>
          <c:dPt>
            <c:idx val="0"/>
            <c:bubble3D val="0"/>
            <c:explosion val="11"/>
            <c:spPr>
              <a:solidFill>
                <a:schemeClr val="tx2">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E18-44C2-9FBD-BBA745321768}"/>
              </c:ext>
            </c:extLst>
          </c:dPt>
          <c:dPt>
            <c:idx val="1"/>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E18-44C2-9FBD-BBA745321768}"/>
              </c:ext>
            </c:extLst>
          </c:dPt>
          <c:dLbls>
            <c:delete val="1"/>
          </c:dLbls>
          <c:val>
            <c:numRef>
              <c:f>'INDICADORES 2015-2020'!$C$36:$D$36</c:f>
              <c:numCache>
                <c:formatCode>General</c:formatCode>
                <c:ptCount val="2"/>
                <c:pt idx="0">
                  <c:v>70075</c:v>
                </c:pt>
                <c:pt idx="1">
                  <c:v>12507</c:v>
                </c:pt>
              </c:numCache>
            </c:numRef>
          </c:val>
          <c:extLst>
            <c:ext xmlns:c16="http://schemas.microsoft.com/office/drawing/2014/chart" uri="{C3380CC4-5D6E-409C-BE32-E72D297353CC}">
              <c16:uniqueId val="{00000004-CE18-44C2-9FBD-BBA745321768}"/>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MX"/>
              <a:t>EFICIENCIA TERMINAL 2021 = 73.92%</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747406634241303E-2"/>
          <c:y val="0.14655276347289919"/>
          <c:w val="0.89552692233523823"/>
          <c:h val="0.76817747786591495"/>
        </c:manualLayout>
      </c:layout>
      <c:pie3DChart>
        <c:varyColors val="1"/>
        <c:ser>
          <c:idx val="0"/>
          <c:order val="0"/>
          <c:dPt>
            <c:idx val="0"/>
            <c:bubble3D val="0"/>
            <c:explosion val="9"/>
            <c:spPr>
              <a:solidFill>
                <a:schemeClr val="accent1">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018-40A8-9E1E-DD119A9A0D64}"/>
              </c:ext>
            </c:extLst>
          </c:dPt>
          <c:dPt>
            <c:idx val="1"/>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018-40A8-9E1E-DD119A9A0D64}"/>
              </c:ext>
            </c:extLst>
          </c:dPt>
          <c:dLbls>
            <c:delete val="1"/>
          </c:dLbls>
          <c:val>
            <c:numRef>
              <c:f>'INDICADORES 2015-2020'!$D$87:$E$87</c:f>
              <c:numCache>
                <c:formatCode>General</c:formatCode>
                <c:ptCount val="2"/>
                <c:pt idx="0">
                  <c:v>10125</c:v>
                </c:pt>
                <c:pt idx="1">
                  <c:v>3574</c:v>
                </c:pt>
              </c:numCache>
            </c:numRef>
          </c:val>
          <c:extLst>
            <c:ext xmlns:c16="http://schemas.microsoft.com/office/drawing/2014/chart" uri="{C3380CC4-5D6E-409C-BE32-E72D297353CC}">
              <c16:uniqueId val="{00000004-4018-40A8-9E1E-DD119A9A0D6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0.0772</cdr:x>
      <cdr:y>0.16819</cdr:y>
    </cdr:from>
    <cdr:to>
      <cdr:x>0.21544</cdr:x>
      <cdr:y>0.30117</cdr:y>
    </cdr:to>
    <cdr:sp macro="" textlink="">
      <cdr:nvSpPr>
        <cdr:cNvPr id="2" name="CuadroTexto 1">
          <a:extLst xmlns:a="http://schemas.openxmlformats.org/drawingml/2006/main">
            <a:ext uri="{FF2B5EF4-FFF2-40B4-BE49-F238E27FC236}">
              <a16:creationId xmlns:a16="http://schemas.microsoft.com/office/drawing/2014/main" id="{5D444BD7-A384-49CE-BB14-D39AA9378973}"/>
            </a:ext>
          </a:extLst>
        </cdr:cNvPr>
        <cdr:cNvSpPr txBox="1"/>
      </cdr:nvSpPr>
      <cdr:spPr>
        <a:xfrm xmlns:a="http://schemas.openxmlformats.org/drawingml/2006/main">
          <a:off x="409576" y="614363"/>
          <a:ext cx="733425" cy="4857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400" b="1"/>
            <a:t>9.27 %</a:t>
          </a:r>
        </a:p>
      </cdr:txBody>
    </cdr:sp>
  </cdr:relSizeAnchor>
  <cdr:relSizeAnchor xmlns:cdr="http://schemas.openxmlformats.org/drawingml/2006/chartDrawing">
    <cdr:from>
      <cdr:x>0.35907</cdr:x>
      <cdr:y>0.15254</cdr:y>
    </cdr:from>
    <cdr:to>
      <cdr:x>0.53142</cdr:x>
      <cdr:y>0.40287</cdr:y>
    </cdr:to>
    <cdr:sp macro="" textlink="">
      <cdr:nvSpPr>
        <cdr:cNvPr id="3" name="CuadroTexto 2">
          <a:extLst xmlns:a="http://schemas.openxmlformats.org/drawingml/2006/main">
            <a:ext uri="{FF2B5EF4-FFF2-40B4-BE49-F238E27FC236}">
              <a16:creationId xmlns:a16="http://schemas.microsoft.com/office/drawing/2014/main" id="{C1FB528A-78A3-4E8F-B118-091A1AC8F791}"/>
            </a:ext>
          </a:extLst>
        </cdr:cNvPr>
        <cdr:cNvSpPr txBox="1"/>
      </cdr:nvSpPr>
      <cdr:spPr>
        <a:xfrm xmlns:a="http://schemas.openxmlformats.org/drawingml/2006/main">
          <a:off x="1905001" y="55721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endParaRPr lang="es-MX" sz="1100" b="1">
            <a:effectLst/>
            <a:latin typeface="+mn-lt"/>
            <a:ea typeface="+mn-ea"/>
            <a:cs typeface="+mn-cs"/>
          </a:endParaRPr>
        </a:p>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s-MX" sz="1100" b="1">
              <a:effectLst/>
              <a:latin typeface="+mn-lt"/>
              <a:ea typeface="+mn-ea"/>
              <a:cs typeface="+mn-cs"/>
            </a:rPr>
            <a:t>1159</a:t>
          </a:r>
        </a:p>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s-MX" sz="1100" b="1">
              <a:effectLst/>
              <a:latin typeface="+mn-lt"/>
              <a:ea typeface="+mn-ea"/>
              <a:cs typeface="+mn-cs"/>
            </a:rPr>
            <a:t>Estudiantes</a:t>
          </a:r>
          <a:endParaRPr lang="es-MX" b="1">
            <a:effectLst/>
          </a:endParaRPr>
        </a:p>
        <a:p xmlns:a="http://schemas.openxmlformats.org/drawingml/2006/main">
          <a:endParaRPr lang="es-MX" sz="1100" b="1"/>
        </a:p>
      </cdr:txBody>
    </cdr:sp>
  </cdr:relSizeAnchor>
  <cdr:relSizeAnchor xmlns:cdr="http://schemas.openxmlformats.org/drawingml/2006/chartDrawing">
    <cdr:from>
      <cdr:x>0.01343</cdr:x>
      <cdr:y>0.84609</cdr:y>
    </cdr:from>
    <cdr:to>
      <cdr:x>0.41379</cdr:x>
      <cdr:y>1</cdr:y>
    </cdr:to>
    <cdr:sp macro="" textlink="">
      <cdr:nvSpPr>
        <cdr:cNvPr id="4" name="CuadroTexto 3">
          <a:extLst xmlns:a="http://schemas.openxmlformats.org/drawingml/2006/main">
            <a:ext uri="{FF2B5EF4-FFF2-40B4-BE49-F238E27FC236}">
              <a16:creationId xmlns:a16="http://schemas.microsoft.com/office/drawing/2014/main" id="{1D854A0B-733C-441C-B589-ABC0716B8A51}"/>
            </a:ext>
          </a:extLst>
        </cdr:cNvPr>
        <cdr:cNvSpPr txBox="1"/>
      </cdr:nvSpPr>
      <cdr:spPr>
        <a:xfrm xmlns:a="http://schemas.openxmlformats.org/drawingml/2006/main">
          <a:off x="71301" y="3092436"/>
          <a:ext cx="2125775" cy="56251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400" b="1"/>
            <a:t>  INGRESO</a:t>
          </a:r>
          <a:r>
            <a:rPr lang="es-MX" sz="1400" b="1" baseline="0"/>
            <a:t> 2021-B</a:t>
          </a:r>
        </a:p>
        <a:p xmlns:a="http://schemas.openxmlformats.org/drawingml/2006/main">
          <a:r>
            <a:rPr lang="es-MX" sz="1400" b="1" baseline="0"/>
            <a:t>12057 ESTUDIANTES</a:t>
          </a:r>
          <a:endParaRPr lang="es-MX" sz="1400" b="1"/>
        </a:p>
      </cdr:txBody>
    </cdr:sp>
  </cdr:relSizeAnchor>
  <cdr:relSizeAnchor xmlns:cdr="http://schemas.openxmlformats.org/drawingml/2006/chartDrawing">
    <cdr:from>
      <cdr:x>0.59964</cdr:x>
      <cdr:y>0.84609</cdr:y>
    </cdr:from>
    <cdr:to>
      <cdr:x>1</cdr:x>
      <cdr:y>1</cdr:y>
    </cdr:to>
    <cdr:sp macro="" textlink="">
      <cdr:nvSpPr>
        <cdr:cNvPr id="5" name="CuadroTexto 1">
          <a:extLst xmlns:a="http://schemas.openxmlformats.org/drawingml/2006/main">
            <a:ext uri="{FF2B5EF4-FFF2-40B4-BE49-F238E27FC236}">
              <a16:creationId xmlns:a16="http://schemas.microsoft.com/office/drawing/2014/main" id="{9191B080-13AA-48C3-B7E1-2F7C85A00DDF}"/>
            </a:ext>
          </a:extLst>
        </cdr:cNvPr>
        <cdr:cNvSpPr txBox="1"/>
      </cdr:nvSpPr>
      <cdr:spPr>
        <a:xfrm xmlns:a="http://schemas.openxmlformats.org/drawingml/2006/main">
          <a:off x="3183884" y="3092436"/>
          <a:ext cx="2125775" cy="56251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400" b="1"/>
            <a:t>   INGRESO</a:t>
          </a:r>
          <a:r>
            <a:rPr lang="es-MX" sz="1400" b="1" baseline="0"/>
            <a:t> 2022-A</a:t>
          </a:r>
        </a:p>
        <a:p xmlns:a="http://schemas.openxmlformats.org/drawingml/2006/main">
          <a:r>
            <a:rPr lang="es-MX" sz="1400" b="1" baseline="0"/>
            <a:t>11348 ESTUDIANTES</a:t>
          </a:r>
          <a:endParaRPr lang="es-MX" sz="1400" b="1"/>
        </a:p>
      </cdr:txBody>
    </cdr:sp>
  </cdr:relSizeAnchor>
</c:userShapes>
</file>

<file path=word/drawings/drawing2.xml><?xml version="1.0" encoding="utf-8"?>
<c:userShapes xmlns:c="http://schemas.openxmlformats.org/drawingml/2006/chart">
  <cdr:relSizeAnchor xmlns:cdr="http://schemas.openxmlformats.org/drawingml/2006/chartDrawing">
    <cdr:from>
      <cdr:x>0.0772</cdr:x>
      <cdr:y>0.16819</cdr:y>
    </cdr:from>
    <cdr:to>
      <cdr:x>0.21544</cdr:x>
      <cdr:y>0.30117</cdr:y>
    </cdr:to>
    <cdr:sp macro="" textlink="">
      <cdr:nvSpPr>
        <cdr:cNvPr id="2" name="CuadroTexto 1">
          <a:extLst xmlns:a="http://schemas.openxmlformats.org/drawingml/2006/main">
            <a:ext uri="{FF2B5EF4-FFF2-40B4-BE49-F238E27FC236}">
              <a16:creationId xmlns:a16="http://schemas.microsoft.com/office/drawing/2014/main" id="{5D444BD7-A384-49CE-BB14-D39AA9378973}"/>
            </a:ext>
          </a:extLst>
        </cdr:cNvPr>
        <cdr:cNvSpPr txBox="1"/>
      </cdr:nvSpPr>
      <cdr:spPr>
        <a:xfrm xmlns:a="http://schemas.openxmlformats.org/drawingml/2006/main">
          <a:off x="409576" y="614363"/>
          <a:ext cx="733425" cy="4857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400" b="1"/>
            <a:t>14.80 %</a:t>
          </a:r>
        </a:p>
      </cdr:txBody>
    </cdr:sp>
  </cdr:relSizeAnchor>
  <cdr:relSizeAnchor xmlns:cdr="http://schemas.openxmlformats.org/drawingml/2006/chartDrawing">
    <cdr:from>
      <cdr:x>0.35907</cdr:x>
      <cdr:y>0.15254</cdr:y>
    </cdr:from>
    <cdr:to>
      <cdr:x>0.53142</cdr:x>
      <cdr:y>0.40287</cdr:y>
    </cdr:to>
    <cdr:sp macro="" textlink="">
      <cdr:nvSpPr>
        <cdr:cNvPr id="3" name="CuadroTexto 2">
          <a:extLst xmlns:a="http://schemas.openxmlformats.org/drawingml/2006/main">
            <a:ext uri="{FF2B5EF4-FFF2-40B4-BE49-F238E27FC236}">
              <a16:creationId xmlns:a16="http://schemas.microsoft.com/office/drawing/2014/main" id="{C1FB528A-78A3-4E8F-B118-091A1AC8F791}"/>
            </a:ext>
          </a:extLst>
        </cdr:cNvPr>
        <cdr:cNvSpPr txBox="1"/>
      </cdr:nvSpPr>
      <cdr:spPr>
        <a:xfrm xmlns:a="http://schemas.openxmlformats.org/drawingml/2006/main">
          <a:off x="1905001" y="55721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s-MX" sz="1100" b="1">
              <a:effectLst/>
              <a:latin typeface="+mn-lt"/>
              <a:ea typeface="+mn-ea"/>
              <a:cs typeface="+mn-cs"/>
            </a:rPr>
            <a:t>COBAO</a:t>
          </a:r>
        </a:p>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s-MX" sz="1100" b="1">
              <a:effectLst/>
              <a:latin typeface="+mn-lt"/>
              <a:ea typeface="+mn-ea"/>
              <a:cs typeface="+mn-cs"/>
            </a:rPr>
            <a:t>34,404</a:t>
          </a:r>
        </a:p>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s-MX" sz="1100" b="1">
              <a:effectLst/>
              <a:latin typeface="+mn-lt"/>
              <a:ea typeface="+mn-ea"/>
              <a:cs typeface="+mn-cs"/>
            </a:rPr>
            <a:t>Estudiantes</a:t>
          </a:r>
          <a:endParaRPr lang="es-MX" b="1">
            <a:effectLst/>
          </a:endParaRPr>
        </a:p>
        <a:p xmlns:a="http://schemas.openxmlformats.org/drawingml/2006/main">
          <a:endParaRPr lang="es-MX" sz="1100" b="1"/>
        </a:p>
      </cdr:txBody>
    </cdr:sp>
  </cdr:relSizeAnchor>
  <cdr:relSizeAnchor xmlns:cdr="http://schemas.openxmlformats.org/drawingml/2006/chartDrawing">
    <cdr:from>
      <cdr:x>0.34829</cdr:x>
      <cdr:y>0.48892</cdr:y>
    </cdr:from>
    <cdr:to>
      <cdr:x>0.74865</cdr:x>
      <cdr:y>0.59061</cdr:y>
    </cdr:to>
    <cdr:sp macro="" textlink="">
      <cdr:nvSpPr>
        <cdr:cNvPr id="4" name="CuadroTexto 3">
          <a:extLst xmlns:a="http://schemas.openxmlformats.org/drawingml/2006/main">
            <a:ext uri="{FF2B5EF4-FFF2-40B4-BE49-F238E27FC236}">
              <a16:creationId xmlns:a16="http://schemas.microsoft.com/office/drawing/2014/main" id="{1D854A0B-733C-441C-B589-ABC0716B8A51}"/>
            </a:ext>
          </a:extLst>
        </cdr:cNvPr>
        <cdr:cNvSpPr txBox="1"/>
      </cdr:nvSpPr>
      <cdr:spPr>
        <a:xfrm xmlns:a="http://schemas.openxmlformats.org/drawingml/2006/main">
          <a:off x="1847851" y="1785938"/>
          <a:ext cx="2124076" cy="371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400" b="1"/>
            <a:t>232,464 DATOS CGEMSySCyT</a:t>
          </a:r>
        </a:p>
      </cdr:txBody>
    </cdr:sp>
  </cdr:relSizeAnchor>
</c:userShapes>
</file>

<file path=word/drawings/drawing3.xml><?xml version="1.0" encoding="utf-8"?>
<c:userShapes xmlns:c="http://schemas.openxmlformats.org/drawingml/2006/chart">
  <cdr:relSizeAnchor xmlns:cdr="http://schemas.openxmlformats.org/drawingml/2006/chartDrawing">
    <cdr:from>
      <cdr:x>0.33333</cdr:x>
      <cdr:y>0.21236</cdr:y>
    </cdr:from>
    <cdr:to>
      <cdr:x>0.506</cdr:x>
      <cdr:y>0.40399</cdr:y>
    </cdr:to>
    <cdr:sp macro="" textlink="">
      <cdr:nvSpPr>
        <cdr:cNvPr id="2" name="CuadroTexto 1">
          <a:extLst xmlns:a="http://schemas.openxmlformats.org/drawingml/2006/main">
            <a:ext uri="{FF2B5EF4-FFF2-40B4-BE49-F238E27FC236}">
              <a16:creationId xmlns:a16="http://schemas.microsoft.com/office/drawing/2014/main" id="{BD76E917-F43F-4ECB-A8D0-978523AFD5E5}"/>
            </a:ext>
          </a:extLst>
        </cdr:cNvPr>
        <cdr:cNvSpPr txBox="1"/>
      </cdr:nvSpPr>
      <cdr:spPr>
        <a:xfrm xmlns:a="http://schemas.openxmlformats.org/drawingml/2006/main">
          <a:off x="1765300" y="766602"/>
          <a:ext cx="914400" cy="69178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s-MX" sz="1000" b="1">
              <a:effectLst/>
              <a:latin typeface="+mn-lt"/>
              <a:ea typeface="+mn-ea"/>
              <a:cs typeface="+mn-cs"/>
            </a:rPr>
            <a:t>COBAO</a:t>
          </a:r>
        </a:p>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s-MX" sz="1000" b="1">
              <a:effectLst/>
              <a:latin typeface="+mn-lt"/>
              <a:ea typeface="+mn-ea"/>
              <a:cs typeface="+mn-cs"/>
            </a:rPr>
            <a:t>12,507</a:t>
          </a:r>
        </a:p>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s-MX" sz="1000" b="1">
              <a:effectLst/>
              <a:latin typeface="+mn-lt"/>
              <a:ea typeface="+mn-ea"/>
              <a:cs typeface="+mn-cs"/>
            </a:rPr>
            <a:t>Nuevo</a:t>
          </a:r>
          <a:r>
            <a:rPr lang="es-MX" sz="1000" b="1" baseline="0">
              <a:effectLst/>
              <a:latin typeface="+mn-lt"/>
              <a:ea typeface="+mn-ea"/>
              <a:cs typeface="+mn-cs"/>
            </a:rPr>
            <a:t> Ingreso</a:t>
          </a:r>
          <a:endParaRPr lang="es-MX" sz="1000" b="1">
            <a:effectLst/>
          </a:endParaRPr>
        </a:p>
        <a:p xmlns:a="http://schemas.openxmlformats.org/drawingml/2006/main">
          <a:endParaRPr lang="es-MX" sz="1100" b="1"/>
        </a:p>
      </cdr:txBody>
    </cdr:sp>
  </cdr:relSizeAnchor>
  <cdr:relSizeAnchor xmlns:cdr="http://schemas.openxmlformats.org/drawingml/2006/chartDrawing">
    <cdr:from>
      <cdr:x>0.09053</cdr:x>
      <cdr:y>0.14646</cdr:y>
    </cdr:from>
    <cdr:to>
      <cdr:x>0.22902</cdr:x>
      <cdr:y>0.29196</cdr:y>
    </cdr:to>
    <cdr:sp macro="" textlink="">
      <cdr:nvSpPr>
        <cdr:cNvPr id="3" name="CuadroTexto 1">
          <a:extLst xmlns:a="http://schemas.openxmlformats.org/drawingml/2006/main">
            <a:ext uri="{FF2B5EF4-FFF2-40B4-BE49-F238E27FC236}">
              <a16:creationId xmlns:a16="http://schemas.microsoft.com/office/drawing/2014/main" id="{D520B86A-8EBB-47D8-9253-552F95A44F0B}"/>
            </a:ext>
          </a:extLst>
        </cdr:cNvPr>
        <cdr:cNvSpPr txBox="1"/>
      </cdr:nvSpPr>
      <cdr:spPr>
        <a:xfrm xmlns:a="http://schemas.openxmlformats.org/drawingml/2006/main">
          <a:off x="479425" y="488950"/>
          <a:ext cx="733425" cy="4857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400" b="1"/>
            <a:t>17.85 %</a:t>
          </a:r>
        </a:p>
      </cdr:txBody>
    </cdr:sp>
  </cdr:relSizeAnchor>
  <cdr:relSizeAnchor xmlns:cdr="http://schemas.openxmlformats.org/drawingml/2006/chartDrawing">
    <cdr:from>
      <cdr:x>0.3729</cdr:x>
      <cdr:y>0.53162</cdr:y>
    </cdr:from>
    <cdr:to>
      <cdr:x>0.77398</cdr:x>
      <cdr:y>0.64289</cdr:y>
    </cdr:to>
    <cdr:sp macro="" textlink="">
      <cdr:nvSpPr>
        <cdr:cNvPr id="4" name="CuadroTexto 1">
          <a:extLst xmlns:a="http://schemas.openxmlformats.org/drawingml/2006/main">
            <a:ext uri="{FF2B5EF4-FFF2-40B4-BE49-F238E27FC236}">
              <a16:creationId xmlns:a16="http://schemas.microsoft.com/office/drawing/2014/main" id="{CF748BCB-03FA-4588-8A12-2BE90B527BA5}"/>
            </a:ext>
          </a:extLst>
        </cdr:cNvPr>
        <cdr:cNvSpPr txBox="1"/>
      </cdr:nvSpPr>
      <cdr:spPr>
        <a:xfrm xmlns:a="http://schemas.openxmlformats.org/drawingml/2006/main">
          <a:off x="1974850" y="1774825"/>
          <a:ext cx="2124076" cy="3714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400" b="1"/>
            <a:t>70,075 DATOS IEEPO</a:t>
          </a:r>
        </a:p>
      </cdr:txBody>
    </cdr:sp>
  </cdr:relSizeAnchor>
</c:userShapes>
</file>

<file path=word/drawings/drawing4.xml><?xml version="1.0" encoding="utf-8"?>
<c:userShapes xmlns:c="http://schemas.openxmlformats.org/drawingml/2006/chart">
  <cdr:relSizeAnchor xmlns:cdr="http://schemas.openxmlformats.org/drawingml/2006/chartDrawing">
    <cdr:from>
      <cdr:x>0.26743</cdr:x>
      <cdr:y>0.25713</cdr:y>
    </cdr:from>
    <cdr:to>
      <cdr:x>0.44236</cdr:x>
      <cdr:y>0.39225</cdr:y>
    </cdr:to>
    <cdr:sp macro="" textlink="">
      <cdr:nvSpPr>
        <cdr:cNvPr id="2" name="CuadroTexto 1">
          <a:extLst xmlns:a="http://schemas.openxmlformats.org/drawingml/2006/main">
            <a:ext uri="{FF2B5EF4-FFF2-40B4-BE49-F238E27FC236}">
              <a16:creationId xmlns:a16="http://schemas.microsoft.com/office/drawing/2014/main" id="{F888626E-1739-440D-A048-97D7C8840192}"/>
            </a:ext>
          </a:extLst>
        </cdr:cNvPr>
        <cdr:cNvSpPr txBox="1"/>
      </cdr:nvSpPr>
      <cdr:spPr>
        <a:xfrm xmlns:a="http://schemas.openxmlformats.org/drawingml/2006/main">
          <a:off x="1397908" y="880836"/>
          <a:ext cx="914400" cy="46287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s-MX" sz="1000" b="1">
              <a:effectLst/>
              <a:latin typeface="+mn-lt"/>
              <a:ea typeface="+mn-ea"/>
              <a:cs typeface="+mn-cs"/>
            </a:rPr>
            <a:t>3,574 ESTUDIANTES</a:t>
          </a:r>
        </a:p>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s-MX" sz="1000" b="1">
              <a:effectLst/>
              <a:latin typeface="+mn-lt"/>
              <a:ea typeface="+mn-ea"/>
              <a:cs typeface="+mn-cs"/>
            </a:rPr>
            <a:t>NO</a:t>
          </a:r>
          <a:r>
            <a:rPr lang="es-MX" sz="1000" b="1" baseline="0">
              <a:effectLst/>
              <a:latin typeface="+mn-lt"/>
              <a:ea typeface="+mn-ea"/>
              <a:cs typeface="+mn-cs"/>
            </a:rPr>
            <a:t> EGRESADOS</a:t>
          </a:r>
          <a:endParaRPr lang="es-MX" sz="1000" b="1">
            <a:effectLst/>
          </a:endParaRPr>
        </a:p>
        <a:p xmlns:a="http://schemas.openxmlformats.org/drawingml/2006/main">
          <a:endParaRPr lang="es-MX" sz="1100" b="1"/>
        </a:p>
      </cdr:txBody>
    </cdr:sp>
  </cdr:relSizeAnchor>
  <cdr:relSizeAnchor xmlns:cdr="http://schemas.openxmlformats.org/drawingml/2006/chartDrawing">
    <cdr:from>
      <cdr:x>0.46672</cdr:x>
      <cdr:y>0.514</cdr:y>
    </cdr:from>
    <cdr:to>
      <cdr:x>0.64165</cdr:x>
      <cdr:y>0.64912</cdr:y>
    </cdr:to>
    <cdr:sp macro="" textlink="">
      <cdr:nvSpPr>
        <cdr:cNvPr id="3" name="CuadroTexto 1">
          <a:extLst xmlns:a="http://schemas.openxmlformats.org/drawingml/2006/main">
            <a:ext uri="{FF2B5EF4-FFF2-40B4-BE49-F238E27FC236}">
              <a16:creationId xmlns:a16="http://schemas.microsoft.com/office/drawing/2014/main" id="{A9728C3E-6C80-4485-A9C8-6A2FD82E4217}"/>
            </a:ext>
          </a:extLst>
        </cdr:cNvPr>
        <cdr:cNvSpPr txBox="1"/>
      </cdr:nvSpPr>
      <cdr:spPr>
        <a:xfrm xmlns:a="http://schemas.openxmlformats.org/drawingml/2006/main">
          <a:off x="2439610" y="1760764"/>
          <a:ext cx="914400" cy="46287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s-MX" sz="1000" b="1">
              <a:effectLst/>
              <a:latin typeface="+mn-lt"/>
              <a:ea typeface="+mn-ea"/>
              <a:cs typeface="+mn-cs"/>
            </a:rPr>
            <a:t>10,125 ESTUDIANTES EGRESADOS</a:t>
          </a:r>
        </a:p>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s-MX" sz="1000" b="1">
              <a:effectLst/>
              <a:latin typeface="+mn-lt"/>
              <a:ea typeface="+mn-ea"/>
              <a:cs typeface="+mn-cs"/>
            </a:rPr>
            <a:t>2021</a:t>
          </a:r>
          <a:r>
            <a:rPr lang="es-MX" sz="1000" b="1" baseline="0">
              <a:effectLst/>
              <a:latin typeface="+mn-lt"/>
              <a:ea typeface="+mn-ea"/>
              <a:cs typeface="+mn-cs"/>
            </a:rPr>
            <a:t> COBAO</a:t>
          </a:r>
          <a:endParaRPr lang="es-MX" sz="1000" b="1">
            <a:effectLst/>
          </a:endParaRPr>
        </a:p>
        <a:p xmlns:a="http://schemas.openxmlformats.org/drawingml/2006/main">
          <a:endParaRPr lang="es-MX" sz="1100" b="1"/>
        </a:p>
      </cdr:txBody>
    </cdr:sp>
  </cdr:relSizeAnchor>
  <cdr:relSizeAnchor xmlns:cdr="http://schemas.openxmlformats.org/drawingml/2006/chartDrawing">
    <cdr:from>
      <cdr:x>0.08521</cdr:x>
      <cdr:y>0.8053</cdr:y>
    </cdr:from>
    <cdr:to>
      <cdr:x>0.26014</cdr:x>
      <cdr:y>0.94042</cdr:y>
    </cdr:to>
    <cdr:sp macro="" textlink="">
      <cdr:nvSpPr>
        <cdr:cNvPr id="4" name="CuadroTexto 1">
          <a:extLst xmlns:a="http://schemas.openxmlformats.org/drawingml/2006/main">
            <a:ext uri="{FF2B5EF4-FFF2-40B4-BE49-F238E27FC236}">
              <a16:creationId xmlns:a16="http://schemas.microsoft.com/office/drawing/2014/main" id="{9DF9E6B7-4518-4D4F-A58D-4925533D6658}"/>
            </a:ext>
          </a:extLst>
        </cdr:cNvPr>
        <cdr:cNvSpPr txBox="1"/>
      </cdr:nvSpPr>
      <cdr:spPr>
        <a:xfrm xmlns:a="http://schemas.openxmlformats.org/drawingml/2006/main">
          <a:off x="445408" y="2758622"/>
          <a:ext cx="914400" cy="46287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MX" sz="1100" b="1"/>
            <a:t>13,699</a:t>
          </a:r>
        </a:p>
        <a:p xmlns:a="http://schemas.openxmlformats.org/drawingml/2006/main">
          <a:pPr algn="ctr"/>
          <a:r>
            <a:rPr lang="es-MX" sz="1100" b="1"/>
            <a:t>MATRICULA DE </a:t>
          </a:r>
        </a:p>
        <a:p xmlns:a="http://schemas.openxmlformats.org/drawingml/2006/main">
          <a:pPr algn="ctr"/>
          <a:r>
            <a:rPr lang="es-MX" sz="1100" b="1"/>
            <a:t>INGRESO 2018</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3F828-DCDF-4EA3-A322-F19924178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45</Pages>
  <Words>10216</Words>
  <Characters>56189</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dc:creator>
  <cp:keywords/>
  <dc:description/>
  <cp:lastModifiedBy>Lic. Verónica de los Santos Cabrera.</cp:lastModifiedBy>
  <cp:revision>7</cp:revision>
  <cp:lastPrinted>2022-06-08T14:33:00Z</cp:lastPrinted>
  <dcterms:created xsi:type="dcterms:W3CDTF">2022-06-07T15:10:00Z</dcterms:created>
  <dcterms:modified xsi:type="dcterms:W3CDTF">2022-06-08T15:24:00Z</dcterms:modified>
</cp:coreProperties>
</file>