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EA8" w:rsidRPr="0044565D" w:rsidRDefault="0044565D" w:rsidP="0044565D">
      <w:pPr>
        <w:pStyle w:val="Ttulo1"/>
        <w:jc w:val="center"/>
        <w:rPr>
          <w:rFonts w:cs="Arial"/>
          <w:b/>
          <w:color w:val="76923C" w:themeColor="accent3" w:themeShade="BF"/>
          <w:kern w:val="0"/>
          <w:sz w:val="19"/>
          <w:szCs w:val="19"/>
          <w:lang w:val="es-MX"/>
        </w:rPr>
      </w:pPr>
      <w:bookmarkStart w:id="0" w:name="_GoBack"/>
      <w:bookmarkEnd w:id="0"/>
      <w:r w:rsidRPr="0044565D">
        <w:rPr>
          <w:rFonts w:cs="Arial"/>
          <w:b/>
          <w:color w:val="76923C" w:themeColor="accent3" w:themeShade="BF"/>
          <w:kern w:val="0"/>
          <w:sz w:val="19"/>
          <w:szCs w:val="19"/>
          <w:lang w:val="es-MX"/>
        </w:rPr>
        <w:t>LEY DE INGRESOS DEL ESTADO DE OAXA</w:t>
      </w:r>
      <w:r w:rsidR="00A92369">
        <w:rPr>
          <w:rFonts w:cs="Arial"/>
          <w:b/>
          <w:color w:val="76923C" w:themeColor="accent3" w:themeShade="BF"/>
          <w:kern w:val="0"/>
          <w:sz w:val="19"/>
          <w:szCs w:val="19"/>
          <w:lang w:val="es-MX"/>
        </w:rPr>
        <w:t>CA PARA EL EJERCICIO FISCAL 2019</w:t>
      </w:r>
    </w:p>
    <w:p w:rsidR="00E97E8A" w:rsidRPr="003578E3" w:rsidRDefault="00E97E8A" w:rsidP="00AF5EA8">
      <w:pPr>
        <w:jc w:val="center"/>
        <w:rPr>
          <w:rFonts w:ascii="Arial" w:hAnsi="Arial" w:cs="Arial"/>
          <w:b/>
          <w:sz w:val="19"/>
          <w:szCs w:val="19"/>
          <w:lang w:val="es-MX"/>
        </w:rPr>
      </w:pPr>
    </w:p>
    <w:p w:rsidR="00AF5EA8" w:rsidRPr="003578E3" w:rsidRDefault="00E97E8A" w:rsidP="00AF5EA8">
      <w:pPr>
        <w:jc w:val="center"/>
        <w:rPr>
          <w:rFonts w:ascii="Arial" w:hAnsi="Arial" w:cs="Arial"/>
          <w:b/>
          <w:sz w:val="19"/>
          <w:szCs w:val="19"/>
          <w:lang w:val="es-MX"/>
        </w:rPr>
      </w:pPr>
      <w:r w:rsidRPr="003578E3">
        <w:rPr>
          <w:rFonts w:ascii="Arial" w:hAnsi="Arial" w:cs="Arial"/>
          <w:b/>
          <w:sz w:val="19"/>
          <w:szCs w:val="19"/>
          <w:lang w:val="es-MX"/>
        </w:rPr>
        <w:t>Decreto publicado</w:t>
      </w:r>
      <w:r w:rsidR="00AF5EA8" w:rsidRPr="003578E3">
        <w:rPr>
          <w:rFonts w:ascii="Arial" w:hAnsi="Arial" w:cs="Arial"/>
          <w:b/>
          <w:sz w:val="19"/>
          <w:szCs w:val="19"/>
          <w:lang w:val="es-MX"/>
        </w:rPr>
        <w:t xml:space="preserve"> en el Periódico Oficial del Estado </w:t>
      </w:r>
      <w:r w:rsidR="00B34A51" w:rsidRPr="003578E3">
        <w:rPr>
          <w:rFonts w:ascii="Arial" w:hAnsi="Arial" w:cs="Arial"/>
          <w:b/>
          <w:sz w:val="19"/>
          <w:szCs w:val="19"/>
          <w:lang w:val="es-MX"/>
        </w:rPr>
        <w:t>el</w:t>
      </w:r>
      <w:r w:rsidR="00737A4E">
        <w:rPr>
          <w:rFonts w:ascii="Arial" w:hAnsi="Arial" w:cs="Arial"/>
          <w:b/>
          <w:sz w:val="19"/>
          <w:szCs w:val="19"/>
          <w:lang w:val="es-MX"/>
        </w:rPr>
        <w:t xml:space="preserve"> </w:t>
      </w:r>
      <w:r w:rsidR="00B34A51" w:rsidRPr="003578E3">
        <w:rPr>
          <w:rFonts w:ascii="Arial" w:hAnsi="Arial" w:cs="Arial"/>
          <w:b/>
          <w:sz w:val="19"/>
          <w:szCs w:val="19"/>
          <w:lang w:val="es-MX"/>
        </w:rPr>
        <w:t xml:space="preserve"> </w:t>
      </w:r>
      <w:r w:rsidR="00CB6C73">
        <w:rPr>
          <w:rFonts w:ascii="Arial" w:hAnsi="Arial" w:cs="Arial"/>
          <w:b/>
          <w:sz w:val="19"/>
          <w:szCs w:val="19"/>
          <w:lang w:val="es-MX"/>
        </w:rPr>
        <w:t>2</w:t>
      </w:r>
      <w:r w:rsidR="00092AAC">
        <w:rPr>
          <w:rFonts w:ascii="Arial" w:hAnsi="Arial" w:cs="Arial"/>
          <w:b/>
          <w:sz w:val="19"/>
          <w:szCs w:val="19"/>
          <w:lang w:val="es-MX"/>
        </w:rPr>
        <w:t>9-12-18</w:t>
      </w:r>
    </w:p>
    <w:p w:rsidR="009F3918" w:rsidRPr="003578E3" w:rsidRDefault="009F3918" w:rsidP="00AF5EA8">
      <w:pPr>
        <w:jc w:val="center"/>
        <w:rPr>
          <w:rFonts w:ascii="Arial" w:hAnsi="Arial" w:cs="Arial"/>
          <w:b/>
          <w:sz w:val="19"/>
          <w:szCs w:val="19"/>
          <w:lang w:val="es-MX"/>
        </w:rPr>
      </w:pPr>
    </w:p>
    <w:p w:rsidR="009F3918" w:rsidRPr="003578E3" w:rsidRDefault="009F3918" w:rsidP="00AF5EA8">
      <w:pPr>
        <w:jc w:val="center"/>
        <w:rPr>
          <w:rFonts w:ascii="Arial" w:hAnsi="Arial" w:cs="Arial"/>
          <w:b/>
          <w:sz w:val="19"/>
          <w:szCs w:val="19"/>
          <w:lang w:val="es-MX"/>
        </w:rPr>
      </w:pPr>
      <w:r w:rsidRPr="003578E3">
        <w:rPr>
          <w:rFonts w:ascii="Arial" w:hAnsi="Arial" w:cs="Arial"/>
          <w:b/>
          <w:sz w:val="19"/>
          <w:szCs w:val="19"/>
          <w:lang w:val="es-MX"/>
        </w:rPr>
        <w:t>TEXTO VIGENTE</w:t>
      </w:r>
    </w:p>
    <w:p w:rsidR="00AF5EA8" w:rsidRPr="003578E3" w:rsidRDefault="00AF5EA8" w:rsidP="00AF5EA8">
      <w:pPr>
        <w:jc w:val="center"/>
        <w:rPr>
          <w:rFonts w:ascii="Arial" w:hAnsi="Arial" w:cs="Arial"/>
          <w:b/>
          <w:sz w:val="19"/>
          <w:szCs w:val="19"/>
          <w:lang w:val="es-MX"/>
        </w:rPr>
      </w:pPr>
    </w:p>
    <w:p w:rsidR="00630458" w:rsidRPr="000B3496" w:rsidRDefault="00630458" w:rsidP="00630458">
      <w:pPr>
        <w:pStyle w:val="Ttulo1"/>
        <w:jc w:val="center"/>
        <w:rPr>
          <w:rFonts w:cs="Arial"/>
          <w:b/>
          <w:sz w:val="19"/>
          <w:szCs w:val="19"/>
          <w:lang w:val="es-MX"/>
        </w:rPr>
      </w:pPr>
      <w:r w:rsidRPr="000B3496">
        <w:rPr>
          <w:rFonts w:cs="Arial"/>
          <w:b/>
          <w:sz w:val="19"/>
          <w:szCs w:val="19"/>
          <w:lang w:val="es-MX"/>
        </w:rPr>
        <w:t>LEY DE INGRESOS DEL ESTADO DE OAXA</w:t>
      </w:r>
      <w:r w:rsidR="00092AAC">
        <w:rPr>
          <w:rFonts w:cs="Arial"/>
          <w:b/>
          <w:sz w:val="19"/>
          <w:szCs w:val="19"/>
          <w:lang w:val="es-MX"/>
        </w:rPr>
        <w:t>CA PARA EL EJERCICIO FISCAL 2019</w:t>
      </w:r>
    </w:p>
    <w:p w:rsidR="00630458" w:rsidRPr="000B3496" w:rsidRDefault="00630458" w:rsidP="00630458">
      <w:pPr>
        <w:rPr>
          <w:sz w:val="19"/>
          <w:szCs w:val="19"/>
          <w:lang w:val="es-MX"/>
        </w:rPr>
      </w:pPr>
    </w:p>
    <w:p w:rsidR="00630458" w:rsidRPr="000B3496" w:rsidRDefault="0094244A" w:rsidP="00630458">
      <w:pPr>
        <w:pStyle w:val="Ttulo2"/>
        <w:ind w:left="851" w:right="-285" w:hanging="851"/>
        <w:jc w:val="center"/>
        <w:rPr>
          <w:rFonts w:cs="Arial"/>
          <w:b/>
          <w:sz w:val="19"/>
          <w:szCs w:val="19"/>
          <w:lang w:val="es-MX"/>
        </w:rPr>
      </w:pPr>
      <w:r w:rsidRPr="000B3496">
        <w:rPr>
          <w:rFonts w:cs="Arial"/>
          <w:b/>
          <w:sz w:val="19"/>
          <w:szCs w:val="19"/>
          <w:lang w:val="es-MX"/>
        </w:rPr>
        <w:t>TÍTULO PRIMERO</w:t>
      </w:r>
    </w:p>
    <w:p w:rsidR="00630458" w:rsidRDefault="0094244A" w:rsidP="00630458">
      <w:pPr>
        <w:ind w:left="851" w:right="-285" w:hanging="851"/>
        <w:jc w:val="center"/>
        <w:rPr>
          <w:rFonts w:ascii="Arial" w:hAnsi="Arial" w:cs="Arial"/>
          <w:b/>
          <w:sz w:val="19"/>
          <w:szCs w:val="19"/>
          <w:lang w:val="es-MX"/>
        </w:rPr>
      </w:pPr>
      <w:r w:rsidRPr="000B3496">
        <w:rPr>
          <w:rFonts w:ascii="Arial" w:hAnsi="Arial" w:cs="Arial"/>
          <w:b/>
          <w:sz w:val="19"/>
          <w:szCs w:val="19"/>
          <w:lang w:val="es-MX"/>
        </w:rPr>
        <w:t>DISPOSICIONES GENERALES</w:t>
      </w:r>
    </w:p>
    <w:p w:rsidR="006C0712" w:rsidRDefault="006C0712" w:rsidP="00630458">
      <w:pPr>
        <w:ind w:left="851" w:right="-285" w:hanging="851"/>
        <w:jc w:val="center"/>
        <w:rPr>
          <w:rFonts w:ascii="Arial" w:hAnsi="Arial" w:cs="Arial"/>
          <w:b/>
          <w:sz w:val="19"/>
          <w:szCs w:val="19"/>
          <w:lang w:val="es-MX"/>
        </w:rPr>
      </w:pPr>
    </w:p>
    <w:p w:rsidR="006C0712" w:rsidRDefault="006C0712" w:rsidP="00630458">
      <w:pPr>
        <w:ind w:left="851" w:right="-285" w:hanging="851"/>
        <w:jc w:val="center"/>
        <w:rPr>
          <w:rFonts w:ascii="Arial" w:hAnsi="Arial" w:cs="Arial"/>
          <w:b/>
          <w:sz w:val="19"/>
          <w:szCs w:val="19"/>
          <w:lang w:val="es-MX"/>
        </w:rPr>
      </w:pPr>
      <w:r>
        <w:rPr>
          <w:rFonts w:ascii="Arial" w:hAnsi="Arial" w:cs="Arial"/>
          <w:b/>
          <w:sz w:val="19"/>
          <w:szCs w:val="19"/>
          <w:lang w:val="es-MX"/>
        </w:rPr>
        <w:t>CAPITULO PRIMERO</w:t>
      </w:r>
    </w:p>
    <w:p w:rsidR="006C0712" w:rsidRPr="000B3496" w:rsidRDefault="006C0712" w:rsidP="00630458">
      <w:pPr>
        <w:ind w:left="851" w:right="-285" w:hanging="851"/>
        <w:jc w:val="center"/>
        <w:rPr>
          <w:rFonts w:ascii="Arial" w:hAnsi="Arial" w:cs="Arial"/>
          <w:b/>
          <w:sz w:val="19"/>
          <w:szCs w:val="19"/>
          <w:lang w:val="es-MX"/>
        </w:rPr>
      </w:pPr>
      <w:r>
        <w:rPr>
          <w:rFonts w:ascii="Arial" w:hAnsi="Arial" w:cs="Arial"/>
          <w:b/>
          <w:sz w:val="19"/>
          <w:szCs w:val="19"/>
          <w:lang w:val="es-MX"/>
        </w:rPr>
        <w:t>DISPOSICIONES BÁSICAS</w:t>
      </w:r>
    </w:p>
    <w:p w:rsidR="00630458" w:rsidRPr="000B3496" w:rsidRDefault="00630458" w:rsidP="00630458">
      <w:pPr>
        <w:ind w:right="-285"/>
        <w:jc w:val="center"/>
        <w:rPr>
          <w:rFonts w:ascii="Arial" w:hAnsi="Arial" w:cs="Arial"/>
          <w:b/>
          <w:sz w:val="19"/>
          <w:szCs w:val="19"/>
          <w:lang w:val="es-MX"/>
        </w:rPr>
      </w:pPr>
    </w:p>
    <w:p w:rsidR="006C0712" w:rsidRDefault="006C0712" w:rsidP="00630458">
      <w:pPr>
        <w:contextualSpacing/>
        <w:jc w:val="both"/>
        <w:rPr>
          <w:rFonts w:ascii="Arial" w:hAnsi="Arial" w:cs="Arial"/>
          <w:b/>
          <w:sz w:val="19"/>
          <w:szCs w:val="19"/>
          <w:lang w:val="es-MX"/>
        </w:rPr>
      </w:pPr>
    </w:p>
    <w:p w:rsidR="006C0712" w:rsidRDefault="006C0712" w:rsidP="00630458">
      <w:pPr>
        <w:contextualSpacing/>
        <w:jc w:val="both"/>
        <w:rPr>
          <w:rFonts w:ascii="Arial" w:hAnsi="Arial" w:cs="Arial"/>
          <w:sz w:val="19"/>
          <w:szCs w:val="19"/>
          <w:lang w:val="es-MX"/>
        </w:rPr>
      </w:pPr>
      <w:r w:rsidRPr="006C0712">
        <w:rPr>
          <w:rFonts w:ascii="Arial" w:hAnsi="Arial" w:cs="Arial"/>
          <w:b/>
          <w:sz w:val="19"/>
          <w:szCs w:val="19"/>
          <w:lang w:val="es-MX"/>
        </w:rPr>
        <w:t>Artículo 1.-</w:t>
      </w:r>
      <w:r w:rsidRPr="006C0712">
        <w:rPr>
          <w:rFonts w:ascii="Arial" w:hAnsi="Arial" w:cs="Arial"/>
          <w:sz w:val="19"/>
          <w:szCs w:val="19"/>
          <w:lang w:val="es-MX"/>
        </w:rPr>
        <w:t xml:space="preserve"> Los ingresos de la Hacienda Pública del Estado de Oaxaca, durante el Ejercicio Fiscal comprendido del uno de enero al treinta y uno de diciembre del año dos mil diecinueve, serán los que se obtengan por los conceptos siguientes:</w:t>
      </w:r>
    </w:p>
    <w:p w:rsidR="006C0712" w:rsidRDefault="006C0712" w:rsidP="00630458">
      <w:pPr>
        <w:contextualSpacing/>
        <w:jc w:val="both"/>
        <w:rPr>
          <w:rFonts w:ascii="Arial" w:hAnsi="Arial" w:cs="Arial"/>
          <w:sz w:val="19"/>
          <w:szCs w:val="19"/>
          <w:lang w:val="es-MX"/>
        </w:rPr>
      </w:pPr>
    </w:p>
    <w:p w:rsidR="006C0712" w:rsidRDefault="006C0712" w:rsidP="00630458">
      <w:pPr>
        <w:contextualSpacing/>
        <w:jc w:val="both"/>
        <w:rPr>
          <w:rFonts w:ascii="Arial" w:hAnsi="Arial" w:cs="Arial"/>
          <w:sz w:val="19"/>
          <w:szCs w:val="19"/>
          <w:lang w:val="es-MX"/>
        </w:rPr>
      </w:pPr>
      <w:r w:rsidRPr="006C0712">
        <w:rPr>
          <w:rFonts w:ascii="Arial" w:hAnsi="Arial" w:cs="Arial"/>
          <w:sz w:val="19"/>
          <w:szCs w:val="19"/>
          <w:lang w:val="es-MX"/>
        </w:rPr>
        <w:t xml:space="preserve">Impuestos; </w:t>
      </w:r>
    </w:p>
    <w:p w:rsidR="006C0712" w:rsidRDefault="006C0712" w:rsidP="00630458">
      <w:pPr>
        <w:contextualSpacing/>
        <w:jc w:val="both"/>
        <w:rPr>
          <w:rFonts w:ascii="Arial" w:hAnsi="Arial" w:cs="Arial"/>
          <w:sz w:val="19"/>
          <w:szCs w:val="19"/>
          <w:lang w:val="es-MX"/>
        </w:rPr>
      </w:pPr>
    </w:p>
    <w:p w:rsidR="006C0712" w:rsidRDefault="006C0712" w:rsidP="00630458">
      <w:pPr>
        <w:contextualSpacing/>
        <w:jc w:val="both"/>
        <w:rPr>
          <w:rFonts w:ascii="Arial" w:hAnsi="Arial" w:cs="Arial"/>
          <w:sz w:val="19"/>
          <w:szCs w:val="19"/>
          <w:lang w:val="es-MX"/>
        </w:rPr>
      </w:pPr>
      <w:r w:rsidRPr="006C0712">
        <w:rPr>
          <w:rFonts w:ascii="Arial" w:hAnsi="Arial" w:cs="Arial"/>
          <w:sz w:val="19"/>
          <w:szCs w:val="19"/>
          <w:lang w:val="es-MX"/>
        </w:rPr>
        <w:t>Derechos;</w:t>
      </w:r>
    </w:p>
    <w:p w:rsidR="006C0712" w:rsidRDefault="006C0712" w:rsidP="00630458">
      <w:pPr>
        <w:contextualSpacing/>
        <w:jc w:val="both"/>
        <w:rPr>
          <w:rFonts w:ascii="Arial" w:hAnsi="Arial" w:cs="Arial"/>
          <w:sz w:val="19"/>
          <w:szCs w:val="19"/>
          <w:lang w:val="es-MX"/>
        </w:rPr>
      </w:pPr>
    </w:p>
    <w:p w:rsidR="006C0712" w:rsidRDefault="006C0712" w:rsidP="00630458">
      <w:pPr>
        <w:contextualSpacing/>
        <w:jc w:val="both"/>
        <w:rPr>
          <w:rFonts w:ascii="Arial" w:hAnsi="Arial" w:cs="Arial"/>
          <w:sz w:val="19"/>
          <w:szCs w:val="19"/>
          <w:lang w:val="es-MX"/>
        </w:rPr>
      </w:pPr>
      <w:r w:rsidRPr="006C0712">
        <w:rPr>
          <w:rFonts w:ascii="Arial" w:hAnsi="Arial" w:cs="Arial"/>
          <w:sz w:val="19"/>
          <w:szCs w:val="19"/>
          <w:lang w:val="es-MX"/>
        </w:rPr>
        <w:t xml:space="preserve">Productos; </w:t>
      </w:r>
    </w:p>
    <w:p w:rsidR="006C0712" w:rsidRDefault="006C0712" w:rsidP="00630458">
      <w:pPr>
        <w:contextualSpacing/>
        <w:jc w:val="both"/>
        <w:rPr>
          <w:rFonts w:ascii="Arial" w:hAnsi="Arial" w:cs="Arial"/>
          <w:sz w:val="19"/>
          <w:szCs w:val="19"/>
          <w:lang w:val="es-MX"/>
        </w:rPr>
      </w:pPr>
    </w:p>
    <w:p w:rsidR="006C0712" w:rsidRDefault="006C0712" w:rsidP="00630458">
      <w:pPr>
        <w:contextualSpacing/>
        <w:jc w:val="both"/>
        <w:rPr>
          <w:rFonts w:ascii="Arial" w:hAnsi="Arial" w:cs="Arial"/>
          <w:sz w:val="19"/>
          <w:szCs w:val="19"/>
          <w:lang w:val="es-MX"/>
        </w:rPr>
      </w:pPr>
      <w:r w:rsidRPr="006C0712">
        <w:rPr>
          <w:rFonts w:ascii="Arial" w:hAnsi="Arial" w:cs="Arial"/>
          <w:sz w:val="19"/>
          <w:szCs w:val="19"/>
          <w:lang w:val="es-MX"/>
        </w:rPr>
        <w:t>Aprovechamientos;</w:t>
      </w:r>
    </w:p>
    <w:p w:rsidR="006C0712" w:rsidRDefault="006C0712" w:rsidP="00630458">
      <w:pPr>
        <w:contextualSpacing/>
        <w:jc w:val="both"/>
        <w:rPr>
          <w:rFonts w:ascii="Arial" w:hAnsi="Arial" w:cs="Arial"/>
          <w:sz w:val="19"/>
          <w:szCs w:val="19"/>
          <w:lang w:val="es-MX"/>
        </w:rPr>
      </w:pPr>
    </w:p>
    <w:p w:rsidR="00E9123C" w:rsidRDefault="006C0712" w:rsidP="00630458">
      <w:pPr>
        <w:contextualSpacing/>
        <w:jc w:val="both"/>
        <w:rPr>
          <w:rFonts w:ascii="Arial" w:hAnsi="Arial" w:cs="Arial"/>
          <w:sz w:val="19"/>
          <w:szCs w:val="19"/>
          <w:lang w:val="es-MX"/>
        </w:rPr>
      </w:pPr>
      <w:r w:rsidRPr="006C0712">
        <w:rPr>
          <w:rFonts w:ascii="Arial" w:hAnsi="Arial" w:cs="Arial"/>
          <w:sz w:val="19"/>
          <w:szCs w:val="19"/>
          <w:lang w:val="es-MX"/>
        </w:rPr>
        <w:t>Participaciones en ingresos federales, fondos y recursos participables, los incentivos económicos, fondos de aportaciones federales, las reasignaciones de ingresos provenientes de la Federación con motivo de los programas de descentralización que realice ésta hacia el Estado de Oaxaca y, demás ingresos que determinen las leyes</w:t>
      </w:r>
      <w:r w:rsidR="00E9123C">
        <w:rPr>
          <w:rFonts w:ascii="Arial" w:hAnsi="Arial" w:cs="Arial"/>
          <w:sz w:val="19"/>
          <w:szCs w:val="19"/>
          <w:lang w:val="es-MX"/>
        </w:rPr>
        <w:t xml:space="preserve"> fiscales del Estado; así como, l</w:t>
      </w:r>
      <w:r w:rsidR="00E9123C" w:rsidRPr="00E9123C">
        <w:rPr>
          <w:rFonts w:ascii="Arial" w:hAnsi="Arial" w:cs="Arial"/>
          <w:sz w:val="19"/>
          <w:szCs w:val="19"/>
          <w:lang w:val="es-MX"/>
        </w:rPr>
        <w:t xml:space="preserve">as que se establezcan en los convenios celebrados con los distintos ámbitos de gobierno o con particulares; </w:t>
      </w:r>
    </w:p>
    <w:p w:rsidR="00E9123C" w:rsidRDefault="00E9123C" w:rsidP="00630458">
      <w:pPr>
        <w:contextualSpacing/>
        <w:jc w:val="both"/>
        <w:rPr>
          <w:rFonts w:ascii="Arial" w:hAnsi="Arial" w:cs="Arial"/>
          <w:sz w:val="19"/>
          <w:szCs w:val="19"/>
          <w:lang w:val="es-MX"/>
        </w:rPr>
      </w:pPr>
    </w:p>
    <w:p w:rsidR="00E9123C" w:rsidRDefault="00E9123C" w:rsidP="00630458">
      <w:pPr>
        <w:contextualSpacing/>
        <w:jc w:val="both"/>
        <w:rPr>
          <w:rFonts w:ascii="Arial" w:hAnsi="Arial" w:cs="Arial"/>
          <w:sz w:val="19"/>
          <w:szCs w:val="19"/>
          <w:lang w:val="es-MX"/>
        </w:rPr>
      </w:pPr>
      <w:r w:rsidRPr="00E9123C">
        <w:rPr>
          <w:rFonts w:ascii="Arial" w:hAnsi="Arial" w:cs="Arial"/>
          <w:sz w:val="19"/>
          <w:szCs w:val="19"/>
          <w:lang w:val="es-MX"/>
        </w:rPr>
        <w:t xml:space="preserve">Cualquier ingreso que se decrete o autorice en términos de la normatividad fiscal del Estado; y </w:t>
      </w:r>
    </w:p>
    <w:p w:rsidR="00E9123C" w:rsidRDefault="00E9123C" w:rsidP="00630458">
      <w:pPr>
        <w:contextualSpacing/>
        <w:jc w:val="both"/>
        <w:rPr>
          <w:rFonts w:ascii="Arial" w:hAnsi="Arial" w:cs="Arial"/>
          <w:sz w:val="19"/>
          <w:szCs w:val="19"/>
          <w:lang w:val="es-MX"/>
        </w:rPr>
      </w:pPr>
    </w:p>
    <w:p w:rsidR="006C0712" w:rsidRPr="00E9123C" w:rsidRDefault="00E9123C" w:rsidP="00630458">
      <w:pPr>
        <w:contextualSpacing/>
        <w:jc w:val="both"/>
        <w:rPr>
          <w:rFonts w:ascii="Arial" w:hAnsi="Arial" w:cs="Arial"/>
          <w:sz w:val="19"/>
          <w:szCs w:val="19"/>
          <w:lang w:val="es-MX"/>
        </w:rPr>
      </w:pPr>
      <w:r w:rsidRPr="00E9123C">
        <w:rPr>
          <w:rFonts w:ascii="Arial" w:hAnsi="Arial" w:cs="Arial"/>
          <w:sz w:val="19"/>
          <w:szCs w:val="19"/>
          <w:lang w:val="es-MX"/>
        </w:rPr>
        <w:t>Aquéllos que por cualquier título obtenga a su favor.</w:t>
      </w:r>
    </w:p>
    <w:p w:rsidR="006C0712" w:rsidRPr="006C0712" w:rsidRDefault="006C0712" w:rsidP="00630458">
      <w:pPr>
        <w:contextualSpacing/>
        <w:jc w:val="both"/>
        <w:rPr>
          <w:rFonts w:ascii="Arial" w:hAnsi="Arial" w:cs="Arial"/>
          <w:sz w:val="19"/>
          <w:szCs w:val="19"/>
          <w:lang w:val="es-MX"/>
        </w:rPr>
      </w:pPr>
    </w:p>
    <w:p w:rsidR="00F30A65" w:rsidRDefault="00F30A65" w:rsidP="00630458">
      <w:pPr>
        <w:contextualSpacing/>
        <w:jc w:val="both"/>
        <w:rPr>
          <w:rFonts w:ascii="Arial" w:hAnsi="Arial" w:cs="Arial"/>
          <w:sz w:val="19"/>
          <w:szCs w:val="19"/>
          <w:lang w:val="es-MX"/>
        </w:rPr>
      </w:pPr>
      <w:r w:rsidRPr="00F30A65">
        <w:rPr>
          <w:rFonts w:ascii="Arial" w:hAnsi="Arial" w:cs="Arial"/>
          <w:b/>
          <w:sz w:val="19"/>
          <w:szCs w:val="19"/>
          <w:lang w:val="es-MX"/>
        </w:rPr>
        <w:t>Artículo 2.-</w:t>
      </w:r>
      <w:r w:rsidRPr="00F30A65">
        <w:rPr>
          <w:rFonts w:ascii="Arial" w:hAnsi="Arial" w:cs="Arial"/>
          <w:sz w:val="19"/>
          <w:szCs w:val="19"/>
          <w:lang w:val="es-MX"/>
        </w:rPr>
        <w:t xml:space="preserve"> Para efectos de la presente Ley, se entenderá por: </w:t>
      </w:r>
    </w:p>
    <w:p w:rsidR="00F30A65" w:rsidRDefault="00F30A65" w:rsidP="00630458">
      <w:pPr>
        <w:contextualSpacing/>
        <w:jc w:val="both"/>
        <w:rPr>
          <w:rFonts w:ascii="Arial" w:hAnsi="Arial" w:cs="Arial"/>
          <w:sz w:val="19"/>
          <w:szCs w:val="19"/>
          <w:lang w:val="es-MX"/>
        </w:rPr>
      </w:pPr>
    </w:p>
    <w:p w:rsidR="00F30A65" w:rsidRDefault="00F30A65" w:rsidP="00630458">
      <w:pPr>
        <w:contextualSpacing/>
        <w:jc w:val="both"/>
        <w:rPr>
          <w:rFonts w:ascii="Arial" w:hAnsi="Arial" w:cs="Arial"/>
          <w:sz w:val="19"/>
          <w:szCs w:val="19"/>
          <w:lang w:val="es-MX"/>
        </w:rPr>
      </w:pPr>
      <w:r w:rsidRPr="00F30A65">
        <w:rPr>
          <w:rFonts w:ascii="Arial" w:hAnsi="Arial" w:cs="Arial"/>
          <w:sz w:val="19"/>
          <w:szCs w:val="19"/>
          <w:lang w:val="es-MX"/>
        </w:rPr>
        <w:t xml:space="preserve">Código: Al Código Fiscal para el Estado de Oaxaca; </w:t>
      </w:r>
    </w:p>
    <w:p w:rsidR="00F30A65" w:rsidRDefault="00F30A65" w:rsidP="00630458">
      <w:pPr>
        <w:contextualSpacing/>
        <w:jc w:val="both"/>
        <w:rPr>
          <w:rFonts w:ascii="Arial" w:hAnsi="Arial" w:cs="Arial"/>
          <w:sz w:val="19"/>
          <w:szCs w:val="19"/>
          <w:lang w:val="es-MX"/>
        </w:rPr>
      </w:pPr>
    </w:p>
    <w:p w:rsidR="00F30A65" w:rsidRDefault="00F30A65" w:rsidP="00630458">
      <w:pPr>
        <w:contextualSpacing/>
        <w:jc w:val="both"/>
        <w:rPr>
          <w:rFonts w:ascii="Arial" w:hAnsi="Arial" w:cs="Arial"/>
          <w:sz w:val="19"/>
          <w:szCs w:val="19"/>
          <w:lang w:val="es-MX"/>
        </w:rPr>
      </w:pPr>
      <w:r w:rsidRPr="00F30A65">
        <w:rPr>
          <w:rFonts w:ascii="Arial" w:hAnsi="Arial" w:cs="Arial"/>
          <w:sz w:val="19"/>
          <w:szCs w:val="19"/>
          <w:lang w:val="es-MX"/>
        </w:rPr>
        <w:t xml:space="preserve">Congreso: Congreso del Estado Libre y Soberano de Oaxaca; </w:t>
      </w:r>
    </w:p>
    <w:p w:rsidR="00F30A65" w:rsidRDefault="00F30A65" w:rsidP="00630458">
      <w:pPr>
        <w:contextualSpacing/>
        <w:jc w:val="both"/>
        <w:rPr>
          <w:rFonts w:ascii="Arial" w:hAnsi="Arial" w:cs="Arial"/>
          <w:sz w:val="19"/>
          <w:szCs w:val="19"/>
          <w:lang w:val="es-MX"/>
        </w:rPr>
      </w:pPr>
    </w:p>
    <w:p w:rsidR="00F30A65" w:rsidRDefault="00F30A65" w:rsidP="00630458">
      <w:pPr>
        <w:contextualSpacing/>
        <w:jc w:val="both"/>
        <w:rPr>
          <w:rFonts w:ascii="Arial" w:hAnsi="Arial" w:cs="Arial"/>
          <w:sz w:val="19"/>
          <w:szCs w:val="19"/>
          <w:lang w:val="es-MX"/>
        </w:rPr>
      </w:pPr>
      <w:r w:rsidRPr="00F30A65">
        <w:rPr>
          <w:rFonts w:ascii="Arial" w:hAnsi="Arial" w:cs="Arial"/>
          <w:sz w:val="19"/>
          <w:szCs w:val="19"/>
          <w:lang w:val="es-MX"/>
        </w:rPr>
        <w:t xml:space="preserve">Dependencias: Integrada por la Gubernatura, Secretarías de Despacho, Consejería Jurídica del Gobierno del Estado y la Coordinación General del Comité Estatal de Planeación para el Desarrollo de Oaxaca, así como, por los Órganos Auxiliares, las unidades administrativas que dependan directamente del Gobernador del Estado y los Órganos Desconcentrados; </w:t>
      </w:r>
    </w:p>
    <w:p w:rsidR="00F30A65" w:rsidRDefault="00F30A65" w:rsidP="00630458">
      <w:pPr>
        <w:contextualSpacing/>
        <w:jc w:val="both"/>
        <w:rPr>
          <w:rFonts w:ascii="Arial" w:hAnsi="Arial" w:cs="Arial"/>
          <w:sz w:val="19"/>
          <w:szCs w:val="19"/>
          <w:lang w:val="es-MX"/>
        </w:rPr>
      </w:pPr>
    </w:p>
    <w:p w:rsidR="00787917" w:rsidRDefault="00F30A65" w:rsidP="00630458">
      <w:pPr>
        <w:contextualSpacing/>
        <w:jc w:val="both"/>
        <w:rPr>
          <w:rFonts w:ascii="Arial" w:hAnsi="Arial" w:cs="Arial"/>
          <w:sz w:val="19"/>
          <w:szCs w:val="19"/>
          <w:lang w:val="es-MX"/>
        </w:rPr>
      </w:pPr>
      <w:r w:rsidRPr="00F30A65">
        <w:rPr>
          <w:rFonts w:ascii="Arial" w:hAnsi="Arial" w:cs="Arial"/>
          <w:sz w:val="19"/>
          <w:szCs w:val="19"/>
          <w:lang w:val="es-MX"/>
        </w:rPr>
        <w:t xml:space="preserve">Entes Públicos: A los Poderes Legislativo y Judicial, a los Órganos Autónomos por disposición constitucional y legal, así como a las Dependencias y Entidades de la Administración Pública y demás órganos que determinen las leyes y ejerzan recursos públicos; </w:t>
      </w:r>
    </w:p>
    <w:p w:rsidR="00787917" w:rsidRDefault="00787917" w:rsidP="00630458">
      <w:pPr>
        <w:contextualSpacing/>
        <w:jc w:val="both"/>
        <w:rPr>
          <w:rFonts w:ascii="Arial" w:hAnsi="Arial" w:cs="Arial"/>
          <w:sz w:val="19"/>
          <w:szCs w:val="19"/>
          <w:lang w:val="es-MX"/>
        </w:rPr>
      </w:pPr>
    </w:p>
    <w:p w:rsidR="00787917" w:rsidRDefault="00F30A65" w:rsidP="00630458">
      <w:pPr>
        <w:contextualSpacing/>
        <w:jc w:val="both"/>
        <w:rPr>
          <w:rFonts w:ascii="Arial" w:hAnsi="Arial" w:cs="Arial"/>
          <w:sz w:val="19"/>
          <w:szCs w:val="19"/>
          <w:lang w:val="es-MX"/>
        </w:rPr>
      </w:pPr>
      <w:r w:rsidRPr="00F30A65">
        <w:rPr>
          <w:rFonts w:ascii="Arial" w:hAnsi="Arial" w:cs="Arial"/>
          <w:sz w:val="19"/>
          <w:szCs w:val="19"/>
          <w:lang w:val="es-MX"/>
        </w:rPr>
        <w:t xml:space="preserve">Entidades: Los Organismos Descentralizados, Empresas de Participación Estatal, Fideicomisos Públicos y Órganos Auxiliares de Colaboración de conformidad con la Ley de Entidades Paraestatales del Estado de Oaxaca; </w:t>
      </w:r>
    </w:p>
    <w:p w:rsidR="00787917" w:rsidRDefault="00787917" w:rsidP="00630458">
      <w:pPr>
        <w:contextualSpacing/>
        <w:jc w:val="both"/>
        <w:rPr>
          <w:rFonts w:ascii="Arial" w:hAnsi="Arial" w:cs="Arial"/>
          <w:sz w:val="19"/>
          <w:szCs w:val="19"/>
          <w:lang w:val="es-MX"/>
        </w:rPr>
      </w:pPr>
    </w:p>
    <w:p w:rsidR="006C0712" w:rsidRDefault="00F30A65" w:rsidP="00630458">
      <w:pPr>
        <w:contextualSpacing/>
        <w:jc w:val="both"/>
        <w:rPr>
          <w:rFonts w:ascii="Arial" w:hAnsi="Arial" w:cs="Arial"/>
          <w:sz w:val="19"/>
          <w:szCs w:val="19"/>
          <w:lang w:val="es-MX"/>
        </w:rPr>
      </w:pPr>
      <w:r w:rsidRPr="00F30A65">
        <w:rPr>
          <w:rFonts w:ascii="Arial" w:hAnsi="Arial" w:cs="Arial"/>
          <w:sz w:val="19"/>
          <w:szCs w:val="19"/>
          <w:lang w:val="es-MX"/>
        </w:rPr>
        <w:t>Ley: Ley de Ingresos del Estado de Oaxaca para el Ejercicio Fiscal 2019;</w:t>
      </w:r>
    </w:p>
    <w:p w:rsidR="00787917" w:rsidRDefault="00787917" w:rsidP="00630458">
      <w:pPr>
        <w:contextualSpacing/>
        <w:jc w:val="both"/>
        <w:rPr>
          <w:rFonts w:ascii="Arial" w:hAnsi="Arial" w:cs="Arial"/>
          <w:sz w:val="19"/>
          <w:szCs w:val="19"/>
          <w:lang w:val="es-MX"/>
        </w:rPr>
      </w:pPr>
    </w:p>
    <w:p w:rsidR="00787917" w:rsidRDefault="00787917" w:rsidP="00630458">
      <w:pPr>
        <w:contextualSpacing/>
        <w:jc w:val="both"/>
        <w:rPr>
          <w:rFonts w:ascii="Arial" w:hAnsi="Arial" w:cs="Arial"/>
          <w:sz w:val="19"/>
          <w:szCs w:val="19"/>
          <w:lang w:val="es-MX"/>
        </w:rPr>
      </w:pPr>
      <w:r w:rsidRPr="00787917">
        <w:rPr>
          <w:rFonts w:ascii="Arial" w:hAnsi="Arial" w:cs="Arial"/>
          <w:sz w:val="19"/>
          <w:szCs w:val="19"/>
          <w:lang w:val="es-MX"/>
        </w:rPr>
        <w:lastRenderedPageBreak/>
        <w:t xml:space="preserve">Ley Estatal: Ley Estatal de Presupuesto y Responsabilidad Hacendaria; </w:t>
      </w:r>
    </w:p>
    <w:p w:rsidR="00787917" w:rsidRDefault="00787917" w:rsidP="00630458">
      <w:pPr>
        <w:contextualSpacing/>
        <w:jc w:val="both"/>
        <w:rPr>
          <w:rFonts w:ascii="Arial" w:hAnsi="Arial" w:cs="Arial"/>
          <w:sz w:val="19"/>
          <w:szCs w:val="19"/>
          <w:lang w:val="es-MX"/>
        </w:rPr>
      </w:pPr>
    </w:p>
    <w:p w:rsidR="00787917" w:rsidRDefault="00787917" w:rsidP="00630458">
      <w:pPr>
        <w:contextualSpacing/>
        <w:jc w:val="both"/>
        <w:rPr>
          <w:rFonts w:ascii="Arial" w:hAnsi="Arial" w:cs="Arial"/>
          <w:sz w:val="19"/>
          <w:szCs w:val="19"/>
          <w:lang w:val="es-MX"/>
        </w:rPr>
      </w:pPr>
      <w:r w:rsidRPr="00787917">
        <w:rPr>
          <w:rFonts w:ascii="Arial" w:hAnsi="Arial" w:cs="Arial"/>
          <w:sz w:val="19"/>
          <w:szCs w:val="19"/>
          <w:lang w:val="es-MX"/>
        </w:rPr>
        <w:t>Ley de Fiscalización: Ley de Fiscalización Superior y Rendición de Cuentas para el Estado de Oaxaca;</w:t>
      </w:r>
    </w:p>
    <w:p w:rsidR="00787917" w:rsidRDefault="00787917" w:rsidP="00630458">
      <w:pPr>
        <w:contextualSpacing/>
        <w:jc w:val="both"/>
        <w:rPr>
          <w:rFonts w:ascii="Arial" w:hAnsi="Arial" w:cs="Arial"/>
          <w:sz w:val="19"/>
          <w:szCs w:val="19"/>
          <w:lang w:val="es-MX"/>
        </w:rPr>
      </w:pPr>
    </w:p>
    <w:p w:rsidR="00787917" w:rsidRDefault="00787917" w:rsidP="00630458">
      <w:pPr>
        <w:contextualSpacing/>
        <w:jc w:val="both"/>
        <w:rPr>
          <w:rFonts w:ascii="Arial" w:hAnsi="Arial" w:cs="Arial"/>
          <w:sz w:val="19"/>
          <w:szCs w:val="19"/>
          <w:lang w:val="es-MX"/>
        </w:rPr>
      </w:pPr>
      <w:r w:rsidRPr="00787917">
        <w:rPr>
          <w:rFonts w:ascii="Arial" w:hAnsi="Arial" w:cs="Arial"/>
          <w:sz w:val="19"/>
          <w:szCs w:val="19"/>
          <w:lang w:val="es-MX"/>
        </w:rPr>
        <w:t xml:space="preserve">Ley de Responsabilidades: Ley de Responsabilidades de los Servidores Públicos del Estado y Municipios de Oaxaca; </w:t>
      </w:r>
    </w:p>
    <w:p w:rsidR="00787917" w:rsidRDefault="00787917" w:rsidP="00630458">
      <w:pPr>
        <w:contextualSpacing/>
        <w:jc w:val="both"/>
        <w:rPr>
          <w:rFonts w:ascii="Arial" w:hAnsi="Arial" w:cs="Arial"/>
          <w:sz w:val="19"/>
          <w:szCs w:val="19"/>
          <w:lang w:val="es-MX"/>
        </w:rPr>
      </w:pPr>
    </w:p>
    <w:p w:rsidR="00787917" w:rsidRDefault="00787917" w:rsidP="00630458">
      <w:pPr>
        <w:contextualSpacing/>
        <w:jc w:val="both"/>
        <w:rPr>
          <w:rFonts w:ascii="Arial" w:hAnsi="Arial" w:cs="Arial"/>
          <w:sz w:val="19"/>
          <w:szCs w:val="19"/>
          <w:lang w:val="es-MX"/>
        </w:rPr>
      </w:pPr>
      <w:r w:rsidRPr="00787917">
        <w:rPr>
          <w:rFonts w:ascii="Arial" w:hAnsi="Arial" w:cs="Arial"/>
          <w:sz w:val="19"/>
          <w:szCs w:val="19"/>
          <w:lang w:val="es-MX"/>
        </w:rPr>
        <w:t xml:space="preserve">Ley General: Ley General de Contabilidad Gubernamental, y </w:t>
      </w:r>
    </w:p>
    <w:p w:rsidR="00787917" w:rsidRDefault="00787917" w:rsidP="00630458">
      <w:pPr>
        <w:contextualSpacing/>
        <w:jc w:val="both"/>
        <w:rPr>
          <w:rFonts w:ascii="Arial" w:hAnsi="Arial" w:cs="Arial"/>
          <w:sz w:val="19"/>
          <w:szCs w:val="19"/>
          <w:lang w:val="es-MX"/>
        </w:rPr>
      </w:pPr>
    </w:p>
    <w:p w:rsidR="00787917" w:rsidRDefault="00787917" w:rsidP="00630458">
      <w:pPr>
        <w:contextualSpacing/>
        <w:jc w:val="both"/>
        <w:rPr>
          <w:rFonts w:ascii="Arial" w:hAnsi="Arial" w:cs="Arial"/>
          <w:sz w:val="19"/>
          <w:szCs w:val="19"/>
          <w:lang w:val="es-MX"/>
        </w:rPr>
      </w:pPr>
      <w:r w:rsidRPr="00787917">
        <w:rPr>
          <w:rFonts w:ascii="Arial" w:hAnsi="Arial" w:cs="Arial"/>
          <w:sz w:val="19"/>
          <w:szCs w:val="19"/>
          <w:lang w:val="es-MX"/>
        </w:rPr>
        <w:t>Secretaría: Secretaría de Finanzas del Poder Ejecutivo del Estado.</w:t>
      </w:r>
    </w:p>
    <w:p w:rsidR="00787917" w:rsidRDefault="00787917" w:rsidP="00630458">
      <w:pPr>
        <w:contextualSpacing/>
        <w:jc w:val="both"/>
        <w:rPr>
          <w:rFonts w:ascii="Arial" w:hAnsi="Arial" w:cs="Arial"/>
          <w:sz w:val="19"/>
          <w:szCs w:val="19"/>
          <w:lang w:val="es-MX"/>
        </w:rPr>
      </w:pPr>
    </w:p>
    <w:p w:rsidR="00787917" w:rsidRPr="00787917" w:rsidRDefault="00787917" w:rsidP="00630458">
      <w:pPr>
        <w:contextualSpacing/>
        <w:jc w:val="both"/>
        <w:rPr>
          <w:rFonts w:ascii="Arial" w:hAnsi="Arial" w:cs="Arial"/>
          <w:sz w:val="19"/>
          <w:szCs w:val="19"/>
          <w:lang w:val="es-MX"/>
        </w:rPr>
      </w:pPr>
      <w:r w:rsidRPr="00787917">
        <w:rPr>
          <w:rFonts w:ascii="Arial" w:hAnsi="Arial" w:cs="Arial"/>
          <w:b/>
          <w:sz w:val="19"/>
          <w:szCs w:val="19"/>
          <w:lang w:val="es-MX"/>
        </w:rPr>
        <w:t>Artículo 3.-</w:t>
      </w:r>
      <w:r w:rsidRPr="00787917">
        <w:rPr>
          <w:rFonts w:ascii="Arial" w:hAnsi="Arial" w:cs="Arial"/>
          <w:sz w:val="19"/>
          <w:szCs w:val="19"/>
          <w:lang w:val="es-MX"/>
        </w:rPr>
        <w:t xml:space="preserve"> A falta de disposición fiscal expresa en este ordenamiento, se aplicarán supletoriamente las normas contenidas en la Ley Estatal de Hacienda, Ley Estatal de Derechos de Oaxaca, Código Fiscal para el Estado de Oaxaca, así como del derecho común local, cuando su aplicación no sea contraria a esta Ley.</w:t>
      </w:r>
    </w:p>
    <w:p w:rsidR="00787917" w:rsidRDefault="00787917" w:rsidP="00630458">
      <w:pPr>
        <w:contextualSpacing/>
        <w:jc w:val="both"/>
        <w:rPr>
          <w:rFonts w:ascii="Arial" w:hAnsi="Arial" w:cs="Arial"/>
          <w:sz w:val="19"/>
          <w:szCs w:val="19"/>
          <w:lang w:val="es-MX"/>
        </w:rPr>
      </w:pPr>
    </w:p>
    <w:p w:rsidR="00787917" w:rsidRDefault="00787917" w:rsidP="00630458">
      <w:pPr>
        <w:contextualSpacing/>
        <w:jc w:val="both"/>
        <w:rPr>
          <w:rFonts w:ascii="Arial" w:hAnsi="Arial" w:cs="Arial"/>
          <w:sz w:val="19"/>
          <w:szCs w:val="19"/>
          <w:lang w:val="es-MX"/>
        </w:rPr>
      </w:pPr>
      <w:r w:rsidRPr="00787917">
        <w:rPr>
          <w:rFonts w:ascii="Arial" w:hAnsi="Arial" w:cs="Arial"/>
          <w:b/>
          <w:sz w:val="19"/>
          <w:szCs w:val="19"/>
          <w:lang w:val="es-MX"/>
        </w:rPr>
        <w:t>Artículo 4.-</w:t>
      </w:r>
      <w:r w:rsidRPr="00787917">
        <w:rPr>
          <w:rFonts w:ascii="Arial" w:hAnsi="Arial" w:cs="Arial"/>
          <w:sz w:val="19"/>
          <w:szCs w:val="19"/>
          <w:lang w:val="es-MX"/>
        </w:rPr>
        <w:t xml:space="preserve"> Los ingresos que se recauden serán </w:t>
      </w:r>
      <w:proofErr w:type="spellStart"/>
      <w:r w:rsidRPr="00787917">
        <w:rPr>
          <w:rFonts w:ascii="Arial" w:hAnsi="Arial" w:cs="Arial"/>
          <w:sz w:val="19"/>
          <w:szCs w:val="19"/>
          <w:lang w:val="es-MX"/>
        </w:rPr>
        <w:t>recepcionados</w:t>
      </w:r>
      <w:proofErr w:type="spellEnd"/>
      <w:r w:rsidRPr="00787917">
        <w:rPr>
          <w:rFonts w:ascii="Arial" w:hAnsi="Arial" w:cs="Arial"/>
          <w:sz w:val="19"/>
          <w:szCs w:val="19"/>
          <w:lang w:val="es-MX"/>
        </w:rPr>
        <w:t xml:space="preserve"> invariablemente a través de los canales autorizados por la Secretaría, salvo en los casos siguientes: </w:t>
      </w:r>
    </w:p>
    <w:p w:rsidR="00787917" w:rsidRDefault="00787917" w:rsidP="00630458">
      <w:pPr>
        <w:contextualSpacing/>
        <w:jc w:val="both"/>
        <w:rPr>
          <w:rFonts w:ascii="Arial" w:hAnsi="Arial" w:cs="Arial"/>
          <w:sz w:val="19"/>
          <w:szCs w:val="19"/>
          <w:lang w:val="es-MX"/>
        </w:rPr>
      </w:pPr>
    </w:p>
    <w:p w:rsidR="001900B9" w:rsidRDefault="00787917" w:rsidP="00630458">
      <w:pPr>
        <w:contextualSpacing/>
        <w:jc w:val="both"/>
        <w:rPr>
          <w:rFonts w:ascii="Arial" w:hAnsi="Arial" w:cs="Arial"/>
          <w:sz w:val="19"/>
          <w:szCs w:val="19"/>
          <w:lang w:val="es-MX"/>
        </w:rPr>
      </w:pPr>
      <w:r w:rsidRPr="00787917">
        <w:rPr>
          <w:rFonts w:ascii="Arial" w:hAnsi="Arial" w:cs="Arial"/>
          <w:sz w:val="19"/>
          <w:szCs w:val="19"/>
          <w:lang w:val="es-MX"/>
        </w:rPr>
        <w:t xml:space="preserve">Los Poderes Legislativo y Judicial, y los Órganos Autónomos por disposición Constitucional, podrán ser recaudados por las oficinas de los mismos y sólo registrarán los ingresos que obtengan por cualquier concepto en el rubro correspondiente de esta Ley, y deberán conservar a disposición de los órganos revisores de la Cuenta Pública Estatal, la documentación comprobatoria de dichos ingresos. </w:t>
      </w:r>
    </w:p>
    <w:p w:rsidR="001900B9" w:rsidRDefault="001900B9" w:rsidP="00630458">
      <w:pPr>
        <w:contextualSpacing/>
        <w:jc w:val="both"/>
        <w:rPr>
          <w:rFonts w:ascii="Arial" w:hAnsi="Arial" w:cs="Arial"/>
          <w:sz w:val="19"/>
          <w:szCs w:val="19"/>
          <w:lang w:val="es-MX"/>
        </w:rPr>
      </w:pPr>
    </w:p>
    <w:p w:rsidR="00787917" w:rsidRDefault="00787917" w:rsidP="00630458">
      <w:pPr>
        <w:contextualSpacing/>
        <w:jc w:val="both"/>
        <w:rPr>
          <w:rFonts w:ascii="Arial" w:hAnsi="Arial" w:cs="Arial"/>
          <w:sz w:val="19"/>
          <w:szCs w:val="19"/>
          <w:lang w:val="es-MX"/>
        </w:rPr>
      </w:pPr>
      <w:r w:rsidRPr="00787917">
        <w:rPr>
          <w:rFonts w:ascii="Arial" w:hAnsi="Arial" w:cs="Arial"/>
          <w:sz w:val="19"/>
          <w:szCs w:val="19"/>
          <w:lang w:val="es-MX"/>
        </w:rPr>
        <w:t xml:space="preserve">Los ingresos a que se refiere esta fracción, deberán ser informados a la Secretaría en los informes trimestrales y Cuenta Pública, y deberán conservar la documentación comprobatoria de la obtención de dichos ingresos, así como los informes avalados por el Órgano Interno de Control especificando los importes del Impuesto al Valor Agregado que hayan trasladado por los actos o las actividades que dieron lugar a la obtención de los ingresos. </w:t>
      </w:r>
    </w:p>
    <w:p w:rsidR="00787917" w:rsidRDefault="00787917" w:rsidP="00630458">
      <w:pPr>
        <w:contextualSpacing/>
        <w:jc w:val="both"/>
        <w:rPr>
          <w:rFonts w:ascii="Arial" w:hAnsi="Arial" w:cs="Arial"/>
          <w:sz w:val="19"/>
          <w:szCs w:val="19"/>
          <w:lang w:val="es-MX"/>
        </w:rPr>
      </w:pPr>
    </w:p>
    <w:p w:rsidR="00787917" w:rsidRDefault="00787917" w:rsidP="00630458">
      <w:pPr>
        <w:contextualSpacing/>
        <w:jc w:val="both"/>
        <w:rPr>
          <w:rFonts w:ascii="Arial" w:hAnsi="Arial" w:cs="Arial"/>
          <w:sz w:val="19"/>
          <w:szCs w:val="19"/>
          <w:lang w:val="es-MX"/>
        </w:rPr>
      </w:pPr>
      <w:r w:rsidRPr="00787917">
        <w:rPr>
          <w:rFonts w:ascii="Arial" w:hAnsi="Arial" w:cs="Arial"/>
          <w:sz w:val="19"/>
          <w:szCs w:val="19"/>
          <w:lang w:val="es-MX"/>
        </w:rPr>
        <w:t xml:space="preserve">Los ingresos que obtengan las unidades aplicativas y hospitalarias del Estado de Oaxaca, podrán ser recaudados por las oficinas de los mismos, debiendo cumplir con los requisitos contables establecidos en la Ley General, e informar a la Secretaría en los informes trimestrales que establece la Ley de Fiscalización y se reflejen dentro de la Cuenta Pública Estatal. </w:t>
      </w:r>
    </w:p>
    <w:p w:rsidR="00787917" w:rsidRDefault="00787917" w:rsidP="00630458">
      <w:pPr>
        <w:contextualSpacing/>
        <w:jc w:val="both"/>
        <w:rPr>
          <w:rFonts w:ascii="Arial" w:hAnsi="Arial" w:cs="Arial"/>
          <w:sz w:val="19"/>
          <w:szCs w:val="19"/>
          <w:lang w:val="es-MX"/>
        </w:rPr>
      </w:pPr>
    </w:p>
    <w:p w:rsidR="00787917" w:rsidRDefault="00787917" w:rsidP="00630458">
      <w:pPr>
        <w:contextualSpacing/>
        <w:jc w:val="both"/>
        <w:rPr>
          <w:rFonts w:ascii="Arial" w:hAnsi="Arial" w:cs="Arial"/>
          <w:sz w:val="19"/>
          <w:szCs w:val="19"/>
          <w:lang w:val="es-MX"/>
        </w:rPr>
      </w:pPr>
      <w:r w:rsidRPr="00787917">
        <w:rPr>
          <w:rFonts w:ascii="Arial" w:hAnsi="Arial" w:cs="Arial"/>
          <w:sz w:val="19"/>
          <w:szCs w:val="19"/>
          <w:lang w:val="es-MX"/>
        </w:rPr>
        <w:t>Los ingresos que obtengan las instituciones educativas, planteles, centros de investigación de las Entidades que presten servicios de educación básica, media superior, superior y de formación para el trabajo, por la venta de bienes derivados de sus actividades o por cualquier otra vía, incluidos los que generen las escuelas, centros y unidades de enseñanza y de investigación, formarán parte de su patrimonio, en su caso, serán administrados por las propias instituciones y se destinarán a sus finalidades y programas institucionales, debiendo cumplir con los requisitos contables establecidos en la Ley General e informarse a la Secretaría en los informes trimestrales que establece la Ley de Fiscalización y se reflejen dentro de la Cuenta Pública Estatal.</w:t>
      </w:r>
    </w:p>
    <w:p w:rsidR="00787917" w:rsidRDefault="00787917" w:rsidP="00630458">
      <w:pPr>
        <w:contextualSpacing/>
        <w:jc w:val="both"/>
        <w:rPr>
          <w:rFonts w:ascii="Arial" w:hAnsi="Arial" w:cs="Arial"/>
          <w:sz w:val="19"/>
          <w:szCs w:val="19"/>
          <w:lang w:val="es-MX"/>
        </w:rPr>
      </w:pPr>
    </w:p>
    <w:p w:rsidR="001900B9" w:rsidRDefault="001900B9" w:rsidP="00630458">
      <w:pPr>
        <w:contextualSpacing/>
        <w:jc w:val="both"/>
        <w:rPr>
          <w:rFonts w:ascii="Arial" w:hAnsi="Arial" w:cs="Arial"/>
          <w:sz w:val="19"/>
          <w:szCs w:val="19"/>
          <w:lang w:val="es-MX"/>
        </w:rPr>
      </w:pPr>
      <w:r w:rsidRPr="001900B9">
        <w:rPr>
          <w:rFonts w:ascii="Arial" w:hAnsi="Arial" w:cs="Arial"/>
          <w:sz w:val="19"/>
          <w:szCs w:val="19"/>
          <w:lang w:val="es-MX"/>
        </w:rPr>
        <w:t xml:space="preserve">Los ingresos que obtenga el Sistema para el Desarrollo Integral de la Familia del Estado de Oaxaca, en los servicios públicos asistenciales, podrán ser recaudados por las oficinas de los mismos, debiendo cumplir con los requisitos contables establecidos en la Ley General, e informar a la Secretaría en los informes trimestrales que establece la Ley de Fiscalización y se reflejen dentro de la Cuenta Pública Estatal. </w:t>
      </w:r>
    </w:p>
    <w:p w:rsidR="001900B9" w:rsidRDefault="001900B9" w:rsidP="00630458">
      <w:pPr>
        <w:contextualSpacing/>
        <w:jc w:val="both"/>
        <w:rPr>
          <w:rFonts w:ascii="Arial" w:hAnsi="Arial" w:cs="Arial"/>
          <w:sz w:val="19"/>
          <w:szCs w:val="19"/>
          <w:lang w:val="es-MX"/>
        </w:rPr>
      </w:pPr>
    </w:p>
    <w:p w:rsidR="00787917" w:rsidRPr="001900B9" w:rsidRDefault="001900B9" w:rsidP="00630458">
      <w:pPr>
        <w:contextualSpacing/>
        <w:jc w:val="both"/>
        <w:rPr>
          <w:rFonts w:ascii="Arial" w:hAnsi="Arial" w:cs="Arial"/>
          <w:sz w:val="19"/>
          <w:szCs w:val="19"/>
          <w:lang w:val="es-MX"/>
        </w:rPr>
      </w:pPr>
      <w:r w:rsidRPr="001900B9">
        <w:rPr>
          <w:rFonts w:ascii="Arial" w:hAnsi="Arial" w:cs="Arial"/>
          <w:sz w:val="19"/>
          <w:szCs w:val="19"/>
          <w:lang w:val="es-MX"/>
        </w:rPr>
        <w:t>Lo señalado en el presente artículo se establece sin perjuicio de la obligación de concentrar los recursos públicos al final del ejercicio a la Secretaría, en los términos del artículo 50, párrafo tercero, de la Ley Estatal de Presupuesto y Responsabilidad Hacendaria.</w:t>
      </w:r>
    </w:p>
    <w:p w:rsidR="001900B9" w:rsidRDefault="001900B9" w:rsidP="00630458">
      <w:pPr>
        <w:contextualSpacing/>
        <w:jc w:val="both"/>
        <w:rPr>
          <w:rFonts w:ascii="Arial" w:hAnsi="Arial" w:cs="Arial"/>
          <w:sz w:val="19"/>
          <w:szCs w:val="19"/>
          <w:lang w:val="es-MX"/>
        </w:rPr>
      </w:pPr>
    </w:p>
    <w:p w:rsidR="001918E4" w:rsidRDefault="001918E4" w:rsidP="00630458">
      <w:pPr>
        <w:contextualSpacing/>
        <w:jc w:val="both"/>
        <w:rPr>
          <w:rFonts w:ascii="Arial" w:hAnsi="Arial" w:cs="Arial"/>
          <w:sz w:val="19"/>
          <w:szCs w:val="19"/>
          <w:lang w:val="es-MX"/>
        </w:rPr>
      </w:pPr>
      <w:r w:rsidRPr="001918E4">
        <w:rPr>
          <w:rFonts w:ascii="Arial" w:hAnsi="Arial" w:cs="Arial"/>
          <w:b/>
          <w:sz w:val="19"/>
          <w:szCs w:val="19"/>
          <w:lang w:val="es-MX"/>
        </w:rPr>
        <w:t>Artículo 5.-</w:t>
      </w:r>
      <w:r w:rsidRPr="001918E4">
        <w:rPr>
          <w:rFonts w:ascii="Arial" w:hAnsi="Arial" w:cs="Arial"/>
          <w:sz w:val="19"/>
          <w:szCs w:val="19"/>
          <w:lang w:val="es-MX"/>
        </w:rPr>
        <w:t xml:space="preserve"> Cuando los ingresos a que se refiere esta Ley, sean recaudados a través de instituciones bancarias y/o establecimientos autorizados, éstos deberán concentrarse en la Secretaría, en los términos y plazos que se fijen en los contratos que para estos efectos se suscriban. </w:t>
      </w:r>
    </w:p>
    <w:p w:rsidR="001918E4" w:rsidRDefault="001918E4" w:rsidP="00630458">
      <w:pPr>
        <w:contextualSpacing/>
        <w:jc w:val="both"/>
        <w:rPr>
          <w:rFonts w:ascii="Arial" w:hAnsi="Arial" w:cs="Arial"/>
          <w:sz w:val="19"/>
          <w:szCs w:val="19"/>
          <w:lang w:val="es-MX"/>
        </w:rPr>
      </w:pPr>
    </w:p>
    <w:p w:rsidR="006611F4" w:rsidRDefault="001918E4" w:rsidP="00630458">
      <w:pPr>
        <w:contextualSpacing/>
        <w:jc w:val="both"/>
        <w:rPr>
          <w:rFonts w:ascii="Arial" w:hAnsi="Arial" w:cs="Arial"/>
          <w:sz w:val="19"/>
          <w:szCs w:val="19"/>
          <w:lang w:val="es-MX"/>
        </w:rPr>
      </w:pPr>
      <w:r w:rsidRPr="001918E4">
        <w:rPr>
          <w:rFonts w:ascii="Arial" w:hAnsi="Arial" w:cs="Arial"/>
          <w:b/>
          <w:sz w:val="19"/>
          <w:szCs w:val="19"/>
          <w:lang w:val="es-MX"/>
        </w:rPr>
        <w:lastRenderedPageBreak/>
        <w:t>Artículo 6.-</w:t>
      </w:r>
      <w:r w:rsidRPr="001918E4">
        <w:rPr>
          <w:rFonts w:ascii="Arial" w:hAnsi="Arial" w:cs="Arial"/>
          <w:sz w:val="19"/>
          <w:szCs w:val="19"/>
          <w:lang w:val="es-MX"/>
        </w:rPr>
        <w:t xml:space="preserve"> El pago de los impuestos, derechos, productos y aprovechamientos a que se refiere esta Ley y demás leyes fiscales del Estado, deberá realizarse ante o a través de: </w:t>
      </w:r>
    </w:p>
    <w:p w:rsidR="006611F4" w:rsidRDefault="006611F4" w:rsidP="00630458">
      <w:pPr>
        <w:contextualSpacing/>
        <w:jc w:val="both"/>
        <w:rPr>
          <w:rFonts w:ascii="Arial" w:hAnsi="Arial" w:cs="Arial"/>
          <w:sz w:val="19"/>
          <w:szCs w:val="19"/>
          <w:lang w:val="es-MX"/>
        </w:rPr>
      </w:pPr>
    </w:p>
    <w:p w:rsidR="006611F4" w:rsidRDefault="001918E4" w:rsidP="00630458">
      <w:pPr>
        <w:contextualSpacing/>
        <w:jc w:val="both"/>
        <w:rPr>
          <w:rFonts w:ascii="Arial" w:hAnsi="Arial" w:cs="Arial"/>
          <w:sz w:val="19"/>
          <w:szCs w:val="19"/>
          <w:lang w:val="es-MX"/>
        </w:rPr>
      </w:pPr>
      <w:r w:rsidRPr="001918E4">
        <w:rPr>
          <w:rFonts w:ascii="Arial" w:hAnsi="Arial" w:cs="Arial"/>
          <w:sz w:val="19"/>
          <w:szCs w:val="19"/>
          <w:lang w:val="es-MX"/>
        </w:rPr>
        <w:t xml:space="preserve">Instituciones bancarias; </w:t>
      </w:r>
    </w:p>
    <w:p w:rsidR="006611F4" w:rsidRDefault="006611F4" w:rsidP="00630458">
      <w:pPr>
        <w:contextualSpacing/>
        <w:jc w:val="both"/>
        <w:rPr>
          <w:rFonts w:ascii="Arial" w:hAnsi="Arial" w:cs="Arial"/>
          <w:sz w:val="19"/>
          <w:szCs w:val="19"/>
          <w:lang w:val="es-MX"/>
        </w:rPr>
      </w:pPr>
    </w:p>
    <w:p w:rsidR="006611F4" w:rsidRDefault="001918E4" w:rsidP="00630458">
      <w:pPr>
        <w:contextualSpacing/>
        <w:jc w:val="both"/>
        <w:rPr>
          <w:rFonts w:ascii="Arial" w:hAnsi="Arial" w:cs="Arial"/>
          <w:sz w:val="19"/>
          <w:szCs w:val="19"/>
          <w:lang w:val="es-MX"/>
        </w:rPr>
      </w:pPr>
      <w:r w:rsidRPr="001918E4">
        <w:rPr>
          <w:rFonts w:ascii="Arial" w:hAnsi="Arial" w:cs="Arial"/>
          <w:sz w:val="19"/>
          <w:szCs w:val="19"/>
          <w:lang w:val="es-MX"/>
        </w:rPr>
        <w:t xml:space="preserve">Establecimientos autorizados; </w:t>
      </w:r>
    </w:p>
    <w:p w:rsidR="006611F4" w:rsidRDefault="006611F4" w:rsidP="00630458">
      <w:pPr>
        <w:contextualSpacing/>
        <w:jc w:val="both"/>
        <w:rPr>
          <w:rFonts w:ascii="Arial" w:hAnsi="Arial" w:cs="Arial"/>
          <w:sz w:val="19"/>
          <w:szCs w:val="19"/>
          <w:lang w:val="es-MX"/>
        </w:rPr>
      </w:pPr>
    </w:p>
    <w:p w:rsidR="006611F4" w:rsidRDefault="001918E4" w:rsidP="00630458">
      <w:pPr>
        <w:contextualSpacing/>
        <w:jc w:val="both"/>
        <w:rPr>
          <w:rFonts w:ascii="Arial" w:hAnsi="Arial" w:cs="Arial"/>
          <w:sz w:val="19"/>
          <w:szCs w:val="19"/>
          <w:lang w:val="es-MX"/>
        </w:rPr>
      </w:pPr>
      <w:r w:rsidRPr="001918E4">
        <w:rPr>
          <w:rFonts w:ascii="Arial" w:hAnsi="Arial" w:cs="Arial"/>
          <w:sz w:val="19"/>
          <w:szCs w:val="19"/>
          <w:lang w:val="es-MX"/>
        </w:rPr>
        <w:t xml:space="preserve">Centros Integrales de Atención al Contribuyente, y </w:t>
      </w:r>
    </w:p>
    <w:p w:rsidR="006611F4" w:rsidRDefault="006611F4" w:rsidP="00630458">
      <w:pPr>
        <w:contextualSpacing/>
        <w:jc w:val="both"/>
        <w:rPr>
          <w:rFonts w:ascii="Arial" w:hAnsi="Arial" w:cs="Arial"/>
          <w:sz w:val="19"/>
          <w:szCs w:val="19"/>
          <w:lang w:val="es-MX"/>
        </w:rPr>
      </w:pPr>
    </w:p>
    <w:p w:rsidR="006611F4" w:rsidRDefault="001918E4" w:rsidP="00630458">
      <w:pPr>
        <w:contextualSpacing/>
        <w:jc w:val="both"/>
        <w:rPr>
          <w:rFonts w:ascii="Arial" w:hAnsi="Arial" w:cs="Arial"/>
          <w:sz w:val="19"/>
          <w:szCs w:val="19"/>
          <w:lang w:val="es-MX"/>
        </w:rPr>
      </w:pPr>
      <w:r w:rsidRPr="001918E4">
        <w:rPr>
          <w:rFonts w:ascii="Arial" w:hAnsi="Arial" w:cs="Arial"/>
          <w:sz w:val="19"/>
          <w:szCs w:val="19"/>
          <w:lang w:val="es-MX"/>
        </w:rPr>
        <w:t xml:space="preserve">Medios electrónicos. </w:t>
      </w:r>
    </w:p>
    <w:p w:rsidR="006611F4" w:rsidRDefault="006611F4" w:rsidP="00630458">
      <w:pPr>
        <w:contextualSpacing/>
        <w:jc w:val="both"/>
        <w:rPr>
          <w:rFonts w:ascii="Arial" w:hAnsi="Arial" w:cs="Arial"/>
          <w:sz w:val="19"/>
          <w:szCs w:val="19"/>
          <w:lang w:val="es-MX"/>
        </w:rPr>
      </w:pPr>
    </w:p>
    <w:p w:rsidR="001900B9" w:rsidRDefault="001918E4" w:rsidP="00484D8A">
      <w:pPr>
        <w:contextualSpacing/>
        <w:jc w:val="both"/>
        <w:rPr>
          <w:rFonts w:ascii="Arial" w:hAnsi="Arial" w:cs="Arial"/>
          <w:sz w:val="19"/>
          <w:szCs w:val="19"/>
          <w:lang w:val="es-MX"/>
        </w:rPr>
      </w:pPr>
      <w:r w:rsidRPr="006611F4">
        <w:rPr>
          <w:rFonts w:ascii="Arial" w:hAnsi="Arial" w:cs="Arial"/>
          <w:b/>
          <w:sz w:val="19"/>
          <w:szCs w:val="19"/>
          <w:lang w:val="es-MX"/>
        </w:rPr>
        <w:t>Artículo 7.-</w:t>
      </w:r>
      <w:r w:rsidRPr="001918E4">
        <w:rPr>
          <w:rFonts w:ascii="Arial" w:hAnsi="Arial" w:cs="Arial"/>
          <w:sz w:val="19"/>
          <w:szCs w:val="19"/>
          <w:lang w:val="es-MX"/>
        </w:rPr>
        <w:t xml:space="preserve"> </w:t>
      </w:r>
      <w:r w:rsidR="00484D8A" w:rsidRPr="00484D8A">
        <w:rPr>
          <w:rFonts w:ascii="Arial" w:hAnsi="Arial" w:cs="Arial"/>
          <w:sz w:val="19"/>
          <w:szCs w:val="19"/>
          <w:lang w:val="es-MX"/>
        </w:rPr>
        <w:t>En el ejercicio fiscal dos mil diecinueve, el Estado de Oaxaca percibirá los ingresos provenientes de los conceptos y en las cantidades estimadas que a continuación se enumeran:</w:t>
      </w:r>
    </w:p>
    <w:p w:rsidR="00A65D18" w:rsidRPr="00A65D18" w:rsidRDefault="00A65D18" w:rsidP="003F542B">
      <w:pPr>
        <w:pStyle w:val="Textoindependiente"/>
        <w:jc w:val="both"/>
        <w:rPr>
          <w:rFonts w:cs="Arial"/>
          <w:b w:val="0"/>
          <w:color w:val="auto"/>
          <w:kern w:val="0"/>
          <w:sz w:val="19"/>
          <w:szCs w:val="19"/>
          <w:lang w:val="es-MX"/>
        </w:rPr>
      </w:pPr>
    </w:p>
    <w:p w:rsidR="00EF520F" w:rsidRDefault="00EF520F" w:rsidP="003F542B">
      <w:pPr>
        <w:pStyle w:val="Textoindependiente"/>
        <w:jc w:val="both"/>
        <w:rPr>
          <w:rFonts w:cs="Arial"/>
          <w:b w:val="0"/>
          <w:color w:val="auto"/>
          <w:sz w:val="19"/>
          <w:szCs w:val="19"/>
          <w:lang w:val="es-MX"/>
        </w:rPr>
      </w:pPr>
    </w:p>
    <w:tbl>
      <w:tblPr>
        <w:tblW w:w="8662" w:type="dxa"/>
        <w:tblInd w:w="55" w:type="dxa"/>
        <w:tblCellMar>
          <w:left w:w="70" w:type="dxa"/>
          <w:right w:w="70" w:type="dxa"/>
        </w:tblCellMar>
        <w:tblLook w:val="04A0" w:firstRow="1" w:lastRow="0" w:firstColumn="1" w:lastColumn="0" w:noHBand="0" w:noVBand="1"/>
      </w:tblPr>
      <w:tblGrid>
        <w:gridCol w:w="146"/>
        <w:gridCol w:w="233"/>
        <w:gridCol w:w="272"/>
        <w:gridCol w:w="294"/>
        <w:gridCol w:w="4032"/>
        <w:gridCol w:w="3685"/>
      </w:tblGrid>
      <w:tr w:rsidR="00EF520F" w:rsidRPr="00A65D18" w:rsidTr="00EF520F">
        <w:trPr>
          <w:trHeight w:val="315"/>
        </w:trPr>
        <w:tc>
          <w:tcPr>
            <w:tcW w:w="4977" w:type="dxa"/>
            <w:gridSpan w:val="5"/>
            <w:tcBorders>
              <w:top w:val="nil"/>
              <w:left w:val="nil"/>
              <w:bottom w:val="nil"/>
              <w:right w:val="nil"/>
            </w:tcBorders>
            <w:shd w:val="clear" w:color="auto" w:fill="auto"/>
            <w:hideMark/>
          </w:tcPr>
          <w:p w:rsidR="00EF520F" w:rsidRPr="00A65D18" w:rsidRDefault="00A65D18" w:rsidP="00A65D18">
            <w:pPr>
              <w:rPr>
                <w:rFonts w:ascii="Arial" w:hAnsi="Arial" w:cs="Arial"/>
                <w:b/>
                <w:bCs/>
                <w:sz w:val="19"/>
                <w:szCs w:val="19"/>
                <w:lang w:val="es-MX" w:eastAsia="es-MX"/>
              </w:rPr>
            </w:pPr>
            <w:r w:rsidRPr="00A65D18">
              <w:rPr>
                <w:rFonts w:ascii="Arial" w:hAnsi="Arial" w:cs="Arial"/>
                <w:b/>
                <w:sz w:val="19"/>
                <w:szCs w:val="19"/>
                <w:lang w:val="es-MX"/>
              </w:rPr>
              <w:t>CONCEPTOS</w:t>
            </w:r>
            <w:r w:rsidRPr="00A65D18">
              <w:rPr>
                <w:rFonts w:ascii="Arial" w:hAnsi="Arial" w:cs="Arial"/>
                <w:b/>
                <w:bCs/>
                <w:sz w:val="19"/>
                <w:szCs w:val="19"/>
                <w:lang w:val="es-MX" w:eastAsia="es-MX"/>
              </w:rPr>
              <w:t xml:space="preserve"> </w:t>
            </w:r>
          </w:p>
        </w:tc>
        <w:tc>
          <w:tcPr>
            <w:tcW w:w="3685" w:type="dxa"/>
            <w:tcBorders>
              <w:top w:val="nil"/>
              <w:left w:val="nil"/>
              <w:bottom w:val="nil"/>
              <w:right w:val="nil"/>
            </w:tcBorders>
            <w:shd w:val="clear" w:color="auto" w:fill="auto"/>
            <w:hideMark/>
          </w:tcPr>
          <w:p w:rsidR="00EF520F" w:rsidRPr="00A65D18" w:rsidRDefault="00EF520F" w:rsidP="00A65D18">
            <w:pPr>
              <w:jc w:val="center"/>
              <w:rPr>
                <w:rFonts w:ascii="Arial" w:hAnsi="Arial" w:cs="Arial"/>
                <w:b/>
                <w:bCs/>
                <w:sz w:val="19"/>
                <w:szCs w:val="19"/>
                <w:lang w:val="es-MX" w:eastAsia="es-MX"/>
              </w:rPr>
            </w:pPr>
            <w:r w:rsidRPr="00A65D18">
              <w:rPr>
                <w:rFonts w:ascii="Arial" w:hAnsi="Arial" w:cs="Arial"/>
                <w:b/>
                <w:bCs/>
                <w:sz w:val="19"/>
                <w:szCs w:val="19"/>
                <w:lang w:val="es-MX" w:eastAsia="es-MX"/>
              </w:rPr>
              <w:t xml:space="preserve">                                    </w:t>
            </w:r>
            <w:r w:rsidR="00A65D18" w:rsidRPr="00A65D18">
              <w:rPr>
                <w:rFonts w:ascii="Arial" w:hAnsi="Arial" w:cs="Arial"/>
                <w:b/>
                <w:sz w:val="19"/>
                <w:szCs w:val="19"/>
                <w:lang w:val="es-MX"/>
              </w:rPr>
              <w:t xml:space="preserve">PESOS </w:t>
            </w:r>
          </w:p>
        </w:tc>
      </w:tr>
      <w:tr w:rsidR="00EF520F" w:rsidRPr="00A65D18" w:rsidTr="00EF520F">
        <w:trPr>
          <w:trHeight w:val="315"/>
        </w:trPr>
        <w:tc>
          <w:tcPr>
            <w:tcW w:w="4977" w:type="dxa"/>
            <w:gridSpan w:val="5"/>
            <w:tcBorders>
              <w:top w:val="nil"/>
              <w:left w:val="nil"/>
              <w:bottom w:val="nil"/>
              <w:right w:val="nil"/>
            </w:tcBorders>
            <w:shd w:val="clear" w:color="auto" w:fill="auto"/>
            <w:noWrap/>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INGRESOS DE GESTIÓN</w:t>
            </w:r>
          </w:p>
        </w:tc>
        <w:tc>
          <w:tcPr>
            <w:tcW w:w="3685" w:type="dxa"/>
            <w:tcBorders>
              <w:top w:val="nil"/>
              <w:left w:val="nil"/>
              <w:bottom w:val="nil"/>
              <w:right w:val="nil"/>
            </w:tcBorders>
            <w:shd w:val="clear" w:color="auto" w:fill="auto"/>
            <w:noWrap/>
            <w:hideMark/>
          </w:tcPr>
          <w:p w:rsidR="00EF520F" w:rsidRPr="00A65D18" w:rsidRDefault="00A65D18" w:rsidP="00EF520F">
            <w:pPr>
              <w:jc w:val="right"/>
              <w:rPr>
                <w:rFonts w:ascii="Arial" w:hAnsi="Arial" w:cs="Arial"/>
                <w:b/>
                <w:bCs/>
                <w:color w:val="000000"/>
                <w:sz w:val="19"/>
                <w:szCs w:val="19"/>
                <w:lang w:val="es-MX" w:eastAsia="es-MX"/>
              </w:rPr>
            </w:pPr>
            <w:r w:rsidRPr="00A65D18">
              <w:rPr>
                <w:rFonts w:ascii="Arial" w:hAnsi="Arial" w:cs="Arial"/>
                <w:b/>
                <w:sz w:val="19"/>
                <w:szCs w:val="19"/>
                <w:lang w:val="es-MX"/>
              </w:rPr>
              <w:t>3,302,156,227.00</w:t>
            </w:r>
          </w:p>
        </w:tc>
      </w:tr>
      <w:tr w:rsidR="00EF520F" w:rsidRPr="00A65D18" w:rsidTr="00EF520F">
        <w:trPr>
          <w:trHeight w:val="315"/>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4831" w:type="dxa"/>
            <w:gridSpan w:val="4"/>
            <w:tcBorders>
              <w:top w:val="nil"/>
              <w:left w:val="nil"/>
              <w:bottom w:val="nil"/>
              <w:right w:val="nil"/>
            </w:tcBorders>
            <w:shd w:val="clear" w:color="000000" w:fill="FFFFFF"/>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IMPUESTOS</w:t>
            </w:r>
          </w:p>
        </w:tc>
        <w:tc>
          <w:tcPr>
            <w:tcW w:w="3685" w:type="dxa"/>
            <w:tcBorders>
              <w:top w:val="nil"/>
              <w:left w:val="nil"/>
              <w:bottom w:val="nil"/>
              <w:right w:val="nil"/>
            </w:tcBorders>
            <w:shd w:val="clear" w:color="auto" w:fill="auto"/>
            <w:noWrap/>
            <w:hideMark/>
          </w:tcPr>
          <w:p w:rsidR="00EF520F" w:rsidRPr="00A65D18" w:rsidRDefault="00A65D18" w:rsidP="00EF520F">
            <w:pPr>
              <w:jc w:val="right"/>
              <w:rPr>
                <w:rFonts w:ascii="Arial" w:hAnsi="Arial" w:cs="Arial"/>
                <w:b/>
                <w:bCs/>
                <w:color w:val="000000"/>
                <w:sz w:val="19"/>
                <w:szCs w:val="19"/>
                <w:lang w:val="es-MX" w:eastAsia="es-MX"/>
              </w:rPr>
            </w:pPr>
            <w:r w:rsidRPr="00A65D18">
              <w:rPr>
                <w:rFonts w:ascii="Arial" w:hAnsi="Arial" w:cs="Arial"/>
                <w:b/>
                <w:sz w:val="19"/>
                <w:szCs w:val="19"/>
                <w:lang w:val="es-MX"/>
              </w:rPr>
              <w:t>1,314,103,439.00</w:t>
            </w:r>
          </w:p>
        </w:tc>
      </w:tr>
      <w:tr w:rsidR="00EF520F" w:rsidRPr="007D4AB2" w:rsidTr="00EF520F">
        <w:trPr>
          <w:trHeight w:val="315"/>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598" w:type="dxa"/>
            <w:gridSpan w:val="3"/>
            <w:tcBorders>
              <w:top w:val="nil"/>
              <w:left w:val="nil"/>
              <w:bottom w:val="nil"/>
              <w:right w:val="nil"/>
            </w:tcBorders>
            <w:shd w:val="clear" w:color="000000" w:fill="FFFFFF"/>
            <w:hideMark/>
          </w:tcPr>
          <w:p w:rsidR="00EF520F" w:rsidRPr="00EF520F" w:rsidRDefault="00A65D18" w:rsidP="00EF520F">
            <w:pPr>
              <w:jc w:val="both"/>
              <w:rPr>
                <w:rFonts w:ascii="Arial" w:hAnsi="Arial" w:cs="Arial"/>
                <w:b/>
                <w:bCs/>
                <w:color w:val="000000"/>
                <w:sz w:val="19"/>
                <w:szCs w:val="19"/>
                <w:lang w:val="es-MX" w:eastAsia="es-MX"/>
              </w:rPr>
            </w:pPr>
            <w:r>
              <w:rPr>
                <w:rFonts w:ascii="Arial" w:hAnsi="Arial" w:cs="Arial"/>
                <w:b/>
                <w:bCs/>
                <w:color w:val="000000"/>
                <w:sz w:val="19"/>
                <w:szCs w:val="19"/>
                <w:lang w:val="es-MX" w:eastAsia="es-MX"/>
              </w:rPr>
              <w:t>Impuestos Sobre l</w:t>
            </w:r>
            <w:r w:rsidRPr="00EF520F">
              <w:rPr>
                <w:rFonts w:ascii="Arial" w:hAnsi="Arial" w:cs="Arial"/>
                <w:b/>
                <w:bCs/>
                <w:color w:val="000000"/>
                <w:sz w:val="19"/>
                <w:szCs w:val="19"/>
                <w:lang w:val="es-MX" w:eastAsia="es-MX"/>
              </w:rPr>
              <w:t>os Ingresos</w:t>
            </w:r>
          </w:p>
        </w:tc>
        <w:tc>
          <w:tcPr>
            <w:tcW w:w="3685" w:type="dxa"/>
            <w:tcBorders>
              <w:top w:val="nil"/>
              <w:left w:val="nil"/>
              <w:bottom w:val="nil"/>
              <w:right w:val="nil"/>
            </w:tcBorders>
            <w:shd w:val="clear" w:color="auto" w:fill="auto"/>
            <w:noWrap/>
            <w:hideMark/>
          </w:tcPr>
          <w:p w:rsidR="00EF520F" w:rsidRPr="007D4AB2" w:rsidRDefault="007D4AB2" w:rsidP="00EF520F">
            <w:pPr>
              <w:jc w:val="right"/>
              <w:rPr>
                <w:rFonts w:ascii="Arial" w:hAnsi="Arial" w:cs="Arial"/>
                <w:b/>
                <w:bCs/>
                <w:color w:val="000000"/>
                <w:sz w:val="19"/>
                <w:szCs w:val="19"/>
                <w:lang w:val="es-MX" w:eastAsia="es-MX"/>
              </w:rPr>
            </w:pPr>
            <w:r w:rsidRPr="007D4AB2">
              <w:rPr>
                <w:rFonts w:ascii="Arial" w:hAnsi="Arial" w:cs="Arial"/>
                <w:b/>
                <w:sz w:val="19"/>
                <w:szCs w:val="19"/>
                <w:lang w:val="es-MX"/>
              </w:rPr>
              <w:t>39,810,575.00</w:t>
            </w:r>
          </w:p>
        </w:tc>
      </w:tr>
      <w:tr w:rsidR="00EF520F" w:rsidRPr="007D4AB2" w:rsidTr="00EF520F">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Sobre Rifas, Loterías, Sorteos y Concursos</w:t>
            </w:r>
          </w:p>
        </w:tc>
        <w:tc>
          <w:tcPr>
            <w:tcW w:w="3685" w:type="dxa"/>
            <w:tcBorders>
              <w:top w:val="nil"/>
              <w:left w:val="nil"/>
              <w:bottom w:val="nil"/>
              <w:right w:val="nil"/>
            </w:tcBorders>
            <w:shd w:val="clear" w:color="auto" w:fill="auto"/>
            <w:noWrap/>
            <w:hideMark/>
          </w:tcPr>
          <w:p w:rsidR="00EF520F" w:rsidRPr="007D4AB2" w:rsidRDefault="007D4AB2" w:rsidP="00EF520F">
            <w:pPr>
              <w:jc w:val="right"/>
              <w:rPr>
                <w:rFonts w:ascii="Arial" w:hAnsi="Arial" w:cs="Arial"/>
                <w:color w:val="000000"/>
                <w:sz w:val="19"/>
                <w:szCs w:val="19"/>
                <w:lang w:val="es-MX" w:eastAsia="es-MX"/>
              </w:rPr>
            </w:pPr>
            <w:r w:rsidRPr="007D4AB2">
              <w:rPr>
                <w:rFonts w:ascii="Arial" w:hAnsi="Arial" w:cs="Arial"/>
                <w:sz w:val="19"/>
                <w:szCs w:val="19"/>
                <w:lang w:val="es-MX"/>
              </w:rPr>
              <w:t>3,380,537.00</w:t>
            </w:r>
          </w:p>
        </w:tc>
      </w:tr>
      <w:tr w:rsidR="00EF520F" w:rsidRPr="007D4AB2" w:rsidTr="00647C6E">
        <w:trPr>
          <w:trHeight w:val="425"/>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000000" w:fill="FFFFFF"/>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Sobre Diversiones y Espectáculos Públicos</w:t>
            </w:r>
          </w:p>
        </w:tc>
        <w:tc>
          <w:tcPr>
            <w:tcW w:w="3685" w:type="dxa"/>
            <w:tcBorders>
              <w:top w:val="nil"/>
              <w:left w:val="nil"/>
              <w:bottom w:val="nil"/>
              <w:right w:val="nil"/>
            </w:tcBorders>
            <w:shd w:val="clear" w:color="auto" w:fill="auto"/>
            <w:noWrap/>
            <w:hideMark/>
          </w:tcPr>
          <w:p w:rsidR="00EF520F" w:rsidRPr="007D4AB2" w:rsidRDefault="007D4AB2" w:rsidP="007D4AB2">
            <w:pPr>
              <w:jc w:val="center"/>
              <w:rPr>
                <w:rFonts w:ascii="Arial" w:hAnsi="Arial" w:cs="Arial"/>
                <w:color w:val="000000"/>
                <w:sz w:val="19"/>
                <w:szCs w:val="19"/>
                <w:lang w:val="es-MX" w:eastAsia="es-MX"/>
              </w:rPr>
            </w:pPr>
            <w:r w:rsidRPr="007D4AB2">
              <w:rPr>
                <w:rFonts w:ascii="Arial" w:hAnsi="Arial" w:cs="Arial"/>
                <w:color w:val="000000"/>
                <w:sz w:val="19"/>
                <w:szCs w:val="19"/>
                <w:lang w:val="es-MX" w:eastAsia="es-MX"/>
              </w:rPr>
              <w:t xml:space="preserve">                            _</w:t>
            </w:r>
          </w:p>
        </w:tc>
      </w:tr>
      <w:tr w:rsidR="00EF520F" w:rsidRPr="007D4AB2" w:rsidTr="00EF520F">
        <w:trPr>
          <w:trHeight w:val="64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000000" w:fill="FFFFFF"/>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Cedular a los Ingresos por el Otorgamiento del Uso o Goce Temporal de Bienes Inmuebles</w:t>
            </w:r>
          </w:p>
        </w:tc>
        <w:tc>
          <w:tcPr>
            <w:tcW w:w="3685" w:type="dxa"/>
            <w:tcBorders>
              <w:top w:val="nil"/>
              <w:left w:val="nil"/>
              <w:bottom w:val="nil"/>
              <w:right w:val="nil"/>
            </w:tcBorders>
            <w:shd w:val="clear" w:color="auto" w:fill="auto"/>
            <w:noWrap/>
            <w:hideMark/>
          </w:tcPr>
          <w:p w:rsidR="00EF520F" w:rsidRPr="007D4AB2" w:rsidRDefault="007D4AB2" w:rsidP="00EF520F">
            <w:pPr>
              <w:jc w:val="right"/>
              <w:rPr>
                <w:rFonts w:ascii="Arial" w:hAnsi="Arial" w:cs="Arial"/>
                <w:color w:val="000000"/>
                <w:sz w:val="19"/>
                <w:szCs w:val="19"/>
                <w:lang w:val="es-MX" w:eastAsia="es-MX"/>
              </w:rPr>
            </w:pPr>
            <w:r w:rsidRPr="007D4AB2">
              <w:rPr>
                <w:rFonts w:ascii="Arial" w:hAnsi="Arial" w:cs="Arial"/>
                <w:sz w:val="19"/>
                <w:szCs w:val="19"/>
                <w:lang w:val="es-MX"/>
              </w:rPr>
              <w:t>35,894,335.00</w:t>
            </w:r>
          </w:p>
        </w:tc>
      </w:tr>
      <w:tr w:rsidR="00EF520F" w:rsidRPr="00EF520F" w:rsidTr="00EF520F">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000000" w:fill="FFFFFF"/>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Sobre las Demasías Caducas</w:t>
            </w:r>
          </w:p>
        </w:tc>
        <w:tc>
          <w:tcPr>
            <w:tcW w:w="3685" w:type="dxa"/>
            <w:tcBorders>
              <w:top w:val="nil"/>
              <w:left w:val="nil"/>
              <w:bottom w:val="nil"/>
              <w:right w:val="nil"/>
            </w:tcBorders>
            <w:shd w:val="clear" w:color="auto" w:fill="auto"/>
            <w:noWrap/>
            <w:hideMark/>
          </w:tcPr>
          <w:p w:rsidR="00EF520F" w:rsidRPr="007D4AB2" w:rsidRDefault="007D4AB2" w:rsidP="00EF520F">
            <w:pPr>
              <w:jc w:val="right"/>
              <w:rPr>
                <w:rFonts w:ascii="Arial" w:hAnsi="Arial" w:cs="Arial"/>
                <w:color w:val="000000"/>
                <w:sz w:val="19"/>
                <w:szCs w:val="19"/>
                <w:lang w:val="es-MX" w:eastAsia="es-MX"/>
              </w:rPr>
            </w:pPr>
            <w:r w:rsidRPr="007D4AB2">
              <w:rPr>
                <w:rFonts w:ascii="Arial" w:hAnsi="Arial" w:cs="Arial"/>
                <w:sz w:val="19"/>
                <w:szCs w:val="19"/>
                <w:lang w:val="es-MX"/>
              </w:rPr>
              <w:t>535,703.00</w:t>
            </w:r>
          </w:p>
        </w:tc>
      </w:tr>
      <w:tr w:rsidR="00EF520F" w:rsidRPr="00EF520F" w:rsidTr="00647C6E">
        <w:trPr>
          <w:trHeight w:val="278"/>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598" w:type="dxa"/>
            <w:gridSpan w:val="3"/>
            <w:tcBorders>
              <w:top w:val="nil"/>
              <w:left w:val="nil"/>
              <w:bottom w:val="nil"/>
              <w:right w:val="nil"/>
            </w:tcBorders>
            <w:shd w:val="clear" w:color="000000" w:fill="FFFFFF"/>
            <w:hideMark/>
          </w:tcPr>
          <w:p w:rsidR="00EF520F" w:rsidRPr="00EF520F" w:rsidRDefault="007D4AB2" w:rsidP="007D4AB2">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 xml:space="preserve">Impuestos Sobre </w:t>
            </w:r>
            <w:r>
              <w:rPr>
                <w:rFonts w:ascii="Arial" w:hAnsi="Arial" w:cs="Arial"/>
                <w:b/>
                <w:bCs/>
                <w:color w:val="000000"/>
                <w:sz w:val="19"/>
                <w:szCs w:val="19"/>
                <w:lang w:val="es-MX" w:eastAsia="es-MX"/>
              </w:rPr>
              <w:t>e</w:t>
            </w:r>
            <w:r w:rsidRPr="00EF520F">
              <w:rPr>
                <w:rFonts w:ascii="Arial" w:hAnsi="Arial" w:cs="Arial"/>
                <w:b/>
                <w:bCs/>
                <w:color w:val="000000"/>
                <w:sz w:val="19"/>
                <w:szCs w:val="19"/>
                <w:lang w:val="es-MX" w:eastAsia="es-MX"/>
              </w:rPr>
              <w:t>l Patrimonio</w:t>
            </w:r>
          </w:p>
        </w:tc>
        <w:tc>
          <w:tcPr>
            <w:tcW w:w="3685" w:type="dxa"/>
            <w:tcBorders>
              <w:top w:val="nil"/>
              <w:left w:val="nil"/>
              <w:bottom w:val="nil"/>
              <w:right w:val="nil"/>
            </w:tcBorders>
            <w:shd w:val="clear" w:color="auto" w:fill="auto"/>
            <w:noWrap/>
            <w:hideMark/>
          </w:tcPr>
          <w:p w:rsidR="00EF520F" w:rsidRPr="00A022E0" w:rsidRDefault="007D4AB2" w:rsidP="00EF520F">
            <w:pPr>
              <w:jc w:val="right"/>
              <w:rPr>
                <w:rFonts w:ascii="Arial" w:hAnsi="Arial" w:cs="Arial"/>
                <w:b/>
                <w:bCs/>
                <w:color w:val="000000"/>
                <w:sz w:val="19"/>
                <w:szCs w:val="19"/>
                <w:lang w:val="es-MX" w:eastAsia="es-MX"/>
              </w:rPr>
            </w:pPr>
            <w:r w:rsidRPr="00A022E0">
              <w:rPr>
                <w:rFonts w:ascii="Arial" w:hAnsi="Arial" w:cs="Arial"/>
                <w:b/>
                <w:sz w:val="19"/>
                <w:szCs w:val="19"/>
                <w:lang w:val="es-MX"/>
              </w:rPr>
              <w:t>15,591,644.00</w:t>
            </w:r>
          </w:p>
        </w:tc>
      </w:tr>
      <w:tr w:rsidR="00EF520F" w:rsidRPr="00EF520F" w:rsidTr="00647C6E">
        <w:trPr>
          <w:trHeight w:val="398"/>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000000" w:fill="FFFFFF"/>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Sobre Tenencia o Uso de Vehículos</w:t>
            </w:r>
          </w:p>
        </w:tc>
        <w:tc>
          <w:tcPr>
            <w:tcW w:w="3685" w:type="dxa"/>
            <w:tcBorders>
              <w:top w:val="nil"/>
              <w:left w:val="nil"/>
              <w:bottom w:val="nil"/>
              <w:right w:val="nil"/>
            </w:tcBorders>
            <w:shd w:val="clear" w:color="auto" w:fill="auto"/>
            <w:noWrap/>
            <w:hideMark/>
          </w:tcPr>
          <w:p w:rsidR="00EF520F" w:rsidRPr="00EF520F" w:rsidRDefault="007D4AB2" w:rsidP="00EF520F">
            <w:pPr>
              <w:jc w:val="right"/>
              <w:rPr>
                <w:rFonts w:ascii="Arial" w:hAnsi="Arial" w:cs="Arial"/>
                <w:color w:val="000000"/>
                <w:sz w:val="19"/>
                <w:szCs w:val="19"/>
                <w:lang w:val="es-MX" w:eastAsia="es-MX"/>
              </w:rPr>
            </w:pPr>
            <w:r w:rsidRPr="007D4AB2">
              <w:rPr>
                <w:rFonts w:ascii="Arial" w:hAnsi="Arial" w:cs="Arial"/>
                <w:sz w:val="19"/>
                <w:szCs w:val="19"/>
                <w:lang w:val="es-MX"/>
              </w:rPr>
              <w:t>15,591,644.00</w:t>
            </w:r>
          </w:p>
        </w:tc>
      </w:tr>
      <w:tr w:rsidR="00EF520F" w:rsidRPr="00EF520F" w:rsidTr="00EF520F">
        <w:trPr>
          <w:trHeight w:val="64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598" w:type="dxa"/>
            <w:gridSpan w:val="3"/>
            <w:tcBorders>
              <w:top w:val="nil"/>
              <w:left w:val="nil"/>
              <w:bottom w:val="nil"/>
              <w:right w:val="nil"/>
            </w:tcBorders>
            <w:shd w:val="clear" w:color="auto" w:fill="auto"/>
            <w:hideMark/>
          </w:tcPr>
          <w:p w:rsidR="00EF520F" w:rsidRDefault="00C732FB"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 xml:space="preserve">Impuestos Sobre </w:t>
            </w:r>
            <w:r>
              <w:rPr>
                <w:rFonts w:ascii="Arial" w:hAnsi="Arial" w:cs="Arial"/>
                <w:b/>
                <w:bCs/>
                <w:color w:val="000000"/>
                <w:sz w:val="19"/>
                <w:szCs w:val="19"/>
                <w:lang w:val="es-MX" w:eastAsia="es-MX"/>
              </w:rPr>
              <w:t>l</w:t>
            </w:r>
            <w:r w:rsidRPr="00EF520F">
              <w:rPr>
                <w:rFonts w:ascii="Arial" w:hAnsi="Arial" w:cs="Arial"/>
                <w:b/>
                <w:bCs/>
                <w:color w:val="000000"/>
                <w:sz w:val="19"/>
                <w:szCs w:val="19"/>
                <w:lang w:val="es-MX" w:eastAsia="es-MX"/>
              </w:rPr>
              <w:t xml:space="preserve">a Producción, </w:t>
            </w:r>
            <w:r>
              <w:rPr>
                <w:rFonts w:ascii="Arial" w:hAnsi="Arial" w:cs="Arial"/>
                <w:b/>
                <w:bCs/>
                <w:color w:val="000000"/>
                <w:sz w:val="19"/>
                <w:szCs w:val="19"/>
                <w:lang w:val="es-MX" w:eastAsia="es-MX"/>
              </w:rPr>
              <w:t>e</w:t>
            </w:r>
            <w:r w:rsidRPr="00EF520F">
              <w:rPr>
                <w:rFonts w:ascii="Arial" w:hAnsi="Arial" w:cs="Arial"/>
                <w:b/>
                <w:bCs/>
                <w:color w:val="000000"/>
                <w:sz w:val="19"/>
                <w:szCs w:val="19"/>
                <w:lang w:val="es-MX" w:eastAsia="es-MX"/>
              </w:rPr>
              <w:t>l Co</w:t>
            </w:r>
            <w:r>
              <w:rPr>
                <w:rFonts w:ascii="Arial" w:hAnsi="Arial" w:cs="Arial"/>
                <w:b/>
                <w:bCs/>
                <w:color w:val="000000"/>
                <w:sz w:val="19"/>
                <w:szCs w:val="19"/>
                <w:lang w:val="es-MX" w:eastAsia="es-MX"/>
              </w:rPr>
              <w:t>nsumo, y</w:t>
            </w:r>
            <w:r w:rsidRPr="00EF520F">
              <w:rPr>
                <w:rFonts w:ascii="Arial" w:hAnsi="Arial" w:cs="Arial"/>
                <w:b/>
                <w:bCs/>
                <w:color w:val="000000"/>
                <w:sz w:val="19"/>
                <w:szCs w:val="19"/>
                <w:lang w:val="es-MX" w:eastAsia="es-MX"/>
              </w:rPr>
              <w:t xml:space="preserve"> </w:t>
            </w:r>
            <w:r>
              <w:rPr>
                <w:rFonts w:ascii="Arial" w:hAnsi="Arial" w:cs="Arial"/>
                <w:b/>
                <w:bCs/>
                <w:color w:val="000000"/>
                <w:sz w:val="19"/>
                <w:szCs w:val="19"/>
                <w:lang w:val="es-MX" w:eastAsia="es-MX"/>
              </w:rPr>
              <w:t>l</w:t>
            </w:r>
            <w:r w:rsidRPr="00EF520F">
              <w:rPr>
                <w:rFonts w:ascii="Arial" w:hAnsi="Arial" w:cs="Arial"/>
                <w:b/>
                <w:bCs/>
                <w:color w:val="000000"/>
                <w:sz w:val="19"/>
                <w:szCs w:val="19"/>
                <w:lang w:val="es-MX" w:eastAsia="es-MX"/>
              </w:rPr>
              <w:t>as Transacciones</w:t>
            </w:r>
          </w:p>
          <w:p w:rsidR="00647C6E" w:rsidRPr="00647C6E" w:rsidRDefault="00647C6E" w:rsidP="00EF520F">
            <w:pPr>
              <w:jc w:val="both"/>
              <w:rPr>
                <w:rFonts w:ascii="Arial" w:hAnsi="Arial" w:cs="Arial"/>
                <w:b/>
                <w:bCs/>
                <w:color w:val="000000"/>
                <w:sz w:val="14"/>
                <w:szCs w:val="19"/>
                <w:lang w:val="es-MX" w:eastAsia="es-MX"/>
              </w:rPr>
            </w:pPr>
          </w:p>
        </w:tc>
        <w:tc>
          <w:tcPr>
            <w:tcW w:w="3685" w:type="dxa"/>
            <w:tcBorders>
              <w:top w:val="nil"/>
              <w:left w:val="nil"/>
              <w:bottom w:val="nil"/>
              <w:right w:val="nil"/>
            </w:tcBorders>
            <w:shd w:val="clear" w:color="auto" w:fill="auto"/>
            <w:noWrap/>
            <w:hideMark/>
          </w:tcPr>
          <w:p w:rsidR="00EF520F" w:rsidRPr="00A022E0" w:rsidRDefault="00A022E0" w:rsidP="00EF520F">
            <w:pPr>
              <w:jc w:val="right"/>
              <w:rPr>
                <w:rFonts w:ascii="Arial" w:hAnsi="Arial" w:cs="Arial"/>
                <w:b/>
                <w:bCs/>
                <w:color w:val="000000"/>
                <w:sz w:val="19"/>
                <w:szCs w:val="19"/>
                <w:lang w:val="es-MX" w:eastAsia="es-MX"/>
              </w:rPr>
            </w:pPr>
            <w:r w:rsidRPr="00A022E0">
              <w:rPr>
                <w:rFonts w:ascii="Arial" w:hAnsi="Arial" w:cs="Arial"/>
                <w:b/>
                <w:sz w:val="19"/>
                <w:szCs w:val="19"/>
                <w:lang w:val="es-MX"/>
              </w:rPr>
              <w:t>59,280,340.00</w:t>
            </w:r>
          </w:p>
        </w:tc>
      </w:tr>
      <w:tr w:rsidR="00EF520F" w:rsidRPr="00EF520F" w:rsidTr="00EF520F">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Sobre la Adquisición de Vehículos de Motor Usados</w:t>
            </w:r>
          </w:p>
        </w:tc>
        <w:tc>
          <w:tcPr>
            <w:tcW w:w="3685" w:type="dxa"/>
            <w:tcBorders>
              <w:top w:val="nil"/>
              <w:left w:val="nil"/>
              <w:bottom w:val="nil"/>
              <w:right w:val="nil"/>
            </w:tcBorders>
            <w:shd w:val="clear" w:color="auto" w:fill="auto"/>
            <w:noWrap/>
            <w:hideMark/>
          </w:tcPr>
          <w:p w:rsidR="00EF520F" w:rsidRPr="00EF520F" w:rsidRDefault="00162FF0" w:rsidP="00162FF0">
            <w:pPr>
              <w:jc w:val="right"/>
              <w:rPr>
                <w:rFonts w:ascii="Arial" w:hAnsi="Arial" w:cs="Arial"/>
                <w:color w:val="000000"/>
                <w:sz w:val="19"/>
                <w:szCs w:val="19"/>
                <w:lang w:val="es-MX" w:eastAsia="es-MX"/>
              </w:rPr>
            </w:pPr>
            <w:r>
              <w:rPr>
                <w:rFonts w:ascii="Arial" w:hAnsi="Arial" w:cs="Arial"/>
                <w:color w:val="000000"/>
                <w:sz w:val="19"/>
                <w:szCs w:val="19"/>
                <w:lang w:val="es-MX" w:eastAsia="es-MX"/>
              </w:rPr>
              <w:t>7,256,837.00</w:t>
            </w:r>
          </w:p>
        </w:tc>
      </w:tr>
      <w:tr w:rsidR="00EF520F" w:rsidRPr="00EF520F" w:rsidTr="00EF520F">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Sobre la Prestación de Servicios de Hospedaje</w:t>
            </w:r>
          </w:p>
        </w:tc>
        <w:tc>
          <w:tcPr>
            <w:tcW w:w="3685" w:type="dxa"/>
            <w:tcBorders>
              <w:top w:val="nil"/>
              <w:left w:val="nil"/>
              <w:bottom w:val="nil"/>
              <w:right w:val="nil"/>
            </w:tcBorders>
            <w:shd w:val="clear" w:color="auto" w:fill="auto"/>
            <w:noWrap/>
            <w:hideMark/>
          </w:tcPr>
          <w:p w:rsidR="00EF520F" w:rsidRPr="00EF520F" w:rsidRDefault="00162FF0" w:rsidP="00162FF0">
            <w:pPr>
              <w:jc w:val="right"/>
              <w:rPr>
                <w:rFonts w:ascii="Arial" w:hAnsi="Arial" w:cs="Arial"/>
                <w:color w:val="000000"/>
                <w:sz w:val="19"/>
                <w:szCs w:val="19"/>
                <w:lang w:val="es-MX" w:eastAsia="es-MX"/>
              </w:rPr>
            </w:pPr>
            <w:r>
              <w:rPr>
                <w:rFonts w:ascii="Arial" w:hAnsi="Arial" w:cs="Arial"/>
                <w:color w:val="000000"/>
                <w:sz w:val="19"/>
                <w:szCs w:val="19"/>
                <w:lang w:val="es-MX" w:eastAsia="es-MX"/>
              </w:rPr>
              <w:t>52,023,503.00</w:t>
            </w:r>
          </w:p>
        </w:tc>
      </w:tr>
      <w:tr w:rsidR="00EF520F" w:rsidRPr="00162FF0" w:rsidTr="00647C6E">
        <w:trPr>
          <w:trHeight w:val="315"/>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598" w:type="dxa"/>
            <w:gridSpan w:val="3"/>
            <w:tcBorders>
              <w:top w:val="nil"/>
              <w:left w:val="nil"/>
              <w:bottom w:val="nil"/>
              <w:right w:val="nil"/>
            </w:tcBorders>
            <w:shd w:val="clear" w:color="000000" w:fill="FFFFFF"/>
            <w:hideMark/>
          </w:tcPr>
          <w:p w:rsidR="00EF520F" w:rsidRPr="00EF520F" w:rsidRDefault="00162FF0" w:rsidP="00162FF0">
            <w:pPr>
              <w:jc w:val="both"/>
              <w:rPr>
                <w:rFonts w:ascii="Arial" w:hAnsi="Arial" w:cs="Arial"/>
                <w:b/>
                <w:bCs/>
                <w:color w:val="000000"/>
                <w:sz w:val="19"/>
                <w:szCs w:val="19"/>
                <w:lang w:val="es-MX" w:eastAsia="es-MX"/>
              </w:rPr>
            </w:pPr>
            <w:r>
              <w:rPr>
                <w:rFonts w:ascii="Arial" w:hAnsi="Arial" w:cs="Arial"/>
                <w:b/>
                <w:bCs/>
                <w:color w:val="000000"/>
                <w:sz w:val="19"/>
                <w:szCs w:val="19"/>
                <w:lang w:val="es-MX" w:eastAsia="es-MX"/>
              </w:rPr>
              <w:t>Impuestos Sobre N</w:t>
            </w:r>
            <w:r w:rsidRPr="00EF520F">
              <w:rPr>
                <w:rFonts w:ascii="Arial" w:hAnsi="Arial" w:cs="Arial"/>
                <w:b/>
                <w:bCs/>
                <w:color w:val="000000"/>
                <w:sz w:val="19"/>
                <w:szCs w:val="19"/>
                <w:lang w:val="es-MX" w:eastAsia="es-MX"/>
              </w:rPr>
              <w:t xml:space="preserve">óminas </w:t>
            </w:r>
            <w:r>
              <w:rPr>
                <w:rFonts w:ascii="Arial" w:hAnsi="Arial" w:cs="Arial"/>
                <w:b/>
                <w:bCs/>
                <w:color w:val="000000"/>
                <w:sz w:val="19"/>
                <w:szCs w:val="19"/>
                <w:lang w:val="es-MX" w:eastAsia="es-MX"/>
              </w:rPr>
              <w:t>y</w:t>
            </w:r>
            <w:r w:rsidRPr="00EF520F">
              <w:rPr>
                <w:rFonts w:ascii="Arial" w:hAnsi="Arial" w:cs="Arial"/>
                <w:b/>
                <w:bCs/>
                <w:color w:val="000000"/>
                <w:sz w:val="19"/>
                <w:szCs w:val="19"/>
                <w:lang w:val="es-MX" w:eastAsia="es-MX"/>
              </w:rPr>
              <w:t xml:space="preserve"> </w:t>
            </w:r>
            <w:r>
              <w:rPr>
                <w:rFonts w:ascii="Arial" w:hAnsi="Arial" w:cs="Arial"/>
                <w:b/>
                <w:bCs/>
                <w:color w:val="000000"/>
                <w:sz w:val="19"/>
                <w:szCs w:val="19"/>
                <w:lang w:val="es-MX" w:eastAsia="es-MX"/>
              </w:rPr>
              <w:t>A</w:t>
            </w:r>
            <w:r w:rsidRPr="00EF520F">
              <w:rPr>
                <w:rFonts w:ascii="Arial" w:hAnsi="Arial" w:cs="Arial"/>
                <w:b/>
                <w:bCs/>
                <w:color w:val="000000"/>
                <w:sz w:val="19"/>
                <w:szCs w:val="19"/>
                <w:lang w:val="es-MX" w:eastAsia="es-MX"/>
              </w:rPr>
              <w:t>similables</w:t>
            </w:r>
          </w:p>
        </w:tc>
        <w:tc>
          <w:tcPr>
            <w:tcW w:w="3685" w:type="dxa"/>
            <w:tcBorders>
              <w:top w:val="nil"/>
              <w:left w:val="nil"/>
              <w:bottom w:val="nil"/>
              <w:right w:val="nil"/>
            </w:tcBorders>
            <w:shd w:val="clear" w:color="auto" w:fill="auto"/>
            <w:noWrap/>
            <w:hideMark/>
          </w:tcPr>
          <w:p w:rsidR="00EF520F" w:rsidRPr="00162FF0" w:rsidRDefault="00162FF0" w:rsidP="00EF520F">
            <w:pPr>
              <w:jc w:val="right"/>
              <w:rPr>
                <w:rFonts w:ascii="Arial" w:hAnsi="Arial" w:cs="Arial"/>
                <w:b/>
                <w:bCs/>
                <w:color w:val="000000"/>
                <w:sz w:val="19"/>
                <w:szCs w:val="19"/>
                <w:lang w:val="es-MX" w:eastAsia="es-MX"/>
              </w:rPr>
            </w:pPr>
            <w:r w:rsidRPr="00162FF0">
              <w:rPr>
                <w:rFonts w:ascii="Arial" w:hAnsi="Arial" w:cs="Arial"/>
                <w:b/>
                <w:sz w:val="19"/>
                <w:szCs w:val="19"/>
                <w:lang w:val="es-MX"/>
              </w:rPr>
              <w:t>1,009,625,964.00</w:t>
            </w:r>
          </w:p>
        </w:tc>
      </w:tr>
      <w:tr w:rsidR="00EF520F" w:rsidRPr="00162FF0" w:rsidTr="00EF520F">
        <w:trPr>
          <w:trHeight w:val="64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Impuesto Sobre Erogaciones por Remuneraciones al Trabajo Personal</w:t>
            </w:r>
          </w:p>
        </w:tc>
        <w:tc>
          <w:tcPr>
            <w:tcW w:w="3685" w:type="dxa"/>
            <w:tcBorders>
              <w:top w:val="nil"/>
              <w:left w:val="nil"/>
              <w:bottom w:val="nil"/>
              <w:right w:val="nil"/>
            </w:tcBorders>
            <w:shd w:val="clear" w:color="auto" w:fill="auto"/>
            <w:noWrap/>
            <w:hideMark/>
          </w:tcPr>
          <w:p w:rsidR="00EF520F" w:rsidRPr="00162FF0" w:rsidRDefault="00162FF0" w:rsidP="00EF520F">
            <w:pPr>
              <w:jc w:val="right"/>
              <w:rPr>
                <w:rFonts w:ascii="Arial" w:hAnsi="Arial" w:cs="Arial"/>
                <w:color w:val="000000"/>
                <w:sz w:val="19"/>
                <w:szCs w:val="19"/>
                <w:lang w:val="es-MX" w:eastAsia="es-MX"/>
              </w:rPr>
            </w:pPr>
            <w:r w:rsidRPr="00162FF0">
              <w:rPr>
                <w:rFonts w:ascii="Arial" w:hAnsi="Arial" w:cs="Arial"/>
                <w:sz w:val="19"/>
                <w:szCs w:val="19"/>
                <w:lang w:val="es-MX"/>
              </w:rPr>
              <w:t>1,009,625,964.00</w:t>
            </w:r>
          </w:p>
        </w:tc>
      </w:tr>
      <w:tr w:rsidR="00EF520F" w:rsidRPr="00EF520F" w:rsidTr="00EF520F">
        <w:trPr>
          <w:trHeight w:val="315"/>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598" w:type="dxa"/>
            <w:gridSpan w:val="3"/>
            <w:tcBorders>
              <w:top w:val="nil"/>
              <w:left w:val="nil"/>
              <w:bottom w:val="nil"/>
              <w:right w:val="nil"/>
            </w:tcBorders>
            <w:shd w:val="clear" w:color="000000" w:fill="FFFFFF"/>
            <w:hideMark/>
          </w:tcPr>
          <w:p w:rsidR="00EF520F" w:rsidRPr="00EF520F" w:rsidRDefault="00162FF0" w:rsidP="00162FF0">
            <w:pPr>
              <w:jc w:val="both"/>
              <w:rPr>
                <w:rFonts w:ascii="Arial" w:hAnsi="Arial" w:cs="Arial"/>
                <w:b/>
                <w:bCs/>
                <w:color w:val="000000"/>
                <w:sz w:val="19"/>
                <w:szCs w:val="19"/>
                <w:lang w:val="es-MX" w:eastAsia="es-MX"/>
              </w:rPr>
            </w:pPr>
            <w:r>
              <w:rPr>
                <w:rFonts w:ascii="Arial" w:hAnsi="Arial" w:cs="Arial"/>
                <w:b/>
                <w:bCs/>
                <w:color w:val="000000"/>
                <w:sz w:val="19"/>
                <w:szCs w:val="19"/>
                <w:lang w:val="es-MX" w:eastAsia="es-MX"/>
              </w:rPr>
              <w:t>A</w:t>
            </w:r>
            <w:r w:rsidRPr="00EF520F">
              <w:rPr>
                <w:rFonts w:ascii="Arial" w:hAnsi="Arial" w:cs="Arial"/>
                <w:b/>
                <w:bCs/>
                <w:color w:val="000000"/>
                <w:sz w:val="19"/>
                <w:szCs w:val="19"/>
                <w:lang w:val="es-MX" w:eastAsia="es-MX"/>
              </w:rPr>
              <w:t>ccesorios</w:t>
            </w:r>
            <w:r>
              <w:rPr>
                <w:rFonts w:ascii="Arial" w:hAnsi="Arial" w:cs="Arial"/>
                <w:b/>
                <w:bCs/>
                <w:color w:val="000000"/>
                <w:sz w:val="19"/>
                <w:szCs w:val="19"/>
                <w:lang w:val="es-MX" w:eastAsia="es-MX"/>
              </w:rPr>
              <w:t xml:space="preserve"> de Impuestos</w:t>
            </w:r>
          </w:p>
        </w:tc>
        <w:tc>
          <w:tcPr>
            <w:tcW w:w="3685" w:type="dxa"/>
            <w:tcBorders>
              <w:top w:val="nil"/>
              <w:left w:val="nil"/>
              <w:bottom w:val="nil"/>
              <w:right w:val="nil"/>
            </w:tcBorders>
            <w:shd w:val="clear" w:color="auto" w:fill="auto"/>
            <w:noWrap/>
            <w:hideMark/>
          </w:tcPr>
          <w:p w:rsidR="00EF520F" w:rsidRPr="00EF520F" w:rsidRDefault="00647C6E" w:rsidP="00162FF0">
            <w:pPr>
              <w:jc w:val="right"/>
              <w:rPr>
                <w:rFonts w:ascii="Arial" w:hAnsi="Arial" w:cs="Arial"/>
                <w:b/>
                <w:bCs/>
                <w:color w:val="000000"/>
                <w:sz w:val="19"/>
                <w:szCs w:val="19"/>
                <w:lang w:val="es-MX" w:eastAsia="es-MX"/>
              </w:rPr>
            </w:pPr>
            <w:r>
              <w:rPr>
                <w:rFonts w:ascii="Arial" w:hAnsi="Arial" w:cs="Arial"/>
                <w:b/>
                <w:bCs/>
                <w:color w:val="000000"/>
                <w:sz w:val="19"/>
                <w:szCs w:val="19"/>
                <w:lang w:val="es-MX" w:eastAsia="es-MX"/>
              </w:rPr>
              <w:t>9</w:t>
            </w:r>
            <w:r w:rsidR="00162FF0">
              <w:rPr>
                <w:rFonts w:ascii="Arial" w:hAnsi="Arial" w:cs="Arial"/>
                <w:b/>
                <w:bCs/>
                <w:color w:val="000000"/>
                <w:sz w:val="19"/>
                <w:szCs w:val="19"/>
                <w:lang w:val="es-MX" w:eastAsia="es-MX"/>
              </w:rPr>
              <w:t>,376,082.00</w:t>
            </w:r>
          </w:p>
        </w:tc>
      </w:tr>
      <w:tr w:rsidR="00EF520F" w:rsidRPr="00EF520F" w:rsidTr="00EF520F">
        <w:trPr>
          <w:trHeight w:val="315"/>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598" w:type="dxa"/>
            <w:gridSpan w:val="3"/>
            <w:tcBorders>
              <w:top w:val="nil"/>
              <w:left w:val="nil"/>
              <w:bottom w:val="nil"/>
              <w:right w:val="nil"/>
            </w:tcBorders>
            <w:shd w:val="clear" w:color="000000" w:fill="FFFFFF"/>
            <w:hideMark/>
          </w:tcPr>
          <w:p w:rsidR="00EF520F" w:rsidRPr="00EF520F" w:rsidRDefault="002B55E8"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Otros Impuestos</w:t>
            </w:r>
          </w:p>
        </w:tc>
        <w:tc>
          <w:tcPr>
            <w:tcW w:w="3685" w:type="dxa"/>
            <w:tcBorders>
              <w:top w:val="nil"/>
              <w:left w:val="nil"/>
              <w:bottom w:val="nil"/>
              <w:right w:val="nil"/>
            </w:tcBorders>
            <w:shd w:val="clear" w:color="auto" w:fill="auto"/>
            <w:noWrap/>
            <w:hideMark/>
          </w:tcPr>
          <w:p w:rsidR="00EF520F" w:rsidRPr="002B55E8" w:rsidRDefault="002B55E8" w:rsidP="00EF520F">
            <w:pPr>
              <w:jc w:val="right"/>
              <w:rPr>
                <w:rFonts w:ascii="Arial" w:hAnsi="Arial" w:cs="Arial"/>
                <w:b/>
                <w:bCs/>
                <w:color w:val="000000"/>
                <w:sz w:val="19"/>
                <w:szCs w:val="19"/>
                <w:lang w:val="es-MX" w:eastAsia="es-MX"/>
              </w:rPr>
            </w:pPr>
            <w:r w:rsidRPr="002B55E8">
              <w:rPr>
                <w:rFonts w:ascii="Arial" w:hAnsi="Arial" w:cs="Arial"/>
                <w:b/>
                <w:sz w:val="19"/>
                <w:szCs w:val="19"/>
                <w:lang w:val="es-MX"/>
              </w:rPr>
              <w:t>180,418,833.00</w:t>
            </w:r>
          </w:p>
        </w:tc>
      </w:tr>
      <w:tr w:rsidR="00EF520F" w:rsidRPr="002B55E8" w:rsidTr="00EF520F">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000000" w:fill="FFFFFF"/>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Impuesto para el Desarrollo Social</w:t>
            </w:r>
          </w:p>
        </w:tc>
        <w:tc>
          <w:tcPr>
            <w:tcW w:w="3685" w:type="dxa"/>
            <w:tcBorders>
              <w:top w:val="nil"/>
              <w:left w:val="nil"/>
              <w:bottom w:val="nil"/>
              <w:right w:val="nil"/>
            </w:tcBorders>
            <w:shd w:val="clear" w:color="auto" w:fill="auto"/>
            <w:noWrap/>
            <w:hideMark/>
          </w:tcPr>
          <w:p w:rsidR="00EF520F" w:rsidRPr="002B55E8" w:rsidRDefault="002B55E8" w:rsidP="00EF520F">
            <w:pPr>
              <w:jc w:val="right"/>
              <w:rPr>
                <w:rFonts w:ascii="Arial" w:hAnsi="Arial" w:cs="Arial"/>
                <w:color w:val="000000"/>
                <w:sz w:val="19"/>
                <w:szCs w:val="19"/>
                <w:lang w:val="es-MX" w:eastAsia="es-MX"/>
              </w:rPr>
            </w:pPr>
            <w:r w:rsidRPr="002B55E8">
              <w:rPr>
                <w:rFonts w:ascii="Arial" w:hAnsi="Arial" w:cs="Arial"/>
                <w:sz w:val="19"/>
                <w:szCs w:val="19"/>
                <w:lang w:val="es-MX"/>
              </w:rPr>
              <w:t>180,418,833.00</w:t>
            </w:r>
          </w:p>
        </w:tc>
      </w:tr>
      <w:tr w:rsidR="002B55E8" w:rsidRPr="002B55E8" w:rsidTr="00EF520F">
        <w:trPr>
          <w:trHeight w:val="315"/>
        </w:trPr>
        <w:tc>
          <w:tcPr>
            <w:tcW w:w="146" w:type="dxa"/>
            <w:tcBorders>
              <w:top w:val="nil"/>
              <w:left w:val="nil"/>
              <w:bottom w:val="nil"/>
              <w:right w:val="nil"/>
            </w:tcBorders>
            <w:shd w:val="clear" w:color="auto" w:fill="auto"/>
            <w:noWrap/>
          </w:tcPr>
          <w:p w:rsidR="002B55E8" w:rsidRPr="00EF520F" w:rsidRDefault="002B55E8" w:rsidP="00EF520F">
            <w:pPr>
              <w:jc w:val="both"/>
              <w:rPr>
                <w:rFonts w:ascii="Arial" w:hAnsi="Arial" w:cs="Arial"/>
                <w:color w:val="000000"/>
                <w:sz w:val="19"/>
                <w:szCs w:val="19"/>
                <w:lang w:val="es-MX" w:eastAsia="es-MX"/>
              </w:rPr>
            </w:pPr>
          </w:p>
        </w:tc>
        <w:tc>
          <w:tcPr>
            <w:tcW w:w="4831" w:type="dxa"/>
            <w:gridSpan w:val="4"/>
            <w:tcBorders>
              <w:top w:val="nil"/>
              <w:left w:val="nil"/>
              <w:bottom w:val="nil"/>
              <w:right w:val="nil"/>
            </w:tcBorders>
            <w:shd w:val="clear" w:color="000000" w:fill="FFFFFF"/>
          </w:tcPr>
          <w:p w:rsidR="002B55E8" w:rsidRDefault="002B55E8" w:rsidP="002B55E8">
            <w:pPr>
              <w:ind w:left="225"/>
              <w:jc w:val="both"/>
              <w:rPr>
                <w:rFonts w:ascii="Arial" w:hAnsi="Arial" w:cs="Arial"/>
                <w:b/>
                <w:bCs/>
                <w:color w:val="000000"/>
                <w:sz w:val="19"/>
                <w:szCs w:val="19"/>
                <w:lang w:val="es-MX" w:eastAsia="es-MX"/>
              </w:rPr>
            </w:pPr>
            <w:r w:rsidRPr="002B55E8">
              <w:rPr>
                <w:rFonts w:ascii="Arial" w:hAnsi="Arial" w:cs="Arial"/>
                <w:b/>
                <w:bCs/>
                <w:color w:val="000000"/>
                <w:sz w:val="19"/>
                <w:szCs w:val="19"/>
                <w:lang w:val="es-MX" w:eastAsia="es-MX"/>
              </w:rPr>
              <w:t xml:space="preserve">Impuestos no Comprendidos en la Ley de </w:t>
            </w:r>
          </w:p>
          <w:p w:rsidR="002B55E8" w:rsidRDefault="002B55E8" w:rsidP="00EF520F">
            <w:pPr>
              <w:jc w:val="both"/>
              <w:rPr>
                <w:rFonts w:ascii="Arial" w:hAnsi="Arial" w:cs="Arial"/>
                <w:b/>
                <w:bCs/>
                <w:color w:val="000000"/>
                <w:sz w:val="19"/>
                <w:szCs w:val="19"/>
                <w:lang w:val="es-MX" w:eastAsia="es-MX"/>
              </w:rPr>
            </w:pPr>
            <w:r>
              <w:rPr>
                <w:rFonts w:ascii="Arial" w:hAnsi="Arial" w:cs="Arial"/>
                <w:b/>
                <w:bCs/>
                <w:color w:val="000000"/>
                <w:sz w:val="19"/>
                <w:szCs w:val="19"/>
                <w:lang w:val="es-MX" w:eastAsia="es-MX"/>
              </w:rPr>
              <w:t xml:space="preserve">    </w:t>
            </w:r>
            <w:r w:rsidRPr="002B55E8">
              <w:rPr>
                <w:rFonts w:ascii="Arial" w:hAnsi="Arial" w:cs="Arial"/>
                <w:b/>
                <w:bCs/>
                <w:color w:val="000000"/>
                <w:sz w:val="19"/>
                <w:szCs w:val="19"/>
                <w:lang w:val="es-MX" w:eastAsia="es-MX"/>
              </w:rPr>
              <w:t xml:space="preserve">Ingresos Vigente, Causados en Ejercicios </w:t>
            </w:r>
          </w:p>
          <w:p w:rsidR="002B55E8" w:rsidRDefault="002B55E8" w:rsidP="00EF520F">
            <w:pPr>
              <w:jc w:val="both"/>
              <w:rPr>
                <w:rFonts w:ascii="Arial" w:hAnsi="Arial" w:cs="Arial"/>
                <w:b/>
                <w:bCs/>
                <w:color w:val="000000"/>
                <w:sz w:val="19"/>
                <w:szCs w:val="19"/>
                <w:lang w:val="es-MX" w:eastAsia="es-MX"/>
              </w:rPr>
            </w:pPr>
            <w:r>
              <w:rPr>
                <w:rFonts w:ascii="Arial" w:hAnsi="Arial" w:cs="Arial"/>
                <w:b/>
                <w:bCs/>
                <w:color w:val="000000"/>
                <w:sz w:val="19"/>
                <w:szCs w:val="19"/>
                <w:lang w:val="es-MX" w:eastAsia="es-MX"/>
              </w:rPr>
              <w:t xml:space="preserve">    </w:t>
            </w:r>
            <w:r w:rsidRPr="002B55E8">
              <w:rPr>
                <w:rFonts w:ascii="Arial" w:hAnsi="Arial" w:cs="Arial"/>
                <w:b/>
                <w:bCs/>
                <w:color w:val="000000"/>
                <w:sz w:val="19"/>
                <w:szCs w:val="19"/>
                <w:lang w:val="es-MX" w:eastAsia="es-MX"/>
              </w:rPr>
              <w:t>Fiscales Anteriores Pendientes de Liquidación o</w:t>
            </w:r>
          </w:p>
          <w:p w:rsidR="002B55E8" w:rsidRDefault="002B55E8" w:rsidP="00EF520F">
            <w:pPr>
              <w:jc w:val="both"/>
              <w:rPr>
                <w:rFonts w:ascii="Arial" w:hAnsi="Arial" w:cs="Arial"/>
                <w:b/>
                <w:bCs/>
                <w:color w:val="000000"/>
                <w:sz w:val="19"/>
                <w:szCs w:val="19"/>
                <w:lang w:val="es-MX" w:eastAsia="es-MX"/>
              </w:rPr>
            </w:pPr>
            <w:r>
              <w:rPr>
                <w:rFonts w:ascii="Arial" w:hAnsi="Arial" w:cs="Arial"/>
                <w:b/>
                <w:bCs/>
                <w:color w:val="000000"/>
                <w:sz w:val="19"/>
                <w:szCs w:val="19"/>
                <w:lang w:val="es-MX" w:eastAsia="es-MX"/>
              </w:rPr>
              <w:t xml:space="preserve">    </w:t>
            </w:r>
            <w:r w:rsidRPr="002B55E8">
              <w:rPr>
                <w:rFonts w:ascii="Arial" w:hAnsi="Arial" w:cs="Arial"/>
                <w:b/>
                <w:bCs/>
                <w:color w:val="000000"/>
                <w:sz w:val="19"/>
                <w:szCs w:val="19"/>
                <w:lang w:val="es-MX" w:eastAsia="es-MX"/>
              </w:rPr>
              <w:t>Pago</w:t>
            </w:r>
          </w:p>
          <w:p w:rsidR="002B55E8" w:rsidRPr="00EF520F" w:rsidRDefault="002B55E8" w:rsidP="00EF520F">
            <w:pPr>
              <w:jc w:val="both"/>
              <w:rPr>
                <w:rFonts w:ascii="Arial" w:hAnsi="Arial" w:cs="Arial"/>
                <w:b/>
                <w:bCs/>
                <w:color w:val="000000"/>
                <w:sz w:val="19"/>
                <w:szCs w:val="19"/>
                <w:lang w:val="es-MX" w:eastAsia="es-MX"/>
              </w:rPr>
            </w:pPr>
          </w:p>
        </w:tc>
        <w:tc>
          <w:tcPr>
            <w:tcW w:w="3685" w:type="dxa"/>
            <w:tcBorders>
              <w:top w:val="nil"/>
              <w:left w:val="nil"/>
              <w:bottom w:val="nil"/>
              <w:right w:val="nil"/>
            </w:tcBorders>
            <w:shd w:val="clear" w:color="auto" w:fill="auto"/>
            <w:noWrap/>
          </w:tcPr>
          <w:p w:rsidR="002B55E8" w:rsidRPr="00EF520F" w:rsidRDefault="002B55E8" w:rsidP="002B55E8">
            <w:pPr>
              <w:jc w:val="center"/>
              <w:rPr>
                <w:rFonts w:ascii="Arial" w:hAnsi="Arial" w:cs="Arial"/>
                <w:color w:val="000000"/>
                <w:sz w:val="19"/>
                <w:szCs w:val="19"/>
                <w:lang w:val="es-MX" w:eastAsia="es-MX"/>
              </w:rPr>
            </w:pPr>
            <w:r>
              <w:rPr>
                <w:rFonts w:ascii="Arial" w:hAnsi="Arial" w:cs="Arial"/>
                <w:color w:val="000000"/>
                <w:sz w:val="19"/>
                <w:szCs w:val="19"/>
                <w:lang w:val="es-MX" w:eastAsia="es-MX"/>
              </w:rPr>
              <w:t xml:space="preserve">                           1.00</w:t>
            </w:r>
          </w:p>
        </w:tc>
      </w:tr>
      <w:tr w:rsidR="00EF520F" w:rsidRPr="00EF520F" w:rsidTr="00EF520F">
        <w:trPr>
          <w:trHeight w:val="315"/>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4831" w:type="dxa"/>
            <w:gridSpan w:val="4"/>
            <w:tcBorders>
              <w:top w:val="nil"/>
              <w:left w:val="nil"/>
              <w:bottom w:val="nil"/>
              <w:right w:val="nil"/>
            </w:tcBorders>
            <w:shd w:val="clear" w:color="000000" w:fill="FFFFFF"/>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CUOTAS Y APORTACIONES DE SEGURIDAD SOCIAL</w:t>
            </w:r>
          </w:p>
        </w:tc>
        <w:tc>
          <w:tcPr>
            <w:tcW w:w="3685" w:type="dxa"/>
            <w:tcBorders>
              <w:top w:val="nil"/>
              <w:left w:val="nil"/>
              <w:bottom w:val="nil"/>
              <w:right w:val="nil"/>
            </w:tcBorders>
            <w:shd w:val="clear" w:color="auto" w:fill="auto"/>
            <w:noWrap/>
            <w:hideMark/>
          </w:tcPr>
          <w:p w:rsidR="00EF520F" w:rsidRPr="00EF520F" w:rsidRDefault="00A37E8E" w:rsidP="00A37E8E">
            <w:pPr>
              <w:ind w:firstLine="2339"/>
              <w:rPr>
                <w:rFonts w:ascii="Arial" w:hAnsi="Arial" w:cs="Arial"/>
                <w:color w:val="000000"/>
                <w:sz w:val="19"/>
                <w:szCs w:val="19"/>
                <w:lang w:val="es-MX" w:eastAsia="es-MX"/>
              </w:rPr>
            </w:pPr>
            <w:r>
              <w:rPr>
                <w:rFonts w:ascii="Arial" w:hAnsi="Arial" w:cs="Arial"/>
                <w:color w:val="000000"/>
                <w:sz w:val="19"/>
                <w:szCs w:val="19"/>
                <w:lang w:val="es-MX" w:eastAsia="es-MX"/>
              </w:rPr>
              <w:t>_</w:t>
            </w:r>
          </w:p>
        </w:tc>
      </w:tr>
      <w:tr w:rsidR="00EF520F" w:rsidRPr="00EF520F" w:rsidTr="00EF520F">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000000" w:fill="FFFFFF"/>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Cuotas y Aportaciones de Seguridad Social</w:t>
            </w:r>
          </w:p>
        </w:tc>
        <w:tc>
          <w:tcPr>
            <w:tcW w:w="3685" w:type="dxa"/>
            <w:tcBorders>
              <w:top w:val="nil"/>
              <w:left w:val="nil"/>
              <w:bottom w:val="nil"/>
              <w:right w:val="nil"/>
            </w:tcBorders>
            <w:shd w:val="clear" w:color="auto" w:fill="auto"/>
            <w:noWrap/>
            <w:hideMark/>
          </w:tcPr>
          <w:p w:rsidR="00EF520F" w:rsidRPr="00EF520F" w:rsidRDefault="00A37E8E" w:rsidP="00A37E8E">
            <w:pPr>
              <w:ind w:firstLine="2339"/>
              <w:rPr>
                <w:rFonts w:ascii="Arial" w:hAnsi="Arial" w:cs="Arial"/>
                <w:color w:val="000000"/>
                <w:sz w:val="19"/>
                <w:szCs w:val="19"/>
                <w:lang w:val="es-MX" w:eastAsia="es-MX"/>
              </w:rPr>
            </w:pPr>
            <w:r>
              <w:rPr>
                <w:rFonts w:ascii="Arial" w:hAnsi="Arial" w:cs="Arial"/>
                <w:color w:val="000000"/>
                <w:sz w:val="19"/>
                <w:szCs w:val="19"/>
                <w:lang w:val="es-MX" w:eastAsia="es-MX"/>
              </w:rPr>
              <w:t>_</w:t>
            </w:r>
          </w:p>
        </w:tc>
      </w:tr>
      <w:tr w:rsidR="00EF520F" w:rsidRPr="00EF520F" w:rsidTr="00EF520F">
        <w:trPr>
          <w:trHeight w:val="315"/>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4831" w:type="dxa"/>
            <w:gridSpan w:val="4"/>
            <w:tcBorders>
              <w:top w:val="nil"/>
              <w:left w:val="nil"/>
              <w:bottom w:val="nil"/>
              <w:right w:val="nil"/>
            </w:tcBorders>
            <w:shd w:val="clear" w:color="000000" w:fill="FFFFFF"/>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CONTRIBUCIONES DE MEJORAS</w:t>
            </w:r>
          </w:p>
        </w:tc>
        <w:tc>
          <w:tcPr>
            <w:tcW w:w="3685" w:type="dxa"/>
            <w:tcBorders>
              <w:top w:val="nil"/>
              <w:left w:val="nil"/>
              <w:bottom w:val="nil"/>
              <w:right w:val="nil"/>
            </w:tcBorders>
            <w:shd w:val="clear" w:color="auto" w:fill="auto"/>
            <w:noWrap/>
            <w:hideMark/>
          </w:tcPr>
          <w:p w:rsidR="00EF520F" w:rsidRPr="00EF520F" w:rsidRDefault="00FA1391" w:rsidP="00FA1391">
            <w:pPr>
              <w:ind w:firstLine="2339"/>
              <w:rPr>
                <w:rFonts w:ascii="Arial" w:hAnsi="Arial" w:cs="Arial"/>
                <w:color w:val="000000"/>
                <w:sz w:val="19"/>
                <w:szCs w:val="19"/>
                <w:lang w:val="es-MX" w:eastAsia="es-MX"/>
              </w:rPr>
            </w:pPr>
            <w:r>
              <w:rPr>
                <w:rFonts w:ascii="Arial" w:hAnsi="Arial" w:cs="Arial"/>
                <w:color w:val="000000"/>
                <w:sz w:val="19"/>
                <w:szCs w:val="19"/>
                <w:lang w:val="es-MX" w:eastAsia="es-MX"/>
              </w:rPr>
              <w:t>_</w:t>
            </w:r>
          </w:p>
        </w:tc>
      </w:tr>
      <w:tr w:rsidR="00EF520F" w:rsidRPr="00EF520F" w:rsidTr="00EF520F">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000000" w:fill="FFFFFF"/>
            <w:hideMark/>
          </w:tcPr>
          <w:p w:rsidR="00EF520F" w:rsidRPr="00EF520F" w:rsidRDefault="00EF520F" w:rsidP="00FA1391">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C</w:t>
            </w:r>
            <w:r w:rsidR="00FA1391">
              <w:rPr>
                <w:rFonts w:ascii="Arial" w:hAnsi="Arial" w:cs="Arial"/>
                <w:color w:val="000000"/>
                <w:sz w:val="19"/>
                <w:szCs w:val="19"/>
                <w:lang w:val="es-MX" w:eastAsia="es-MX"/>
              </w:rPr>
              <w:t>ontribución de Mejoras</w:t>
            </w:r>
          </w:p>
        </w:tc>
        <w:tc>
          <w:tcPr>
            <w:tcW w:w="3685" w:type="dxa"/>
            <w:tcBorders>
              <w:top w:val="nil"/>
              <w:left w:val="nil"/>
              <w:bottom w:val="nil"/>
              <w:right w:val="nil"/>
            </w:tcBorders>
            <w:shd w:val="clear" w:color="auto" w:fill="auto"/>
            <w:noWrap/>
            <w:hideMark/>
          </w:tcPr>
          <w:p w:rsidR="00EF520F" w:rsidRPr="00EF520F" w:rsidRDefault="00FA1391" w:rsidP="00FA1391">
            <w:pPr>
              <w:ind w:firstLine="2339"/>
              <w:rPr>
                <w:rFonts w:ascii="Arial" w:hAnsi="Arial" w:cs="Arial"/>
                <w:color w:val="000000"/>
                <w:sz w:val="19"/>
                <w:szCs w:val="19"/>
                <w:lang w:val="es-MX" w:eastAsia="es-MX"/>
              </w:rPr>
            </w:pPr>
            <w:r>
              <w:rPr>
                <w:rFonts w:ascii="Arial" w:hAnsi="Arial" w:cs="Arial"/>
                <w:color w:val="000000"/>
                <w:sz w:val="19"/>
                <w:szCs w:val="19"/>
                <w:lang w:val="es-MX" w:eastAsia="es-MX"/>
              </w:rPr>
              <w:t>_</w:t>
            </w:r>
          </w:p>
        </w:tc>
      </w:tr>
      <w:tr w:rsidR="00EF520F" w:rsidRPr="00EF520F" w:rsidTr="00EF520F">
        <w:trPr>
          <w:trHeight w:val="315"/>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4831" w:type="dxa"/>
            <w:gridSpan w:val="4"/>
            <w:tcBorders>
              <w:top w:val="nil"/>
              <w:left w:val="nil"/>
              <w:bottom w:val="nil"/>
              <w:right w:val="nil"/>
            </w:tcBorders>
            <w:shd w:val="clear" w:color="000000" w:fill="FFFFFF"/>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DERECHOS</w:t>
            </w:r>
          </w:p>
        </w:tc>
        <w:tc>
          <w:tcPr>
            <w:tcW w:w="3685" w:type="dxa"/>
            <w:tcBorders>
              <w:top w:val="nil"/>
              <w:left w:val="nil"/>
              <w:bottom w:val="nil"/>
              <w:right w:val="nil"/>
            </w:tcBorders>
            <w:shd w:val="clear" w:color="auto" w:fill="auto"/>
            <w:noWrap/>
            <w:hideMark/>
          </w:tcPr>
          <w:p w:rsidR="00EF520F" w:rsidRPr="00EF520F" w:rsidRDefault="00647C6E" w:rsidP="00C8778C">
            <w:pPr>
              <w:jc w:val="right"/>
              <w:rPr>
                <w:rFonts w:ascii="Arial" w:hAnsi="Arial" w:cs="Arial"/>
                <w:b/>
                <w:bCs/>
                <w:color w:val="000000"/>
                <w:sz w:val="19"/>
                <w:szCs w:val="19"/>
                <w:lang w:val="es-MX" w:eastAsia="es-MX"/>
              </w:rPr>
            </w:pPr>
            <w:r>
              <w:rPr>
                <w:rFonts w:ascii="Arial" w:hAnsi="Arial" w:cs="Arial"/>
                <w:b/>
                <w:bCs/>
                <w:color w:val="000000"/>
                <w:sz w:val="19"/>
                <w:szCs w:val="19"/>
                <w:lang w:val="es-MX" w:eastAsia="es-MX"/>
              </w:rPr>
              <w:t>1,</w:t>
            </w:r>
            <w:r w:rsidR="00C8778C">
              <w:rPr>
                <w:rFonts w:ascii="Arial" w:hAnsi="Arial" w:cs="Arial"/>
                <w:b/>
                <w:bCs/>
                <w:color w:val="000000"/>
                <w:sz w:val="19"/>
                <w:szCs w:val="19"/>
                <w:lang w:val="es-MX" w:eastAsia="es-MX"/>
              </w:rPr>
              <w:t>600,713,231</w:t>
            </w:r>
            <w:r w:rsidR="00EF520F" w:rsidRPr="00EF520F">
              <w:rPr>
                <w:rFonts w:ascii="Arial" w:hAnsi="Arial" w:cs="Arial"/>
                <w:b/>
                <w:bCs/>
                <w:color w:val="000000"/>
                <w:sz w:val="19"/>
                <w:szCs w:val="19"/>
                <w:lang w:val="es-MX" w:eastAsia="es-MX"/>
              </w:rPr>
              <w:t>.00</w:t>
            </w:r>
          </w:p>
        </w:tc>
      </w:tr>
      <w:tr w:rsidR="00EF520F" w:rsidRPr="00EF520F" w:rsidTr="00647C6E">
        <w:trPr>
          <w:trHeight w:val="788"/>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598" w:type="dxa"/>
            <w:gridSpan w:val="3"/>
            <w:tcBorders>
              <w:top w:val="nil"/>
              <w:left w:val="nil"/>
              <w:bottom w:val="nil"/>
              <w:right w:val="nil"/>
            </w:tcBorders>
            <w:shd w:val="clear" w:color="auto" w:fill="auto"/>
            <w:hideMark/>
          </w:tcPr>
          <w:p w:rsidR="00EF520F" w:rsidRPr="00EF520F" w:rsidRDefault="00D53E22" w:rsidP="00D53E22">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 xml:space="preserve">Derechos </w:t>
            </w:r>
            <w:r>
              <w:rPr>
                <w:rFonts w:ascii="Arial" w:hAnsi="Arial" w:cs="Arial"/>
                <w:b/>
                <w:bCs/>
                <w:color w:val="000000"/>
                <w:sz w:val="19"/>
                <w:szCs w:val="19"/>
                <w:lang w:val="es-MX" w:eastAsia="es-MX"/>
              </w:rPr>
              <w:t>p</w:t>
            </w:r>
            <w:r w:rsidRPr="00EF520F">
              <w:rPr>
                <w:rFonts w:ascii="Arial" w:hAnsi="Arial" w:cs="Arial"/>
                <w:b/>
                <w:bCs/>
                <w:color w:val="000000"/>
                <w:sz w:val="19"/>
                <w:szCs w:val="19"/>
                <w:lang w:val="es-MX" w:eastAsia="es-MX"/>
              </w:rPr>
              <w:t xml:space="preserve">or </w:t>
            </w:r>
            <w:r>
              <w:rPr>
                <w:rFonts w:ascii="Arial" w:hAnsi="Arial" w:cs="Arial"/>
                <w:b/>
                <w:bCs/>
                <w:color w:val="000000"/>
                <w:sz w:val="19"/>
                <w:szCs w:val="19"/>
                <w:lang w:val="es-MX" w:eastAsia="es-MX"/>
              </w:rPr>
              <w:t>e</w:t>
            </w:r>
            <w:r w:rsidRPr="00EF520F">
              <w:rPr>
                <w:rFonts w:ascii="Arial" w:hAnsi="Arial" w:cs="Arial"/>
                <w:b/>
                <w:bCs/>
                <w:color w:val="000000"/>
                <w:sz w:val="19"/>
                <w:szCs w:val="19"/>
                <w:lang w:val="es-MX" w:eastAsia="es-MX"/>
              </w:rPr>
              <w:t xml:space="preserve">l Uso, Goce, Aprovechamiento </w:t>
            </w:r>
            <w:r>
              <w:rPr>
                <w:rFonts w:ascii="Arial" w:hAnsi="Arial" w:cs="Arial"/>
                <w:b/>
                <w:bCs/>
                <w:color w:val="000000"/>
                <w:sz w:val="19"/>
                <w:szCs w:val="19"/>
                <w:lang w:val="es-MX" w:eastAsia="es-MX"/>
              </w:rPr>
              <w:t>o</w:t>
            </w:r>
            <w:r w:rsidRPr="00EF520F">
              <w:rPr>
                <w:rFonts w:ascii="Arial" w:hAnsi="Arial" w:cs="Arial"/>
                <w:b/>
                <w:bCs/>
                <w:color w:val="000000"/>
                <w:sz w:val="19"/>
                <w:szCs w:val="19"/>
                <w:lang w:val="es-MX" w:eastAsia="es-MX"/>
              </w:rPr>
              <w:t xml:space="preserve"> Explotación </w:t>
            </w:r>
            <w:r>
              <w:rPr>
                <w:rFonts w:ascii="Arial" w:hAnsi="Arial" w:cs="Arial"/>
                <w:b/>
                <w:bCs/>
                <w:color w:val="000000"/>
                <w:sz w:val="19"/>
                <w:szCs w:val="19"/>
                <w:lang w:val="es-MX" w:eastAsia="es-MX"/>
              </w:rPr>
              <w:t>d</w:t>
            </w:r>
            <w:r w:rsidRPr="00EF520F">
              <w:rPr>
                <w:rFonts w:ascii="Arial" w:hAnsi="Arial" w:cs="Arial"/>
                <w:b/>
                <w:bCs/>
                <w:color w:val="000000"/>
                <w:sz w:val="19"/>
                <w:szCs w:val="19"/>
                <w:lang w:val="es-MX" w:eastAsia="es-MX"/>
              </w:rPr>
              <w:t xml:space="preserve">e Bienes </w:t>
            </w:r>
            <w:r>
              <w:rPr>
                <w:rFonts w:ascii="Arial" w:hAnsi="Arial" w:cs="Arial"/>
                <w:b/>
                <w:bCs/>
                <w:color w:val="000000"/>
                <w:sz w:val="19"/>
                <w:szCs w:val="19"/>
                <w:lang w:val="es-MX" w:eastAsia="es-MX"/>
              </w:rPr>
              <w:t>d</w:t>
            </w:r>
            <w:r w:rsidRPr="00EF520F">
              <w:rPr>
                <w:rFonts w:ascii="Arial" w:hAnsi="Arial" w:cs="Arial"/>
                <w:b/>
                <w:bCs/>
                <w:color w:val="000000"/>
                <w:sz w:val="19"/>
                <w:szCs w:val="19"/>
                <w:lang w:val="es-MX" w:eastAsia="es-MX"/>
              </w:rPr>
              <w:t>e Dominio Público</w:t>
            </w:r>
          </w:p>
        </w:tc>
        <w:tc>
          <w:tcPr>
            <w:tcW w:w="3685" w:type="dxa"/>
            <w:tcBorders>
              <w:top w:val="nil"/>
              <w:left w:val="nil"/>
              <w:bottom w:val="nil"/>
              <w:right w:val="nil"/>
            </w:tcBorders>
            <w:shd w:val="clear" w:color="auto" w:fill="auto"/>
            <w:noWrap/>
            <w:hideMark/>
          </w:tcPr>
          <w:p w:rsidR="00EF520F" w:rsidRPr="00EF520F" w:rsidRDefault="00D53E22" w:rsidP="00D53E22">
            <w:pPr>
              <w:jc w:val="right"/>
              <w:rPr>
                <w:rFonts w:ascii="Arial" w:hAnsi="Arial" w:cs="Arial"/>
                <w:b/>
                <w:bCs/>
                <w:color w:val="000000"/>
                <w:sz w:val="19"/>
                <w:szCs w:val="19"/>
                <w:lang w:val="es-MX" w:eastAsia="es-MX"/>
              </w:rPr>
            </w:pPr>
            <w:r>
              <w:rPr>
                <w:rFonts w:ascii="Arial" w:hAnsi="Arial" w:cs="Arial"/>
                <w:b/>
                <w:bCs/>
                <w:color w:val="000000"/>
                <w:sz w:val="19"/>
                <w:szCs w:val="19"/>
                <w:lang w:val="es-MX" w:eastAsia="es-MX"/>
              </w:rPr>
              <w:t>15,497,737</w:t>
            </w:r>
            <w:r w:rsidR="00EF520F" w:rsidRPr="00EF520F">
              <w:rPr>
                <w:rFonts w:ascii="Arial" w:hAnsi="Arial" w:cs="Arial"/>
                <w:b/>
                <w:bCs/>
                <w:color w:val="000000"/>
                <w:sz w:val="19"/>
                <w:szCs w:val="19"/>
                <w:lang w:val="es-MX" w:eastAsia="es-MX"/>
              </w:rPr>
              <w:t>.00</w:t>
            </w:r>
          </w:p>
        </w:tc>
      </w:tr>
      <w:tr w:rsidR="00EF520F" w:rsidRPr="00EF520F" w:rsidTr="00EF520F">
        <w:trPr>
          <w:trHeight w:val="450"/>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000000" w:fill="FFFFFF"/>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Secretaría de las Culturas y Artes de Oaxaca</w:t>
            </w:r>
          </w:p>
        </w:tc>
        <w:tc>
          <w:tcPr>
            <w:tcW w:w="3685" w:type="dxa"/>
            <w:tcBorders>
              <w:top w:val="nil"/>
              <w:left w:val="nil"/>
              <w:bottom w:val="nil"/>
              <w:right w:val="nil"/>
            </w:tcBorders>
            <w:shd w:val="clear" w:color="auto" w:fill="auto"/>
            <w:noWrap/>
            <w:hideMark/>
          </w:tcPr>
          <w:p w:rsidR="00EF520F" w:rsidRPr="00EF520F" w:rsidRDefault="0033299A" w:rsidP="0033299A">
            <w:pPr>
              <w:jc w:val="right"/>
              <w:rPr>
                <w:rFonts w:ascii="Arial" w:hAnsi="Arial" w:cs="Arial"/>
                <w:b/>
                <w:bCs/>
                <w:color w:val="000000"/>
                <w:sz w:val="19"/>
                <w:szCs w:val="19"/>
                <w:lang w:val="es-MX" w:eastAsia="es-MX"/>
              </w:rPr>
            </w:pPr>
            <w:r>
              <w:rPr>
                <w:rFonts w:ascii="Arial" w:hAnsi="Arial" w:cs="Arial"/>
                <w:b/>
                <w:bCs/>
                <w:color w:val="000000"/>
                <w:sz w:val="19"/>
                <w:szCs w:val="19"/>
                <w:lang w:val="es-MX" w:eastAsia="es-MX"/>
              </w:rPr>
              <w:t>2,267,045</w:t>
            </w:r>
            <w:r w:rsidR="00EF520F" w:rsidRPr="00EF520F">
              <w:rPr>
                <w:rFonts w:ascii="Arial" w:hAnsi="Arial" w:cs="Arial"/>
                <w:b/>
                <w:bCs/>
                <w:color w:val="000000"/>
                <w:sz w:val="19"/>
                <w:szCs w:val="19"/>
                <w:lang w:val="es-MX" w:eastAsia="es-MX"/>
              </w:rPr>
              <w:t>.00</w:t>
            </w:r>
          </w:p>
        </w:tc>
      </w:tr>
      <w:tr w:rsidR="00EF520F" w:rsidRPr="00EF520F" w:rsidTr="0033299A">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000000" w:fill="FFFFFF"/>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 </w:t>
            </w:r>
          </w:p>
        </w:tc>
        <w:tc>
          <w:tcPr>
            <w:tcW w:w="4032" w:type="dxa"/>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Museos</w:t>
            </w:r>
          </w:p>
        </w:tc>
        <w:tc>
          <w:tcPr>
            <w:tcW w:w="3685" w:type="dxa"/>
            <w:tcBorders>
              <w:top w:val="nil"/>
              <w:left w:val="nil"/>
              <w:bottom w:val="nil"/>
              <w:right w:val="nil"/>
            </w:tcBorders>
            <w:shd w:val="clear" w:color="auto" w:fill="auto"/>
            <w:noWrap/>
          </w:tcPr>
          <w:p w:rsidR="00EF520F" w:rsidRPr="00EF520F" w:rsidRDefault="0033299A" w:rsidP="00EF520F">
            <w:pPr>
              <w:jc w:val="right"/>
              <w:rPr>
                <w:rFonts w:ascii="Arial" w:hAnsi="Arial" w:cs="Arial"/>
                <w:color w:val="000000"/>
                <w:sz w:val="19"/>
                <w:szCs w:val="19"/>
                <w:lang w:val="es-MX" w:eastAsia="es-MX"/>
              </w:rPr>
            </w:pPr>
            <w:r>
              <w:rPr>
                <w:rFonts w:ascii="Arial" w:hAnsi="Arial" w:cs="Arial"/>
                <w:color w:val="000000"/>
                <w:sz w:val="19"/>
                <w:szCs w:val="19"/>
                <w:lang w:val="es-MX" w:eastAsia="es-MX"/>
              </w:rPr>
              <w:t>283,655.00</w:t>
            </w:r>
          </w:p>
        </w:tc>
      </w:tr>
      <w:tr w:rsidR="00EF520F" w:rsidRPr="00EF520F" w:rsidTr="0033299A">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000000" w:fill="FFFFFF"/>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 </w:t>
            </w:r>
          </w:p>
        </w:tc>
        <w:tc>
          <w:tcPr>
            <w:tcW w:w="4032" w:type="dxa"/>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Teatros</w:t>
            </w:r>
          </w:p>
        </w:tc>
        <w:tc>
          <w:tcPr>
            <w:tcW w:w="3685" w:type="dxa"/>
            <w:tcBorders>
              <w:top w:val="nil"/>
              <w:left w:val="nil"/>
              <w:bottom w:val="nil"/>
              <w:right w:val="nil"/>
            </w:tcBorders>
            <w:shd w:val="clear" w:color="auto" w:fill="auto"/>
            <w:noWrap/>
          </w:tcPr>
          <w:p w:rsidR="00EF520F" w:rsidRPr="00EF520F" w:rsidRDefault="0033299A" w:rsidP="00EF520F">
            <w:pPr>
              <w:jc w:val="right"/>
              <w:rPr>
                <w:rFonts w:ascii="Arial" w:hAnsi="Arial" w:cs="Arial"/>
                <w:color w:val="000000"/>
                <w:sz w:val="19"/>
                <w:szCs w:val="19"/>
                <w:lang w:val="es-MX" w:eastAsia="es-MX"/>
              </w:rPr>
            </w:pPr>
            <w:r>
              <w:rPr>
                <w:rFonts w:ascii="Arial" w:hAnsi="Arial" w:cs="Arial"/>
                <w:color w:val="000000"/>
                <w:sz w:val="19"/>
                <w:szCs w:val="19"/>
                <w:lang w:val="es-MX" w:eastAsia="es-MX"/>
              </w:rPr>
              <w:t>1,831,346.00</w:t>
            </w:r>
          </w:p>
        </w:tc>
      </w:tr>
      <w:tr w:rsidR="00EF520F" w:rsidRPr="00EF520F" w:rsidTr="0033299A">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000000" w:fill="FFFFFF"/>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 </w:t>
            </w:r>
          </w:p>
        </w:tc>
        <w:tc>
          <w:tcPr>
            <w:tcW w:w="4032" w:type="dxa"/>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Casa de la Cultura Oaxaqueña</w:t>
            </w:r>
          </w:p>
        </w:tc>
        <w:tc>
          <w:tcPr>
            <w:tcW w:w="3685" w:type="dxa"/>
            <w:tcBorders>
              <w:top w:val="nil"/>
              <w:left w:val="nil"/>
              <w:bottom w:val="nil"/>
              <w:right w:val="nil"/>
            </w:tcBorders>
            <w:shd w:val="clear" w:color="auto" w:fill="auto"/>
            <w:noWrap/>
          </w:tcPr>
          <w:p w:rsidR="00EF520F" w:rsidRPr="00EF520F" w:rsidRDefault="0033299A" w:rsidP="00EF520F">
            <w:pPr>
              <w:jc w:val="right"/>
              <w:rPr>
                <w:rFonts w:ascii="Arial" w:hAnsi="Arial" w:cs="Arial"/>
                <w:color w:val="000000"/>
                <w:sz w:val="19"/>
                <w:szCs w:val="19"/>
                <w:lang w:val="es-MX" w:eastAsia="es-MX"/>
              </w:rPr>
            </w:pPr>
            <w:r>
              <w:rPr>
                <w:rFonts w:ascii="Arial" w:hAnsi="Arial" w:cs="Arial"/>
                <w:color w:val="000000"/>
                <w:sz w:val="19"/>
                <w:szCs w:val="19"/>
                <w:lang w:val="es-MX" w:eastAsia="es-MX"/>
              </w:rPr>
              <w:t>2,483.00</w:t>
            </w:r>
          </w:p>
        </w:tc>
      </w:tr>
      <w:tr w:rsidR="0033299A" w:rsidRPr="0033299A" w:rsidTr="00EF520F">
        <w:trPr>
          <w:trHeight w:val="462"/>
        </w:trPr>
        <w:tc>
          <w:tcPr>
            <w:tcW w:w="146" w:type="dxa"/>
            <w:tcBorders>
              <w:top w:val="nil"/>
              <w:left w:val="nil"/>
              <w:bottom w:val="nil"/>
              <w:right w:val="nil"/>
            </w:tcBorders>
            <w:shd w:val="clear" w:color="auto" w:fill="auto"/>
            <w:noWrap/>
          </w:tcPr>
          <w:p w:rsidR="0033299A" w:rsidRPr="00EF520F" w:rsidRDefault="0033299A"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tcPr>
          <w:p w:rsidR="0033299A" w:rsidRPr="00EF520F" w:rsidRDefault="0033299A"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tcPr>
          <w:p w:rsidR="0033299A" w:rsidRPr="00EF520F" w:rsidRDefault="0033299A"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000000" w:fill="FFFFFF"/>
          </w:tcPr>
          <w:p w:rsidR="0033299A" w:rsidRPr="00EF520F" w:rsidRDefault="0033299A" w:rsidP="00EF520F">
            <w:pPr>
              <w:jc w:val="both"/>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tcPr>
          <w:p w:rsidR="0033299A" w:rsidRPr="00EF520F" w:rsidRDefault="0033299A" w:rsidP="0033299A">
            <w:pPr>
              <w:jc w:val="both"/>
              <w:rPr>
                <w:rFonts w:ascii="Arial" w:hAnsi="Arial" w:cs="Arial"/>
                <w:color w:val="000000"/>
                <w:sz w:val="19"/>
                <w:szCs w:val="19"/>
                <w:lang w:val="es-MX" w:eastAsia="es-MX"/>
              </w:rPr>
            </w:pPr>
            <w:r>
              <w:rPr>
                <w:rFonts w:ascii="Arial" w:hAnsi="Arial" w:cs="Arial"/>
                <w:color w:val="000000"/>
                <w:sz w:val="19"/>
                <w:szCs w:val="19"/>
                <w:lang w:val="es-MX" w:eastAsia="es-MX"/>
              </w:rPr>
              <w:t>Centro de las Artes de San Agustín</w:t>
            </w:r>
          </w:p>
        </w:tc>
        <w:tc>
          <w:tcPr>
            <w:tcW w:w="3685" w:type="dxa"/>
            <w:tcBorders>
              <w:top w:val="nil"/>
              <w:left w:val="nil"/>
              <w:bottom w:val="nil"/>
              <w:right w:val="nil"/>
            </w:tcBorders>
            <w:shd w:val="clear" w:color="auto" w:fill="auto"/>
            <w:noWrap/>
          </w:tcPr>
          <w:p w:rsidR="0033299A" w:rsidRPr="00EF520F" w:rsidRDefault="0033299A" w:rsidP="00EF520F">
            <w:pPr>
              <w:jc w:val="right"/>
              <w:rPr>
                <w:rFonts w:ascii="Arial" w:hAnsi="Arial" w:cs="Arial"/>
                <w:color w:val="000000"/>
                <w:sz w:val="19"/>
                <w:szCs w:val="19"/>
                <w:lang w:val="es-MX" w:eastAsia="es-MX"/>
              </w:rPr>
            </w:pPr>
            <w:r>
              <w:rPr>
                <w:rFonts w:ascii="Arial" w:hAnsi="Arial" w:cs="Arial"/>
                <w:color w:val="000000"/>
                <w:sz w:val="19"/>
                <w:szCs w:val="19"/>
                <w:lang w:val="es-MX" w:eastAsia="es-MX"/>
              </w:rPr>
              <w:t>149,561.00</w:t>
            </w:r>
          </w:p>
        </w:tc>
      </w:tr>
      <w:tr w:rsidR="00EF520F" w:rsidRPr="00EF520F" w:rsidTr="0033299A">
        <w:trPr>
          <w:trHeight w:val="435"/>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000000" w:fill="FFFFFF"/>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Secretaría de Administración</w:t>
            </w:r>
          </w:p>
        </w:tc>
        <w:tc>
          <w:tcPr>
            <w:tcW w:w="3685" w:type="dxa"/>
            <w:tcBorders>
              <w:top w:val="nil"/>
              <w:left w:val="nil"/>
              <w:bottom w:val="nil"/>
              <w:right w:val="nil"/>
            </w:tcBorders>
            <w:shd w:val="clear" w:color="auto" w:fill="auto"/>
            <w:noWrap/>
          </w:tcPr>
          <w:p w:rsidR="00EF520F" w:rsidRPr="002D664D" w:rsidRDefault="000B45BD" w:rsidP="00EF520F">
            <w:pPr>
              <w:jc w:val="right"/>
              <w:rPr>
                <w:rFonts w:ascii="Arial" w:hAnsi="Arial" w:cs="Arial"/>
                <w:b/>
                <w:bCs/>
                <w:color w:val="000000"/>
                <w:sz w:val="19"/>
                <w:szCs w:val="19"/>
                <w:lang w:val="es-MX" w:eastAsia="es-MX"/>
              </w:rPr>
            </w:pPr>
            <w:r w:rsidRPr="002D664D">
              <w:rPr>
                <w:rFonts w:ascii="Arial" w:hAnsi="Arial" w:cs="Arial"/>
                <w:b/>
                <w:sz w:val="19"/>
                <w:szCs w:val="19"/>
              </w:rPr>
              <w:t>8,624,270.00</w:t>
            </w:r>
          </w:p>
        </w:tc>
      </w:tr>
      <w:tr w:rsidR="00EF520F" w:rsidRPr="00EF520F" w:rsidTr="0033299A">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000000" w:fill="FFFFFF"/>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 </w:t>
            </w:r>
          </w:p>
        </w:tc>
        <w:tc>
          <w:tcPr>
            <w:tcW w:w="4032" w:type="dxa"/>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Complejos y Edificios Públicos</w:t>
            </w:r>
          </w:p>
        </w:tc>
        <w:tc>
          <w:tcPr>
            <w:tcW w:w="3685" w:type="dxa"/>
            <w:tcBorders>
              <w:top w:val="nil"/>
              <w:left w:val="nil"/>
              <w:bottom w:val="nil"/>
              <w:right w:val="nil"/>
            </w:tcBorders>
            <w:shd w:val="clear" w:color="auto" w:fill="auto"/>
            <w:noWrap/>
          </w:tcPr>
          <w:p w:rsidR="00EF520F" w:rsidRPr="000B45BD" w:rsidRDefault="000B45BD" w:rsidP="00EF520F">
            <w:pPr>
              <w:jc w:val="right"/>
              <w:rPr>
                <w:rFonts w:ascii="Arial" w:hAnsi="Arial" w:cs="Arial"/>
                <w:color w:val="000000"/>
                <w:sz w:val="19"/>
                <w:szCs w:val="19"/>
                <w:lang w:val="es-MX" w:eastAsia="es-MX"/>
              </w:rPr>
            </w:pPr>
            <w:r w:rsidRPr="000B45BD">
              <w:rPr>
                <w:rFonts w:ascii="Arial" w:hAnsi="Arial" w:cs="Arial"/>
                <w:sz w:val="19"/>
                <w:szCs w:val="19"/>
              </w:rPr>
              <w:t>3,146,729.00</w:t>
            </w:r>
          </w:p>
        </w:tc>
      </w:tr>
      <w:tr w:rsidR="00EF520F" w:rsidRPr="00EF520F" w:rsidTr="0033299A">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000000" w:fill="FFFFFF"/>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 </w:t>
            </w:r>
          </w:p>
        </w:tc>
        <w:tc>
          <w:tcPr>
            <w:tcW w:w="4032" w:type="dxa"/>
            <w:tcBorders>
              <w:top w:val="nil"/>
              <w:left w:val="nil"/>
              <w:bottom w:val="nil"/>
              <w:right w:val="nil"/>
            </w:tcBorders>
            <w:shd w:val="clear" w:color="auto" w:fill="auto"/>
            <w:hideMark/>
          </w:tcPr>
          <w:p w:rsidR="00EF520F" w:rsidRPr="00EF520F" w:rsidRDefault="0033299A" w:rsidP="0033299A">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 xml:space="preserve">Jardín </w:t>
            </w:r>
            <w:proofErr w:type="spellStart"/>
            <w:r w:rsidRPr="00EF520F">
              <w:rPr>
                <w:rFonts w:ascii="Arial" w:hAnsi="Arial" w:cs="Arial"/>
                <w:color w:val="000000"/>
                <w:sz w:val="19"/>
                <w:szCs w:val="19"/>
                <w:lang w:val="es-MX" w:eastAsia="es-MX"/>
              </w:rPr>
              <w:t>Etnobotánico</w:t>
            </w:r>
            <w:proofErr w:type="spellEnd"/>
            <w:r w:rsidRPr="00EF520F">
              <w:rPr>
                <w:rFonts w:ascii="Arial" w:hAnsi="Arial" w:cs="Arial"/>
                <w:color w:val="000000"/>
                <w:sz w:val="19"/>
                <w:szCs w:val="19"/>
                <w:lang w:val="es-MX" w:eastAsia="es-MX"/>
              </w:rPr>
              <w:t xml:space="preserve"> </w:t>
            </w:r>
          </w:p>
        </w:tc>
        <w:tc>
          <w:tcPr>
            <w:tcW w:w="3685" w:type="dxa"/>
            <w:tcBorders>
              <w:top w:val="nil"/>
              <w:left w:val="nil"/>
              <w:bottom w:val="nil"/>
              <w:right w:val="nil"/>
            </w:tcBorders>
            <w:shd w:val="clear" w:color="auto" w:fill="auto"/>
            <w:noWrap/>
          </w:tcPr>
          <w:p w:rsidR="00EF520F" w:rsidRPr="000B45BD" w:rsidRDefault="000B45BD" w:rsidP="00EF520F">
            <w:pPr>
              <w:jc w:val="right"/>
              <w:rPr>
                <w:rFonts w:ascii="Arial" w:hAnsi="Arial" w:cs="Arial"/>
                <w:color w:val="000000"/>
                <w:sz w:val="19"/>
                <w:szCs w:val="19"/>
                <w:lang w:val="es-MX" w:eastAsia="es-MX"/>
              </w:rPr>
            </w:pPr>
            <w:r w:rsidRPr="000B45BD">
              <w:rPr>
                <w:rFonts w:ascii="Arial" w:hAnsi="Arial" w:cs="Arial"/>
                <w:sz w:val="19"/>
                <w:szCs w:val="19"/>
              </w:rPr>
              <w:t>5,282,741.00</w:t>
            </w:r>
          </w:p>
        </w:tc>
      </w:tr>
      <w:tr w:rsidR="00EF520F" w:rsidRPr="00EF520F" w:rsidTr="0033299A">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000000" w:fill="FFFFFF"/>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 </w:t>
            </w:r>
          </w:p>
        </w:tc>
        <w:tc>
          <w:tcPr>
            <w:tcW w:w="4032" w:type="dxa"/>
            <w:tcBorders>
              <w:top w:val="nil"/>
              <w:left w:val="nil"/>
              <w:bottom w:val="nil"/>
              <w:right w:val="nil"/>
            </w:tcBorders>
            <w:shd w:val="clear" w:color="auto" w:fill="auto"/>
            <w:hideMark/>
          </w:tcPr>
          <w:p w:rsidR="00EF520F" w:rsidRPr="00EF520F" w:rsidRDefault="0033299A"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Planetario</w:t>
            </w:r>
          </w:p>
        </w:tc>
        <w:tc>
          <w:tcPr>
            <w:tcW w:w="3685" w:type="dxa"/>
            <w:tcBorders>
              <w:top w:val="nil"/>
              <w:left w:val="nil"/>
              <w:bottom w:val="nil"/>
              <w:right w:val="nil"/>
            </w:tcBorders>
            <w:shd w:val="clear" w:color="auto" w:fill="auto"/>
            <w:noWrap/>
          </w:tcPr>
          <w:p w:rsidR="00EF520F" w:rsidRPr="000B45BD" w:rsidRDefault="000B45BD" w:rsidP="00EF520F">
            <w:pPr>
              <w:jc w:val="right"/>
              <w:rPr>
                <w:rFonts w:ascii="Arial" w:hAnsi="Arial" w:cs="Arial"/>
                <w:color w:val="000000"/>
                <w:sz w:val="19"/>
                <w:szCs w:val="19"/>
                <w:lang w:val="es-MX" w:eastAsia="es-MX"/>
              </w:rPr>
            </w:pPr>
            <w:r w:rsidRPr="000B45BD">
              <w:rPr>
                <w:rFonts w:ascii="Arial" w:hAnsi="Arial" w:cs="Arial"/>
                <w:sz w:val="19"/>
                <w:szCs w:val="19"/>
              </w:rPr>
              <w:t>194,800.00</w:t>
            </w:r>
          </w:p>
        </w:tc>
      </w:tr>
      <w:tr w:rsidR="00EF520F" w:rsidRPr="00FB081D" w:rsidTr="0033299A">
        <w:trPr>
          <w:trHeight w:val="315"/>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000000" w:fill="FFFFFF"/>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 xml:space="preserve">Secretaría de Turismo </w:t>
            </w:r>
          </w:p>
        </w:tc>
        <w:tc>
          <w:tcPr>
            <w:tcW w:w="3685" w:type="dxa"/>
            <w:tcBorders>
              <w:top w:val="nil"/>
              <w:left w:val="nil"/>
              <w:bottom w:val="nil"/>
              <w:right w:val="nil"/>
            </w:tcBorders>
            <w:shd w:val="clear" w:color="auto" w:fill="auto"/>
            <w:noWrap/>
          </w:tcPr>
          <w:p w:rsidR="00EF520F" w:rsidRPr="00FB081D" w:rsidRDefault="00FB081D" w:rsidP="00EF520F">
            <w:pPr>
              <w:jc w:val="right"/>
              <w:rPr>
                <w:rFonts w:ascii="Arial" w:hAnsi="Arial" w:cs="Arial"/>
                <w:b/>
                <w:bCs/>
                <w:color w:val="000000"/>
                <w:sz w:val="19"/>
                <w:szCs w:val="19"/>
                <w:lang w:val="es-MX" w:eastAsia="es-MX"/>
              </w:rPr>
            </w:pPr>
            <w:r w:rsidRPr="00FB081D">
              <w:rPr>
                <w:rFonts w:ascii="Arial" w:hAnsi="Arial" w:cs="Arial"/>
                <w:b/>
                <w:sz w:val="19"/>
                <w:szCs w:val="19"/>
              </w:rPr>
              <w:t>4,606,422.00</w:t>
            </w:r>
          </w:p>
        </w:tc>
      </w:tr>
      <w:tr w:rsidR="00EF520F" w:rsidRPr="00EF520F" w:rsidTr="0033299A">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000000" w:fill="FFFFFF"/>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 </w:t>
            </w:r>
          </w:p>
        </w:tc>
        <w:tc>
          <w:tcPr>
            <w:tcW w:w="4032" w:type="dxa"/>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 xml:space="preserve">Auditorio </w:t>
            </w:r>
            <w:proofErr w:type="spellStart"/>
            <w:r w:rsidRPr="00EF520F">
              <w:rPr>
                <w:rFonts w:ascii="Arial" w:hAnsi="Arial" w:cs="Arial"/>
                <w:color w:val="000000"/>
                <w:sz w:val="19"/>
                <w:szCs w:val="19"/>
                <w:lang w:val="es-MX" w:eastAsia="es-MX"/>
              </w:rPr>
              <w:t>Guelaguetza</w:t>
            </w:r>
            <w:proofErr w:type="spellEnd"/>
          </w:p>
        </w:tc>
        <w:tc>
          <w:tcPr>
            <w:tcW w:w="3685" w:type="dxa"/>
            <w:tcBorders>
              <w:top w:val="nil"/>
              <w:left w:val="nil"/>
              <w:bottom w:val="nil"/>
              <w:right w:val="nil"/>
            </w:tcBorders>
            <w:shd w:val="clear" w:color="auto" w:fill="auto"/>
            <w:noWrap/>
          </w:tcPr>
          <w:p w:rsidR="00EF520F" w:rsidRPr="00FB081D" w:rsidRDefault="00FB081D" w:rsidP="00EF520F">
            <w:pPr>
              <w:jc w:val="right"/>
              <w:rPr>
                <w:rFonts w:ascii="Arial" w:hAnsi="Arial" w:cs="Arial"/>
                <w:color w:val="000000"/>
                <w:sz w:val="19"/>
                <w:szCs w:val="19"/>
                <w:lang w:val="es-MX" w:eastAsia="es-MX"/>
              </w:rPr>
            </w:pPr>
            <w:r w:rsidRPr="00FB081D">
              <w:rPr>
                <w:rFonts w:ascii="Arial" w:hAnsi="Arial" w:cs="Arial"/>
                <w:sz w:val="19"/>
                <w:szCs w:val="19"/>
              </w:rPr>
              <w:t>2,415,708.00</w:t>
            </w:r>
          </w:p>
        </w:tc>
      </w:tr>
      <w:tr w:rsidR="00CB22FE" w:rsidRPr="00CB22FE" w:rsidTr="0033299A">
        <w:trPr>
          <w:trHeight w:val="462"/>
        </w:trPr>
        <w:tc>
          <w:tcPr>
            <w:tcW w:w="146" w:type="dxa"/>
            <w:tcBorders>
              <w:top w:val="nil"/>
              <w:left w:val="nil"/>
              <w:bottom w:val="nil"/>
              <w:right w:val="nil"/>
            </w:tcBorders>
            <w:shd w:val="clear" w:color="auto" w:fill="auto"/>
            <w:noWrap/>
          </w:tcPr>
          <w:p w:rsidR="00CB22FE" w:rsidRPr="00EF520F" w:rsidRDefault="00CB22FE"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tcPr>
          <w:p w:rsidR="00CB22FE" w:rsidRPr="00EF520F" w:rsidRDefault="00CB22FE"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tcPr>
          <w:p w:rsidR="00CB22FE" w:rsidRPr="00EF520F" w:rsidRDefault="00CB22FE"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000000" w:fill="FFFFFF"/>
          </w:tcPr>
          <w:p w:rsidR="00CB22FE" w:rsidRPr="00EF520F" w:rsidRDefault="00CB22FE" w:rsidP="00EF520F">
            <w:pPr>
              <w:jc w:val="both"/>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tcPr>
          <w:p w:rsidR="00CB22FE" w:rsidRDefault="00CB22FE" w:rsidP="00EF520F">
            <w:pPr>
              <w:jc w:val="both"/>
              <w:rPr>
                <w:rFonts w:ascii="Arial" w:hAnsi="Arial" w:cs="Arial"/>
                <w:color w:val="000000"/>
                <w:sz w:val="19"/>
                <w:szCs w:val="19"/>
                <w:lang w:val="es-MX" w:eastAsia="es-MX"/>
              </w:rPr>
            </w:pPr>
            <w:r>
              <w:rPr>
                <w:rFonts w:ascii="Arial" w:hAnsi="Arial" w:cs="Arial"/>
                <w:color w:val="000000"/>
                <w:sz w:val="19"/>
                <w:szCs w:val="19"/>
                <w:lang w:val="es-MX" w:eastAsia="es-MX"/>
              </w:rPr>
              <w:t xml:space="preserve">Centro Cultural y de Convenciones de </w:t>
            </w:r>
          </w:p>
          <w:p w:rsidR="00CB22FE" w:rsidRDefault="00CB22FE" w:rsidP="00EF520F">
            <w:pPr>
              <w:jc w:val="both"/>
              <w:rPr>
                <w:rFonts w:ascii="Arial" w:hAnsi="Arial" w:cs="Arial"/>
                <w:color w:val="000000"/>
                <w:sz w:val="19"/>
                <w:szCs w:val="19"/>
                <w:lang w:val="es-MX" w:eastAsia="es-MX"/>
              </w:rPr>
            </w:pPr>
            <w:r>
              <w:rPr>
                <w:rFonts w:ascii="Arial" w:hAnsi="Arial" w:cs="Arial"/>
                <w:color w:val="000000"/>
                <w:sz w:val="19"/>
                <w:szCs w:val="19"/>
                <w:lang w:val="es-MX" w:eastAsia="es-MX"/>
              </w:rPr>
              <w:t>Oaxaca</w:t>
            </w:r>
          </w:p>
          <w:p w:rsidR="00CB22FE" w:rsidRPr="00EF520F" w:rsidRDefault="00CB22FE" w:rsidP="00EF520F">
            <w:pPr>
              <w:jc w:val="both"/>
              <w:rPr>
                <w:rFonts w:ascii="Arial" w:hAnsi="Arial" w:cs="Arial"/>
                <w:color w:val="000000"/>
                <w:sz w:val="19"/>
                <w:szCs w:val="19"/>
                <w:lang w:val="es-MX" w:eastAsia="es-MX"/>
              </w:rPr>
            </w:pPr>
          </w:p>
        </w:tc>
        <w:tc>
          <w:tcPr>
            <w:tcW w:w="3685" w:type="dxa"/>
            <w:tcBorders>
              <w:top w:val="nil"/>
              <w:left w:val="nil"/>
              <w:bottom w:val="nil"/>
              <w:right w:val="nil"/>
            </w:tcBorders>
            <w:shd w:val="clear" w:color="auto" w:fill="auto"/>
            <w:noWrap/>
          </w:tcPr>
          <w:p w:rsidR="00CB22FE" w:rsidRPr="00FB081D" w:rsidRDefault="00FB081D" w:rsidP="00EF520F">
            <w:pPr>
              <w:jc w:val="right"/>
              <w:rPr>
                <w:rFonts w:ascii="Arial" w:hAnsi="Arial" w:cs="Arial"/>
                <w:color w:val="000000"/>
                <w:sz w:val="19"/>
                <w:szCs w:val="19"/>
                <w:lang w:val="es-MX" w:eastAsia="es-MX"/>
              </w:rPr>
            </w:pPr>
            <w:r w:rsidRPr="00FB081D">
              <w:rPr>
                <w:rFonts w:ascii="Arial" w:hAnsi="Arial" w:cs="Arial"/>
                <w:sz w:val="19"/>
                <w:szCs w:val="19"/>
              </w:rPr>
              <w:t>2,190,714.00</w:t>
            </w:r>
          </w:p>
        </w:tc>
      </w:tr>
      <w:tr w:rsidR="00EF520F" w:rsidRPr="00CB22FE" w:rsidTr="0033299A">
        <w:trPr>
          <w:trHeight w:val="315"/>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598" w:type="dxa"/>
            <w:gridSpan w:val="3"/>
            <w:tcBorders>
              <w:top w:val="nil"/>
              <w:left w:val="nil"/>
              <w:bottom w:val="nil"/>
              <w:right w:val="nil"/>
            </w:tcBorders>
            <w:shd w:val="clear" w:color="000000" w:fill="FFFFFF"/>
            <w:hideMark/>
          </w:tcPr>
          <w:p w:rsidR="00EF520F" w:rsidRPr="00EF520F" w:rsidRDefault="00CB22FE" w:rsidP="00CB22FE">
            <w:pPr>
              <w:jc w:val="both"/>
              <w:rPr>
                <w:rFonts w:ascii="Arial" w:hAnsi="Arial" w:cs="Arial"/>
                <w:b/>
                <w:bCs/>
                <w:i/>
                <w:iCs/>
                <w:color w:val="000000"/>
                <w:sz w:val="19"/>
                <w:szCs w:val="19"/>
                <w:lang w:val="es-MX" w:eastAsia="es-MX"/>
              </w:rPr>
            </w:pPr>
            <w:r w:rsidRPr="00EF520F">
              <w:rPr>
                <w:rFonts w:ascii="Arial" w:hAnsi="Arial" w:cs="Arial"/>
                <w:b/>
                <w:bCs/>
                <w:i/>
                <w:iCs/>
                <w:color w:val="000000"/>
                <w:sz w:val="19"/>
                <w:szCs w:val="19"/>
                <w:lang w:val="es-MX" w:eastAsia="es-MX"/>
              </w:rPr>
              <w:t xml:space="preserve">Derechos </w:t>
            </w:r>
            <w:r>
              <w:rPr>
                <w:rFonts w:ascii="Arial" w:hAnsi="Arial" w:cs="Arial"/>
                <w:b/>
                <w:bCs/>
                <w:i/>
                <w:iCs/>
                <w:color w:val="000000"/>
                <w:sz w:val="19"/>
                <w:szCs w:val="19"/>
                <w:lang w:val="es-MX" w:eastAsia="es-MX"/>
              </w:rPr>
              <w:t>p</w:t>
            </w:r>
            <w:r w:rsidRPr="00EF520F">
              <w:rPr>
                <w:rFonts w:ascii="Arial" w:hAnsi="Arial" w:cs="Arial"/>
                <w:b/>
                <w:bCs/>
                <w:i/>
                <w:iCs/>
                <w:color w:val="000000"/>
                <w:sz w:val="19"/>
                <w:szCs w:val="19"/>
                <w:lang w:val="es-MX" w:eastAsia="es-MX"/>
              </w:rPr>
              <w:t xml:space="preserve">or Prestación </w:t>
            </w:r>
            <w:r>
              <w:rPr>
                <w:rFonts w:ascii="Arial" w:hAnsi="Arial" w:cs="Arial"/>
                <w:b/>
                <w:bCs/>
                <w:i/>
                <w:iCs/>
                <w:color w:val="000000"/>
                <w:sz w:val="19"/>
                <w:szCs w:val="19"/>
                <w:lang w:val="es-MX" w:eastAsia="es-MX"/>
              </w:rPr>
              <w:t>d</w:t>
            </w:r>
            <w:r w:rsidRPr="00EF520F">
              <w:rPr>
                <w:rFonts w:ascii="Arial" w:hAnsi="Arial" w:cs="Arial"/>
                <w:b/>
                <w:bCs/>
                <w:i/>
                <w:iCs/>
                <w:color w:val="000000"/>
                <w:sz w:val="19"/>
                <w:szCs w:val="19"/>
                <w:lang w:val="es-MX" w:eastAsia="es-MX"/>
              </w:rPr>
              <w:t xml:space="preserve">e Servicios </w:t>
            </w:r>
          </w:p>
        </w:tc>
        <w:tc>
          <w:tcPr>
            <w:tcW w:w="3685" w:type="dxa"/>
            <w:tcBorders>
              <w:top w:val="nil"/>
              <w:left w:val="nil"/>
              <w:bottom w:val="nil"/>
              <w:right w:val="nil"/>
            </w:tcBorders>
            <w:shd w:val="clear" w:color="auto" w:fill="auto"/>
            <w:noWrap/>
          </w:tcPr>
          <w:p w:rsidR="00EF520F" w:rsidRPr="00FB081D" w:rsidRDefault="00FB081D" w:rsidP="00EF520F">
            <w:pPr>
              <w:jc w:val="right"/>
              <w:rPr>
                <w:rFonts w:ascii="Arial" w:hAnsi="Arial" w:cs="Arial"/>
                <w:b/>
                <w:bCs/>
                <w:color w:val="000000"/>
                <w:sz w:val="19"/>
                <w:szCs w:val="19"/>
                <w:lang w:val="es-MX" w:eastAsia="es-MX"/>
              </w:rPr>
            </w:pPr>
            <w:r w:rsidRPr="00FB081D">
              <w:rPr>
                <w:rFonts w:ascii="Arial" w:hAnsi="Arial" w:cs="Arial"/>
                <w:b/>
                <w:sz w:val="19"/>
                <w:szCs w:val="19"/>
              </w:rPr>
              <w:t>1,431,430,635.00</w:t>
            </w:r>
          </w:p>
        </w:tc>
      </w:tr>
      <w:tr w:rsidR="00EF520F" w:rsidRPr="00EF520F" w:rsidTr="0033299A">
        <w:trPr>
          <w:trHeight w:val="315"/>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Administración Pública</w:t>
            </w:r>
          </w:p>
        </w:tc>
        <w:tc>
          <w:tcPr>
            <w:tcW w:w="3685" w:type="dxa"/>
            <w:tcBorders>
              <w:top w:val="nil"/>
              <w:left w:val="nil"/>
              <w:bottom w:val="nil"/>
              <w:right w:val="nil"/>
            </w:tcBorders>
            <w:shd w:val="clear" w:color="auto" w:fill="auto"/>
            <w:noWrap/>
          </w:tcPr>
          <w:p w:rsidR="00EF520F" w:rsidRPr="00FB081D" w:rsidRDefault="00FB081D" w:rsidP="00EF520F">
            <w:pPr>
              <w:jc w:val="right"/>
              <w:rPr>
                <w:rFonts w:ascii="Arial" w:hAnsi="Arial" w:cs="Arial"/>
                <w:b/>
                <w:bCs/>
                <w:color w:val="000000"/>
                <w:sz w:val="19"/>
                <w:szCs w:val="19"/>
                <w:lang w:val="es-MX" w:eastAsia="es-MX"/>
              </w:rPr>
            </w:pPr>
            <w:r w:rsidRPr="00FB081D">
              <w:rPr>
                <w:rFonts w:ascii="Arial" w:hAnsi="Arial" w:cs="Arial"/>
                <w:b/>
                <w:sz w:val="19"/>
                <w:szCs w:val="19"/>
              </w:rPr>
              <w:t>39,626,281.00</w:t>
            </w:r>
          </w:p>
        </w:tc>
      </w:tr>
      <w:tr w:rsidR="00EF520F" w:rsidRPr="00EF520F" w:rsidTr="0033299A">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000000" w:fill="FFFFFF"/>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Comunes</w:t>
            </w:r>
          </w:p>
        </w:tc>
        <w:tc>
          <w:tcPr>
            <w:tcW w:w="3685" w:type="dxa"/>
            <w:tcBorders>
              <w:top w:val="nil"/>
              <w:left w:val="nil"/>
              <w:bottom w:val="nil"/>
              <w:right w:val="nil"/>
            </w:tcBorders>
            <w:shd w:val="clear" w:color="auto" w:fill="auto"/>
            <w:noWrap/>
          </w:tcPr>
          <w:p w:rsidR="00EF520F" w:rsidRPr="00FB081D" w:rsidRDefault="00FB081D" w:rsidP="00EF520F">
            <w:pPr>
              <w:jc w:val="right"/>
              <w:rPr>
                <w:rFonts w:ascii="Arial" w:hAnsi="Arial" w:cs="Arial"/>
                <w:color w:val="000000"/>
                <w:sz w:val="19"/>
                <w:szCs w:val="19"/>
                <w:lang w:val="es-MX" w:eastAsia="es-MX"/>
              </w:rPr>
            </w:pPr>
            <w:r w:rsidRPr="00FB081D">
              <w:rPr>
                <w:rFonts w:ascii="Arial" w:hAnsi="Arial" w:cs="Arial"/>
                <w:sz w:val="19"/>
                <w:szCs w:val="19"/>
              </w:rPr>
              <w:t>39,626,281.00</w:t>
            </w:r>
          </w:p>
        </w:tc>
      </w:tr>
      <w:tr w:rsidR="00CB22FE" w:rsidRPr="00CB22FE" w:rsidTr="0033299A">
        <w:trPr>
          <w:trHeight w:val="462"/>
        </w:trPr>
        <w:tc>
          <w:tcPr>
            <w:tcW w:w="146" w:type="dxa"/>
            <w:tcBorders>
              <w:top w:val="nil"/>
              <w:left w:val="nil"/>
              <w:bottom w:val="nil"/>
              <w:right w:val="nil"/>
            </w:tcBorders>
            <w:shd w:val="clear" w:color="auto" w:fill="auto"/>
            <w:noWrap/>
          </w:tcPr>
          <w:p w:rsidR="00CB22FE" w:rsidRPr="00EF520F" w:rsidRDefault="00CB22FE"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tcPr>
          <w:p w:rsidR="00CB22FE" w:rsidRPr="00EF520F" w:rsidRDefault="00CB22FE"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tcPr>
          <w:p w:rsidR="00CB22FE" w:rsidRPr="00EF520F" w:rsidRDefault="00CB22FE"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tcPr>
          <w:p w:rsidR="00CB22FE" w:rsidRPr="00EF520F" w:rsidRDefault="00CB22FE"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000000" w:fill="FFFFFF"/>
          </w:tcPr>
          <w:p w:rsidR="00CB22FE" w:rsidRDefault="00CB22FE" w:rsidP="00CB22FE">
            <w:pPr>
              <w:ind w:firstLine="1127"/>
              <w:jc w:val="both"/>
              <w:rPr>
                <w:rFonts w:ascii="Arial" w:hAnsi="Arial" w:cs="Arial"/>
                <w:color w:val="000000"/>
                <w:sz w:val="19"/>
                <w:szCs w:val="19"/>
                <w:lang w:val="es-MX" w:eastAsia="es-MX"/>
              </w:rPr>
            </w:pPr>
            <w:r w:rsidRPr="00CB22FE">
              <w:rPr>
                <w:rFonts w:ascii="Arial" w:hAnsi="Arial" w:cs="Arial"/>
                <w:color w:val="000000"/>
                <w:sz w:val="19"/>
                <w:szCs w:val="19"/>
                <w:lang w:val="es-MX" w:eastAsia="es-MX"/>
              </w:rPr>
              <w:t>Servicios comunes de las</w:t>
            </w:r>
          </w:p>
          <w:p w:rsidR="00CB22FE" w:rsidRDefault="00CB22FE" w:rsidP="00CB22FE">
            <w:pPr>
              <w:jc w:val="both"/>
              <w:rPr>
                <w:rFonts w:ascii="Arial" w:hAnsi="Arial" w:cs="Arial"/>
                <w:color w:val="000000"/>
                <w:sz w:val="19"/>
                <w:szCs w:val="19"/>
                <w:lang w:val="es-MX" w:eastAsia="es-MX"/>
              </w:rPr>
            </w:pPr>
            <w:r>
              <w:rPr>
                <w:rFonts w:ascii="Arial" w:hAnsi="Arial" w:cs="Arial"/>
                <w:color w:val="000000"/>
                <w:sz w:val="19"/>
                <w:szCs w:val="19"/>
                <w:lang w:val="es-MX" w:eastAsia="es-MX"/>
              </w:rPr>
              <w:t xml:space="preserve">                     </w:t>
            </w:r>
            <w:r w:rsidRPr="00CB22FE">
              <w:rPr>
                <w:rFonts w:ascii="Arial" w:hAnsi="Arial" w:cs="Arial"/>
                <w:color w:val="000000"/>
                <w:sz w:val="19"/>
                <w:szCs w:val="19"/>
                <w:lang w:val="es-MX" w:eastAsia="es-MX"/>
              </w:rPr>
              <w:t>Dependencias y Entidades</w:t>
            </w:r>
          </w:p>
          <w:p w:rsidR="00FB081D" w:rsidRPr="00CB22FE" w:rsidRDefault="00FB081D" w:rsidP="00CB22FE">
            <w:pPr>
              <w:jc w:val="both"/>
              <w:rPr>
                <w:rFonts w:ascii="Arial" w:hAnsi="Arial" w:cs="Arial"/>
                <w:color w:val="000000"/>
                <w:sz w:val="19"/>
                <w:szCs w:val="19"/>
                <w:lang w:val="es-MX" w:eastAsia="es-MX"/>
              </w:rPr>
            </w:pPr>
          </w:p>
          <w:p w:rsidR="00CB22FE" w:rsidRPr="00CB22FE" w:rsidRDefault="00CB22FE" w:rsidP="00CB22FE">
            <w:pPr>
              <w:jc w:val="both"/>
              <w:rPr>
                <w:rFonts w:ascii="Arial" w:hAnsi="Arial" w:cs="Arial"/>
                <w:color w:val="000000"/>
                <w:sz w:val="19"/>
                <w:szCs w:val="19"/>
                <w:lang w:val="es-MX" w:eastAsia="es-MX"/>
              </w:rPr>
            </w:pPr>
            <w:r>
              <w:rPr>
                <w:rFonts w:ascii="Arial" w:hAnsi="Arial" w:cs="Arial"/>
                <w:color w:val="000000"/>
                <w:sz w:val="19"/>
                <w:szCs w:val="19"/>
                <w:lang w:val="es-MX" w:eastAsia="es-MX"/>
              </w:rPr>
              <w:t xml:space="preserve">                     </w:t>
            </w:r>
            <w:r w:rsidRPr="00CB22FE">
              <w:rPr>
                <w:rFonts w:ascii="Arial" w:hAnsi="Arial" w:cs="Arial"/>
                <w:color w:val="000000"/>
                <w:sz w:val="19"/>
                <w:szCs w:val="19"/>
                <w:lang w:val="es-MX" w:eastAsia="es-MX"/>
              </w:rPr>
              <w:t>Servicios por Supervisión de</w:t>
            </w:r>
          </w:p>
          <w:p w:rsidR="00CB22FE" w:rsidRDefault="00CB22FE" w:rsidP="00CB22FE">
            <w:pPr>
              <w:jc w:val="both"/>
              <w:rPr>
                <w:rFonts w:ascii="Arial" w:hAnsi="Arial" w:cs="Arial"/>
                <w:color w:val="000000"/>
                <w:sz w:val="19"/>
                <w:szCs w:val="19"/>
                <w:lang w:val="es-MX" w:eastAsia="es-MX"/>
              </w:rPr>
            </w:pPr>
            <w:r>
              <w:rPr>
                <w:rFonts w:ascii="Arial" w:hAnsi="Arial" w:cs="Arial"/>
                <w:color w:val="000000"/>
                <w:sz w:val="19"/>
                <w:szCs w:val="19"/>
                <w:lang w:val="es-MX" w:eastAsia="es-MX"/>
              </w:rPr>
              <w:t xml:space="preserve">                     </w:t>
            </w:r>
            <w:r w:rsidRPr="00CB22FE">
              <w:rPr>
                <w:rFonts w:ascii="Arial" w:hAnsi="Arial" w:cs="Arial"/>
                <w:color w:val="000000"/>
                <w:sz w:val="19"/>
                <w:szCs w:val="19"/>
                <w:lang w:val="es-MX" w:eastAsia="es-MX"/>
              </w:rPr>
              <w:t>Obra Pública</w:t>
            </w:r>
          </w:p>
          <w:p w:rsidR="00CB22FE" w:rsidRPr="00CB22FE" w:rsidRDefault="00CB22FE" w:rsidP="00CB22FE">
            <w:pPr>
              <w:jc w:val="both"/>
              <w:rPr>
                <w:rFonts w:ascii="Arial" w:hAnsi="Arial" w:cs="Arial"/>
                <w:color w:val="000000"/>
                <w:sz w:val="19"/>
                <w:szCs w:val="19"/>
                <w:lang w:val="es-MX" w:eastAsia="es-MX"/>
              </w:rPr>
            </w:pPr>
          </w:p>
        </w:tc>
        <w:tc>
          <w:tcPr>
            <w:tcW w:w="3685" w:type="dxa"/>
            <w:tcBorders>
              <w:top w:val="nil"/>
              <w:left w:val="nil"/>
              <w:bottom w:val="nil"/>
              <w:right w:val="nil"/>
            </w:tcBorders>
            <w:shd w:val="clear" w:color="auto" w:fill="auto"/>
            <w:noWrap/>
          </w:tcPr>
          <w:p w:rsidR="00CB22FE" w:rsidRPr="00FB081D" w:rsidRDefault="00FB081D" w:rsidP="00EF520F">
            <w:pPr>
              <w:jc w:val="right"/>
              <w:rPr>
                <w:rFonts w:ascii="Arial" w:hAnsi="Arial" w:cs="Arial"/>
                <w:sz w:val="19"/>
                <w:szCs w:val="19"/>
              </w:rPr>
            </w:pPr>
            <w:r w:rsidRPr="00FB081D">
              <w:rPr>
                <w:rFonts w:ascii="Arial" w:hAnsi="Arial" w:cs="Arial"/>
                <w:sz w:val="19"/>
                <w:szCs w:val="19"/>
              </w:rPr>
              <w:t>1,522,425.00</w:t>
            </w:r>
          </w:p>
          <w:p w:rsidR="00FB081D" w:rsidRPr="00FB081D" w:rsidRDefault="00FB081D" w:rsidP="00EF520F">
            <w:pPr>
              <w:jc w:val="right"/>
              <w:rPr>
                <w:rFonts w:ascii="Arial" w:hAnsi="Arial" w:cs="Arial"/>
                <w:sz w:val="19"/>
                <w:szCs w:val="19"/>
              </w:rPr>
            </w:pPr>
          </w:p>
          <w:p w:rsidR="00FB081D" w:rsidRPr="00FB081D" w:rsidRDefault="00FB081D" w:rsidP="00EF520F">
            <w:pPr>
              <w:jc w:val="right"/>
              <w:rPr>
                <w:rFonts w:ascii="Arial" w:hAnsi="Arial" w:cs="Arial"/>
                <w:color w:val="000000"/>
                <w:sz w:val="19"/>
                <w:szCs w:val="19"/>
                <w:lang w:val="es-MX" w:eastAsia="es-MX"/>
              </w:rPr>
            </w:pPr>
            <w:r w:rsidRPr="00FB081D">
              <w:rPr>
                <w:rFonts w:ascii="Arial" w:hAnsi="Arial" w:cs="Arial"/>
                <w:sz w:val="19"/>
                <w:szCs w:val="19"/>
              </w:rPr>
              <w:t>38,103,856.00</w:t>
            </w:r>
          </w:p>
        </w:tc>
      </w:tr>
      <w:tr w:rsidR="00EF520F" w:rsidRPr="00EF520F" w:rsidTr="0033299A">
        <w:trPr>
          <w:trHeight w:val="315"/>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000000" w:fill="FFFFFF"/>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Secretaría General de Gobierno</w:t>
            </w:r>
          </w:p>
        </w:tc>
        <w:tc>
          <w:tcPr>
            <w:tcW w:w="3685" w:type="dxa"/>
            <w:tcBorders>
              <w:top w:val="nil"/>
              <w:left w:val="nil"/>
              <w:bottom w:val="nil"/>
              <w:right w:val="nil"/>
            </w:tcBorders>
            <w:shd w:val="clear" w:color="auto" w:fill="auto"/>
            <w:noWrap/>
          </w:tcPr>
          <w:p w:rsidR="00EF520F" w:rsidRPr="00FB081D" w:rsidRDefault="00FB081D" w:rsidP="00EF520F">
            <w:pPr>
              <w:jc w:val="right"/>
              <w:rPr>
                <w:rFonts w:ascii="Arial" w:hAnsi="Arial" w:cs="Arial"/>
                <w:b/>
                <w:bCs/>
                <w:color w:val="000000"/>
                <w:sz w:val="19"/>
                <w:szCs w:val="19"/>
                <w:lang w:val="es-MX" w:eastAsia="es-MX"/>
              </w:rPr>
            </w:pPr>
            <w:r w:rsidRPr="00FB081D">
              <w:rPr>
                <w:rFonts w:ascii="Arial" w:hAnsi="Arial" w:cs="Arial"/>
                <w:b/>
                <w:sz w:val="19"/>
                <w:szCs w:val="19"/>
              </w:rPr>
              <w:t>27,472,991.00</w:t>
            </w:r>
          </w:p>
        </w:tc>
      </w:tr>
      <w:tr w:rsidR="00EF520F" w:rsidRPr="00EF520F" w:rsidTr="0033299A">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000000" w:fill="FFFFFF"/>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 </w:t>
            </w:r>
          </w:p>
        </w:tc>
        <w:tc>
          <w:tcPr>
            <w:tcW w:w="4032" w:type="dxa"/>
            <w:tcBorders>
              <w:top w:val="nil"/>
              <w:left w:val="nil"/>
              <w:bottom w:val="nil"/>
              <w:right w:val="nil"/>
            </w:tcBorders>
            <w:shd w:val="clear" w:color="000000" w:fill="FFFFFF"/>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Protección Civil</w:t>
            </w:r>
          </w:p>
        </w:tc>
        <w:tc>
          <w:tcPr>
            <w:tcW w:w="3685" w:type="dxa"/>
            <w:tcBorders>
              <w:top w:val="nil"/>
              <w:left w:val="nil"/>
              <w:bottom w:val="nil"/>
              <w:right w:val="nil"/>
            </w:tcBorders>
            <w:shd w:val="clear" w:color="auto" w:fill="auto"/>
            <w:noWrap/>
          </w:tcPr>
          <w:p w:rsidR="00EF520F" w:rsidRPr="00FB081D" w:rsidRDefault="00FB081D" w:rsidP="00EF520F">
            <w:pPr>
              <w:jc w:val="right"/>
              <w:rPr>
                <w:rFonts w:ascii="Arial" w:hAnsi="Arial" w:cs="Arial"/>
                <w:color w:val="000000"/>
                <w:sz w:val="19"/>
                <w:szCs w:val="19"/>
                <w:lang w:val="es-MX" w:eastAsia="es-MX"/>
              </w:rPr>
            </w:pPr>
            <w:r w:rsidRPr="00FB081D">
              <w:rPr>
                <w:rFonts w:ascii="Arial" w:hAnsi="Arial" w:cs="Arial"/>
                <w:sz w:val="19"/>
                <w:szCs w:val="19"/>
              </w:rPr>
              <w:t>27,470,079.00</w:t>
            </w:r>
          </w:p>
        </w:tc>
      </w:tr>
      <w:tr w:rsidR="008F5DE6" w:rsidRPr="008F5DE6" w:rsidTr="0033299A">
        <w:trPr>
          <w:trHeight w:val="462"/>
        </w:trPr>
        <w:tc>
          <w:tcPr>
            <w:tcW w:w="146" w:type="dxa"/>
            <w:tcBorders>
              <w:top w:val="nil"/>
              <w:left w:val="nil"/>
              <w:bottom w:val="nil"/>
              <w:right w:val="nil"/>
            </w:tcBorders>
            <w:shd w:val="clear" w:color="auto" w:fill="auto"/>
            <w:noWrap/>
          </w:tcPr>
          <w:p w:rsidR="008F5DE6" w:rsidRPr="00EF520F" w:rsidRDefault="008F5DE6"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tcPr>
          <w:p w:rsidR="008F5DE6" w:rsidRPr="00EF520F" w:rsidRDefault="008F5DE6"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tcPr>
          <w:p w:rsidR="008F5DE6" w:rsidRPr="00EF520F" w:rsidRDefault="008F5DE6"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000000" w:fill="FFFFFF"/>
          </w:tcPr>
          <w:p w:rsidR="008F5DE6" w:rsidRPr="00EF520F" w:rsidRDefault="008F5DE6" w:rsidP="00EF520F">
            <w:pPr>
              <w:jc w:val="both"/>
              <w:rPr>
                <w:rFonts w:ascii="Arial" w:hAnsi="Arial" w:cs="Arial"/>
                <w:b/>
                <w:bCs/>
                <w:color w:val="000000"/>
                <w:sz w:val="19"/>
                <w:szCs w:val="19"/>
                <w:lang w:val="es-MX" w:eastAsia="es-MX"/>
              </w:rPr>
            </w:pPr>
          </w:p>
        </w:tc>
        <w:tc>
          <w:tcPr>
            <w:tcW w:w="4032" w:type="dxa"/>
            <w:tcBorders>
              <w:top w:val="nil"/>
              <w:left w:val="nil"/>
              <w:bottom w:val="nil"/>
              <w:right w:val="nil"/>
            </w:tcBorders>
            <w:shd w:val="clear" w:color="000000" w:fill="FFFFFF"/>
          </w:tcPr>
          <w:p w:rsidR="008F5DE6" w:rsidRPr="00EF520F" w:rsidRDefault="008F5DE6" w:rsidP="00EF520F">
            <w:pPr>
              <w:jc w:val="both"/>
              <w:rPr>
                <w:rFonts w:ascii="Arial" w:hAnsi="Arial" w:cs="Arial"/>
                <w:color w:val="000000"/>
                <w:sz w:val="19"/>
                <w:szCs w:val="19"/>
                <w:lang w:val="es-MX" w:eastAsia="es-MX"/>
              </w:rPr>
            </w:pPr>
            <w:r>
              <w:rPr>
                <w:rFonts w:ascii="Arial" w:hAnsi="Arial" w:cs="Arial"/>
                <w:color w:val="000000"/>
                <w:sz w:val="19"/>
                <w:szCs w:val="19"/>
                <w:lang w:val="es-MX" w:eastAsia="es-MX"/>
              </w:rPr>
              <w:t>Servicios Secretaría General de Gobierno</w:t>
            </w:r>
          </w:p>
        </w:tc>
        <w:tc>
          <w:tcPr>
            <w:tcW w:w="3685" w:type="dxa"/>
            <w:tcBorders>
              <w:top w:val="nil"/>
              <w:left w:val="nil"/>
              <w:bottom w:val="nil"/>
              <w:right w:val="nil"/>
            </w:tcBorders>
            <w:shd w:val="clear" w:color="auto" w:fill="auto"/>
            <w:noWrap/>
          </w:tcPr>
          <w:p w:rsidR="008F5DE6" w:rsidRPr="00FB081D" w:rsidRDefault="00FB081D" w:rsidP="00EF520F">
            <w:pPr>
              <w:jc w:val="right"/>
              <w:rPr>
                <w:rFonts w:ascii="Arial" w:hAnsi="Arial" w:cs="Arial"/>
                <w:color w:val="000000"/>
                <w:sz w:val="19"/>
                <w:szCs w:val="19"/>
                <w:lang w:val="es-MX" w:eastAsia="es-MX"/>
              </w:rPr>
            </w:pPr>
            <w:r w:rsidRPr="00FB081D">
              <w:rPr>
                <w:rFonts w:ascii="Arial" w:hAnsi="Arial" w:cs="Arial"/>
                <w:sz w:val="19"/>
                <w:szCs w:val="19"/>
              </w:rPr>
              <w:t>2,912.00</w:t>
            </w:r>
          </w:p>
        </w:tc>
      </w:tr>
      <w:tr w:rsidR="00EF520F" w:rsidRPr="00EF520F" w:rsidTr="00CB22FE">
        <w:trPr>
          <w:trHeight w:val="315"/>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000000" w:fill="FFFFFF"/>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Secretaría de Seguridad Pública</w:t>
            </w:r>
          </w:p>
        </w:tc>
        <w:tc>
          <w:tcPr>
            <w:tcW w:w="3685" w:type="dxa"/>
            <w:tcBorders>
              <w:top w:val="nil"/>
              <w:left w:val="nil"/>
              <w:bottom w:val="nil"/>
              <w:right w:val="nil"/>
            </w:tcBorders>
            <w:shd w:val="clear" w:color="auto" w:fill="auto"/>
            <w:noWrap/>
          </w:tcPr>
          <w:p w:rsidR="00EF520F" w:rsidRPr="00FB081D" w:rsidRDefault="00FB081D" w:rsidP="00EF520F">
            <w:pPr>
              <w:jc w:val="right"/>
              <w:rPr>
                <w:rFonts w:ascii="Arial" w:hAnsi="Arial" w:cs="Arial"/>
                <w:b/>
                <w:bCs/>
                <w:color w:val="000000"/>
                <w:sz w:val="19"/>
                <w:szCs w:val="19"/>
                <w:lang w:val="es-MX" w:eastAsia="es-MX"/>
              </w:rPr>
            </w:pPr>
            <w:r w:rsidRPr="00FB081D">
              <w:rPr>
                <w:rFonts w:ascii="Arial" w:hAnsi="Arial" w:cs="Arial"/>
                <w:b/>
                <w:sz w:val="19"/>
                <w:szCs w:val="19"/>
              </w:rPr>
              <w:t>319,061,908.00</w:t>
            </w:r>
          </w:p>
        </w:tc>
      </w:tr>
      <w:tr w:rsidR="00EF520F" w:rsidRPr="00EF520F" w:rsidTr="00CB22FE">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000000" w:fill="FFFFFF"/>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 </w:t>
            </w:r>
          </w:p>
        </w:tc>
        <w:tc>
          <w:tcPr>
            <w:tcW w:w="4032" w:type="dxa"/>
            <w:tcBorders>
              <w:top w:val="nil"/>
              <w:left w:val="nil"/>
              <w:bottom w:val="nil"/>
              <w:right w:val="nil"/>
            </w:tcBorders>
            <w:shd w:val="clear" w:color="000000" w:fill="FFFFFF"/>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Seguridad Pública</w:t>
            </w:r>
          </w:p>
        </w:tc>
        <w:tc>
          <w:tcPr>
            <w:tcW w:w="3685" w:type="dxa"/>
            <w:tcBorders>
              <w:top w:val="nil"/>
              <w:left w:val="nil"/>
              <w:bottom w:val="nil"/>
              <w:right w:val="nil"/>
            </w:tcBorders>
            <w:shd w:val="clear" w:color="auto" w:fill="auto"/>
            <w:noWrap/>
          </w:tcPr>
          <w:p w:rsidR="00EF520F" w:rsidRPr="00FB081D" w:rsidRDefault="00FB081D" w:rsidP="00EF520F">
            <w:pPr>
              <w:jc w:val="right"/>
              <w:rPr>
                <w:rFonts w:ascii="Arial" w:hAnsi="Arial" w:cs="Arial"/>
                <w:color w:val="000000"/>
                <w:sz w:val="19"/>
                <w:szCs w:val="19"/>
                <w:lang w:val="es-MX" w:eastAsia="es-MX"/>
              </w:rPr>
            </w:pPr>
            <w:r w:rsidRPr="00FB081D">
              <w:rPr>
                <w:rFonts w:ascii="Arial" w:hAnsi="Arial" w:cs="Arial"/>
                <w:sz w:val="19"/>
                <w:szCs w:val="19"/>
              </w:rPr>
              <w:t>10,776,892.00</w:t>
            </w:r>
          </w:p>
        </w:tc>
      </w:tr>
      <w:tr w:rsidR="00EF520F" w:rsidRPr="00EF520F" w:rsidTr="00CB22FE">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000000" w:fill="FFFFFF"/>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 </w:t>
            </w:r>
          </w:p>
        </w:tc>
        <w:tc>
          <w:tcPr>
            <w:tcW w:w="4032" w:type="dxa"/>
            <w:tcBorders>
              <w:top w:val="nil"/>
              <w:left w:val="nil"/>
              <w:bottom w:val="nil"/>
              <w:right w:val="nil"/>
            </w:tcBorders>
            <w:shd w:val="clear" w:color="000000" w:fill="FFFFFF"/>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Control de Confianza</w:t>
            </w:r>
          </w:p>
        </w:tc>
        <w:tc>
          <w:tcPr>
            <w:tcW w:w="3685" w:type="dxa"/>
            <w:tcBorders>
              <w:top w:val="nil"/>
              <w:left w:val="nil"/>
              <w:bottom w:val="nil"/>
              <w:right w:val="nil"/>
            </w:tcBorders>
            <w:shd w:val="clear" w:color="auto" w:fill="auto"/>
            <w:noWrap/>
          </w:tcPr>
          <w:p w:rsidR="00EF520F" w:rsidRPr="0026593C" w:rsidRDefault="00F656F4" w:rsidP="00EF520F">
            <w:pPr>
              <w:jc w:val="right"/>
              <w:rPr>
                <w:rFonts w:ascii="Arial" w:hAnsi="Arial" w:cs="Arial"/>
                <w:color w:val="000000"/>
                <w:sz w:val="19"/>
                <w:szCs w:val="19"/>
                <w:lang w:val="es-MX" w:eastAsia="es-MX"/>
              </w:rPr>
            </w:pPr>
            <w:r w:rsidRPr="0026593C">
              <w:rPr>
                <w:rFonts w:ascii="Arial" w:hAnsi="Arial" w:cs="Arial"/>
                <w:sz w:val="19"/>
                <w:szCs w:val="19"/>
              </w:rPr>
              <w:t>1.00</w:t>
            </w:r>
          </w:p>
        </w:tc>
      </w:tr>
      <w:tr w:rsidR="00EF520F" w:rsidRPr="00EF520F" w:rsidTr="00CB22FE">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000000" w:fill="FFFFFF"/>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 </w:t>
            </w:r>
          </w:p>
        </w:tc>
        <w:tc>
          <w:tcPr>
            <w:tcW w:w="4032" w:type="dxa"/>
            <w:tcBorders>
              <w:top w:val="nil"/>
              <w:left w:val="nil"/>
              <w:bottom w:val="nil"/>
              <w:right w:val="nil"/>
            </w:tcBorders>
            <w:shd w:val="clear" w:color="000000" w:fill="FFFFFF"/>
            <w:hideMark/>
          </w:tcPr>
          <w:p w:rsidR="00EF520F" w:rsidRPr="00EF520F" w:rsidRDefault="008F5DE6" w:rsidP="008F5DE6">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 xml:space="preserve">Seguridad y </w:t>
            </w:r>
            <w:r w:rsidR="00EF520F" w:rsidRPr="00EF520F">
              <w:rPr>
                <w:rFonts w:ascii="Arial" w:hAnsi="Arial" w:cs="Arial"/>
                <w:color w:val="000000"/>
                <w:sz w:val="19"/>
                <w:szCs w:val="19"/>
                <w:lang w:val="es-MX" w:eastAsia="es-MX"/>
              </w:rPr>
              <w:t>V</w:t>
            </w:r>
            <w:r>
              <w:rPr>
                <w:rFonts w:ascii="Arial" w:hAnsi="Arial" w:cs="Arial"/>
                <w:color w:val="000000"/>
                <w:sz w:val="19"/>
                <w:szCs w:val="19"/>
                <w:lang w:val="es-MX" w:eastAsia="es-MX"/>
              </w:rPr>
              <w:t>igilancia</w:t>
            </w:r>
          </w:p>
        </w:tc>
        <w:tc>
          <w:tcPr>
            <w:tcW w:w="3685" w:type="dxa"/>
            <w:tcBorders>
              <w:top w:val="nil"/>
              <w:left w:val="nil"/>
              <w:bottom w:val="nil"/>
              <w:right w:val="nil"/>
            </w:tcBorders>
            <w:shd w:val="clear" w:color="auto" w:fill="auto"/>
            <w:noWrap/>
          </w:tcPr>
          <w:p w:rsidR="00EF520F" w:rsidRPr="0026593C" w:rsidRDefault="0026593C" w:rsidP="00EF520F">
            <w:pPr>
              <w:jc w:val="right"/>
              <w:rPr>
                <w:rFonts w:ascii="Arial" w:hAnsi="Arial" w:cs="Arial"/>
                <w:color w:val="000000"/>
                <w:sz w:val="19"/>
                <w:szCs w:val="19"/>
                <w:lang w:val="es-MX" w:eastAsia="es-MX"/>
              </w:rPr>
            </w:pPr>
            <w:r w:rsidRPr="0026593C">
              <w:rPr>
                <w:rFonts w:ascii="Arial" w:hAnsi="Arial" w:cs="Arial"/>
                <w:sz w:val="19"/>
                <w:szCs w:val="19"/>
              </w:rPr>
              <w:t>304,999,450.00</w:t>
            </w:r>
          </w:p>
        </w:tc>
      </w:tr>
      <w:tr w:rsidR="00EF520F" w:rsidRPr="00EF520F" w:rsidTr="00CB22FE">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000000" w:fill="FFFFFF"/>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 </w:t>
            </w:r>
          </w:p>
        </w:tc>
        <w:tc>
          <w:tcPr>
            <w:tcW w:w="4032" w:type="dxa"/>
            <w:tcBorders>
              <w:top w:val="nil"/>
              <w:left w:val="nil"/>
              <w:bottom w:val="nil"/>
              <w:right w:val="nil"/>
            </w:tcBorders>
            <w:shd w:val="clear" w:color="000000" w:fill="FFFFFF"/>
            <w:hideMark/>
          </w:tcPr>
          <w:p w:rsidR="00EF520F" w:rsidRPr="00EF520F" w:rsidRDefault="008F5DE6" w:rsidP="00EF520F">
            <w:pPr>
              <w:jc w:val="both"/>
              <w:rPr>
                <w:rFonts w:ascii="Arial" w:hAnsi="Arial" w:cs="Arial"/>
                <w:color w:val="000000"/>
                <w:sz w:val="19"/>
                <w:szCs w:val="19"/>
                <w:lang w:val="es-MX" w:eastAsia="es-MX"/>
              </w:rPr>
            </w:pPr>
            <w:r>
              <w:rPr>
                <w:rFonts w:ascii="Arial" w:hAnsi="Arial" w:cs="Arial"/>
                <w:color w:val="000000"/>
                <w:sz w:val="19"/>
                <w:szCs w:val="19"/>
                <w:lang w:val="es-MX" w:eastAsia="es-MX"/>
              </w:rPr>
              <w:t>Vialidad</w:t>
            </w:r>
          </w:p>
        </w:tc>
        <w:tc>
          <w:tcPr>
            <w:tcW w:w="3685" w:type="dxa"/>
            <w:tcBorders>
              <w:top w:val="nil"/>
              <w:left w:val="nil"/>
              <w:bottom w:val="nil"/>
              <w:right w:val="nil"/>
            </w:tcBorders>
            <w:shd w:val="clear" w:color="auto" w:fill="auto"/>
            <w:noWrap/>
          </w:tcPr>
          <w:p w:rsidR="00EF520F" w:rsidRPr="0026593C" w:rsidRDefault="0026593C" w:rsidP="00EF520F">
            <w:pPr>
              <w:jc w:val="right"/>
              <w:rPr>
                <w:rFonts w:ascii="Arial" w:hAnsi="Arial" w:cs="Arial"/>
                <w:color w:val="000000"/>
                <w:sz w:val="19"/>
                <w:szCs w:val="19"/>
                <w:lang w:val="es-MX" w:eastAsia="es-MX"/>
              </w:rPr>
            </w:pPr>
            <w:r w:rsidRPr="0026593C">
              <w:rPr>
                <w:rFonts w:ascii="Arial" w:hAnsi="Arial" w:cs="Arial"/>
                <w:sz w:val="19"/>
                <w:szCs w:val="19"/>
              </w:rPr>
              <w:t>3,285,565.00</w:t>
            </w:r>
          </w:p>
        </w:tc>
      </w:tr>
      <w:tr w:rsidR="00EF520F" w:rsidRPr="00EF520F" w:rsidTr="00CB22FE">
        <w:trPr>
          <w:trHeight w:val="315"/>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noWrap/>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Secretaría de Salud</w:t>
            </w:r>
          </w:p>
        </w:tc>
        <w:tc>
          <w:tcPr>
            <w:tcW w:w="3685" w:type="dxa"/>
            <w:tcBorders>
              <w:top w:val="nil"/>
              <w:left w:val="nil"/>
              <w:bottom w:val="nil"/>
              <w:right w:val="nil"/>
            </w:tcBorders>
            <w:shd w:val="clear" w:color="auto" w:fill="auto"/>
            <w:noWrap/>
          </w:tcPr>
          <w:p w:rsidR="00EF520F" w:rsidRPr="0026593C" w:rsidRDefault="0026593C" w:rsidP="00EF520F">
            <w:pPr>
              <w:jc w:val="right"/>
              <w:rPr>
                <w:rFonts w:ascii="Arial" w:hAnsi="Arial" w:cs="Arial"/>
                <w:b/>
                <w:bCs/>
                <w:color w:val="000000"/>
                <w:sz w:val="19"/>
                <w:szCs w:val="19"/>
                <w:lang w:val="es-MX" w:eastAsia="es-MX"/>
              </w:rPr>
            </w:pPr>
            <w:r w:rsidRPr="0026593C">
              <w:rPr>
                <w:rFonts w:ascii="Arial" w:hAnsi="Arial" w:cs="Arial"/>
                <w:b/>
                <w:sz w:val="19"/>
                <w:szCs w:val="19"/>
              </w:rPr>
              <w:t>4,006,974.00</w:t>
            </w:r>
          </w:p>
        </w:tc>
      </w:tr>
      <w:tr w:rsidR="00EF520F" w:rsidRPr="00EF520F" w:rsidTr="00EF520F">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000000" w:fill="FFFFFF"/>
            <w:hideMark/>
          </w:tcPr>
          <w:p w:rsidR="00EF520F" w:rsidRPr="00EF520F" w:rsidRDefault="00FB081D" w:rsidP="00FB081D">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 xml:space="preserve">Vigilancia y Control Sanitario </w:t>
            </w:r>
          </w:p>
        </w:tc>
        <w:tc>
          <w:tcPr>
            <w:tcW w:w="3685" w:type="dxa"/>
            <w:tcBorders>
              <w:top w:val="nil"/>
              <w:left w:val="nil"/>
              <w:bottom w:val="nil"/>
              <w:right w:val="nil"/>
            </w:tcBorders>
            <w:shd w:val="clear" w:color="auto" w:fill="auto"/>
            <w:noWrap/>
            <w:hideMark/>
          </w:tcPr>
          <w:p w:rsidR="00EF520F" w:rsidRPr="0026593C" w:rsidRDefault="0026593C" w:rsidP="00EF520F">
            <w:pPr>
              <w:jc w:val="right"/>
              <w:rPr>
                <w:rFonts w:ascii="Arial" w:hAnsi="Arial" w:cs="Arial"/>
                <w:color w:val="000000"/>
                <w:sz w:val="19"/>
                <w:szCs w:val="19"/>
                <w:lang w:val="es-MX" w:eastAsia="es-MX"/>
              </w:rPr>
            </w:pPr>
            <w:r w:rsidRPr="0026593C">
              <w:rPr>
                <w:rFonts w:ascii="Arial" w:hAnsi="Arial" w:cs="Arial"/>
                <w:sz w:val="19"/>
                <w:szCs w:val="19"/>
              </w:rPr>
              <w:t>2,572,544.00</w:t>
            </w:r>
          </w:p>
        </w:tc>
      </w:tr>
      <w:tr w:rsidR="00EF520F" w:rsidRPr="00EF520F" w:rsidTr="00EF520F">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000000" w:fill="FFFFFF"/>
            <w:hideMark/>
          </w:tcPr>
          <w:p w:rsidR="00EF520F" w:rsidRPr="00EF520F" w:rsidRDefault="00FB081D"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Atención en Salud</w:t>
            </w:r>
          </w:p>
        </w:tc>
        <w:tc>
          <w:tcPr>
            <w:tcW w:w="3685" w:type="dxa"/>
            <w:tcBorders>
              <w:top w:val="nil"/>
              <w:left w:val="nil"/>
              <w:bottom w:val="nil"/>
              <w:right w:val="nil"/>
            </w:tcBorders>
            <w:shd w:val="clear" w:color="auto" w:fill="auto"/>
            <w:noWrap/>
            <w:hideMark/>
          </w:tcPr>
          <w:p w:rsidR="00EF520F" w:rsidRPr="0026593C" w:rsidRDefault="0026593C" w:rsidP="00EF520F">
            <w:pPr>
              <w:jc w:val="right"/>
              <w:rPr>
                <w:rFonts w:ascii="Arial" w:hAnsi="Arial" w:cs="Arial"/>
                <w:color w:val="000000"/>
                <w:sz w:val="19"/>
                <w:szCs w:val="19"/>
                <w:lang w:val="es-MX" w:eastAsia="es-MX"/>
              </w:rPr>
            </w:pPr>
            <w:r w:rsidRPr="0026593C">
              <w:rPr>
                <w:rFonts w:ascii="Arial" w:hAnsi="Arial" w:cs="Arial"/>
                <w:sz w:val="19"/>
                <w:szCs w:val="19"/>
              </w:rPr>
              <w:t>1,434,430.00</w:t>
            </w:r>
          </w:p>
        </w:tc>
      </w:tr>
      <w:tr w:rsidR="00EF520F" w:rsidRPr="00F656F4" w:rsidTr="00F656F4">
        <w:trPr>
          <w:trHeight w:val="64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Secretaría de las Infraestructuras y el Ordenamiento Territorial Sustentable</w:t>
            </w:r>
          </w:p>
        </w:tc>
        <w:tc>
          <w:tcPr>
            <w:tcW w:w="3685" w:type="dxa"/>
            <w:tcBorders>
              <w:top w:val="nil"/>
              <w:left w:val="nil"/>
              <w:bottom w:val="nil"/>
              <w:right w:val="nil"/>
            </w:tcBorders>
            <w:shd w:val="clear" w:color="auto" w:fill="auto"/>
            <w:noWrap/>
          </w:tcPr>
          <w:p w:rsidR="00EF520F" w:rsidRPr="0026593C" w:rsidRDefault="0026593C" w:rsidP="00EF520F">
            <w:pPr>
              <w:jc w:val="right"/>
              <w:rPr>
                <w:rFonts w:ascii="Arial" w:hAnsi="Arial" w:cs="Arial"/>
                <w:b/>
                <w:bCs/>
                <w:color w:val="000000"/>
                <w:sz w:val="19"/>
                <w:szCs w:val="19"/>
                <w:lang w:val="es-MX" w:eastAsia="es-MX"/>
              </w:rPr>
            </w:pPr>
            <w:r w:rsidRPr="0026593C">
              <w:rPr>
                <w:rFonts w:ascii="Arial" w:hAnsi="Arial" w:cs="Arial"/>
                <w:b/>
                <w:sz w:val="19"/>
                <w:szCs w:val="19"/>
              </w:rPr>
              <w:t>91,809,617.00</w:t>
            </w:r>
          </w:p>
        </w:tc>
      </w:tr>
      <w:tr w:rsidR="00EF520F" w:rsidRPr="00EF520F" w:rsidTr="00F656F4">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Relacionados con Obra Pública</w:t>
            </w:r>
          </w:p>
        </w:tc>
        <w:tc>
          <w:tcPr>
            <w:tcW w:w="3685" w:type="dxa"/>
            <w:tcBorders>
              <w:top w:val="nil"/>
              <w:left w:val="nil"/>
              <w:bottom w:val="nil"/>
              <w:right w:val="nil"/>
            </w:tcBorders>
            <w:shd w:val="clear" w:color="auto" w:fill="auto"/>
            <w:noWrap/>
          </w:tcPr>
          <w:p w:rsidR="00EF520F" w:rsidRPr="0026593C" w:rsidRDefault="0026593C" w:rsidP="00EF520F">
            <w:pPr>
              <w:jc w:val="right"/>
              <w:rPr>
                <w:rFonts w:ascii="Arial" w:hAnsi="Arial" w:cs="Arial"/>
                <w:color w:val="000000"/>
                <w:sz w:val="19"/>
                <w:szCs w:val="19"/>
                <w:lang w:val="es-MX" w:eastAsia="es-MX"/>
              </w:rPr>
            </w:pPr>
            <w:r w:rsidRPr="0026593C">
              <w:rPr>
                <w:rFonts w:ascii="Arial" w:hAnsi="Arial" w:cs="Arial"/>
                <w:sz w:val="19"/>
                <w:szCs w:val="19"/>
              </w:rPr>
              <w:t>754,218.00</w:t>
            </w:r>
          </w:p>
        </w:tc>
      </w:tr>
      <w:tr w:rsidR="00F656F4" w:rsidRPr="00F656F4" w:rsidTr="00F656F4">
        <w:trPr>
          <w:trHeight w:val="462"/>
        </w:trPr>
        <w:tc>
          <w:tcPr>
            <w:tcW w:w="146" w:type="dxa"/>
            <w:tcBorders>
              <w:top w:val="nil"/>
              <w:left w:val="nil"/>
              <w:bottom w:val="nil"/>
              <w:right w:val="nil"/>
            </w:tcBorders>
            <w:shd w:val="clear" w:color="auto" w:fill="auto"/>
            <w:noWrap/>
          </w:tcPr>
          <w:p w:rsidR="00F656F4" w:rsidRPr="00EF520F" w:rsidRDefault="00F656F4"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tcPr>
          <w:p w:rsidR="00F656F4" w:rsidRPr="00EF520F" w:rsidRDefault="00F656F4"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tcPr>
          <w:p w:rsidR="00F656F4" w:rsidRPr="00EF520F" w:rsidRDefault="00F656F4"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tcPr>
          <w:p w:rsidR="00F656F4" w:rsidRPr="00EF520F" w:rsidRDefault="00F656F4"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tcPr>
          <w:p w:rsidR="00F656F4" w:rsidRPr="00EF520F" w:rsidRDefault="00F656F4"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Regularización de la Tenencia de la Tierra urbana</w:t>
            </w:r>
          </w:p>
        </w:tc>
        <w:tc>
          <w:tcPr>
            <w:tcW w:w="3685" w:type="dxa"/>
            <w:tcBorders>
              <w:top w:val="nil"/>
              <w:left w:val="nil"/>
              <w:bottom w:val="nil"/>
              <w:right w:val="nil"/>
            </w:tcBorders>
            <w:shd w:val="clear" w:color="auto" w:fill="auto"/>
            <w:noWrap/>
          </w:tcPr>
          <w:p w:rsidR="00F656F4" w:rsidRPr="0026593C" w:rsidRDefault="0026593C" w:rsidP="00EF520F">
            <w:pPr>
              <w:jc w:val="right"/>
              <w:rPr>
                <w:rFonts w:ascii="Arial" w:hAnsi="Arial" w:cs="Arial"/>
                <w:color w:val="000000"/>
                <w:sz w:val="19"/>
                <w:szCs w:val="19"/>
                <w:lang w:val="es-MX" w:eastAsia="es-MX"/>
              </w:rPr>
            </w:pPr>
            <w:r w:rsidRPr="0026593C">
              <w:rPr>
                <w:rFonts w:ascii="Arial" w:hAnsi="Arial" w:cs="Arial"/>
                <w:sz w:val="19"/>
                <w:szCs w:val="19"/>
              </w:rPr>
              <w:t>3,084,708.00</w:t>
            </w:r>
          </w:p>
        </w:tc>
      </w:tr>
      <w:tr w:rsidR="00EF520F" w:rsidRPr="00EF520F" w:rsidTr="00F656F4">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Agua, Alcantarillado y Drenaje</w:t>
            </w:r>
          </w:p>
        </w:tc>
        <w:tc>
          <w:tcPr>
            <w:tcW w:w="3685" w:type="dxa"/>
            <w:tcBorders>
              <w:top w:val="nil"/>
              <w:left w:val="nil"/>
              <w:bottom w:val="nil"/>
              <w:right w:val="nil"/>
            </w:tcBorders>
            <w:shd w:val="clear" w:color="auto" w:fill="auto"/>
            <w:noWrap/>
          </w:tcPr>
          <w:p w:rsidR="00EF520F" w:rsidRPr="0026593C" w:rsidRDefault="0026593C" w:rsidP="00EF520F">
            <w:pPr>
              <w:jc w:val="right"/>
              <w:rPr>
                <w:rFonts w:ascii="Arial" w:hAnsi="Arial" w:cs="Arial"/>
                <w:color w:val="000000"/>
                <w:sz w:val="19"/>
                <w:szCs w:val="19"/>
                <w:lang w:val="es-MX" w:eastAsia="es-MX"/>
              </w:rPr>
            </w:pPr>
            <w:r w:rsidRPr="0026593C">
              <w:rPr>
                <w:rFonts w:ascii="Arial" w:hAnsi="Arial" w:cs="Arial"/>
                <w:sz w:val="19"/>
                <w:szCs w:val="19"/>
              </w:rPr>
              <w:t>87,970,691.00</w:t>
            </w:r>
          </w:p>
        </w:tc>
      </w:tr>
      <w:tr w:rsidR="00EF520F" w:rsidRPr="00F656F4" w:rsidTr="00F656F4">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hideMark/>
          </w:tcPr>
          <w:p w:rsidR="00EF520F" w:rsidRDefault="00F656F4" w:rsidP="00F656F4">
            <w:pPr>
              <w:ind w:left="-7" w:firstLine="1134"/>
              <w:jc w:val="both"/>
              <w:rPr>
                <w:rFonts w:ascii="Arial" w:hAnsi="Arial" w:cs="Arial"/>
                <w:color w:val="000000"/>
                <w:sz w:val="19"/>
                <w:szCs w:val="19"/>
                <w:lang w:val="es-MX" w:eastAsia="es-MX"/>
              </w:rPr>
            </w:pPr>
            <w:r>
              <w:rPr>
                <w:rFonts w:ascii="Arial" w:hAnsi="Arial" w:cs="Arial"/>
                <w:color w:val="000000"/>
                <w:sz w:val="19"/>
                <w:szCs w:val="19"/>
                <w:lang w:val="es-MX" w:eastAsia="es-MX"/>
              </w:rPr>
              <w:t>Servicios Agua Potable y</w:t>
            </w:r>
          </w:p>
          <w:p w:rsidR="00F656F4" w:rsidRDefault="00F656F4" w:rsidP="00F656F4">
            <w:pPr>
              <w:ind w:left="-7" w:firstLine="1134"/>
              <w:jc w:val="both"/>
              <w:rPr>
                <w:rFonts w:ascii="Arial" w:hAnsi="Arial" w:cs="Arial"/>
                <w:color w:val="000000"/>
                <w:sz w:val="19"/>
                <w:szCs w:val="19"/>
                <w:lang w:val="es-MX" w:eastAsia="es-MX"/>
              </w:rPr>
            </w:pPr>
            <w:r>
              <w:rPr>
                <w:rFonts w:ascii="Arial" w:hAnsi="Arial" w:cs="Arial"/>
                <w:color w:val="000000"/>
                <w:sz w:val="19"/>
                <w:szCs w:val="19"/>
                <w:lang w:val="es-MX" w:eastAsia="es-MX"/>
              </w:rPr>
              <w:t xml:space="preserve">Alcantarillado de Oaxaca </w:t>
            </w:r>
          </w:p>
          <w:p w:rsidR="00F656F4" w:rsidRPr="00EF520F" w:rsidRDefault="00F656F4" w:rsidP="00F656F4">
            <w:pPr>
              <w:ind w:left="-7" w:firstLine="1134"/>
              <w:jc w:val="both"/>
              <w:rPr>
                <w:rFonts w:ascii="Arial" w:hAnsi="Arial" w:cs="Arial"/>
                <w:color w:val="000000"/>
                <w:sz w:val="19"/>
                <w:szCs w:val="19"/>
                <w:lang w:val="es-MX" w:eastAsia="es-MX"/>
              </w:rPr>
            </w:pPr>
            <w:r>
              <w:rPr>
                <w:rFonts w:ascii="Arial" w:hAnsi="Arial" w:cs="Arial"/>
                <w:color w:val="000000"/>
                <w:sz w:val="19"/>
                <w:szCs w:val="19"/>
                <w:lang w:val="es-MX" w:eastAsia="es-MX"/>
              </w:rPr>
              <w:t>(SAPAO)</w:t>
            </w:r>
          </w:p>
        </w:tc>
        <w:tc>
          <w:tcPr>
            <w:tcW w:w="3685" w:type="dxa"/>
            <w:tcBorders>
              <w:top w:val="nil"/>
              <w:left w:val="nil"/>
              <w:bottom w:val="nil"/>
              <w:right w:val="nil"/>
            </w:tcBorders>
            <w:shd w:val="clear" w:color="auto" w:fill="auto"/>
            <w:noWrap/>
          </w:tcPr>
          <w:p w:rsidR="00EF520F" w:rsidRPr="0026593C" w:rsidRDefault="0026593C" w:rsidP="00EF520F">
            <w:pPr>
              <w:jc w:val="right"/>
              <w:rPr>
                <w:rFonts w:ascii="Arial" w:hAnsi="Arial" w:cs="Arial"/>
                <w:color w:val="000000"/>
                <w:sz w:val="19"/>
                <w:szCs w:val="19"/>
                <w:lang w:val="es-MX" w:eastAsia="es-MX"/>
              </w:rPr>
            </w:pPr>
            <w:r w:rsidRPr="0026593C">
              <w:rPr>
                <w:rFonts w:ascii="Arial" w:hAnsi="Arial" w:cs="Arial"/>
                <w:sz w:val="19"/>
                <w:szCs w:val="19"/>
              </w:rPr>
              <w:t>58,970,691.00</w:t>
            </w:r>
          </w:p>
        </w:tc>
      </w:tr>
      <w:tr w:rsidR="00F656F4" w:rsidRPr="00F656F4" w:rsidTr="00F656F4">
        <w:trPr>
          <w:trHeight w:val="462"/>
        </w:trPr>
        <w:tc>
          <w:tcPr>
            <w:tcW w:w="146" w:type="dxa"/>
            <w:tcBorders>
              <w:top w:val="nil"/>
              <w:left w:val="nil"/>
              <w:bottom w:val="nil"/>
              <w:right w:val="nil"/>
            </w:tcBorders>
            <w:shd w:val="clear" w:color="auto" w:fill="auto"/>
            <w:noWrap/>
          </w:tcPr>
          <w:p w:rsidR="00F656F4" w:rsidRPr="00EF520F" w:rsidRDefault="00F656F4"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tcPr>
          <w:p w:rsidR="00F656F4" w:rsidRPr="00EF520F" w:rsidRDefault="00F656F4"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tcPr>
          <w:p w:rsidR="00F656F4" w:rsidRPr="00EF520F" w:rsidRDefault="00F656F4"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tcPr>
          <w:p w:rsidR="00F656F4" w:rsidRPr="00EF520F" w:rsidRDefault="00F656F4"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tcPr>
          <w:p w:rsidR="00F656F4" w:rsidRDefault="00F656F4" w:rsidP="00F656F4">
            <w:pPr>
              <w:ind w:firstLine="1127"/>
              <w:jc w:val="both"/>
              <w:rPr>
                <w:rFonts w:ascii="Arial" w:hAnsi="Arial" w:cs="Arial"/>
                <w:color w:val="000000"/>
                <w:sz w:val="19"/>
                <w:szCs w:val="19"/>
                <w:lang w:val="es-MX" w:eastAsia="es-MX"/>
              </w:rPr>
            </w:pPr>
            <w:r>
              <w:rPr>
                <w:rFonts w:ascii="Arial" w:hAnsi="Arial" w:cs="Arial"/>
                <w:color w:val="000000"/>
                <w:sz w:val="19"/>
                <w:szCs w:val="19"/>
                <w:lang w:val="es-MX" w:eastAsia="es-MX"/>
              </w:rPr>
              <w:t>Comisión Estatal de Agua</w:t>
            </w:r>
          </w:p>
          <w:p w:rsidR="00F656F4" w:rsidRPr="00EF520F" w:rsidRDefault="00F656F4" w:rsidP="00F656F4">
            <w:pPr>
              <w:ind w:firstLine="1127"/>
              <w:jc w:val="both"/>
              <w:rPr>
                <w:rFonts w:ascii="Arial" w:hAnsi="Arial" w:cs="Arial"/>
                <w:color w:val="000000"/>
                <w:sz w:val="19"/>
                <w:szCs w:val="19"/>
                <w:lang w:val="es-MX" w:eastAsia="es-MX"/>
              </w:rPr>
            </w:pPr>
            <w:r>
              <w:rPr>
                <w:rFonts w:ascii="Arial" w:hAnsi="Arial" w:cs="Arial"/>
                <w:color w:val="000000"/>
                <w:sz w:val="19"/>
                <w:szCs w:val="19"/>
                <w:lang w:val="es-MX" w:eastAsia="es-MX"/>
              </w:rPr>
              <w:t>(CEA)</w:t>
            </w:r>
          </w:p>
        </w:tc>
        <w:tc>
          <w:tcPr>
            <w:tcW w:w="3685" w:type="dxa"/>
            <w:tcBorders>
              <w:top w:val="nil"/>
              <w:left w:val="nil"/>
              <w:bottom w:val="nil"/>
              <w:right w:val="nil"/>
            </w:tcBorders>
            <w:shd w:val="clear" w:color="auto" w:fill="auto"/>
            <w:noWrap/>
          </w:tcPr>
          <w:p w:rsidR="00F656F4" w:rsidRPr="0026593C" w:rsidRDefault="0026593C" w:rsidP="00EF520F">
            <w:pPr>
              <w:jc w:val="right"/>
              <w:rPr>
                <w:rFonts w:ascii="Arial" w:hAnsi="Arial" w:cs="Arial"/>
                <w:color w:val="000000"/>
                <w:sz w:val="19"/>
                <w:szCs w:val="19"/>
                <w:lang w:val="es-MX" w:eastAsia="es-MX"/>
              </w:rPr>
            </w:pPr>
            <w:r w:rsidRPr="0026593C">
              <w:rPr>
                <w:rFonts w:ascii="Arial" w:hAnsi="Arial" w:cs="Arial"/>
                <w:sz w:val="19"/>
                <w:szCs w:val="19"/>
              </w:rPr>
              <w:t>29,000,000.00</w:t>
            </w:r>
          </w:p>
        </w:tc>
      </w:tr>
      <w:tr w:rsidR="00EF520F" w:rsidRPr="00F656F4" w:rsidTr="00F656F4">
        <w:trPr>
          <w:trHeight w:val="499"/>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EF520F" w:rsidP="0026593C">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 xml:space="preserve">Secretaría de </w:t>
            </w:r>
            <w:r w:rsidR="0026593C">
              <w:rPr>
                <w:rFonts w:ascii="Arial" w:hAnsi="Arial" w:cs="Arial"/>
                <w:b/>
                <w:bCs/>
                <w:color w:val="000000"/>
                <w:sz w:val="19"/>
                <w:szCs w:val="19"/>
                <w:lang w:val="es-MX" w:eastAsia="es-MX"/>
              </w:rPr>
              <w:t>Movilidad</w:t>
            </w:r>
          </w:p>
        </w:tc>
        <w:tc>
          <w:tcPr>
            <w:tcW w:w="3685" w:type="dxa"/>
            <w:tcBorders>
              <w:top w:val="nil"/>
              <w:left w:val="nil"/>
              <w:bottom w:val="nil"/>
              <w:right w:val="nil"/>
            </w:tcBorders>
            <w:shd w:val="clear" w:color="auto" w:fill="auto"/>
            <w:noWrap/>
          </w:tcPr>
          <w:p w:rsidR="00EF520F" w:rsidRPr="00EB3A62" w:rsidRDefault="0026593C" w:rsidP="00EF520F">
            <w:pPr>
              <w:jc w:val="right"/>
              <w:rPr>
                <w:rFonts w:ascii="Arial" w:hAnsi="Arial" w:cs="Arial"/>
                <w:b/>
                <w:bCs/>
                <w:color w:val="000000"/>
                <w:sz w:val="19"/>
                <w:szCs w:val="19"/>
                <w:lang w:val="es-MX" w:eastAsia="es-MX"/>
              </w:rPr>
            </w:pPr>
            <w:r w:rsidRPr="00EB3A62">
              <w:rPr>
                <w:rFonts w:ascii="Arial" w:hAnsi="Arial" w:cs="Arial"/>
                <w:b/>
                <w:sz w:val="19"/>
                <w:szCs w:val="19"/>
              </w:rPr>
              <w:t>412,061,583.00</w:t>
            </w:r>
          </w:p>
        </w:tc>
      </w:tr>
      <w:tr w:rsidR="00EF520F" w:rsidRPr="00EF520F" w:rsidTr="00EF520F">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Transporte Público</w:t>
            </w:r>
          </w:p>
        </w:tc>
        <w:tc>
          <w:tcPr>
            <w:tcW w:w="3685" w:type="dxa"/>
            <w:tcBorders>
              <w:top w:val="nil"/>
              <w:left w:val="nil"/>
              <w:bottom w:val="nil"/>
              <w:right w:val="nil"/>
            </w:tcBorders>
            <w:shd w:val="clear" w:color="auto" w:fill="auto"/>
            <w:noWrap/>
            <w:hideMark/>
          </w:tcPr>
          <w:p w:rsidR="00EF520F" w:rsidRPr="00EB3A62" w:rsidRDefault="00EB3A62" w:rsidP="00EF520F">
            <w:pPr>
              <w:jc w:val="right"/>
              <w:rPr>
                <w:rFonts w:ascii="Arial" w:hAnsi="Arial" w:cs="Arial"/>
                <w:color w:val="000000"/>
                <w:sz w:val="19"/>
                <w:szCs w:val="19"/>
                <w:lang w:val="es-MX" w:eastAsia="es-MX"/>
              </w:rPr>
            </w:pPr>
            <w:r w:rsidRPr="00EB3A62">
              <w:rPr>
                <w:rFonts w:ascii="Arial" w:hAnsi="Arial" w:cs="Arial"/>
                <w:sz w:val="19"/>
                <w:szCs w:val="19"/>
              </w:rPr>
              <w:t>25,351,254.00</w:t>
            </w:r>
          </w:p>
        </w:tc>
      </w:tr>
      <w:tr w:rsidR="00EF520F" w:rsidRPr="00EF520F" w:rsidTr="00EF520F">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Control vehicular</w:t>
            </w:r>
          </w:p>
        </w:tc>
        <w:tc>
          <w:tcPr>
            <w:tcW w:w="3685" w:type="dxa"/>
            <w:tcBorders>
              <w:top w:val="nil"/>
              <w:left w:val="nil"/>
              <w:bottom w:val="nil"/>
              <w:right w:val="nil"/>
            </w:tcBorders>
            <w:shd w:val="clear" w:color="auto" w:fill="auto"/>
            <w:noWrap/>
            <w:hideMark/>
          </w:tcPr>
          <w:p w:rsidR="00EF520F" w:rsidRPr="00EB3A62" w:rsidRDefault="00EB3A62" w:rsidP="00EF520F">
            <w:pPr>
              <w:jc w:val="right"/>
              <w:rPr>
                <w:rFonts w:ascii="Arial" w:hAnsi="Arial" w:cs="Arial"/>
                <w:color w:val="000000"/>
                <w:sz w:val="19"/>
                <w:szCs w:val="19"/>
                <w:lang w:val="es-MX" w:eastAsia="es-MX"/>
              </w:rPr>
            </w:pPr>
            <w:r w:rsidRPr="00EB3A62">
              <w:rPr>
                <w:rFonts w:ascii="Arial" w:hAnsi="Arial" w:cs="Arial"/>
                <w:sz w:val="19"/>
                <w:szCs w:val="19"/>
              </w:rPr>
              <w:t>386,710,329.00</w:t>
            </w:r>
          </w:p>
        </w:tc>
      </w:tr>
      <w:tr w:rsidR="00EF520F" w:rsidRPr="00EB3A62" w:rsidTr="00EF520F">
        <w:trPr>
          <w:trHeight w:val="499"/>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noWrap/>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Secretaría de las Culturas y Artes de Oaxaca</w:t>
            </w:r>
          </w:p>
        </w:tc>
        <w:tc>
          <w:tcPr>
            <w:tcW w:w="3685" w:type="dxa"/>
            <w:tcBorders>
              <w:top w:val="nil"/>
              <w:left w:val="nil"/>
              <w:bottom w:val="nil"/>
              <w:right w:val="nil"/>
            </w:tcBorders>
            <w:shd w:val="clear" w:color="auto" w:fill="auto"/>
            <w:noWrap/>
            <w:hideMark/>
          </w:tcPr>
          <w:p w:rsidR="00EF520F" w:rsidRPr="00EB3A62" w:rsidRDefault="00EB3A62" w:rsidP="00EF520F">
            <w:pPr>
              <w:jc w:val="right"/>
              <w:rPr>
                <w:rFonts w:ascii="Arial" w:hAnsi="Arial" w:cs="Arial"/>
                <w:b/>
                <w:bCs/>
                <w:color w:val="000000"/>
                <w:sz w:val="19"/>
                <w:szCs w:val="19"/>
                <w:lang w:val="es-MX" w:eastAsia="es-MX"/>
              </w:rPr>
            </w:pPr>
            <w:r w:rsidRPr="00EB3A62">
              <w:rPr>
                <w:rFonts w:ascii="Arial" w:hAnsi="Arial" w:cs="Arial"/>
                <w:b/>
                <w:sz w:val="19"/>
                <w:szCs w:val="19"/>
              </w:rPr>
              <w:t>4,550,925.00</w:t>
            </w:r>
          </w:p>
        </w:tc>
      </w:tr>
      <w:tr w:rsidR="00EF520F" w:rsidRPr="00EF520F" w:rsidTr="0026593C">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Cursos y Talleres Culturales</w:t>
            </w:r>
          </w:p>
        </w:tc>
        <w:tc>
          <w:tcPr>
            <w:tcW w:w="3685" w:type="dxa"/>
            <w:tcBorders>
              <w:top w:val="nil"/>
              <w:left w:val="nil"/>
              <w:bottom w:val="nil"/>
              <w:right w:val="nil"/>
            </w:tcBorders>
            <w:shd w:val="clear" w:color="auto" w:fill="auto"/>
            <w:noWrap/>
          </w:tcPr>
          <w:p w:rsidR="00EF520F" w:rsidRPr="00EB3A62" w:rsidRDefault="00EB3A62" w:rsidP="00EF520F">
            <w:pPr>
              <w:jc w:val="right"/>
              <w:rPr>
                <w:rFonts w:ascii="Arial" w:hAnsi="Arial" w:cs="Arial"/>
                <w:color w:val="000000"/>
                <w:sz w:val="19"/>
                <w:szCs w:val="19"/>
                <w:lang w:val="es-MX" w:eastAsia="es-MX"/>
              </w:rPr>
            </w:pPr>
            <w:r w:rsidRPr="00EB3A62">
              <w:rPr>
                <w:rFonts w:ascii="Arial" w:hAnsi="Arial" w:cs="Arial"/>
                <w:sz w:val="19"/>
                <w:szCs w:val="19"/>
              </w:rPr>
              <w:t>4,550,925.00</w:t>
            </w:r>
          </w:p>
        </w:tc>
      </w:tr>
      <w:tr w:rsidR="00696770" w:rsidRPr="00696770" w:rsidTr="0026593C">
        <w:trPr>
          <w:trHeight w:val="462"/>
        </w:trPr>
        <w:tc>
          <w:tcPr>
            <w:tcW w:w="146" w:type="dxa"/>
            <w:tcBorders>
              <w:top w:val="nil"/>
              <w:left w:val="nil"/>
              <w:bottom w:val="nil"/>
              <w:right w:val="nil"/>
            </w:tcBorders>
            <w:shd w:val="clear" w:color="auto" w:fill="auto"/>
            <w:noWrap/>
          </w:tcPr>
          <w:p w:rsidR="00696770" w:rsidRPr="00EF520F" w:rsidRDefault="00696770"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tcPr>
          <w:p w:rsidR="00696770" w:rsidRPr="00EF520F" w:rsidRDefault="00696770"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tcPr>
          <w:p w:rsidR="00696770" w:rsidRPr="00EF520F" w:rsidRDefault="00696770"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tcPr>
          <w:p w:rsidR="00696770" w:rsidRPr="00EF520F" w:rsidRDefault="00696770"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noWrap/>
          </w:tcPr>
          <w:p w:rsidR="00696770" w:rsidRPr="00EF520F" w:rsidRDefault="00696770" w:rsidP="00696770">
            <w:pPr>
              <w:ind w:firstLine="1127"/>
              <w:jc w:val="both"/>
              <w:rPr>
                <w:rFonts w:ascii="Arial" w:hAnsi="Arial" w:cs="Arial"/>
                <w:color w:val="000000"/>
                <w:sz w:val="19"/>
                <w:szCs w:val="19"/>
                <w:lang w:val="es-MX" w:eastAsia="es-MX"/>
              </w:rPr>
            </w:pPr>
            <w:r>
              <w:rPr>
                <w:rFonts w:ascii="Arial" w:hAnsi="Arial" w:cs="Arial"/>
                <w:color w:val="000000"/>
                <w:sz w:val="19"/>
                <w:szCs w:val="19"/>
                <w:lang w:val="es-MX" w:eastAsia="es-MX"/>
              </w:rPr>
              <w:t>Taller de Artes Plásticas</w:t>
            </w:r>
          </w:p>
        </w:tc>
        <w:tc>
          <w:tcPr>
            <w:tcW w:w="3685" w:type="dxa"/>
            <w:tcBorders>
              <w:top w:val="nil"/>
              <w:left w:val="nil"/>
              <w:bottom w:val="nil"/>
              <w:right w:val="nil"/>
            </w:tcBorders>
            <w:shd w:val="clear" w:color="auto" w:fill="auto"/>
            <w:noWrap/>
          </w:tcPr>
          <w:p w:rsidR="00696770" w:rsidRPr="00EB3A62" w:rsidRDefault="00EB3A62" w:rsidP="00EF520F">
            <w:pPr>
              <w:jc w:val="right"/>
              <w:rPr>
                <w:rFonts w:ascii="Arial" w:hAnsi="Arial" w:cs="Arial"/>
                <w:color w:val="000000"/>
                <w:sz w:val="19"/>
                <w:szCs w:val="19"/>
                <w:lang w:val="es-MX" w:eastAsia="es-MX"/>
              </w:rPr>
            </w:pPr>
            <w:r w:rsidRPr="00EB3A62">
              <w:rPr>
                <w:rFonts w:ascii="Arial" w:hAnsi="Arial" w:cs="Arial"/>
                <w:sz w:val="19"/>
                <w:szCs w:val="19"/>
              </w:rPr>
              <w:t>133,302.00</w:t>
            </w:r>
          </w:p>
        </w:tc>
      </w:tr>
      <w:tr w:rsidR="00696770" w:rsidRPr="00696770" w:rsidTr="0026593C">
        <w:trPr>
          <w:trHeight w:val="462"/>
        </w:trPr>
        <w:tc>
          <w:tcPr>
            <w:tcW w:w="146" w:type="dxa"/>
            <w:tcBorders>
              <w:top w:val="nil"/>
              <w:left w:val="nil"/>
              <w:bottom w:val="nil"/>
              <w:right w:val="nil"/>
            </w:tcBorders>
            <w:shd w:val="clear" w:color="auto" w:fill="auto"/>
            <w:noWrap/>
          </w:tcPr>
          <w:p w:rsidR="00696770" w:rsidRPr="00EF520F" w:rsidRDefault="00696770"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tcPr>
          <w:p w:rsidR="00696770" w:rsidRPr="00EF520F" w:rsidRDefault="00696770"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tcPr>
          <w:p w:rsidR="00696770" w:rsidRPr="00EF520F" w:rsidRDefault="00696770"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tcPr>
          <w:p w:rsidR="00696770" w:rsidRPr="00EF520F" w:rsidRDefault="00696770"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noWrap/>
          </w:tcPr>
          <w:p w:rsidR="00696770" w:rsidRDefault="00696770" w:rsidP="00696770">
            <w:pPr>
              <w:ind w:firstLine="1127"/>
              <w:jc w:val="both"/>
              <w:rPr>
                <w:rFonts w:ascii="Arial" w:hAnsi="Arial" w:cs="Arial"/>
                <w:color w:val="000000"/>
                <w:sz w:val="19"/>
                <w:szCs w:val="19"/>
                <w:lang w:val="es-MX" w:eastAsia="es-MX"/>
              </w:rPr>
            </w:pPr>
            <w:r>
              <w:rPr>
                <w:rFonts w:ascii="Arial" w:hAnsi="Arial" w:cs="Arial"/>
                <w:color w:val="000000"/>
                <w:sz w:val="19"/>
                <w:szCs w:val="19"/>
                <w:lang w:val="es-MX" w:eastAsia="es-MX"/>
              </w:rPr>
              <w:t>Centro de Iniciación Musical</w:t>
            </w:r>
          </w:p>
          <w:p w:rsidR="00696770" w:rsidRDefault="00696770" w:rsidP="00696770">
            <w:pPr>
              <w:ind w:firstLine="1127"/>
              <w:jc w:val="both"/>
              <w:rPr>
                <w:rFonts w:ascii="Arial" w:hAnsi="Arial" w:cs="Arial"/>
                <w:color w:val="000000"/>
                <w:sz w:val="19"/>
                <w:szCs w:val="19"/>
                <w:lang w:val="es-MX" w:eastAsia="es-MX"/>
              </w:rPr>
            </w:pPr>
            <w:r>
              <w:rPr>
                <w:rFonts w:ascii="Arial" w:hAnsi="Arial" w:cs="Arial"/>
                <w:color w:val="000000"/>
                <w:sz w:val="19"/>
                <w:szCs w:val="19"/>
                <w:lang w:val="es-MX" w:eastAsia="es-MX"/>
              </w:rPr>
              <w:t>de Oaxaca</w:t>
            </w:r>
          </w:p>
        </w:tc>
        <w:tc>
          <w:tcPr>
            <w:tcW w:w="3685" w:type="dxa"/>
            <w:tcBorders>
              <w:top w:val="nil"/>
              <w:left w:val="nil"/>
              <w:bottom w:val="nil"/>
              <w:right w:val="nil"/>
            </w:tcBorders>
            <w:shd w:val="clear" w:color="auto" w:fill="auto"/>
            <w:noWrap/>
          </w:tcPr>
          <w:p w:rsidR="00696770" w:rsidRPr="00EB3A62" w:rsidRDefault="00EB3A62" w:rsidP="00EF520F">
            <w:pPr>
              <w:jc w:val="right"/>
              <w:rPr>
                <w:rFonts w:ascii="Arial" w:hAnsi="Arial" w:cs="Arial"/>
                <w:color w:val="000000"/>
                <w:sz w:val="19"/>
                <w:szCs w:val="19"/>
                <w:lang w:val="es-MX" w:eastAsia="es-MX"/>
              </w:rPr>
            </w:pPr>
            <w:r w:rsidRPr="00EB3A62">
              <w:rPr>
                <w:rFonts w:ascii="Arial" w:hAnsi="Arial" w:cs="Arial"/>
                <w:sz w:val="19"/>
                <w:szCs w:val="19"/>
              </w:rPr>
              <w:t>409,411.00</w:t>
            </w:r>
          </w:p>
        </w:tc>
      </w:tr>
      <w:tr w:rsidR="00696770" w:rsidRPr="00696770" w:rsidTr="0026593C">
        <w:trPr>
          <w:trHeight w:val="462"/>
        </w:trPr>
        <w:tc>
          <w:tcPr>
            <w:tcW w:w="146" w:type="dxa"/>
            <w:tcBorders>
              <w:top w:val="nil"/>
              <w:left w:val="nil"/>
              <w:bottom w:val="nil"/>
              <w:right w:val="nil"/>
            </w:tcBorders>
            <w:shd w:val="clear" w:color="auto" w:fill="auto"/>
            <w:noWrap/>
          </w:tcPr>
          <w:p w:rsidR="00696770" w:rsidRPr="00EF520F" w:rsidRDefault="00696770"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tcPr>
          <w:p w:rsidR="00696770" w:rsidRPr="00EF520F" w:rsidRDefault="00696770"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tcPr>
          <w:p w:rsidR="00696770" w:rsidRPr="00EF520F" w:rsidRDefault="00696770"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tcPr>
          <w:p w:rsidR="00696770" w:rsidRPr="00EF520F" w:rsidRDefault="00696770"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noWrap/>
          </w:tcPr>
          <w:p w:rsidR="00696770" w:rsidRDefault="00696770" w:rsidP="00696770">
            <w:pPr>
              <w:ind w:firstLine="1127"/>
              <w:jc w:val="both"/>
              <w:rPr>
                <w:rFonts w:ascii="Arial" w:hAnsi="Arial" w:cs="Arial"/>
                <w:color w:val="000000"/>
                <w:sz w:val="19"/>
                <w:szCs w:val="19"/>
                <w:lang w:val="es-MX" w:eastAsia="es-MX"/>
              </w:rPr>
            </w:pPr>
            <w:r>
              <w:rPr>
                <w:rFonts w:ascii="Arial" w:hAnsi="Arial" w:cs="Arial"/>
                <w:color w:val="000000"/>
                <w:sz w:val="19"/>
                <w:szCs w:val="19"/>
                <w:lang w:val="es-MX" w:eastAsia="es-MX"/>
              </w:rPr>
              <w:t>Casa de la Cultura</w:t>
            </w:r>
          </w:p>
          <w:p w:rsidR="00696770" w:rsidRDefault="00696770" w:rsidP="00696770">
            <w:pPr>
              <w:ind w:firstLine="1127"/>
              <w:jc w:val="both"/>
              <w:rPr>
                <w:rFonts w:ascii="Arial" w:hAnsi="Arial" w:cs="Arial"/>
                <w:color w:val="000000"/>
                <w:sz w:val="19"/>
                <w:szCs w:val="19"/>
                <w:lang w:val="es-MX" w:eastAsia="es-MX"/>
              </w:rPr>
            </w:pPr>
            <w:r>
              <w:rPr>
                <w:rFonts w:ascii="Arial" w:hAnsi="Arial" w:cs="Arial"/>
                <w:color w:val="000000"/>
                <w:sz w:val="19"/>
                <w:szCs w:val="19"/>
                <w:lang w:val="es-MX" w:eastAsia="es-MX"/>
              </w:rPr>
              <w:t>Oaxaqueña</w:t>
            </w:r>
          </w:p>
        </w:tc>
        <w:tc>
          <w:tcPr>
            <w:tcW w:w="3685" w:type="dxa"/>
            <w:tcBorders>
              <w:top w:val="nil"/>
              <w:left w:val="nil"/>
              <w:bottom w:val="nil"/>
              <w:right w:val="nil"/>
            </w:tcBorders>
            <w:shd w:val="clear" w:color="auto" w:fill="auto"/>
            <w:noWrap/>
          </w:tcPr>
          <w:p w:rsidR="00696770" w:rsidRPr="00EB3A62" w:rsidRDefault="00EB3A62" w:rsidP="00EF520F">
            <w:pPr>
              <w:jc w:val="right"/>
              <w:rPr>
                <w:rFonts w:ascii="Arial" w:hAnsi="Arial" w:cs="Arial"/>
                <w:color w:val="000000"/>
                <w:sz w:val="19"/>
                <w:szCs w:val="19"/>
                <w:lang w:val="es-MX" w:eastAsia="es-MX"/>
              </w:rPr>
            </w:pPr>
            <w:r w:rsidRPr="00EB3A62">
              <w:rPr>
                <w:rFonts w:ascii="Arial" w:hAnsi="Arial" w:cs="Arial"/>
                <w:sz w:val="19"/>
                <w:szCs w:val="19"/>
              </w:rPr>
              <w:t>4,008,212.00</w:t>
            </w:r>
          </w:p>
        </w:tc>
      </w:tr>
      <w:tr w:rsidR="00EF520F" w:rsidRPr="00EF520F" w:rsidTr="0026593C">
        <w:trPr>
          <w:trHeight w:val="499"/>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noWrap/>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Secretaría de Desarrollo Social y Humano</w:t>
            </w:r>
          </w:p>
        </w:tc>
        <w:tc>
          <w:tcPr>
            <w:tcW w:w="3685" w:type="dxa"/>
            <w:tcBorders>
              <w:top w:val="nil"/>
              <w:left w:val="nil"/>
              <w:bottom w:val="nil"/>
              <w:right w:val="nil"/>
            </w:tcBorders>
            <w:shd w:val="clear" w:color="auto" w:fill="auto"/>
            <w:noWrap/>
          </w:tcPr>
          <w:p w:rsidR="00EF520F" w:rsidRPr="00EB3A62" w:rsidRDefault="00EB3A62" w:rsidP="00EF520F">
            <w:pPr>
              <w:jc w:val="right"/>
              <w:rPr>
                <w:rFonts w:ascii="Arial" w:hAnsi="Arial" w:cs="Arial"/>
                <w:b/>
                <w:bCs/>
                <w:color w:val="000000"/>
                <w:sz w:val="19"/>
                <w:szCs w:val="19"/>
                <w:lang w:val="es-MX" w:eastAsia="es-MX"/>
              </w:rPr>
            </w:pPr>
            <w:r w:rsidRPr="00EB3A62">
              <w:rPr>
                <w:rFonts w:ascii="Arial" w:hAnsi="Arial" w:cs="Arial"/>
                <w:b/>
                <w:sz w:val="19"/>
                <w:szCs w:val="19"/>
              </w:rPr>
              <w:t>29,010,927.00</w:t>
            </w:r>
          </w:p>
        </w:tc>
      </w:tr>
      <w:tr w:rsidR="00EF520F" w:rsidRPr="00EF520F" w:rsidTr="0026593C">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000000" w:fill="FFFFFF"/>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 xml:space="preserve">Atención Social </w:t>
            </w:r>
          </w:p>
        </w:tc>
        <w:tc>
          <w:tcPr>
            <w:tcW w:w="3685" w:type="dxa"/>
            <w:tcBorders>
              <w:top w:val="nil"/>
              <w:left w:val="nil"/>
              <w:bottom w:val="nil"/>
              <w:right w:val="nil"/>
            </w:tcBorders>
            <w:shd w:val="clear" w:color="auto" w:fill="auto"/>
            <w:noWrap/>
          </w:tcPr>
          <w:p w:rsidR="00EF520F" w:rsidRPr="00EB3A62" w:rsidRDefault="00EB3A62" w:rsidP="00EF520F">
            <w:pPr>
              <w:jc w:val="right"/>
              <w:rPr>
                <w:rFonts w:ascii="Arial" w:hAnsi="Arial" w:cs="Arial"/>
                <w:color w:val="000000"/>
                <w:sz w:val="19"/>
                <w:szCs w:val="19"/>
                <w:lang w:val="es-MX" w:eastAsia="es-MX"/>
              </w:rPr>
            </w:pPr>
            <w:r w:rsidRPr="00EB3A62">
              <w:rPr>
                <w:rFonts w:ascii="Arial" w:hAnsi="Arial" w:cs="Arial"/>
                <w:sz w:val="19"/>
                <w:szCs w:val="19"/>
              </w:rPr>
              <w:t>29,010,927.00</w:t>
            </w:r>
          </w:p>
        </w:tc>
      </w:tr>
      <w:tr w:rsidR="00EF520F" w:rsidRPr="00EB3A62" w:rsidTr="0026593C">
        <w:trPr>
          <w:trHeight w:val="64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EF520F" w:rsidP="00696770">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Secretaría de Desarrollo Agropecuario, Pesca y Acuacultura</w:t>
            </w:r>
          </w:p>
        </w:tc>
        <w:tc>
          <w:tcPr>
            <w:tcW w:w="3685" w:type="dxa"/>
            <w:tcBorders>
              <w:top w:val="nil"/>
              <w:left w:val="nil"/>
              <w:bottom w:val="nil"/>
              <w:right w:val="nil"/>
            </w:tcBorders>
            <w:shd w:val="clear" w:color="auto" w:fill="auto"/>
            <w:noWrap/>
          </w:tcPr>
          <w:p w:rsidR="00EF520F" w:rsidRPr="00EB3A62" w:rsidRDefault="00EB3A62" w:rsidP="00EF520F">
            <w:pPr>
              <w:jc w:val="right"/>
              <w:rPr>
                <w:rFonts w:ascii="Arial" w:hAnsi="Arial" w:cs="Arial"/>
                <w:b/>
                <w:bCs/>
                <w:color w:val="000000"/>
                <w:sz w:val="19"/>
                <w:szCs w:val="19"/>
                <w:lang w:val="es-MX" w:eastAsia="es-MX"/>
              </w:rPr>
            </w:pPr>
            <w:r w:rsidRPr="00EB3A62">
              <w:rPr>
                <w:rFonts w:ascii="Arial" w:hAnsi="Arial" w:cs="Arial"/>
                <w:b/>
                <w:sz w:val="19"/>
                <w:szCs w:val="19"/>
              </w:rPr>
              <w:t>397,968.00</w:t>
            </w:r>
          </w:p>
        </w:tc>
      </w:tr>
      <w:tr w:rsidR="00EF520F" w:rsidRPr="00EF520F" w:rsidTr="0026593C">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000000" w:fill="FFFFFF"/>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Control Zoosanitario</w:t>
            </w:r>
          </w:p>
        </w:tc>
        <w:tc>
          <w:tcPr>
            <w:tcW w:w="3685" w:type="dxa"/>
            <w:tcBorders>
              <w:top w:val="nil"/>
              <w:left w:val="nil"/>
              <w:bottom w:val="nil"/>
              <w:right w:val="nil"/>
            </w:tcBorders>
            <w:shd w:val="clear" w:color="auto" w:fill="auto"/>
            <w:noWrap/>
          </w:tcPr>
          <w:p w:rsidR="00EF520F" w:rsidRPr="00EB3A62" w:rsidRDefault="00EB3A62" w:rsidP="00EF520F">
            <w:pPr>
              <w:jc w:val="right"/>
              <w:rPr>
                <w:rFonts w:ascii="Arial" w:hAnsi="Arial" w:cs="Arial"/>
                <w:color w:val="000000"/>
                <w:sz w:val="19"/>
                <w:szCs w:val="19"/>
                <w:lang w:val="es-MX" w:eastAsia="es-MX"/>
              </w:rPr>
            </w:pPr>
            <w:r w:rsidRPr="00EB3A62">
              <w:rPr>
                <w:rFonts w:ascii="Arial" w:hAnsi="Arial" w:cs="Arial"/>
                <w:sz w:val="19"/>
                <w:szCs w:val="19"/>
              </w:rPr>
              <w:t>397,968.00</w:t>
            </w:r>
          </w:p>
        </w:tc>
      </w:tr>
      <w:tr w:rsidR="00EF520F" w:rsidRPr="0031450B" w:rsidTr="0026593C">
        <w:trPr>
          <w:trHeight w:val="499"/>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noWrap/>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Secretaría de Finanzas</w:t>
            </w:r>
          </w:p>
        </w:tc>
        <w:tc>
          <w:tcPr>
            <w:tcW w:w="3685" w:type="dxa"/>
            <w:tcBorders>
              <w:top w:val="nil"/>
              <w:left w:val="nil"/>
              <w:bottom w:val="nil"/>
              <w:right w:val="nil"/>
            </w:tcBorders>
            <w:shd w:val="clear" w:color="auto" w:fill="auto"/>
            <w:noWrap/>
          </w:tcPr>
          <w:p w:rsidR="00EF520F" w:rsidRPr="0031450B" w:rsidRDefault="00EB3A62" w:rsidP="00EF520F">
            <w:pPr>
              <w:jc w:val="right"/>
              <w:rPr>
                <w:rFonts w:ascii="Arial" w:hAnsi="Arial" w:cs="Arial"/>
                <w:b/>
                <w:bCs/>
                <w:color w:val="000000"/>
                <w:sz w:val="19"/>
                <w:szCs w:val="19"/>
                <w:lang w:val="es-MX" w:eastAsia="es-MX"/>
              </w:rPr>
            </w:pPr>
            <w:r w:rsidRPr="0031450B">
              <w:rPr>
                <w:rFonts w:ascii="Arial" w:hAnsi="Arial" w:cs="Arial"/>
                <w:b/>
                <w:sz w:val="19"/>
                <w:szCs w:val="19"/>
              </w:rPr>
              <w:t>184,374,513.00</w:t>
            </w:r>
          </w:p>
        </w:tc>
      </w:tr>
      <w:tr w:rsidR="00EF520F" w:rsidRPr="00EF520F" w:rsidTr="0026593C">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Fiscales</w:t>
            </w:r>
          </w:p>
        </w:tc>
        <w:tc>
          <w:tcPr>
            <w:tcW w:w="3685" w:type="dxa"/>
            <w:tcBorders>
              <w:top w:val="nil"/>
              <w:left w:val="nil"/>
              <w:bottom w:val="nil"/>
              <w:right w:val="nil"/>
            </w:tcBorders>
            <w:shd w:val="clear" w:color="auto" w:fill="auto"/>
            <w:noWrap/>
          </w:tcPr>
          <w:p w:rsidR="00EF520F" w:rsidRPr="0031450B" w:rsidRDefault="0031450B" w:rsidP="00EF520F">
            <w:pPr>
              <w:jc w:val="right"/>
              <w:rPr>
                <w:rFonts w:ascii="Arial" w:hAnsi="Arial" w:cs="Arial"/>
                <w:color w:val="000000"/>
                <w:sz w:val="19"/>
                <w:szCs w:val="19"/>
                <w:lang w:val="es-MX" w:eastAsia="es-MX"/>
              </w:rPr>
            </w:pPr>
            <w:r w:rsidRPr="0031450B">
              <w:rPr>
                <w:rFonts w:ascii="Arial" w:hAnsi="Arial" w:cs="Arial"/>
                <w:sz w:val="19"/>
                <w:szCs w:val="19"/>
              </w:rPr>
              <w:t>105,080,211.00</w:t>
            </w:r>
          </w:p>
        </w:tc>
      </w:tr>
      <w:tr w:rsidR="00EF520F" w:rsidRPr="00EF520F" w:rsidTr="0026593C">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Catastrales</w:t>
            </w:r>
          </w:p>
        </w:tc>
        <w:tc>
          <w:tcPr>
            <w:tcW w:w="3685" w:type="dxa"/>
            <w:tcBorders>
              <w:top w:val="nil"/>
              <w:left w:val="nil"/>
              <w:bottom w:val="nil"/>
              <w:right w:val="nil"/>
            </w:tcBorders>
            <w:shd w:val="clear" w:color="auto" w:fill="auto"/>
            <w:noWrap/>
          </w:tcPr>
          <w:p w:rsidR="00EF520F" w:rsidRPr="0031450B" w:rsidRDefault="0031450B" w:rsidP="00EF520F">
            <w:pPr>
              <w:jc w:val="right"/>
              <w:rPr>
                <w:rFonts w:ascii="Arial" w:hAnsi="Arial" w:cs="Arial"/>
                <w:color w:val="000000"/>
                <w:sz w:val="19"/>
                <w:szCs w:val="19"/>
                <w:lang w:val="es-MX" w:eastAsia="es-MX"/>
              </w:rPr>
            </w:pPr>
            <w:r w:rsidRPr="0031450B">
              <w:rPr>
                <w:rFonts w:ascii="Arial" w:hAnsi="Arial" w:cs="Arial"/>
                <w:sz w:val="19"/>
                <w:szCs w:val="19"/>
              </w:rPr>
              <w:t>79,294,302.00</w:t>
            </w:r>
          </w:p>
        </w:tc>
      </w:tr>
      <w:tr w:rsidR="00EF520F" w:rsidRPr="00EF520F" w:rsidTr="0026593C">
        <w:trPr>
          <w:trHeight w:val="499"/>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noWrap/>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Secretaría de Administración</w:t>
            </w:r>
          </w:p>
        </w:tc>
        <w:tc>
          <w:tcPr>
            <w:tcW w:w="3685" w:type="dxa"/>
            <w:tcBorders>
              <w:top w:val="nil"/>
              <w:left w:val="nil"/>
              <w:bottom w:val="nil"/>
              <w:right w:val="nil"/>
            </w:tcBorders>
            <w:shd w:val="clear" w:color="auto" w:fill="auto"/>
            <w:noWrap/>
          </w:tcPr>
          <w:p w:rsidR="00EF520F" w:rsidRPr="0031450B" w:rsidRDefault="0031450B" w:rsidP="00EF520F">
            <w:pPr>
              <w:jc w:val="right"/>
              <w:rPr>
                <w:rFonts w:ascii="Arial" w:hAnsi="Arial" w:cs="Arial"/>
                <w:b/>
                <w:bCs/>
                <w:color w:val="000000"/>
                <w:sz w:val="19"/>
                <w:szCs w:val="19"/>
                <w:lang w:val="es-MX" w:eastAsia="es-MX"/>
              </w:rPr>
            </w:pPr>
            <w:r w:rsidRPr="0031450B">
              <w:rPr>
                <w:rFonts w:ascii="Arial" w:hAnsi="Arial" w:cs="Arial"/>
                <w:b/>
                <w:sz w:val="19"/>
                <w:szCs w:val="19"/>
              </w:rPr>
              <w:t>193,951.00</w:t>
            </w:r>
          </w:p>
        </w:tc>
      </w:tr>
      <w:tr w:rsidR="00EF520F" w:rsidRPr="00EF520F" w:rsidTr="0026593C">
        <w:trPr>
          <w:trHeight w:val="315"/>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Constancias y Permisos</w:t>
            </w:r>
          </w:p>
        </w:tc>
        <w:tc>
          <w:tcPr>
            <w:tcW w:w="3685" w:type="dxa"/>
            <w:tcBorders>
              <w:top w:val="nil"/>
              <w:left w:val="nil"/>
              <w:bottom w:val="nil"/>
              <w:right w:val="nil"/>
            </w:tcBorders>
            <w:shd w:val="clear" w:color="auto" w:fill="auto"/>
            <w:noWrap/>
          </w:tcPr>
          <w:p w:rsidR="00EF520F" w:rsidRPr="0031450B" w:rsidRDefault="0031450B" w:rsidP="00EF520F">
            <w:pPr>
              <w:jc w:val="right"/>
              <w:rPr>
                <w:rFonts w:ascii="Arial" w:hAnsi="Arial" w:cs="Arial"/>
                <w:color w:val="000000"/>
                <w:sz w:val="19"/>
                <w:szCs w:val="19"/>
                <w:lang w:val="es-MX" w:eastAsia="es-MX"/>
              </w:rPr>
            </w:pPr>
            <w:r w:rsidRPr="0031450B">
              <w:rPr>
                <w:rFonts w:ascii="Arial" w:hAnsi="Arial" w:cs="Arial"/>
                <w:sz w:val="19"/>
                <w:szCs w:val="19"/>
              </w:rPr>
              <w:t>163,555.00</w:t>
            </w:r>
          </w:p>
        </w:tc>
      </w:tr>
      <w:tr w:rsidR="00EF520F" w:rsidRPr="00EF520F" w:rsidTr="0026593C">
        <w:trPr>
          <w:trHeight w:val="315"/>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Archivísticos</w:t>
            </w:r>
          </w:p>
        </w:tc>
        <w:tc>
          <w:tcPr>
            <w:tcW w:w="3685" w:type="dxa"/>
            <w:tcBorders>
              <w:top w:val="nil"/>
              <w:left w:val="nil"/>
              <w:bottom w:val="nil"/>
              <w:right w:val="nil"/>
            </w:tcBorders>
            <w:shd w:val="clear" w:color="auto" w:fill="auto"/>
            <w:noWrap/>
          </w:tcPr>
          <w:p w:rsidR="00EF520F" w:rsidRPr="0031450B" w:rsidRDefault="0031450B" w:rsidP="00EF520F">
            <w:pPr>
              <w:jc w:val="right"/>
              <w:rPr>
                <w:rFonts w:ascii="Arial" w:hAnsi="Arial" w:cs="Arial"/>
                <w:color w:val="000000"/>
                <w:sz w:val="19"/>
                <w:szCs w:val="19"/>
                <w:lang w:val="es-MX" w:eastAsia="es-MX"/>
              </w:rPr>
            </w:pPr>
            <w:r w:rsidRPr="0031450B">
              <w:rPr>
                <w:rFonts w:ascii="Arial" w:hAnsi="Arial" w:cs="Arial"/>
                <w:sz w:val="19"/>
                <w:szCs w:val="19"/>
              </w:rPr>
              <w:t>30,396.00</w:t>
            </w:r>
          </w:p>
        </w:tc>
      </w:tr>
      <w:tr w:rsidR="00EF520F" w:rsidRPr="00EF520F" w:rsidTr="0026593C">
        <w:trPr>
          <w:trHeight w:val="491"/>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noWrap/>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Secretaría de la Contraloría y Transparencia Gubernamental</w:t>
            </w:r>
          </w:p>
        </w:tc>
        <w:tc>
          <w:tcPr>
            <w:tcW w:w="3685" w:type="dxa"/>
            <w:tcBorders>
              <w:top w:val="nil"/>
              <w:left w:val="nil"/>
              <w:bottom w:val="nil"/>
              <w:right w:val="nil"/>
            </w:tcBorders>
            <w:shd w:val="clear" w:color="auto" w:fill="auto"/>
            <w:noWrap/>
          </w:tcPr>
          <w:p w:rsidR="00EF520F" w:rsidRPr="0031450B" w:rsidRDefault="0031450B" w:rsidP="00EF520F">
            <w:pPr>
              <w:jc w:val="right"/>
              <w:rPr>
                <w:rFonts w:ascii="Arial" w:hAnsi="Arial" w:cs="Arial"/>
                <w:b/>
                <w:bCs/>
                <w:color w:val="000000"/>
                <w:sz w:val="19"/>
                <w:szCs w:val="19"/>
                <w:lang w:val="es-MX" w:eastAsia="es-MX"/>
              </w:rPr>
            </w:pPr>
            <w:r w:rsidRPr="0031450B">
              <w:rPr>
                <w:rFonts w:ascii="Arial" w:hAnsi="Arial" w:cs="Arial"/>
                <w:b/>
                <w:sz w:val="19"/>
                <w:szCs w:val="19"/>
              </w:rPr>
              <w:t>8,249,050.00</w:t>
            </w:r>
          </w:p>
        </w:tc>
      </w:tr>
      <w:tr w:rsidR="00EF520F" w:rsidRPr="00EF520F" w:rsidTr="0026593C">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Inspección y Vigilancia</w:t>
            </w:r>
          </w:p>
        </w:tc>
        <w:tc>
          <w:tcPr>
            <w:tcW w:w="3685" w:type="dxa"/>
            <w:tcBorders>
              <w:top w:val="nil"/>
              <w:left w:val="nil"/>
              <w:bottom w:val="nil"/>
              <w:right w:val="nil"/>
            </w:tcBorders>
            <w:shd w:val="clear" w:color="auto" w:fill="auto"/>
            <w:noWrap/>
          </w:tcPr>
          <w:p w:rsidR="00EF520F" w:rsidRPr="0031450B" w:rsidRDefault="0031450B" w:rsidP="00EF520F">
            <w:pPr>
              <w:jc w:val="right"/>
              <w:rPr>
                <w:rFonts w:ascii="Arial" w:hAnsi="Arial" w:cs="Arial"/>
                <w:color w:val="000000"/>
                <w:sz w:val="19"/>
                <w:szCs w:val="19"/>
                <w:lang w:val="es-MX" w:eastAsia="es-MX"/>
              </w:rPr>
            </w:pPr>
            <w:r w:rsidRPr="0031450B">
              <w:rPr>
                <w:rFonts w:ascii="Arial" w:hAnsi="Arial" w:cs="Arial"/>
                <w:sz w:val="19"/>
                <w:szCs w:val="19"/>
              </w:rPr>
              <w:t>6,040,720.00</w:t>
            </w:r>
          </w:p>
        </w:tc>
      </w:tr>
      <w:tr w:rsidR="00EF520F" w:rsidRPr="00EF520F" w:rsidTr="0026593C">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Constancias de Responsabilidad Administrativa</w:t>
            </w:r>
          </w:p>
        </w:tc>
        <w:tc>
          <w:tcPr>
            <w:tcW w:w="3685" w:type="dxa"/>
            <w:tcBorders>
              <w:top w:val="nil"/>
              <w:left w:val="nil"/>
              <w:bottom w:val="nil"/>
              <w:right w:val="nil"/>
            </w:tcBorders>
            <w:shd w:val="clear" w:color="auto" w:fill="auto"/>
            <w:noWrap/>
          </w:tcPr>
          <w:p w:rsidR="00EF520F" w:rsidRPr="0031450B" w:rsidRDefault="0031450B" w:rsidP="00EF520F">
            <w:pPr>
              <w:jc w:val="right"/>
              <w:rPr>
                <w:rFonts w:ascii="Arial" w:hAnsi="Arial" w:cs="Arial"/>
                <w:color w:val="000000"/>
                <w:sz w:val="19"/>
                <w:szCs w:val="19"/>
                <w:lang w:val="es-MX" w:eastAsia="es-MX"/>
              </w:rPr>
            </w:pPr>
            <w:r w:rsidRPr="0031450B">
              <w:rPr>
                <w:rFonts w:ascii="Arial" w:hAnsi="Arial" w:cs="Arial"/>
                <w:sz w:val="19"/>
                <w:szCs w:val="19"/>
              </w:rPr>
              <w:t>2,208,330.00</w:t>
            </w:r>
          </w:p>
        </w:tc>
      </w:tr>
      <w:tr w:rsidR="00EF520F" w:rsidRPr="00EF520F" w:rsidTr="0026593C">
        <w:trPr>
          <w:trHeight w:val="499"/>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noWrap/>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Secretaría de Economía</w:t>
            </w:r>
          </w:p>
        </w:tc>
        <w:tc>
          <w:tcPr>
            <w:tcW w:w="3685" w:type="dxa"/>
            <w:tcBorders>
              <w:top w:val="nil"/>
              <w:left w:val="nil"/>
              <w:bottom w:val="nil"/>
              <w:right w:val="nil"/>
            </w:tcBorders>
            <w:shd w:val="clear" w:color="auto" w:fill="auto"/>
            <w:noWrap/>
          </w:tcPr>
          <w:p w:rsidR="00EF520F" w:rsidRPr="0031450B" w:rsidRDefault="0031450B" w:rsidP="00EF520F">
            <w:pPr>
              <w:jc w:val="right"/>
              <w:rPr>
                <w:rFonts w:ascii="Arial" w:hAnsi="Arial" w:cs="Arial"/>
                <w:b/>
                <w:bCs/>
                <w:color w:val="000000"/>
                <w:sz w:val="19"/>
                <w:szCs w:val="19"/>
                <w:lang w:val="es-MX" w:eastAsia="es-MX"/>
              </w:rPr>
            </w:pPr>
            <w:r w:rsidRPr="0031450B">
              <w:rPr>
                <w:rFonts w:ascii="Arial" w:hAnsi="Arial" w:cs="Arial"/>
                <w:b/>
                <w:sz w:val="19"/>
                <w:szCs w:val="19"/>
              </w:rPr>
              <w:t>7,156,962.00</w:t>
            </w:r>
          </w:p>
        </w:tc>
      </w:tr>
      <w:tr w:rsidR="00EF520F" w:rsidRPr="00EF520F" w:rsidTr="0026593C">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Capacitación y Productividad</w:t>
            </w:r>
          </w:p>
        </w:tc>
        <w:tc>
          <w:tcPr>
            <w:tcW w:w="3685" w:type="dxa"/>
            <w:tcBorders>
              <w:top w:val="nil"/>
              <w:left w:val="nil"/>
              <w:bottom w:val="nil"/>
              <w:right w:val="nil"/>
            </w:tcBorders>
            <w:shd w:val="clear" w:color="auto" w:fill="auto"/>
            <w:noWrap/>
          </w:tcPr>
          <w:p w:rsidR="00EF520F" w:rsidRPr="0031450B" w:rsidRDefault="0031450B" w:rsidP="00EF520F">
            <w:pPr>
              <w:jc w:val="right"/>
              <w:rPr>
                <w:rFonts w:ascii="Arial" w:hAnsi="Arial" w:cs="Arial"/>
                <w:color w:val="000000"/>
                <w:sz w:val="19"/>
                <w:szCs w:val="19"/>
                <w:lang w:val="es-MX" w:eastAsia="es-MX"/>
              </w:rPr>
            </w:pPr>
            <w:r w:rsidRPr="0031450B">
              <w:rPr>
                <w:rFonts w:ascii="Arial" w:hAnsi="Arial" w:cs="Arial"/>
                <w:sz w:val="19"/>
                <w:szCs w:val="19"/>
              </w:rPr>
              <w:t>2,759,829.00</w:t>
            </w:r>
          </w:p>
        </w:tc>
      </w:tr>
      <w:tr w:rsidR="009E7ED8" w:rsidRPr="00EF520F" w:rsidTr="0026593C">
        <w:trPr>
          <w:trHeight w:val="462"/>
        </w:trPr>
        <w:tc>
          <w:tcPr>
            <w:tcW w:w="146" w:type="dxa"/>
            <w:tcBorders>
              <w:top w:val="nil"/>
              <w:left w:val="nil"/>
              <w:bottom w:val="nil"/>
              <w:right w:val="nil"/>
            </w:tcBorders>
            <w:shd w:val="clear" w:color="auto" w:fill="auto"/>
            <w:noWrap/>
          </w:tcPr>
          <w:p w:rsidR="009E7ED8" w:rsidRPr="00EF520F" w:rsidRDefault="009E7ED8"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tcPr>
          <w:p w:rsidR="009E7ED8" w:rsidRPr="00EF520F" w:rsidRDefault="009E7ED8"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tcPr>
          <w:p w:rsidR="009E7ED8" w:rsidRPr="00EF520F" w:rsidRDefault="009E7ED8"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tcPr>
          <w:p w:rsidR="009E7ED8" w:rsidRPr="00EF520F" w:rsidRDefault="009E7ED8"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tcPr>
          <w:p w:rsidR="009E7ED8" w:rsidRPr="00EF520F" w:rsidRDefault="009E7ED8" w:rsidP="00EF520F">
            <w:pPr>
              <w:jc w:val="both"/>
              <w:rPr>
                <w:rFonts w:ascii="Arial" w:hAnsi="Arial" w:cs="Arial"/>
                <w:color w:val="000000"/>
                <w:sz w:val="19"/>
                <w:szCs w:val="19"/>
                <w:lang w:val="es-MX" w:eastAsia="es-MX"/>
              </w:rPr>
            </w:pPr>
            <w:r>
              <w:rPr>
                <w:rFonts w:ascii="Arial" w:hAnsi="Arial" w:cs="Arial"/>
                <w:color w:val="000000"/>
                <w:sz w:val="19"/>
                <w:szCs w:val="19"/>
                <w:lang w:val="es-MX" w:eastAsia="es-MX"/>
              </w:rPr>
              <w:t>Feria del Mezcal</w:t>
            </w:r>
          </w:p>
        </w:tc>
        <w:tc>
          <w:tcPr>
            <w:tcW w:w="3685" w:type="dxa"/>
            <w:tcBorders>
              <w:top w:val="nil"/>
              <w:left w:val="nil"/>
              <w:bottom w:val="nil"/>
              <w:right w:val="nil"/>
            </w:tcBorders>
            <w:shd w:val="clear" w:color="auto" w:fill="auto"/>
            <w:noWrap/>
          </w:tcPr>
          <w:p w:rsidR="009E7ED8" w:rsidRPr="0031450B" w:rsidRDefault="0031450B" w:rsidP="00EF520F">
            <w:pPr>
              <w:jc w:val="right"/>
              <w:rPr>
                <w:rFonts w:ascii="Arial" w:hAnsi="Arial" w:cs="Arial"/>
                <w:color w:val="000000"/>
                <w:sz w:val="19"/>
                <w:szCs w:val="19"/>
                <w:lang w:val="es-MX" w:eastAsia="es-MX"/>
              </w:rPr>
            </w:pPr>
            <w:r w:rsidRPr="0031450B">
              <w:rPr>
                <w:rFonts w:ascii="Arial" w:hAnsi="Arial" w:cs="Arial"/>
                <w:sz w:val="19"/>
                <w:szCs w:val="19"/>
              </w:rPr>
              <w:t>4,397,133.00</w:t>
            </w:r>
          </w:p>
        </w:tc>
      </w:tr>
      <w:tr w:rsidR="00EF520F" w:rsidRPr="00EF520F" w:rsidTr="0026593C">
        <w:trPr>
          <w:trHeight w:val="499"/>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noWrap/>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 xml:space="preserve">Secretaría de Turismo </w:t>
            </w:r>
          </w:p>
        </w:tc>
        <w:tc>
          <w:tcPr>
            <w:tcW w:w="3685" w:type="dxa"/>
            <w:tcBorders>
              <w:top w:val="nil"/>
              <w:left w:val="nil"/>
              <w:bottom w:val="nil"/>
              <w:right w:val="nil"/>
            </w:tcBorders>
            <w:shd w:val="clear" w:color="auto" w:fill="auto"/>
            <w:noWrap/>
          </w:tcPr>
          <w:p w:rsidR="00EF520F" w:rsidRPr="0031450B" w:rsidRDefault="0031450B" w:rsidP="00EF520F">
            <w:pPr>
              <w:jc w:val="right"/>
              <w:rPr>
                <w:rFonts w:ascii="Arial" w:hAnsi="Arial" w:cs="Arial"/>
                <w:b/>
                <w:bCs/>
                <w:color w:val="000000"/>
                <w:sz w:val="19"/>
                <w:szCs w:val="19"/>
                <w:lang w:val="es-MX" w:eastAsia="es-MX"/>
              </w:rPr>
            </w:pPr>
            <w:r w:rsidRPr="0031450B">
              <w:rPr>
                <w:rFonts w:ascii="Arial" w:hAnsi="Arial" w:cs="Arial"/>
                <w:b/>
                <w:sz w:val="19"/>
                <w:szCs w:val="19"/>
              </w:rPr>
              <w:t>18,817,921.00</w:t>
            </w:r>
          </w:p>
        </w:tc>
      </w:tr>
      <w:tr w:rsidR="00EF520F" w:rsidRPr="00EF520F" w:rsidTr="0026593C">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000000" w:fill="FFFFFF"/>
            <w:hideMark/>
          </w:tcPr>
          <w:p w:rsidR="00EF520F" w:rsidRPr="00EF520F" w:rsidRDefault="009E7ED8" w:rsidP="00EF520F">
            <w:pPr>
              <w:jc w:val="both"/>
              <w:rPr>
                <w:rFonts w:ascii="Arial" w:hAnsi="Arial" w:cs="Arial"/>
                <w:color w:val="000000"/>
                <w:sz w:val="19"/>
                <w:szCs w:val="19"/>
                <w:lang w:val="es-MX" w:eastAsia="es-MX"/>
              </w:rPr>
            </w:pPr>
            <w:r>
              <w:rPr>
                <w:rFonts w:ascii="Arial" w:hAnsi="Arial" w:cs="Arial"/>
                <w:color w:val="000000"/>
                <w:sz w:val="19"/>
                <w:szCs w:val="19"/>
                <w:lang w:val="es-MX" w:eastAsia="es-MX"/>
              </w:rPr>
              <w:t>Eventos l</w:t>
            </w:r>
            <w:r w:rsidR="00EF520F" w:rsidRPr="00EF520F">
              <w:rPr>
                <w:rFonts w:ascii="Arial" w:hAnsi="Arial" w:cs="Arial"/>
                <w:color w:val="000000"/>
                <w:sz w:val="19"/>
                <w:szCs w:val="19"/>
                <w:lang w:val="es-MX" w:eastAsia="es-MX"/>
              </w:rPr>
              <w:t>unes del Cerro</w:t>
            </w:r>
          </w:p>
        </w:tc>
        <w:tc>
          <w:tcPr>
            <w:tcW w:w="3685" w:type="dxa"/>
            <w:tcBorders>
              <w:top w:val="nil"/>
              <w:left w:val="nil"/>
              <w:bottom w:val="nil"/>
              <w:right w:val="nil"/>
            </w:tcBorders>
            <w:shd w:val="clear" w:color="auto" w:fill="auto"/>
            <w:noWrap/>
          </w:tcPr>
          <w:p w:rsidR="00EF520F" w:rsidRPr="0031450B" w:rsidRDefault="0031450B" w:rsidP="00EF520F">
            <w:pPr>
              <w:jc w:val="right"/>
              <w:rPr>
                <w:rFonts w:ascii="Arial" w:hAnsi="Arial" w:cs="Arial"/>
                <w:color w:val="000000"/>
                <w:sz w:val="19"/>
                <w:szCs w:val="19"/>
                <w:lang w:val="es-MX" w:eastAsia="es-MX"/>
              </w:rPr>
            </w:pPr>
            <w:r w:rsidRPr="0031450B">
              <w:rPr>
                <w:rFonts w:ascii="Arial" w:hAnsi="Arial" w:cs="Arial"/>
                <w:sz w:val="19"/>
                <w:szCs w:val="19"/>
              </w:rPr>
              <w:t>18,817,921.00</w:t>
            </w:r>
          </w:p>
        </w:tc>
      </w:tr>
      <w:tr w:rsidR="00EF520F" w:rsidRPr="0031450B" w:rsidTr="0026593C">
        <w:trPr>
          <w:trHeight w:val="64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000000" w:fill="FFFFFF"/>
            <w:noWrap/>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Secretaría de Medio Ambiente, Energías y Desarrollo Sustentable</w:t>
            </w:r>
          </w:p>
        </w:tc>
        <w:tc>
          <w:tcPr>
            <w:tcW w:w="3685" w:type="dxa"/>
            <w:tcBorders>
              <w:top w:val="nil"/>
              <w:left w:val="nil"/>
              <w:bottom w:val="nil"/>
              <w:right w:val="nil"/>
            </w:tcBorders>
            <w:shd w:val="clear" w:color="auto" w:fill="auto"/>
            <w:noWrap/>
          </w:tcPr>
          <w:p w:rsidR="00EF520F" w:rsidRPr="0031450B" w:rsidRDefault="0031450B" w:rsidP="00EF520F">
            <w:pPr>
              <w:jc w:val="right"/>
              <w:rPr>
                <w:rFonts w:ascii="Arial" w:hAnsi="Arial" w:cs="Arial"/>
                <w:b/>
                <w:bCs/>
                <w:color w:val="000000"/>
                <w:sz w:val="19"/>
                <w:szCs w:val="19"/>
                <w:lang w:val="es-MX" w:eastAsia="es-MX"/>
              </w:rPr>
            </w:pPr>
            <w:r w:rsidRPr="0031450B">
              <w:rPr>
                <w:rFonts w:ascii="Arial" w:hAnsi="Arial" w:cs="Arial"/>
                <w:b/>
                <w:sz w:val="19"/>
                <w:szCs w:val="19"/>
              </w:rPr>
              <w:t>71,153,155.00</w:t>
            </w:r>
          </w:p>
        </w:tc>
      </w:tr>
      <w:tr w:rsidR="00EF520F" w:rsidRPr="00EF520F" w:rsidTr="0026593C">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000000" w:fill="FFFFFF"/>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Ecológicos</w:t>
            </w:r>
          </w:p>
        </w:tc>
        <w:tc>
          <w:tcPr>
            <w:tcW w:w="3685" w:type="dxa"/>
            <w:tcBorders>
              <w:top w:val="nil"/>
              <w:left w:val="nil"/>
              <w:bottom w:val="nil"/>
              <w:right w:val="nil"/>
            </w:tcBorders>
            <w:shd w:val="clear" w:color="auto" w:fill="auto"/>
            <w:noWrap/>
          </w:tcPr>
          <w:p w:rsidR="00EF520F" w:rsidRPr="0031450B" w:rsidRDefault="0031450B" w:rsidP="00EF520F">
            <w:pPr>
              <w:jc w:val="right"/>
              <w:rPr>
                <w:rFonts w:ascii="Arial" w:hAnsi="Arial" w:cs="Arial"/>
                <w:color w:val="000000"/>
                <w:sz w:val="19"/>
                <w:szCs w:val="19"/>
                <w:lang w:val="es-MX" w:eastAsia="es-MX"/>
              </w:rPr>
            </w:pPr>
            <w:r w:rsidRPr="0031450B">
              <w:rPr>
                <w:rFonts w:ascii="Arial" w:hAnsi="Arial" w:cs="Arial"/>
                <w:sz w:val="19"/>
                <w:szCs w:val="19"/>
              </w:rPr>
              <w:t>71,153,155.00</w:t>
            </w:r>
          </w:p>
        </w:tc>
      </w:tr>
      <w:tr w:rsidR="00EF520F" w:rsidRPr="00EF520F" w:rsidTr="0026593C">
        <w:trPr>
          <w:trHeight w:val="499"/>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Consejería Jurídica del Gobierno del Estado</w:t>
            </w:r>
          </w:p>
        </w:tc>
        <w:tc>
          <w:tcPr>
            <w:tcW w:w="3685" w:type="dxa"/>
            <w:tcBorders>
              <w:top w:val="nil"/>
              <w:left w:val="nil"/>
              <w:bottom w:val="nil"/>
              <w:right w:val="nil"/>
            </w:tcBorders>
            <w:shd w:val="clear" w:color="auto" w:fill="auto"/>
            <w:noWrap/>
          </w:tcPr>
          <w:p w:rsidR="00EF520F" w:rsidRPr="0031450B" w:rsidRDefault="0031450B" w:rsidP="00EF520F">
            <w:pPr>
              <w:jc w:val="right"/>
              <w:rPr>
                <w:rFonts w:ascii="Arial" w:hAnsi="Arial" w:cs="Arial"/>
                <w:b/>
                <w:bCs/>
                <w:color w:val="000000"/>
                <w:sz w:val="19"/>
                <w:szCs w:val="19"/>
                <w:lang w:val="es-MX" w:eastAsia="es-MX"/>
              </w:rPr>
            </w:pPr>
            <w:r w:rsidRPr="0031450B">
              <w:rPr>
                <w:rFonts w:ascii="Arial" w:hAnsi="Arial" w:cs="Arial"/>
                <w:b/>
                <w:sz w:val="19"/>
                <w:szCs w:val="19"/>
              </w:rPr>
              <w:t>213,485,909.00</w:t>
            </w:r>
          </w:p>
        </w:tc>
      </w:tr>
      <w:tr w:rsidR="00EF520F" w:rsidRPr="00EF520F" w:rsidTr="009E7ED8">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Registro Civil</w:t>
            </w:r>
          </w:p>
        </w:tc>
        <w:tc>
          <w:tcPr>
            <w:tcW w:w="3685" w:type="dxa"/>
            <w:tcBorders>
              <w:top w:val="nil"/>
              <w:left w:val="nil"/>
              <w:bottom w:val="nil"/>
              <w:right w:val="nil"/>
            </w:tcBorders>
            <w:shd w:val="clear" w:color="auto" w:fill="auto"/>
            <w:noWrap/>
          </w:tcPr>
          <w:p w:rsidR="00EF520F" w:rsidRPr="0031450B" w:rsidRDefault="0031450B" w:rsidP="00EF520F">
            <w:pPr>
              <w:jc w:val="right"/>
              <w:rPr>
                <w:rFonts w:ascii="Arial" w:hAnsi="Arial" w:cs="Arial"/>
                <w:color w:val="000000"/>
                <w:sz w:val="19"/>
                <w:szCs w:val="19"/>
                <w:lang w:val="es-MX" w:eastAsia="es-MX"/>
              </w:rPr>
            </w:pPr>
            <w:r w:rsidRPr="0031450B">
              <w:rPr>
                <w:rFonts w:ascii="Arial" w:hAnsi="Arial" w:cs="Arial"/>
                <w:sz w:val="19"/>
                <w:szCs w:val="19"/>
              </w:rPr>
              <w:t>103,375,881.00</w:t>
            </w:r>
          </w:p>
        </w:tc>
      </w:tr>
      <w:tr w:rsidR="00EF520F" w:rsidRPr="00EF520F" w:rsidTr="009E7ED8">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Instituto Registral</w:t>
            </w:r>
          </w:p>
        </w:tc>
        <w:tc>
          <w:tcPr>
            <w:tcW w:w="3685" w:type="dxa"/>
            <w:tcBorders>
              <w:top w:val="nil"/>
              <w:left w:val="nil"/>
              <w:bottom w:val="nil"/>
              <w:right w:val="nil"/>
            </w:tcBorders>
            <w:shd w:val="clear" w:color="auto" w:fill="auto"/>
            <w:noWrap/>
          </w:tcPr>
          <w:p w:rsidR="00EF520F" w:rsidRPr="009741AE" w:rsidRDefault="0031450B" w:rsidP="00EF520F">
            <w:pPr>
              <w:jc w:val="right"/>
              <w:rPr>
                <w:rFonts w:ascii="Arial" w:hAnsi="Arial" w:cs="Arial"/>
                <w:color w:val="000000"/>
                <w:sz w:val="19"/>
                <w:szCs w:val="19"/>
                <w:lang w:val="es-MX" w:eastAsia="es-MX"/>
              </w:rPr>
            </w:pPr>
            <w:r w:rsidRPr="009741AE">
              <w:rPr>
                <w:rFonts w:ascii="Arial" w:hAnsi="Arial" w:cs="Arial"/>
                <w:sz w:val="19"/>
                <w:szCs w:val="19"/>
              </w:rPr>
              <w:t>91,859,122.00</w:t>
            </w:r>
          </w:p>
        </w:tc>
      </w:tr>
      <w:tr w:rsidR="00EF520F" w:rsidRPr="00EF520F" w:rsidTr="009E7ED8">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Notarial</w:t>
            </w:r>
          </w:p>
        </w:tc>
        <w:tc>
          <w:tcPr>
            <w:tcW w:w="3685" w:type="dxa"/>
            <w:tcBorders>
              <w:top w:val="nil"/>
              <w:left w:val="nil"/>
              <w:bottom w:val="nil"/>
              <w:right w:val="nil"/>
            </w:tcBorders>
            <w:shd w:val="clear" w:color="auto" w:fill="auto"/>
            <w:noWrap/>
          </w:tcPr>
          <w:p w:rsidR="00EF520F" w:rsidRPr="009741AE" w:rsidRDefault="009741AE" w:rsidP="00EF520F">
            <w:pPr>
              <w:jc w:val="right"/>
              <w:rPr>
                <w:rFonts w:ascii="Arial" w:hAnsi="Arial" w:cs="Arial"/>
                <w:color w:val="000000"/>
                <w:sz w:val="19"/>
                <w:szCs w:val="19"/>
                <w:lang w:val="es-MX" w:eastAsia="es-MX"/>
              </w:rPr>
            </w:pPr>
            <w:r w:rsidRPr="009741AE">
              <w:rPr>
                <w:rFonts w:ascii="Arial" w:hAnsi="Arial" w:cs="Arial"/>
                <w:sz w:val="19"/>
                <w:szCs w:val="19"/>
              </w:rPr>
              <w:t>4,182,084.00</w:t>
            </w:r>
          </w:p>
        </w:tc>
      </w:tr>
      <w:tr w:rsidR="00EF520F" w:rsidRPr="00EF520F" w:rsidTr="009E7ED8">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Publicaciones</w:t>
            </w:r>
          </w:p>
        </w:tc>
        <w:tc>
          <w:tcPr>
            <w:tcW w:w="3685" w:type="dxa"/>
            <w:tcBorders>
              <w:top w:val="nil"/>
              <w:left w:val="nil"/>
              <w:bottom w:val="nil"/>
              <w:right w:val="nil"/>
            </w:tcBorders>
            <w:shd w:val="clear" w:color="auto" w:fill="auto"/>
            <w:noWrap/>
          </w:tcPr>
          <w:p w:rsidR="00EF520F" w:rsidRPr="009741AE" w:rsidRDefault="009741AE" w:rsidP="00EF520F">
            <w:pPr>
              <w:jc w:val="right"/>
              <w:rPr>
                <w:rFonts w:ascii="Arial" w:hAnsi="Arial" w:cs="Arial"/>
                <w:color w:val="000000"/>
                <w:sz w:val="19"/>
                <w:szCs w:val="19"/>
                <w:lang w:val="es-MX" w:eastAsia="es-MX"/>
              </w:rPr>
            </w:pPr>
            <w:r w:rsidRPr="009741AE">
              <w:rPr>
                <w:rFonts w:ascii="Arial" w:hAnsi="Arial" w:cs="Arial"/>
                <w:sz w:val="19"/>
                <w:szCs w:val="19"/>
              </w:rPr>
              <w:t>9,919,322.00</w:t>
            </w:r>
          </w:p>
        </w:tc>
      </w:tr>
      <w:tr w:rsidR="009E7ED8" w:rsidRPr="00EF520F" w:rsidTr="009E7ED8">
        <w:trPr>
          <w:trHeight w:val="462"/>
        </w:trPr>
        <w:tc>
          <w:tcPr>
            <w:tcW w:w="146" w:type="dxa"/>
            <w:tcBorders>
              <w:top w:val="nil"/>
              <w:left w:val="nil"/>
              <w:bottom w:val="nil"/>
              <w:right w:val="nil"/>
            </w:tcBorders>
            <w:shd w:val="clear" w:color="auto" w:fill="auto"/>
            <w:noWrap/>
          </w:tcPr>
          <w:p w:rsidR="009E7ED8" w:rsidRPr="00EF520F" w:rsidRDefault="009E7ED8"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tcPr>
          <w:p w:rsidR="009E7ED8" w:rsidRPr="00EF520F" w:rsidRDefault="009E7ED8"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tcPr>
          <w:p w:rsidR="009E7ED8" w:rsidRPr="00EF520F" w:rsidRDefault="009E7ED8"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tcPr>
          <w:p w:rsidR="009E7ED8" w:rsidRPr="00EF520F" w:rsidRDefault="009E7ED8"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tcPr>
          <w:p w:rsidR="009E7ED8" w:rsidRPr="00EF520F" w:rsidRDefault="009E7ED8" w:rsidP="00EF520F">
            <w:pPr>
              <w:jc w:val="both"/>
              <w:rPr>
                <w:rFonts w:ascii="Arial" w:hAnsi="Arial" w:cs="Arial"/>
                <w:color w:val="000000"/>
                <w:sz w:val="19"/>
                <w:szCs w:val="19"/>
                <w:lang w:val="es-MX" w:eastAsia="es-MX"/>
              </w:rPr>
            </w:pPr>
            <w:r>
              <w:rPr>
                <w:rFonts w:ascii="Arial" w:hAnsi="Arial" w:cs="Arial"/>
                <w:color w:val="000000"/>
                <w:sz w:val="19"/>
                <w:szCs w:val="19"/>
                <w:lang w:val="es-MX" w:eastAsia="es-MX"/>
              </w:rPr>
              <w:t>Servicios Consejería Jurídica</w:t>
            </w:r>
          </w:p>
        </w:tc>
        <w:tc>
          <w:tcPr>
            <w:tcW w:w="3685" w:type="dxa"/>
            <w:tcBorders>
              <w:top w:val="nil"/>
              <w:left w:val="nil"/>
              <w:bottom w:val="nil"/>
              <w:right w:val="nil"/>
            </w:tcBorders>
            <w:shd w:val="clear" w:color="auto" w:fill="auto"/>
            <w:noWrap/>
          </w:tcPr>
          <w:p w:rsidR="009E7ED8" w:rsidRPr="009741AE" w:rsidRDefault="009741AE" w:rsidP="00EF520F">
            <w:pPr>
              <w:jc w:val="right"/>
              <w:rPr>
                <w:rFonts w:ascii="Arial" w:hAnsi="Arial" w:cs="Arial"/>
                <w:color w:val="000000"/>
                <w:sz w:val="19"/>
                <w:szCs w:val="19"/>
                <w:lang w:val="es-MX" w:eastAsia="es-MX"/>
              </w:rPr>
            </w:pPr>
            <w:r w:rsidRPr="009741AE">
              <w:rPr>
                <w:rFonts w:ascii="Arial" w:hAnsi="Arial" w:cs="Arial"/>
                <w:sz w:val="19"/>
                <w:szCs w:val="19"/>
              </w:rPr>
              <w:t>4,149,500.00</w:t>
            </w:r>
          </w:p>
        </w:tc>
      </w:tr>
      <w:tr w:rsidR="00EF520F" w:rsidRPr="00EF520F" w:rsidTr="009E7ED8">
        <w:trPr>
          <w:trHeight w:val="630"/>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598" w:type="dxa"/>
            <w:gridSpan w:val="3"/>
            <w:tcBorders>
              <w:top w:val="nil"/>
              <w:left w:val="nil"/>
              <w:bottom w:val="nil"/>
              <w:right w:val="nil"/>
            </w:tcBorders>
            <w:shd w:val="clear" w:color="auto" w:fill="auto"/>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DERECHOS POR PRESTACIÓN DE SERVICIOS EDUCATIVOS</w:t>
            </w:r>
          </w:p>
        </w:tc>
        <w:tc>
          <w:tcPr>
            <w:tcW w:w="3685" w:type="dxa"/>
            <w:tcBorders>
              <w:top w:val="nil"/>
              <w:left w:val="nil"/>
              <w:bottom w:val="nil"/>
              <w:right w:val="nil"/>
            </w:tcBorders>
            <w:shd w:val="clear" w:color="auto" w:fill="auto"/>
            <w:noWrap/>
          </w:tcPr>
          <w:p w:rsidR="00EF520F" w:rsidRPr="008E61D4" w:rsidRDefault="008E61D4" w:rsidP="00EF520F">
            <w:pPr>
              <w:jc w:val="right"/>
              <w:rPr>
                <w:rFonts w:ascii="Arial" w:hAnsi="Arial" w:cs="Arial"/>
                <w:b/>
                <w:bCs/>
                <w:color w:val="000000"/>
                <w:sz w:val="19"/>
                <w:szCs w:val="19"/>
                <w:lang w:val="es-MX" w:eastAsia="es-MX"/>
              </w:rPr>
            </w:pPr>
            <w:r w:rsidRPr="008E61D4">
              <w:rPr>
                <w:rFonts w:ascii="Arial" w:hAnsi="Arial" w:cs="Arial"/>
                <w:b/>
                <w:sz w:val="19"/>
                <w:szCs w:val="19"/>
              </w:rPr>
              <w:t>149,520,028.00</w:t>
            </w:r>
          </w:p>
        </w:tc>
      </w:tr>
      <w:tr w:rsidR="00EF520F" w:rsidRPr="00D71032" w:rsidTr="009E7ED8">
        <w:trPr>
          <w:trHeight w:val="499"/>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Educación Básica</w:t>
            </w:r>
          </w:p>
        </w:tc>
        <w:tc>
          <w:tcPr>
            <w:tcW w:w="3685" w:type="dxa"/>
            <w:tcBorders>
              <w:top w:val="nil"/>
              <w:left w:val="nil"/>
              <w:bottom w:val="nil"/>
              <w:right w:val="nil"/>
            </w:tcBorders>
            <w:shd w:val="clear" w:color="auto" w:fill="auto"/>
            <w:noWrap/>
          </w:tcPr>
          <w:p w:rsidR="00EF520F" w:rsidRPr="00D71032" w:rsidRDefault="00D71032" w:rsidP="00EF520F">
            <w:pPr>
              <w:jc w:val="right"/>
              <w:rPr>
                <w:rFonts w:ascii="Arial" w:hAnsi="Arial" w:cs="Arial"/>
                <w:b/>
                <w:bCs/>
                <w:color w:val="000000"/>
                <w:sz w:val="19"/>
                <w:szCs w:val="19"/>
                <w:lang w:val="es-MX" w:eastAsia="es-MX"/>
              </w:rPr>
            </w:pPr>
            <w:r w:rsidRPr="00D71032">
              <w:rPr>
                <w:rFonts w:ascii="Arial" w:hAnsi="Arial" w:cs="Arial"/>
                <w:b/>
                <w:sz w:val="19"/>
                <w:szCs w:val="19"/>
              </w:rPr>
              <w:t>4,640,008.00</w:t>
            </w:r>
          </w:p>
        </w:tc>
      </w:tr>
      <w:tr w:rsidR="00EF520F" w:rsidRPr="00D71032" w:rsidTr="00EF520F">
        <w:trPr>
          <w:trHeight w:val="64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Instituto Estatal de Educación Pública de Oaxaca</w:t>
            </w:r>
          </w:p>
        </w:tc>
        <w:tc>
          <w:tcPr>
            <w:tcW w:w="3685" w:type="dxa"/>
            <w:tcBorders>
              <w:top w:val="nil"/>
              <w:left w:val="nil"/>
              <w:bottom w:val="nil"/>
              <w:right w:val="nil"/>
            </w:tcBorders>
            <w:shd w:val="clear" w:color="auto" w:fill="auto"/>
            <w:noWrap/>
            <w:hideMark/>
          </w:tcPr>
          <w:p w:rsidR="00EF520F" w:rsidRPr="00D71032" w:rsidRDefault="00D71032" w:rsidP="00EF520F">
            <w:pPr>
              <w:jc w:val="right"/>
              <w:rPr>
                <w:rFonts w:ascii="Arial" w:hAnsi="Arial" w:cs="Arial"/>
                <w:color w:val="000000"/>
                <w:sz w:val="19"/>
                <w:szCs w:val="19"/>
                <w:lang w:val="es-MX" w:eastAsia="es-MX"/>
              </w:rPr>
            </w:pPr>
            <w:r w:rsidRPr="00D71032">
              <w:rPr>
                <w:rFonts w:ascii="Arial" w:hAnsi="Arial" w:cs="Arial"/>
                <w:sz w:val="19"/>
                <w:szCs w:val="19"/>
              </w:rPr>
              <w:t>4,640,008.00</w:t>
            </w:r>
          </w:p>
        </w:tc>
      </w:tr>
      <w:tr w:rsidR="00EF520F" w:rsidRPr="00D71032" w:rsidTr="00EF520F">
        <w:trPr>
          <w:trHeight w:val="499"/>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Educación Media Superior</w:t>
            </w:r>
          </w:p>
        </w:tc>
        <w:tc>
          <w:tcPr>
            <w:tcW w:w="3685" w:type="dxa"/>
            <w:tcBorders>
              <w:top w:val="nil"/>
              <w:left w:val="nil"/>
              <w:bottom w:val="nil"/>
              <w:right w:val="nil"/>
            </w:tcBorders>
            <w:shd w:val="clear" w:color="auto" w:fill="auto"/>
            <w:noWrap/>
            <w:hideMark/>
          </w:tcPr>
          <w:p w:rsidR="00EF520F" w:rsidRPr="00D71032" w:rsidRDefault="00D71032" w:rsidP="00EF520F">
            <w:pPr>
              <w:jc w:val="right"/>
              <w:rPr>
                <w:rFonts w:ascii="Arial" w:hAnsi="Arial" w:cs="Arial"/>
                <w:b/>
                <w:bCs/>
                <w:color w:val="000000"/>
                <w:sz w:val="19"/>
                <w:szCs w:val="19"/>
                <w:lang w:val="es-MX" w:eastAsia="es-MX"/>
              </w:rPr>
            </w:pPr>
            <w:r w:rsidRPr="00D71032">
              <w:rPr>
                <w:rFonts w:ascii="Arial" w:hAnsi="Arial" w:cs="Arial"/>
                <w:b/>
                <w:sz w:val="19"/>
                <w:szCs w:val="19"/>
              </w:rPr>
              <w:t>121,205,348.00</w:t>
            </w:r>
          </w:p>
        </w:tc>
      </w:tr>
      <w:tr w:rsidR="00EF520F" w:rsidRPr="00EF520F" w:rsidTr="009E7ED8">
        <w:trPr>
          <w:trHeight w:val="64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000000" w:fill="FFFFFF"/>
            <w:hideMark/>
          </w:tcPr>
          <w:p w:rsidR="00EF520F" w:rsidRPr="00EF520F" w:rsidRDefault="00EF520F" w:rsidP="00EF520F">
            <w:pPr>
              <w:jc w:val="both"/>
              <w:rPr>
                <w:rFonts w:ascii="Arial" w:hAnsi="Arial" w:cs="Arial"/>
                <w:b/>
                <w:bCs/>
                <w:i/>
                <w:iCs/>
                <w:color w:val="000000"/>
                <w:sz w:val="19"/>
                <w:szCs w:val="19"/>
                <w:lang w:val="es-MX" w:eastAsia="es-MX"/>
              </w:rPr>
            </w:pPr>
            <w:r w:rsidRPr="00EF520F">
              <w:rPr>
                <w:rFonts w:ascii="Arial" w:hAnsi="Arial" w:cs="Arial"/>
                <w:b/>
                <w:bCs/>
                <w:i/>
                <w:iCs/>
                <w:color w:val="000000"/>
                <w:sz w:val="19"/>
                <w:szCs w:val="19"/>
                <w:lang w:val="es-MX" w:eastAsia="es-MX"/>
              </w:rPr>
              <w:t> </w:t>
            </w: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000000" w:fill="FFFFFF"/>
            <w:noWrap/>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Coordinación General de Educación Media Superior y Superior, Ciencia y Tecnología</w:t>
            </w:r>
          </w:p>
        </w:tc>
        <w:tc>
          <w:tcPr>
            <w:tcW w:w="3685" w:type="dxa"/>
            <w:tcBorders>
              <w:top w:val="nil"/>
              <w:left w:val="nil"/>
              <w:bottom w:val="nil"/>
              <w:right w:val="nil"/>
            </w:tcBorders>
            <w:shd w:val="clear" w:color="auto" w:fill="auto"/>
            <w:noWrap/>
          </w:tcPr>
          <w:p w:rsidR="00EF520F" w:rsidRPr="00C70223" w:rsidRDefault="00C70223" w:rsidP="00EF520F">
            <w:pPr>
              <w:jc w:val="right"/>
              <w:rPr>
                <w:rFonts w:ascii="Arial" w:hAnsi="Arial" w:cs="Arial"/>
                <w:color w:val="000000"/>
                <w:sz w:val="19"/>
                <w:szCs w:val="19"/>
                <w:lang w:val="es-MX" w:eastAsia="es-MX"/>
              </w:rPr>
            </w:pPr>
            <w:r w:rsidRPr="00C70223">
              <w:rPr>
                <w:rFonts w:ascii="Arial" w:hAnsi="Arial" w:cs="Arial"/>
                <w:sz w:val="19"/>
                <w:szCs w:val="19"/>
              </w:rPr>
              <w:t>14,167,094.00</w:t>
            </w:r>
          </w:p>
        </w:tc>
      </w:tr>
      <w:tr w:rsidR="00EF520F" w:rsidRPr="00EF520F" w:rsidTr="009E7ED8">
        <w:trPr>
          <w:trHeight w:val="64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000000" w:fill="FFFFFF"/>
            <w:hideMark/>
          </w:tcPr>
          <w:p w:rsidR="00EF520F" w:rsidRPr="00EF520F" w:rsidRDefault="00EF520F" w:rsidP="00EF520F">
            <w:pPr>
              <w:jc w:val="both"/>
              <w:rPr>
                <w:rFonts w:ascii="Arial" w:hAnsi="Arial" w:cs="Arial"/>
                <w:b/>
                <w:bCs/>
                <w:i/>
                <w:iCs/>
                <w:color w:val="000000"/>
                <w:sz w:val="19"/>
                <w:szCs w:val="19"/>
                <w:lang w:val="es-MX" w:eastAsia="es-MX"/>
              </w:rPr>
            </w:pPr>
            <w:r w:rsidRPr="00EF520F">
              <w:rPr>
                <w:rFonts w:ascii="Arial" w:hAnsi="Arial" w:cs="Arial"/>
                <w:b/>
                <w:bCs/>
                <w:i/>
                <w:iCs/>
                <w:color w:val="000000"/>
                <w:sz w:val="19"/>
                <w:szCs w:val="19"/>
                <w:lang w:val="es-MX" w:eastAsia="es-MX"/>
              </w:rPr>
              <w:t> </w:t>
            </w: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000000" w:fill="FFFFFF"/>
            <w:noWrap/>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Instituto de Estudios de Bachillerato del Estado de Oaxaca</w:t>
            </w:r>
          </w:p>
        </w:tc>
        <w:tc>
          <w:tcPr>
            <w:tcW w:w="3685" w:type="dxa"/>
            <w:tcBorders>
              <w:top w:val="nil"/>
              <w:left w:val="nil"/>
              <w:bottom w:val="nil"/>
              <w:right w:val="nil"/>
            </w:tcBorders>
            <w:shd w:val="clear" w:color="auto" w:fill="auto"/>
            <w:noWrap/>
          </w:tcPr>
          <w:p w:rsidR="00EF520F" w:rsidRPr="00C70223" w:rsidRDefault="00C70223" w:rsidP="00EF520F">
            <w:pPr>
              <w:jc w:val="right"/>
              <w:rPr>
                <w:rFonts w:ascii="Arial" w:hAnsi="Arial" w:cs="Arial"/>
                <w:color w:val="000000"/>
                <w:sz w:val="19"/>
                <w:szCs w:val="19"/>
                <w:lang w:val="es-MX" w:eastAsia="es-MX"/>
              </w:rPr>
            </w:pPr>
            <w:r w:rsidRPr="00C70223">
              <w:rPr>
                <w:rFonts w:ascii="Arial" w:hAnsi="Arial" w:cs="Arial"/>
                <w:sz w:val="19"/>
                <w:szCs w:val="19"/>
              </w:rPr>
              <w:t>30,967,624.00</w:t>
            </w:r>
          </w:p>
        </w:tc>
      </w:tr>
      <w:tr w:rsidR="00EF520F" w:rsidRPr="00EF520F" w:rsidTr="009E7ED8">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000000" w:fill="FFFFFF"/>
            <w:hideMark/>
          </w:tcPr>
          <w:p w:rsidR="00EF520F" w:rsidRPr="00EF520F" w:rsidRDefault="00EF520F" w:rsidP="00EF520F">
            <w:pPr>
              <w:jc w:val="both"/>
              <w:rPr>
                <w:rFonts w:ascii="Arial" w:hAnsi="Arial" w:cs="Arial"/>
                <w:b/>
                <w:bCs/>
                <w:i/>
                <w:iCs/>
                <w:color w:val="000000"/>
                <w:sz w:val="19"/>
                <w:szCs w:val="19"/>
                <w:lang w:val="es-MX" w:eastAsia="es-MX"/>
              </w:rPr>
            </w:pPr>
            <w:r w:rsidRPr="00EF520F">
              <w:rPr>
                <w:rFonts w:ascii="Arial" w:hAnsi="Arial" w:cs="Arial"/>
                <w:b/>
                <w:bCs/>
                <w:i/>
                <w:iCs/>
                <w:color w:val="000000"/>
                <w:sz w:val="19"/>
                <w:szCs w:val="19"/>
                <w:lang w:val="es-MX" w:eastAsia="es-MX"/>
              </w:rPr>
              <w:t> </w:t>
            </w: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000000" w:fill="FFFFFF"/>
            <w:noWrap/>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Colegio de Bachilleres del Estado de Oaxaca</w:t>
            </w:r>
          </w:p>
        </w:tc>
        <w:tc>
          <w:tcPr>
            <w:tcW w:w="3685" w:type="dxa"/>
            <w:tcBorders>
              <w:top w:val="nil"/>
              <w:left w:val="nil"/>
              <w:bottom w:val="nil"/>
              <w:right w:val="nil"/>
            </w:tcBorders>
            <w:shd w:val="clear" w:color="auto" w:fill="auto"/>
            <w:noWrap/>
          </w:tcPr>
          <w:p w:rsidR="00EF520F" w:rsidRPr="00C70223" w:rsidRDefault="00C70223" w:rsidP="00EF520F">
            <w:pPr>
              <w:jc w:val="right"/>
              <w:rPr>
                <w:rFonts w:ascii="Arial" w:hAnsi="Arial" w:cs="Arial"/>
                <w:color w:val="000000"/>
                <w:sz w:val="19"/>
                <w:szCs w:val="19"/>
                <w:lang w:val="es-MX" w:eastAsia="es-MX"/>
              </w:rPr>
            </w:pPr>
            <w:r w:rsidRPr="00C70223">
              <w:rPr>
                <w:rFonts w:ascii="Arial" w:hAnsi="Arial" w:cs="Arial"/>
                <w:sz w:val="19"/>
                <w:szCs w:val="19"/>
              </w:rPr>
              <w:t>55,724,781.00</w:t>
            </w:r>
          </w:p>
        </w:tc>
      </w:tr>
      <w:tr w:rsidR="00EF520F" w:rsidRPr="00EF520F" w:rsidTr="009E7ED8">
        <w:trPr>
          <w:trHeight w:val="64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000000" w:fill="FFFFFF"/>
            <w:hideMark/>
          </w:tcPr>
          <w:p w:rsidR="00EF520F" w:rsidRPr="00EF520F" w:rsidRDefault="00EF520F" w:rsidP="00EF520F">
            <w:pPr>
              <w:jc w:val="both"/>
              <w:rPr>
                <w:rFonts w:ascii="Arial" w:hAnsi="Arial" w:cs="Arial"/>
                <w:b/>
                <w:bCs/>
                <w:i/>
                <w:iCs/>
                <w:color w:val="000000"/>
                <w:sz w:val="19"/>
                <w:szCs w:val="19"/>
                <w:lang w:val="es-MX" w:eastAsia="es-MX"/>
              </w:rPr>
            </w:pPr>
            <w:r w:rsidRPr="00EF520F">
              <w:rPr>
                <w:rFonts w:ascii="Arial" w:hAnsi="Arial" w:cs="Arial"/>
                <w:b/>
                <w:bCs/>
                <w:i/>
                <w:iCs/>
                <w:color w:val="000000"/>
                <w:sz w:val="19"/>
                <w:szCs w:val="19"/>
                <w:lang w:val="es-MX" w:eastAsia="es-MX"/>
              </w:rPr>
              <w:t> </w:t>
            </w: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000000" w:fill="FFFFFF"/>
            <w:noWrap/>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Colegio de Estudios Científicos y Tecnológicos del Estado de Oaxaca</w:t>
            </w:r>
          </w:p>
        </w:tc>
        <w:tc>
          <w:tcPr>
            <w:tcW w:w="3685" w:type="dxa"/>
            <w:tcBorders>
              <w:top w:val="nil"/>
              <w:left w:val="nil"/>
              <w:bottom w:val="nil"/>
              <w:right w:val="nil"/>
            </w:tcBorders>
            <w:shd w:val="clear" w:color="auto" w:fill="auto"/>
            <w:noWrap/>
          </w:tcPr>
          <w:p w:rsidR="00EF520F" w:rsidRPr="00C70223" w:rsidRDefault="00C70223" w:rsidP="00EF520F">
            <w:pPr>
              <w:jc w:val="right"/>
              <w:rPr>
                <w:rFonts w:ascii="Arial" w:hAnsi="Arial" w:cs="Arial"/>
                <w:color w:val="000000"/>
                <w:sz w:val="19"/>
                <w:szCs w:val="19"/>
                <w:lang w:val="es-MX" w:eastAsia="es-MX"/>
              </w:rPr>
            </w:pPr>
            <w:r w:rsidRPr="00C70223">
              <w:rPr>
                <w:rFonts w:ascii="Arial" w:hAnsi="Arial" w:cs="Arial"/>
                <w:sz w:val="19"/>
                <w:szCs w:val="19"/>
              </w:rPr>
              <w:t>20,345,849.00</w:t>
            </w:r>
          </w:p>
        </w:tc>
      </w:tr>
      <w:tr w:rsidR="00EF520F" w:rsidRPr="00EF520F" w:rsidTr="009E7ED8">
        <w:trPr>
          <w:trHeight w:val="499"/>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000000" w:fill="FFFFFF"/>
            <w:hideMark/>
          </w:tcPr>
          <w:p w:rsidR="00EF520F" w:rsidRPr="00EF520F" w:rsidRDefault="00EF520F" w:rsidP="00EF520F">
            <w:pPr>
              <w:jc w:val="both"/>
              <w:rPr>
                <w:rFonts w:ascii="Arial" w:hAnsi="Arial" w:cs="Arial"/>
                <w:b/>
                <w:bCs/>
                <w:i/>
                <w:iCs/>
                <w:color w:val="000000"/>
                <w:sz w:val="19"/>
                <w:szCs w:val="19"/>
                <w:lang w:val="es-MX" w:eastAsia="es-MX"/>
              </w:rPr>
            </w:pPr>
            <w:r w:rsidRPr="00EF520F">
              <w:rPr>
                <w:rFonts w:ascii="Arial" w:hAnsi="Arial" w:cs="Arial"/>
                <w:b/>
                <w:bCs/>
                <w:i/>
                <w:iCs/>
                <w:color w:val="000000"/>
                <w:sz w:val="19"/>
                <w:szCs w:val="19"/>
                <w:lang w:val="es-MX" w:eastAsia="es-MX"/>
              </w:rPr>
              <w:t> </w:t>
            </w:r>
          </w:p>
        </w:tc>
        <w:tc>
          <w:tcPr>
            <w:tcW w:w="4326" w:type="dxa"/>
            <w:gridSpan w:val="2"/>
            <w:tcBorders>
              <w:top w:val="nil"/>
              <w:left w:val="nil"/>
              <w:bottom w:val="nil"/>
              <w:right w:val="nil"/>
            </w:tcBorders>
            <w:shd w:val="clear" w:color="auto" w:fill="auto"/>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Sistema de Estudios Tecnológicos</w:t>
            </w:r>
          </w:p>
        </w:tc>
        <w:tc>
          <w:tcPr>
            <w:tcW w:w="3685" w:type="dxa"/>
            <w:tcBorders>
              <w:top w:val="nil"/>
              <w:left w:val="nil"/>
              <w:bottom w:val="nil"/>
              <w:right w:val="nil"/>
            </w:tcBorders>
            <w:shd w:val="clear" w:color="auto" w:fill="auto"/>
            <w:noWrap/>
          </w:tcPr>
          <w:p w:rsidR="00EF520F" w:rsidRPr="00C70223" w:rsidRDefault="00C70223" w:rsidP="00EF520F">
            <w:pPr>
              <w:jc w:val="right"/>
              <w:rPr>
                <w:rFonts w:ascii="Arial" w:hAnsi="Arial" w:cs="Arial"/>
                <w:b/>
                <w:bCs/>
                <w:color w:val="000000"/>
                <w:sz w:val="19"/>
                <w:szCs w:val="19"/>
                <w:lang w:val="es-MX" w:eastAsia="es-MX"/>
              </w:rPr>
            </w:pPr>
            <w:r w:rsidRPr="00C70223">
              <w:rPr>
                <w:rFonts w:ascii="Arial" w:hAnsi="Arial" w:cs="Arial"/>
                <w:b/>
                <w:sz w:val="19"/>
                <w:szCs w:val="19"/>
              </w:rPr>
              <w:t>10,853,709.00</w:t>
            </w:r>
          </w:p>
        </w:tc>
      </w:tr>
      <w:tr w:rsidR="00EF520F" w:rsidRPr="00EF520F" w:rsidTr="009E7ED8">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000000" w:fill="FFFFFF"/>
            <w:hideMark/>
          </w:tcPr>
          <w:p w:rsidR="00EF520F" w:rsidRPr="00EF520F" w:rsidRDefault="00EF520F" w:rsidP="00EF520F">
            <w:pPr>
              <w:jc w:val="both"/>
              <w:rPr>
                <w:rFonts w:ascii="Arial" w:hAnsi="Arial" w:cs="Arial"/>
                <w:b/>
                <w:bCs/>
                <w:i/>
                <w:iCs/>
                <w:color w:val="000000"/>
                <w:sz w:val="19"/>
                <w:szCs w:val="19"/>
                <w:lang w:val="es-MX" w:eastAsia="es-MX"/>
              </w:rPr>
            </w:pPr>
            <w:r w:rsidRPr="00EF520F">
              <w:rPr>
                <w:rFonts w:ascii="Arial" w:hAnsi="Arial" w:cs="Arial"/>
                <w:b/>
                <w:bCs/>
                <w:i/>
                <w:iCs/>
                <w:color w:val="000000"/>
                <w:sz w:val="19"/>
                <w:szCs w:val="19"/>
                <w:lang w:val="es-MX" w:eastAsia="es-MX"/>
              </w:rPr>
              <w:t> </w:t>
            </w: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000000" w:fill="FFFFFF"/>
            <w:noWrap/>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 xml:space="preserve">Instituto Tecnológico de </w:t>
            </w:r>
            <w:proofErr w:type="spellStart"/>
            <w:r w:rsidRPr="00EF520F">
              <w:rPr>
                <w:rFonts w:ascii="Arial" w:hAnsi="Arial" w:cs="Arial"/>
                <w:color w:val="000000"/>
                <w:sz w:val="19"/>
                <w:szCs w:val="19"/>
                <w:lang w:val="es-MX" w:eastAsia="es-MX"/>
              </w:rPr>
              <w:t>Teposcolula</w:t>
            </w:r>
            <w:proofErr w:type="spellEnd"/>
          </w:p>
        </w:tc>
        <w:tc>
          <w:tcPr>
            <w:tcW w:w="3685" w:type="dxa"/>
            <w:tcBorders>
              <w:top w:val="nil"/>
              <w:left w:val="nil"/>
              <w:bottom w:val="nil"/>
              <w:right w:val="nil"/>
            </w:tcBorders>
            <w:shd w:val="clear" w:color="auto" w:fill="auto"/>
            <w:noWrap/>
          </w:tcPr>
          <w:p w:rsidR="00EF520F" w:rsidRPr="00C70223" w:rsidRDefault="00C70223" w:rsidP="00EF520F">
            <w:pPr>
              <w:jc w:val="right"/>
              <w:rPr>
                <w:rFonts w:ascii="Arial" w:hAnsi="Arial" w:cs="Arial"/>
                <w:color w:val="000000"/>
                <w:sz w:val="19"/>
                <w:szCs w:val="19"/>
                <w:lang w:val="es-MX" w:eastAsia="es-MX"/>
              </w:rPr>
            </w:pPr>
            <w:r w:rsidRPr="00C70223">
              <w:rPr>
                <w:rFonts w:ascii="Arial" w:hAnsi="Arial" w:cs="Arial"/>
                <w:sz w:val="19"/>
                <w:szCs w:val="19"/>
              </w:rPr>
              <w:t>1,975,021.00</w:t>
            </w:r>
          </w:p>
        </w:tc>
      </w:tr>
      <w:tr w:rsidR="00EF520F" w:rsidRPr="00EF520F" w:rsidTr="009E7ED8">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000000" w:fill="FFFFFF"/>
            <w:noWrap/>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Universidad Tecnológica de la Sierra Sur</w:t>
            </w:r>
          </w:p>
        </w:tc>
        <w:tc>
          <w:tcPr>
            <w:tcW w:w="3685" w:type="dxa"/>
            <w:tcBorders>
              <w:top w:val="nil"/>
              <w:left w:val="nil"/>
              <w:bottom w:val="nil"/>
              <w:right w:val="nil"/>
            </w:tcBorders>
            <w:shd w:val="clear" w:color="auto" w:fill="auto"/>
            <w:noWrap/>
          </w:tcPr>
          <w:p w:rsidR="00EF520F" w:rsidRPr="00C70223" w:rsidRDefault="00C70223" w:rsidP="00EF520F">
            <w:pPr>
              <w:jc w:val="right"/>
              <w:rPr>
                <w:rFonts w:ascii="Arial" w:hAnsi="Arial" w:cs="Arial"/>
                <w:color w:val="000000"/>
                <w:sz w:val="19"/>
                <w:szCs w:val="19"/>
                <w:lang w:val="es-MX" w:eastAsia="es-MX"/>
              </w:rPr>
            </w:pPr>
            <w:r w:rsidRPr="00C70223">
              <w:rPr>
                <w:rFonts w:ascii="Arial" w:hAnsi="Arial" w:cs="Arial"/>
                <w:sz w:val="19"/>
                <w:szCs w:val="19"/>
              </w:rPr>
              <w:t>1,520,705.00</w:t>
            </w:r>
          </w:p>
        </w:tc>
      </w:tr>
      <w:tr w:rsidR="00EF520F" w:rsidRPr="00EF520F" w:rsidTr="009E7ED8">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000000" w:fill="FFFFFF"/>
            <w:noWrap/>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Instituto Tecnológico San Miguel el Grande</w:t>
            </w:r>
          </w:p>
        </w:tc>
        <w:tc>
          <w:tcPr>
            <w:tcW w:w="3685" w:type="dxa"/>
            <w:tcBorders>
              <w:top w:val="nil"/>
              <w:left w:val="nil"/>
              <w:bottom w:val="nil"/>
              <w:right w:val="nil"/>
            </w:tcBorders>
            <w:shd w:val="clear" w:color="auto" w:fill="auto"/>
            <w:noWrap/>
          </w:tcPr>
          <w:p w:rsidR="00EF520F" w:rsidRPr="00C70223" w:rsidRDefault="00C70223" w:rsidP="00EF520F">
            <w:pPr>
              <w:jc w:val="right"/>
              <w:rPr>
                <w:rFonts w:ascii="Arial" w:hAnsi="Arial" w:cs="Arial"/>
                <w:color w:val="000000"/>
                <w:sz w:val="19"/>
                <w:szCs w:val="19"/>
                <w:lang w:val="es-MX" w:eastAsia="es-MX"/>
              </w:rPr>
            </w:pPr>
            <w:r w:rsidRPr="00C70223">
              <w:rPr>
                <w:rFonts w:ascii="Arial" w:hAnsi="Arial" w:cs="Arial"/>
                <w:sz w:val="19"/>
                <w:szCs w:val="19"/>
              </w:rPr>
              <w:t>760,928.00</w:t>
            </w:r>
          </w:p>
        </w:tc>
      </w:tr>
      <w:tr w:rsidR="00EF520F" w:rsidRPr="00EF520F" w:rsidTr="009E7ED8">
        <w:trPr>
          <w:trHeight w:val="64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000000" w:fill="FFFFFF"/>
            <w:hideMark/>
          </w:tcPr>
          <w:p w:rsidR="00EF520F" w:rsidRPr="00EF520F" w:rsidRDefault="00EF520F" w:rsidP="00EF520F">
            <w:pPr>
              <w:jc w:val="both"/>
              <w:rPr>
                <w:rFonts w:ascii="Arial" w:hAnsi="Arial" w:cs="Arial"/>
                <w:b/>
                <w:bCs/>
                <w:i/>
                <w:iCs/>
                <w:color w:val="000000"/>
                <w:sz w:val="19"/>
                <w:szCs w:val="19"/>
                <w:lang w:val="es-MX" w:eastAsia="es-MX"/>
              </w:rPr>
            </w:pPr>
            <w:r w:rsidRPr="00EF520F">
              <w:rPr>
                <w:rFonts w:ascii="Arial" w:hAnsi="Arial" w:cs="Arial"/>
                <w:b/>
                <w:bCs/>
                <w:i/>
                <w:iCs/>
                <w:color w:val="000000"/>
                <w:sz w:val="19"/>
                <w:szCs w:val="19"/>
                <w:lang w:val="es-MX" w:eastAsia="es-MX"/>
              </w:rPr>
              <w:t> </w:t>
            </w: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000000" w:fill="FFFFFF"/>
            <w:noWrap/>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Universidad Tecnológica de los Valles Centrales de Oaxaca</w:t>
            </w:r>
          </w:p>
        </w:tc>
        <w:tc>
          <w:tcPr>
            <w:tcW w:w="3685" w:type="dxa"/>
            <w:tcBorders>
              <w:top w:val="nil"/>
              <w:left w:val="nil"/>
              <w:bottom w:val="nil"/>
              <w:right w:val="nil"/>
            </w:tcBorders>
            <w:shd w:val="clear" w:color="auto" w:fill="auto"/>
            <w:noWrap/>
          </w:tcPr>
          <w:p w:rsidR="00EF520F" w:rsidRPr="00C70223" w:rsidRDefault="00C70223" w:rsidP="00EF520F">
            <w:pPr>
              <w:jc w:val="right"/>
              <w:rPr>
                <w:rFonts w:ascii="Arial" w:hAnsi="Arial" w:cs="Arial"/>
                <w:color w:val="000000"/>
                <w:sz w:val="19"/>
                <w:szCs w:val="19"/>
                <w:lang w:val="es-MX" w:eastAsia="es-MX"/>
              </w:rPr>
            </w:pPr>
            <w:r w:rsidRPr="00C70223">
              <w:rPr>
                <w:rFonts w:ascii="Arial" w:hAnsi="Arial" w:cs="Arial"/>
                <w:sz w:val="19"/>
                <w:szCs w:val="19"/>
              </w:rPr>
              <w:t>6,597,055.00</w:t>
            </w:r>
          </w:p>
        </w:tc>
      </w:tr>
      <w:tr w:rsidR="00EF520F" w:rsidRPr="00EF520F" w:rsidTr="009E7ED8">
        <w:trPr>
          <w:trHeight w:val="499"/>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000000" w:fill="FFFFFF"/>
            <w:hideMark/>
          </w:tcPr>
          <w:p w:rsidR="00EF520F" w:rsidRPr="00EF520F" w:rsidRDefault="00EF520F" w:rsidP="00EF520F">
            <w:pPr>
              <w:jc w:val="both"/>
              <w:rPr>
                <w:rFonts w:ascii="Arial" w:hAnsi="Arial" w:cs="Arial"/>
                <w:b/>
                <w:bCs/>
                <w:i/>
                <w:iCs/>
                <w:color w:val="000000"/>
                <w:sz w:val="19"/>
                <w:szCs w:val="19"/>
                <w:lang w:val="es-MX" w:eastAsia="es-MX"/>
              </w:rPr>
            </w:pPr>
            <w:r w:rsidRPr="00EF520F">
              <w:rPr>
                <w:rFonts w:ascii="Arial" w:hAnsi="Arial" w:cs="Arial"/>
                <w:b/>
                <w:bCs/>
                <w:i/>
                <w:iCs/>
                <w:color w:val="000000"/>
                <w:sz w:val="19"/>
                <w:szCs w:val="19"/>
                <w:lang w:val="es-MX" w:eastAsia="es-MX"/>
              </w:rPr>
              <w:t> </w:t>
            </w:r>
          </w:p>
        </w:tc>
        <w:tc>
          <w:tcPr>
            <w:tcW w:w="4326" w:type="dxa"/>
            <w:gridSpan w:val="2"/>
            <w:tcBorders>
              <w:top w:val="nil"/>
              <w:left w:val="nil"/>
              <w:bottom w:val="nil"/>
              <w:right w:val="nil"/>
            </w:tcBorders>
            <w:shd w:val="clear" w:color="auto" w:fill="auto"/>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Sistema de Universidades Estatales de Oaxaca</w:t>
            </w:r>
          </w:p>
        </w:tc>
        <w:tc>
          <w:tcPr>
            <w:tcW w:w="3685" w:type="dxa"/>
            <w:tcBorders>
              <w:top w:val="nil"/>
              <w:left w:val="nil"/>
              <w:bottom w:val="nil"/>
              <w:right w:val="nil"/>
            </w:tcBorders>
            <w:shd w:val="clear" w:color="auto" w:fill="auto"/>
            <w:noWrap/>
          </w:tcPr>
          <w:p w:rsidR="00EF520F" w:rsidRPr="00C70223" w:rsidRDefault="00C70223" w:rsidP="00EF520F">
            <w:pPr>
              <w:jc w:val="right"/>
              <w:rPr>
                <w:rFonts w:ascii="Arial" w:hAnsi="Arial" w:cs="Arial"/>
                <w:b/>
                <w:bCs/>
                <w:color w:val="000000"/>
                <w:sz w:val="19"/>
                <w:szCs w:val="19"/>
                <w:lang w:val="es-MX" w:eastAsia="es-MX"/>
              </w:rPr>
            </w:pPr>
            <w:r w:rsidRPr="00C70223">
              <w:rPr>
                <w:rFonts w:ascii="Arial" w:hAnsi="Arial" w:cs="Arial"/>
                <w:b/>
                <w:sz w:val="19"/>
                <w:szCs w:val="19"/>
              </w:rPr>
              <w:t>12,820,963.00</w:t>
            </w:r>
          </w:p>
        </w:tc>
      </w:tr>
      <w:tr w:rsidR="00EF520F" w:rsidRPr="00EF520F" w:rsidTr="009E7ED8">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Universidad Tecnológica de la Mixteca</w:t>
            </w:r>
          </w:p>
        </w:tc>
        <w:tc>
          <w:tcPr>
            <w:tcW w:w="3685" w:type="dxa"/>
            <w:tcBorders>
              <w:top w:val="nil"/>
              <w:left w:val="nil"/>
              <w:bottom w:val="nil"/>
              <w:right w:val="nil"/>
            </w:tcBorders>
            <w:shd w:val="clear" w:color="auto" w:fill="auto"/>
            <w:noWrap/>
          </w:tcPr>
          <w:p w:rsidR="00EF520F" w:rsidRPr="00054FA9" w:rsidRDefault="00054FA9" w:rsidP="00EF520F">
            <w:pPr>
              <w:jc w:val="right"/>
              <w:rPr>
                <w:rFonts w:ascii="Arial" w:hAnsi="Arial" w:cs="Arial"/>
                <w:color w:val="000000"/>
                <w:sz w:val="19"/>
                <w:szCs w:val="19"/>
                <w:lang w:val="es-MX" w:eastAsia="es-MX"/>
              </w:rPr>
            </w:pPr>
            <w:r w:rsidRPr="00054FA9">
              <w:rPr>
                <w:rFonts w:ascii="Arial" w:hAnsi="Arial" w:cs="Arial"/>
                <w:sz w:val="19"/>
                <w:szCs w:val="19"/>
              </w:rPr>
              <w:t>3,731,689.00</w:t>
            </w:r>
          </w:p>
        </w:tc>
      </w:tr>
      <w:tr w:rsidR="00EF520F" w:rsidRPr="00EF520F" w:rsidTr="009E7ED8">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000000" w:fill="FFFFFF"/>
            <w:hideMark/>
          </w:tcPr>
          <w:p w:rsidR="00EF520F" w:rsidRPr="00EF520F" w:rsidRDefault="00EF520F" w:rsidP="00EF520F">
            <w:pPr>
              <w:jc w:val="both"/>
              <w:rPr>
                <w:rFonts w:ascii="Arial" w:hAnsi="Arial" w:cs="Arial"/>
                <w:b/>
                <w:bCs/>
                <w:i/>
                <w:iCs/>
                <w:color w:val="000000"/>
                <w:sz w:val="19"/>
                <w:szCs w:val="19"/>
                <w:lang w:val="es-MX" w:eastAsia="es-MX"/>
              </w:rPr>
            </w:pPr>
            <w:r w:rsidRPr="00EF520F">
              <w:rPr>
                <w:rFonts w:ascii="Arial" w:hAnsi="Arial" w:cs="Arial"/>
                <w:b/>
                <w:bCs/>
                <w:i/>
                <w:iCs/>
                <w:color w:val="000000"/>
                <w:sz w:val="19"/>
                <w:szCs w:val="19"/>
                <w:lang w:val="es-MX" w:eastAsia="es-MX"/>
              </w:rPr>
              <w:t> </w:t>
            </w:r>
          </w:p>
        </w:tc>
        <w:tc>
          <w:tcPr>
            <w:tcW w:w="294" w:type="dxa"/>
            <w:tcBorders>
              <w:top w:val="nil"/>
              <w:left w:val="nil"/>
              <w:bottom w:val="nil"/>
              <w:right w:val="nil"/>
            </w:tcBorders>
            <w:shd w:val="clear" w:color="auto" w:fill="auto"/>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000000" w:fill="FFFFFF"/>
            <w:noWrap/>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Universidad del Mar</w:t>
            </w:r>
          </w:p>
        </w:tc>
        <w:tc>
          <w:tcPr>
            <w:tcW w:w="3685" w:type="dxa"/>
            <w:tcBorders>
              <w:top w:val="nil"/>
              <w:left w:val="nil"/>
              <w:bottom w:val="nil"/>
              <w:right w:val="nil"/>
            </w:tcBorders>
            <w:shd w:val="clear" w:color="auto" w:fill="auto"/>
            <w:noWrap/>
          </w:tcPr>
          <w:p w:rsidR="00EF520F" w:rsidRPr="00054FA9" w:rsidRDefault="00054FA9" w:rsidP="00EF520F">
            <w:pPr>
              <w:jc w:val="right"/>
              <w:rPr>
                <w:rFonts w:ascii="Arial" w:hAnsi="Arial" w:cs="Arial"/>
                <w:color w:val="000000"/>
                <w:sz w:val="19"/>
                <w:szCs w:val="19"/>
                <w:lang w:val="es-MX" w:eastAsia="es-MX"/>
              </w:rPr>
            </w:pPr>
            <w:r w:rsidRPr="00054FA9">
              <w:rPr>
                <w:rFonts w:ascii="Arial" w:hAnsi="Arial" w:cs="Arial"/>
                <w:sz w:val="19"/>
                <w:szCs w:val="19"/>
              </w:rPr>
              <w:t>2,963,004.00</w:t>
            </w:r>
          </w:p>
        </w:tc>
      </w:tr>
      <w:tr w:rsidR="00EF520F" w:rsidRPr="00EF520F" w:rsidTr="009E7ED8">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000000" w:fill="FFFFFF"/>
            <w:hideMark/>
          </w:tcPr>
          <w:p w:rsidR="00EF520F" w:rsidRPr="00EF520F" w:rsidRDefault="00EF520F" w:rsidP="00EF520F">
            <w:pPr>
              <w:jc w:val="both"/>
              <w:rPr>
                <w:rFonts w:ascii="Arial" w:hAnsi="Arial" w:cs="Arial"/>
                <w:b/>
                <w:bCs/>
                <w:i/>
                <w:iCs/>
                <w:color w:val="000000"/>
                <w:sz w:val="19"/>
                <w:szCs w:val="19"/>
                <w:lang w:val="es-MX" w:eastAsia="es-MX"/>
              </w:rPr>
            </w:pPr>
            <w:r w:rsidRPr="00EF520F">
              <w:rPr>
                <w:rFonts w:ascii="Arial" w:hAnsi="Arial" w:cs="Arial"/>
                <w:b/>
                <w:bCs/>
                <w:i/>
                <w:iCs/>
                <w:color w:val="000000"/>
                <w:sz w:val="19"/>
                <w:szCs w:val="19"/>
                <w:lang w:val="es-MX" w:eastAsia="es-MX"/>
              </w:rPr>
              <w:t> </w:t>
            </w:r>
          </w:p>
        </w:tc>
        <w:tc>
          <w:tcPr>
            <w:tcW w:w="294" w:type="dxa"/>
            <w:tcBorders>
              <w:top w:val="nil"/>
              <w:left w:val="nil"/>
              <w:bottom w:val="nil"/>
              <w:right w:val="nil"/>
            </w:tcBorders>
            <w:shd w:val="clear" w:color="auto" w:fill="auto"/>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000000" w:fill="FFFFFF"/>
            <w:noWrap/>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Universidad del Istmo</w:t>
            </w:r>
          </w:p>
        </w:tc>
        <w:tc>
          <w:tcPr>
            <w:tcW w:w="3685" w:type="dxa"/>
            <w:tcBorders>
              <w:top w:val="nil"/>
              <w:left w:val="nil"/>
              <w:bottom w:val="nil"/>
              <w:right w:val="nil"/>
            </w:tcBorders>
            <w:shd w:val="clear" w:color="auto" w:fill="auto"/>
            <w:noWrap/>
          </w:tcPr>
          <w:p w:rsidR="00EF520F" w:rsidRPr="00054FA9" w:rsidRDefault="00054FA9" w:rsidP="00EF520F">
            <w:pPr>
              <w:jc w:val="right"/>
              <w:rPr>
                <w:rFonts w:ascii="Arial" w:hAnsi="Arial" w:cs="Arial"/>
                <w:color w:val="000000"/>
                <w:sz w:val="19"/>
                <w:szCs w:val="19"/>
                <w:lang w:val="es-MX" w:eastAsia="es-MX"/>
              </w:rPr>
            </w:pPr>
            <w:r w:rsidRPr="00054FA9">
              <w:rPr>
                <w:rFonts w:ascii="Arial" w:hAnsi="Arial" w:cs="Arial"/>
                <w:sz w:val="19"/>
                <w:szCs w:val="19"/>
              </w:rPr>
              <w:t>1,535,715.00</w:t>
            </w:r>
          </w:p>
        </w:tc>
      </w:tr>
      <w:tr w:rsidR="00EF520F" w:rsidRPr="00EF520F" w:rsidTr="009E7ED8">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000000" w:fill="FFFFFF"/>
            <w:hideMark/>
          </w:tcPr>
          <w:p w:rsidR="00EF520F" w:rsidRPr="00EF520F" w:rsidRDefault="00EF520F" w:rsidP="00EF520F">
            <w:pPr>
              <w:jc w:val="both"/>
              <w:rPr>
                <w:rFonts w:ascii="Arial" w:hAnsi="Arial" w:cs="Arial"/>
                <w:b/>
                <w:bCs/>
                <w:i/>
                <w:iCs/>
                <w:color w:val="000000"/>
                <w:sz w:val="19"/>
                <w:szCs w:val="19"/>
                <w:lang w:val="es-MX" w:eastAsia="es-MX"/>
              </w:rPr>
            </w:pPr>
            <w:r w:rsidRPr="00EF520F">
              <w:rPr>
                <w:rFonts w:ascii="Arial" w:hAnsi="Arial" w:cs="Arial"/>
                <w:b/>
                <w:bCs/>
                <w:i/>
                <w:iCs/>
                <w:color w:val="000000"/>
                <w:sz w:val="19"/>
                <w:szCs w:val="19"/>
                <w:lang w:val="es-MX" w:eastAsia="es-MX"/>
              </w:rPr>
              <w:t> </w:t>
            </w:r>
          </w:p>
        </w:tc>
        <w:tc>
          <w:tcPr>
            <w:tcW w:w="294" w:type="dxa"/>
            <w:tcBorders>
              <w:top w:val="nil"/>
              <w:left w:val="nil"/>
              <w:bottom w:val="nil"/>
              <w:right w:val="nil"/>
            </w:tcBorders>
            <w:shd w:val="clear" w:color="auto" w:fill="auto"/>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000000" w:fill="FFFFFF"/>
            <w:noWrap/>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Universidad del Papaloapan</w:t>
            </w:r>
          </w:p>
        </w:tc>
        <w:tc>
          <w:tcPr>
            <w:tcW w:w="3685" w:type="dxa"/>
            <w:tcBorders>
              <w:top w:val="nil"/>
              <w:left w:val="nil"/>
              <w:bottom w:val="nil"/>
              <w:right w:val="nil"/>
            </w:tcBorders>
            <w:shd w:val="clear" w:color="auto" w:fill="auto"/>
            <w:noWrap/>
          </w:tcPr>
          <w:p w:rsidR="00EF520F" w:rsidRPr="00054FA9" w:rsidRDefault="00054FA9" w:rsidP="00EF520F">
            <w:pPr>
              <w:jc w:val="right"/>
              <w:rPr>
                <w:rFonts w:ascii="Arial" w:hAnsi="Arial" w:cs="Arial"/>
                <w:color w:val="000000"/>
                <w:sz w:val="19"/>
                <w:szCs w:val="19"/>
                <w:lang w:val="es-MX" w:eastAsia="es-MX"/>
              </w:rPr>
            </w:pPr>
            <w:r w:rsidRPr="00054FA9">
              <w:rPr>
                <w:rFonts w:ascii="Arial" w:hAnsi="Arial" w:cs="Arial"/>
                <w:sz w:val="19"/>
                <w:szCs w:val="19"/>
              </w:rPr>
              <w:t>1,302,392.00</w:t>
            </w:r>
          </w:p>
        </w:tc>
      </w:tr>
      <w:tr w:rsidR="00EF520F" w:rsidRPr="00EF520F" w:rsidTr="009E7ED8">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Universidad de la Sierra Sur</w:t>
            </w:r>
          </w:p>
        </w:tc>
        <w:tc>
          <w:tcPr>
            <w:tcW w:w="3685" w:type="dxa"/>
            <w:tcBorders>
              <w:top w:val="nil"/>
              <w:left w:val="nil"/>
              <w:bottom w:val="nil"/>
              <w:right w:val="nil"/>
            </w:tcBorders>
            <w:shd w:val="clear" w:color="auto" w:fill="auto"/>
            <w:noWrap/>
          </w:tcPr>
          <w:p w:rsidR="00EF520F" w:rsidRPr="00054FA9" w:rsidRDefault="00054FA9" w:rsidP="00EF520F">
            <w:pPr>
              <w:jc w:val="right"/>
              <w:rPr>
                <w:rFonts w:ascii="Arial" w:hAnsi="Arial" w:cs="Arial"/>
                <w:color w:val="000000"/>
                <w:sz w:val="19"/>
                <w:szCs w:val="19"/>
                <w:lang w:val="es-MX" w:eastAsia="es-MX"/>
              </w:rPr>
            </w:pPr>
            <w:r w:rsidRPr="00054FA9">
              <w:rPr>
                <w:rFonts w:ascii="Arial" w:hAnsi="Arial" w:cs="Arial"/>
                <w:sz w:val="19"/>
                <w:szCs w:val="19"/>
              </w:rPr>
              <w:t>1,114,115.00</w:t>
            </w:r>
          </w:p>
        </w:tc>
      </w:tr>
      <w:tr w:rsidR="00EF520F" w:rsidRPr="00EF520F" w:rsidTr="009E7ED8">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Universidad de la Sierra Juárez</w:t>
            </w:r>
          </w:p>
        </w:tc>
        <w:tc>
          <w:tcPr>
            <w:tcW w:w="3685" w:type="dxa"/>
            <w:tcBorders>
              <w:top w:val="nil"/>
              <w:left w:val="nil"/>
              <w:bottom w:val="nil"/>
              <w:right w:val="nil"/>
            </w:tcBorders>
            <w:shd w:val="clear" w:color="auto" w:fill="auto"/>
            <w:noWrap/>
          </w:tcPr>
          <w:p w:rsidR="00EF520F" w:rsidRPr="00054FA9" w:rsidRDefault="00054FA9" w:rsidP="00EF520F">
            <w:pPr>
              <w:jc w:val="right"/>
              <w:rPr>
                <w:rFonts w:ascii="Arial" w:hAnsi="Arial" w:cs="Arial"/>
                <w:color w:val="000000"/>
                <w:sz w:val="19"/>
                <w:szCs w:val="19"/>
                <w:lang w:val="es-MX" w:eastAsia="es-MX"/>
              </w:rPr>
            </w:pPr>
            <w:r w:rsidRPr="00054FA9">
              <w:rPr>
                <w:rFonts w:ascii="Arial" w:hAnsi="Arial" w:cs="Arial"/>
                <w:sz w:val="19"/>
                <w:szCs w:val="19"/>
              </w:rPr>
              <w:t>518,127.00</w:t>
            </w:r>
          </w:p>
        </w:tc>
      </w:tr>
      <w:tr w:rsidR="00EF520F" w:rsidRPr="00EF520F" w:rsidTr="009E7ED8">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Universidad de la Cañada</w:t>
            </w:r>
          </w:p>
        </w:tc>
        <w:tc>
          <w:tcPr>
            <w:tcW w:w="3685" w:type="dxa"/>
            <w:tcBorders>
              <w:top w:val="nil"/>
              <w:left w:val="nil"/>
              <w:bottom w:val="nil"/>
              <w:right w:val="nil"/>
            </w:tcBorders>
            <w:shd w:val="clear" w:color="auto" w:fill="auto"/>
            <w:noWrap/>
          </w:tcPr>
          <w:p w:rsidR="00EF520F" w:rsidRPr="00054FA9" w:rsidRDefault="00054FA9" w:rsidP="00EF520F">
            <w:pPr>
              <w:jc w:val="right"/>
              <w:rPr>
                <w:rFonts w:ascii="Arial" w:hAnsi="Arial" w:cs="Arial"/>
                <w:color w:val="000000"/>
                <w:sz w:val="19"/>
                <w:szCs w:val="19"/>
                <w:lang w:val="es-MX" w:eastAsia="es-MX"/>
              </w:rPr>
            </w:pPr>
            <w:r w:rsidRPr="00054FA9">
              <w:rPr>
                <w:rFonts w:ascii="Arial" w:hAnsi="Arial" w:cs="Arial"/>
                <w:sz w:val="19"/>
                <w:szCs w:val="19"/>
              </w:rPr>
              <w:t>152,917.00</w:t>
            </w:r>
          </w:p>
        </w:tc>
      </w:tr>
      <w:tr w:rsidR="00EF520F" w:rsidRPr="00EF520F" w:rsidTr="009E7ED8">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roofErr w:type="spellStart"/>
            <w:r w:rsidRPr="00EF520F">
              <w:rPr>
                <w:rFonts w:ascii="Arial" w:hAnsi="Arial" w:cs="Arial"/>
                <w:color w:val="000000"/>
                <w:sz w:val="19"/>
                <w:szCs w:val="19"/>
                <w:lang w:val="es-MX" w:eastAsia="es-MX"/>
              </w:rPr>
              <w:t>Novauniversitas</w:t>
            </w:r>
            <w:proofErr w:type="spellEnd"/>
          </w:p>
        </w:tc>
        <w:tc>
          <w:tcPr>
            <w:tcW w:w="3685" w:type="dxa"/>
            <w:tcBorders>
              <w:top w:val="nil"/>
              <w:left w:val="nil"/>
              <w:bottom w:val="nil"/>
              <w:right w:val="nil"/>
            </w:tcBorders>
            <w:shd w:val="clear" w:color="auto" w:fill="auto"/>
            <w:noWrap/>
          </w:tcPr>
          <w:p w:rsidR="00EF520F" w:rsidRPr="00054FA9" w:rsidRDefault="00054FA9" w:rsidP="00EF520F">
            <w:pPr>
              <w:jc w:val="right"/>
              <w:rPr>
                <w:rFonts w:ascii="Arial" w:hAnsi="Arial" w:cs="Arial"/>
                <w:color w:val="000000"/>
                <w:sz w:val="19"/>
                <w:szCs w:val="19"/>
                <w:lang w:val="es-MX" w:eastAsia="es-MX"/>
              </w:rPr>
            </w:pPr>
            <w:r w:rsidRPr="00054FA9">
              <w:rPr>
                <w:rFonts w:ascii="Arial" w:hAnsi="Arial" w:cs="Arial"/>
                <w:sz w:val="19"/>
                <w:szCs w:val="19"/>
              </w:rPr>
              <w:t>774,384.00</w:t>
            </w:r>
          </w:p>
        </w:tc>
      </w:tr>
      <w:tr w:rsidR="00EF520F" w:rsidRPr="00EF520F" w:rsidTr="009E7ED8">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Universidad de la Costa</w:t>
            </w:r>
          </w:p>
        </w:tc>
        <w:tc>
          <w:tcPr>
            <w:tcW w:w="3685" w:type="dxa"/>
            <w:tcBorders>
              <w:top w:val="nil"/>
              <w:left w:val="nil"/>
              <w:bottom w:val="nil"/>
              <w:right w:val="nil"/>
            </w:tcBorders>
            <w:shd w:val="clear" w:color="auto" w:fill="auto"/>
            <w:noWrap/>
          </w:tcPr>
          <w:p w:rsidR="00EF520F" w:rsidRPr="00054FA9" w:rsidRDefault="00054FA9" w:rsidP="00EF520F">
            <w:pPr>
              <w:jc w:val="right"/>
              <w:rPr>
                <w:rFonts w:ascii="Arial" w:hAnsi="Arial" w:cs="Arial"/>
                <w:color w:val="000000"/>
                <w:sz w:val="19"/>
                <w:szCs w:val="19"/>
                <w:lang w:val="es-MX" w:eastAsia="es-MX"/>
              </w:rPr>
            </w:pPr>
            <w:r w:rsidRPr="00054FA9">
              <w:rPr>
                <w:rFonts w:ascii="Arial" w:hAnsi="Arial" w:cs="Arial"/>
                <w:sz w:val="19"/>
                <w:szCs w:val="19"/>
              </w:rPr>
              <w:t>369,954.00</w:t>
            </w:r>
          </w:p>
        </w:tc>
      </w:tr>
      <w:tr w:rsidR="00EF520F" w:rsidRPr="00EF520F" w:rsidTr="009E7ED8">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 xml:space="preserve">Universidad de </w:t>
            </w:r>
            <w:proofErr w:type="spellStart"/>
            <w:r w:rsidRPr="00EF520F">
              <w:rPr>
                <w:rFonts w:ascii="Arial" w:hAnsi="Arial" w:cs="Arial"/>
                <w:color w:val="000000"/>
                <w:sz w:val="19"/>
                <w:szCs w:val="19"/>
                <w:lang w:val="es-MX" w:eastAsia="es-MX"/>
              </w:rPr>
              <w:t>Chalcatongo</w:t>
            </w:r>
            <w:proofErr w:type="spellEnd"/>
          </w:p>
        </w:tc>
        <w:tc>
          <w:tcPr>
            <w:tcW w:w="3685" w:type="dxa"/>
            <w:tcBorders>
              <w:top w:val="nil"/>
              <w:left w:val="nil"/>
              <w:bottom w:val="nil"/>
              <w:right w:val="nil"/>
            </w:tcBorders>
            <w:shd w:val="clear" w:color="auto" w:fill="auto"/>
            <w:noWrap/>
          </w:tcPr>
          <w:p w:rsidR="00EF520F" w:rsidRPr="00054FA9" w:rsidRDefault="00054FA9" w:rsidP="00EF520F">
            <w:pPr>
              <w:jc w:val="right"/>
              <w:rPr>
                <w:rFonts w:ascii="Arial" w:hAnsi="Arial" w:cs="Arial"/>
                <w:color w:val="000000"/>
                <w:sz w:val="19"/>
                <w:szCs w:val="19"/>
                <w:lang w:val="es-MX" w:eastAsia="es-MX"/>
              </w:rPr>
            </w:pPr>
            <w:r w:rsidRPr="00054FA9">
              <w:rPr>
                <w:rFonts w:ascii="Arial" w:hAnsi="Arial" w:cs="Arial"/>
                <w:sz w:val="19"/>
                <w:szCs w:val="19"/>
              </w:rPr>
              <w:t>358,666.00</w:t>
            </w:r>
          </w:p>
        </w:tc>
      </w:tr>
      <w:tr w:rsidR="00EF520F" w:rsidRPr="00EF520F" w:rsidTr="009E7ED8">
        <w:trPr>
          <w:trHeight w:val="315"/>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598" w:type="dxa"/>
            <w:gridSpan w:val="3"/>
            <w:tcBorders>
              <w:top w:val="nil"/>
              <w:left w:val="nil"/>
              <w:bottom w:val="nil"/>
              <w:right w:val="nil"/>
            </w:tcBorders>
            <w:shd w:val="clear" w:color="auto" w:fill="auto"/>
            <w:hideMark/>
          </w:tcPr>
          <w:p w:rsidR="00EF520F" w:rsidRPr="00EF520F" w:rsidRDefault="0026487B"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Otros Derechos</w:t>
            </w:r>
          </w:p>
        </w:tc>
        <w:tc>
          <w:tcPr>
            <w:tcW w:w="3685" w:type="dxa"/>
            <w:tcBorders>
              <w:top w:val="nil"/>
              <w:left w:val="nil"/>
              <w:bottom w:val="nil"/>
              <w:right w:val="nil"/>
            </w:tcBorders>
            <w:shd w:val="clear" w:color="auto" w:fill="auto"/>
            <w:noWrap/>
          </w:tcPr>
          <w:p w:rsidR="00EF520F" w:rsidRPr="00054FA9" w:rsidRDefault="00054FA9" w:rsidP="00362105">
            <w:pPr>
              <w:ind w:firstLine="2623"/>
              <w:jc w:val="right"/>
              <w:rPr>
                <w:rFonts w:ascii="Arial" w:hAnsi="Arial" w:cs="Arial"/>
                <w:b/>
                <w:color w:val="000000"/>
                <w:sz w:val="19"/>
                <w:szCs w:val="19"/>
                <w:lang w:val="es-MX" w:eastAsia="es-MX"/>
              </w:rPr>
            </w:pPr>
            <w:r w:rsidRPr="00054FA9">
              <w:rPr>
                <w:rFonts w:ascii="Arial" w:hAnsi="Arial" w:cs="Arial"/>
                <w:b/>
                <w:color w:val="000000"/>
                <w:sz w:val="19"/>
                <w:szCs w:val="19"/>
                <w:lang w:val="es-MX" w:eastAsia="es-MX"/>
              </w:rPr>
              <w:t>1.00</w:t>
            </w:r>
          </w:p>
        </w:tc>
      </w:tr>
      <w:tr w:rsidR="00EF520F" w:rsidRPr="00EF520F" w:rsidTr="009E7ED8">
        <w:trPr>
          <w:trHeight w:val="315"/>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hideMark/>
          </w:tcPr>
          <w:p w:rsidR="00EF520F" w:rsidRPr="00EF520F" w:rsidRDefault="00EF520F" w:rsidP="00EF520F">
            <w:pPr>
              <w:rPr>
                <w:rFonts w:ascii="Arial" w:hAnsi="Arial" w:cs="Arial"/>
                <w:color w:val="000000"/>
                <w:sz w:val="19"/>
                <w:szCs w:val="19"/>
                <w:lang w:val="es-MX" w:eastAsia="es-MX"/>
              </w:rPr>
            </w:pPr>
          </w:p>
        </w:tc>
        <w:tc>
          <w:tcPr>
            <w:tcW w:w="4598" w:type="dxa"/>
            <w:gridSpan w:val="3"/>
            <w:tcBorders>
              <w:top w:val="nil"/>
              <w:left w:val="nil"/>
              <w:bottom w:val="nil"/>
              <w:right w:val="nil"/>
            </w:tcBorders>
            <w:shd w:val="clear" w:color="auto" w:fill="auto"/>
            <w:hideMark/>
          </w:tcPr>
          <w:p w:rsidR="00EF520F" w:rsidRPr="00EF520F" w:rsidRDefault="0026487B"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Accesorios</w:t>
            </w:r>
            <w:r>
              <w:rPr>
                <w:rFonts w:ascii="Arial" w:hAnsi="Arial" w:cs="Arial"/>
                <w:b/>
                <w:bCs/>
                <w:color w:val="000000"/>
                <w:sz w:val="19"/>
                <w:szCs w:val="19"/>
                <w:lang w:val="es-MX" w:eastAsia="es-MX"/>
              </w:rPr>
              <w:t xml:space="preserve"> de </w:t>
            </w:r>
            <w:r w:rsidRPr="00EF520F">
              <w:rPr>
                <w:rFonts w:ascii="Arial" w:hAnsi="Arial" w:cs="Arial"/>
                <w:b/>
                <w:bCs/>
                <w:color w:val="000000"/>
                <w:sz w:val="19"/>
                <w:szCs w:val="19"/>
                <w:lang w:val="es-MX" w:eastAsia="es-MX"/>
              </w:rPr>
              <w:t>Derechos</w:t>
            </w:r>
          </w:p>
        </w:tc>
        <w:tc>
          <w:tcPr>
            <w:tcW w:w="3685" w:type="dxa"/>
            <w:tcBorders>
              <w:top w:val="nil"/>
              <w:left w:val="nil"/>
              <w:bottom w:val="nil"/>
              <w:right w:val="nil"/>
            </w:tcBorders>
            <w:shd w:val="clear" w:color="auto" w:fill="auto"/>
            <w:noWrap/>
          </w:tcPr>
          <w:p w:rsidR="00EF520F" w:rsidRPr="001577AA" w:rsidRDefault="001577AA" w:rsidP="00EF520F">
            <w:pPr>
              <w:jc w:val="right"/>
              <w:rPr>
                <w:rFonts w:ascii="Arial" w:hAnsi="Arial" w:cs="Arial"/>
                <w:b/>
                <w:bCs/>
                <w:color w:val="000000"/>
                <w:sz w:val="19"/>
                <w:szCs w:val="19"/>
                <w:lang w:val="es-MX" w:eastAsia="es-MX"/>
              </w:rPr>
            </w:pPr>
            <w:r w:rsidRPr="001577AA">
              <w:rPr>
                <w:rFonts w:ascii="Arial" w:hAnsi="Arial" w:cs="Arial"/>
                <w:b/>
                <w:sz w:val="19"/>
                <w:szCs w:val="19"/>
              </w:rPr>
              <w:t>4,264,829.00</w:t>
            </w:r>
          </w:p>
        </w:tc>
      </w:tr>
      <w:tr w:rsidR="0026487B" w:rsidRPr="0026487B" w:rsidTr="009E7ED8">
        <w:trPr>
          <w:trHeight w:val="315"/>
        </w:trPr>
        <w:tc>
          <w:tcPr>
            <w:tcW w:w="146" w:type="dxa"/>
            <w:tcBorders>
              <w:top w:val="nil"/>
              <w:left w:val="nil"/>
              <w:bottom w:val="nil"/>
              <w:right w:val="nil"/>
            </w:tcBorders>
            <w:shd w:val="clear" w:color="auto" w:fill="auto"/>
            <w:noWrap/>
          </w:tcPr>
          <w:p w:rsidR="0026487B" w:rsidRPr="00EF520F" w:rsidRDefault="0026487B"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tcPr>
          <w:p w:rsidR="0026487B" w:rsidRPr="00EF520F" w:rsidRDefault="0026487B" w:rsidP="00EF520F">
            <w:pPr>
              <w:rPr>
                <w:rFonts w:ascii="Arial" w:hAnsi="Arial" w:cs="Arial"/>
                <w:color w:val="000000"/>
                <w:sz w:val="19"/>
                <w:szCs w:val="19"/>
                <w:lang w:val="es-MX" w:eastAsia="es-MX"/>
              </w:rPr>
            </w:pPr>
          </w:p>
        </w:tc>
        <w:tc>
          <w:tcPr>
            <w:tcW w:w="4598" w:type="dxa"/>
            <w:gridSpan w:val="3"/>
            <w:tcBorders>
              <w:top w:val="nil"/>
              <w:left w:val="nil"/>
              <w:bottom w:val="nil"/>
              <w:right w:val="nil"/>
            </w:tcBorders>
            <w:shd w:val="clear" w:color="auto" w:fill="auto"/>
          </w:tcPr>
          <w:p w:rsidR="0026487B" w:rsidRDefault="0026487B" w:rsidP="00EF520F">
            <w:pPr>
              <w:jc w:val="both"/>
              <w:rPr>
                <w:rFonts w:ascii="Arial" w:hAnsi="Arial" w:cs="Arial"/>
                <w:b/>
                <w:sz w:val="19"/>
                <w:szCs w:val="19"/>
                <w:lang w:val="es-MX"/>
              </w:rPr>
            </w:pPr>
            <w:r w:rsidRPr="0026487B">
              <w:rPr>
                <w:rFonts w:ascii="Arial" w:hAnsi="Arial" w:cs="Arial"/>
                <w:b/>
                <w:bCs/>
                <w:color w:val="000000"/>
                <w:sz w:val="19"/>
                <w:szCs w:val="19"/>
                <w:lang w:val="es-MX" w:eastAsia="es-MX"/>
              </w:rPr>
              <w:t>Derechos</w:t>
            </w:r>
            <w:r w:rsidRPr="0026487B">
              <w:rPr>
                <w:rFonts w:ascii="Arial" w:hAnsi="Arial" w:cs="Arial"/>
                <w:b/>
                <w:sz w:val="19"/>
                <w:szCs w:val="19"/>
                <w:lang w:val="es-MX"/>
              </w:rPr>
              <w:t xml:space="preserve"> no Comprendidos en la Ley de Ingresos Vigente, Causados en Ejercicios Fiscales Anteriores Pendientes de Liquidación o Pago</w:t>
            </w:r>
          </w:p>
          <w:p w:rsidR="001577AA" w:rsidRPr="0026487B" w:rsidRDefault="001577AA" w:rsidP="00EF520F">
            <w:pPr>
              <w:jc w:val="both"/>
              <w:rPr>
                <w:rFonts w:ascii="Arial" w:hAnsi="Arial" w:cs="Arial"/>
                <w:b/>
                <w:bCs/>
                <w:color w:val="000000"/>
                <w:sz w:val="19"/>
                <w:szCs w:val="19"/>
                <w:lang w:val="es-MX" w:eastAsia="es-MX"/>
              </w:rPr>
            </w:pPr>
          </w:p>
        </w:tc>
        <w:tc>
          <w:tcPr>
            <w:tcW w:w="3685" w:type="dxa"/>
            <w:tcBorders>
              <w:top w:val="nil"/>
              <w:left w:val="nil"/>
              <w:bottom w:val="nil"/>
              <w:right w:val="nil"/>
            </w:tcBorders>
            <w:shd w:val="clear" w:color="auto" w:fill="auto"/>
            <w:noWrap/>
          </w:tcPr>
          <w:p w:rsidR="0026487B" w:rsidRPr="00EF520F" w:rsidRDefault="005D099F" w:rsidP="00EF520F">
            <w:pPr>
              <w:jc w:val="right"/>
              <w:rPr>
                <w:rFonts w:ascii="Arial" w:hAnsi="Arial" w:cs="Arial"/>
                <w:b/>
                <w:bCs/>
                <w:color w:val="000000"/>
                <w:sz w:val="19"/>
                <w:szCs w:val="19"/>
                <w:lang w:val="es-MX" w:eastAsia="es-MX"/>
              </w:rPr>
            </w:pPr>
            <w:r>
              <w:rPr>
                <w:rFonts w:ascii="Arial" w:hAnsi="Arial" w:cs="Arial"/>
                <w:b/>
                <w:bCs/>
                <w:color w:val="000000"/>
                <w:sz w:val="19"/>
                <w:szCs w:val="19"/>
                <w:lang w:val="es-MX" w:eastAsia="es-MX"/>
              </w:rPr>
              <w:t>1.00</w:t>
            </w:r>
          </w:p>
        </w:tc>
      </w:tr>
      <w:tr w:rsidR="00EF520F" w:rsidRPr="00EF520F" w:rsidTr="009E7ED8">
        <w:trPr>
          <w:trHeight w:val="315"/>
        </w:trPr>
        <w:tc>
          <w:tcPr>
            <w:tcW w:w="146"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831" w:type="dxa"/>
            <w:gridSpan w:val="4"/>
            <w:tcBorders>
              <w:top w:val="nil"/>
              <w:left w:val="nil"/>
              <w:bottom w:val="nil"/>
              <w:right w:val="nil"/>
            </w:tcBorders>
            <w:shd w:val="clear" w:color="auto" w:fill="auto"/>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PRODUCTOS</w:t>
            </w:r>
          </w:p>
        </w:tc>
        <w:tc>
          <w:tcPr>
            <w:tcW w:w="3685" w:type="dxa"/>
            <w:tcBorders>
              <w:top w:val="nil"/>
              <w:left w:val="nil"/>
              <w:bottom w:val="nil"/>
              <w:right w:val="nil"/>
            </w:tcBorders>
            <w:shd w:val="clear" w:color="auto" w:fill="auto"/>
            <w:noWrap/>
          </w:tcPr>
          <w:p w:rsidR="00EF520F" w:rsidRPr="000633C9" w:rsidRDefault="000633C9" w:rsidP="00EF520F">
            <w:pPr>
              <w:jc w:val="right"/>
              <w:rPr>
                <w:rFonts w:ascii="Arial" w:hAnsi="Arial" w:cs="Arial"/>
                <w:b/>
                <w:bCs/>
                <w:color w:val="000000"/>
                <w:sz w:val="19"/>
                <w:szCs w:val="19"/>
                <w:lang w:val="es-MX" w:eastAsia="es-MX"/>
              </w:rPr>
            </w:pPr>
            <w:r w:rsidRPr="000633C9">
              <w:rPr>
                <w:rFonts w:ascii="Arial" w:hAnsi="Arial" w:cs="Arial"/>
                <w:b/>
                <w:sz w:val="19"/>
                <w:szCs w:val="19"/>
              </w:rPr>
              <w:t>129,431,423.00</w:t>
            </w:r>
          </w:p>
        </w:tc>
      </w:tr>
      <w:tr w:rsidR="00EF520F" w:rsidRPr="00EF520F" w:rsidTr="009E7ED8">
        <w:trPr>
          <w:trHeight w:val="315"/>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598" w:type="dxa"/>
            <w:gridSpan w:val="3"/>
            <w:tcBorders>
              <w:top w:val="nil"/>
              <w:left w:val="nil"/>
              <w:bottom w:val="nil"/>
              <w:right w:val="nil"/>
            </w:tcBorders>
            <w:shd w:val="clear" w:color="auto" w:fill="auto"/>
            <w:hideMark/>
          </w:tcPr>
          <w:p w:rsidR="00EF520F" w:rsidRPr="00EF520F" w:rsidRDefault="001577AA" w:rsidP="00EF520F">
            <w:pPr>
              <w:jc w:val="both"/>
              <w:rPr>
                <w:rFonts w:ascii="Arial" w:hAnsi="Arial" w:cs="Arial"/>
                <w:b/>
                <w:bCs/>
                <w:iCs/>
                <w:color w:val="000000"/>
                <w:sz w:val="19"/>
                <w:szCs w:val="19"/>
                <w:lang w:val="es-MX" w:eastAsia="es-MX"/>
              </w:rPr>
            </w:pPr>
            <w:r>
              <w:rPr>
                <w:rFonts w:ascii="Arial" w:hAnsi="Arial" w:cs="Arial"/>
                <w:b/>
                <w:bCs/>
                <w:iCs/>
                <w:color w:val="000000"/>
                <w:sz w:val="19"/>
                <w:szCs w:val="19"/>
                <w:lang w:val="es-MX" w:eastAsia="es-MX"/>
              </w:rPr>
              <w:t>Productos</w:t>
            </w:r>
          </w:p>
        </w:tc>
        <w:tc>
          <w:tcPr>
            <w:tcW w:w="3685" w:type="dxa"/>
            <w:tcBorders>
              <w:top w:val="nil"/>
              <w:left w:val="nil"/>
              <w:bottom w:val="nil"/>
              <w:right w:val="nil"/>
            </w:tcBorders>
            <w:shd w:val="clear" w:color="auto" w:fill="auto"/>
            <w:noWrap/>
          </w:tcPr>
          <w:p w:rsidR="00EF520F" w:rsidRPr="000633C9" w:rsidRDefault="000633C9" w:rsidP="00EF520F">
            <w:pPr>
              <w:jc w:val="right"/>
              <w:rPr>
                <w:rFonts w:ascii="Arial" w:hAnsi="Arial" w:cs="Arial"/>
                <w:b/>
                <w:bCs/>
                <w:color w:val="000000"/>
                <w:sz w:val="19"/>
                <w:szCs w:val="19"/>
                <w:lang w:val="es-MX" w:eastAsia="es-MX"/>
              </w:rPr>
            </w:pPr>
            <w:r w:rsidRPr="000633C9">
              <w:rPr>
                <w:rFonts w:ascii="Arial" w:hAnsi="Arial" w:cs="Arial"/>
                <w:sz w:val="19"/>
                <w:szCs w:val="19"/>
              </w:rPr>
              <w:t>129,431,423.00</w:t>
            </w:r>
          </w:p>
        </w:tc>
      </w:tr>
      <w:tr w:rsidR="00EF520F" w:rsidRPr="000E30ED" w:rsidTr="009E7ED8">
        <w:trPr>
          <w:trHeight w:val="315"/>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4831" w:type="dxa"/>
            <w:gridSpan w:val="4"/>
            <w:tcBorders>
              <w:top w:val="nil"/>
              <w:left w:val="nil"/>
              <w:bottom w:val="nil"/>
              <w:right w:val="nil"/>
            </w:tcBorders>
            <w:shd w:val="clear" w:color="auto" w:fill="auto"/>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APROVECHAMIENTOS</w:t>
            </w:r>
          </w:p>
        </w:tc>
        <w:tc>
          <w:tcPr>
            <w:tcW w:w="3685" w:type="dxa"/>
            <w:tcBorders>
              <w:top w:val="nil"/>
              <w:left w:val="nil"/>
              <w:bottom w:val="nil"/>
              <w:right w:val="nil"/>
            </w:tcBorders>
            <w:shd w:val="clear" w:color="auto" w:fill="auto"/>
            <w:noWrap/>
          </w:tcPr>
          <w:p w:rsidR="00EF520F" w:rsidRPr="000E30ED" w:rsidRDefault="000E30ED" w:rsidP="00EF520F">
            <w:pPr>
              <w:jc w:val="right"/>
              <w:rPr>
                <w:rFonts w:ascii="Arial" w:hAnsi="Arial" w:cs="Arial"/>
                <w:b/>
                <w:bCs/>
                <w:color w:val="000000"/>
                <w:sz w:val="19"/>
                <w:szCs w:val="19"/>
                <w:lang w:val="es-MX" w:eastAsia="es-MX"/>
              </w:rPr>
            </w:pPr>
            <w:r w:rsidRPr="000E30ED">
              <w:rPr>
                <w:rFonts w:ascii="Arial" w:hAnsi="Arial" w:cs="Arial"/>
                <w:b/>
                <w:sz w:val="19"/>
                <w:szCs w:val="19"/>
              </w:rPr>
              <w:t>257,908,134.00</w:t>
            </w:r>
          </w:p>
        </w:tc>
      </w:tr>
      <w:tr w:rsidR="00EF520F" w:rsidRPr="000E30ED" w:rsidTr="009E7ED8">
        <w:trPr>
          <w:trHeight w:val="315"/>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598" w:type="dxa"/>
            <w:gridSpan w:val="3"/>
            <w:tcBorders>
              <w:top w:val="nil"/>
              <w:left w:val="nil"/>
              <w:bottom w:val="nil"/>
              <w:right w:val="nil"/>
            </w:tcBorders>
            <w:shd w:val="clear" w:color="auto" w:fill="auto"/>
            <w:hideMark/>
          </w:tcPr>
          <w:p w:rsidR="00EF520F" w:rsidRPr="00EF520F" w:rsidRDefault="000633C9" w:rsidP="000633C9">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 xml:space="preserve">Aprovechamientos </w:t>
            </w:r>
          </w:p>
        </w:tc>
        <w:tc>
          <w:tcPr>
            <w:tcW w:w="3685" w:type="dxa"/>
            <w:tcBorders>
              <w:top w:val="nil"/>
              <w:left w:val="nil"/>
              <w:bottom w:val="nil"/>
              <w:right w:val="nil"/>
            </w:tcBorders>
            <w:shd w:val="clear" w:color="auto" w:fill="auto"/>
            <w:noWrap/>
          </w:tcPr>
          <w:p w:rsidR="00EF520F" w:rsidRPr="000E30ED" w:rsidRDefault="000E30ED" w:rsidP="00EF520F">
            <w:pPr>
              <w:jc w:val="right"/>
              <w:rPr>
                <w:rFonts w:ascii="Arial" w:hAnsi="Arial" w:cs="Arial"/>
                <w:b/>
                <w:bCs/>
                <w:color w:val="000000"/>
                <w:sz w:val="19"/>
                <w:szCs w:val="19"/>
                <w:lang w:val="es-MX" w:eastAsia="es-MX"/>
              </w:rPr>
            </w:pPr>
            <w:r w:rsidRPr="000E30ED">
              <w:rPr>
                <w:rFonts w:ascii="Arial" w:hAnsi="Arial" w:cs="Arial"/>
                <w:b/>
                <w:sz w:val="19"/>
                <w:szCs w:val="19"/>
              </w:rPr>
              <w:t>257,908,134.00</w:t>
            </w:r>
          </w:p>
        </w:tc>
      </w:tr>
      <w:tr w:rsidR="00EF520F" w:rsidRPr="000E30ED" w:rsidTr="009E7ED8">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Multas</w:t>
            </w:r>
          </w:p>
        </w:tc>
        <w:tc>
          <w:tcPr>
            <w:tcW w:w="3685" w:type="dxa"/>
            <w:tcBorders>
              <w:top w:val="nil"/>
              <w:left w:val="nil"/>
              <w:bottom w:val="nil"/>
              <w:right w:val="nil"/>
            </w:tcBorders>
            <w:shd w:val="clear" w:color="auto" w:fill="auto"/>
            <w:noWrap/>
          </w:tcPr>
          <w:p w:rsidR="00EF520F" w:rsidRPr="000E30ED" w:rsidRDefault="000E30ED" w:rsidP="00EF520F">
            <w:pPr>
              <w:jc w:val="right"/>
              <w:rPr>
                <w:rFonts w:ascii="Arial" w:hAnsi="Arial" w:cs="Arial"/>
                <w:color w:val="000000"/>
                <w:sz w:val="19"/>
                <w:szCs w:val="19"/>
                <w:lang w:val="es-MX" w:eastAsia="es-MX"/>
              </w:rPr>
            </w:pPr>
            <w:r w:rsidRPr="000E30ED">
              <w:rPr>
                <w:rFonts w:ascii="Arial" w:hAnsi="Arial" w:cs="Arial"/>
                <w:sz w:val="19"/>
                <w:szCs w:val="19"/>
              </w:rPr>
              <w:t>38,919,779.00</w:t>
            </w:r>
          </w:p>
        </w:tc>
      </w:tr>
      <w:tr w:rsidR="00EF520F" w:rsidRPr="000E30ED" w:rsidTr="009E7ED8">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Indemnizaciones</w:t>
            </w:r>
          </w:p>
        </w:tc>
        <w:tc>
          <w:tcPr>
            <w:tcW w:w="3685" w:type="dxa"/>
            <w:tcBorders>
              <w:top w:val="nil"/>
              <w:left w:val="nil"/>
              <w:bottom w:val="nil"/>
              <w:right w:val="nil"/>
            </w:tcBorders>
            <w:shd w:val="clear" w:color="auto" w:fill="auto"/>
            <w:noWrap/>
          </w:tcPr>
          <w:p w:rsidR="00EF520F" w:rsidRPr="000E30ED" w:rsidRDefault="000E30ED" w:rsidP="00EF520F">
            <w:pPr>
              <w:jc w:val="right"/>
              <w:rPr>
                <w:rFonts w:ascii="Arial" w:hAnsi="Arial" w:cs="Arial"/>
                <w:color w:val="000000"/>
                <w:sz w:val="19"/>
                <w:szCs w:val="19"/>
                <w:lang w:val="es-MX" w:eastAsia="es-MX"/>
              </w:rPr>
            </w:pPr>
            <w:r w:rsidRPr="000E30ED">
              <w:rPr>
                <w:rFonts w:ascii="Arial" w:hAnsi="Arial" w:cs="Arial"/>
                <w:sz w:val="19"/>
                <w:szCs w:val="19"/>
              </w:rPr>
              <w:t>10,767.00</w:t>
            </w:r>
          </w:p>
        </w:tc>
      </w:tr>
      <w:tr w:rsidR="00EF520F" w:rsidRPr="000E30ED" w:rsidTr="009E7ED8">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Reintegros</w:t>
            </w:r>
          </w:p>
        </w:tc>
        <w:tc>
          <w:tcPr>
            <w:tcW w:w="3685" w:type="dxa"/>
            <w:tcBorders>
              <w:top w:val="nil"/>
              <w:left w:val="nil"/>
              <w:bottom w:val="nil"/>
              <w:right w:val="nil"/>
            </w:tcBorders>
            <w:shd w:val="clear" w:color="auto" w:fill="auto"/>
            <w:noWrap/>
          </w:tcPr>
          <w:p w:rsidR="00EF520F" w:rsidRPr="000E30ED" w:rsidRDefault="000E30ED" w:rsidP="00695859">
            <w:pPr>
              <w:ind w:firstLine="2339"/>
              <w:rPr>
                <w:rFonts w:ascii="Arial" w:hAnsi="Arial" w:cs="Arial"/>
                <w:color w:val="000000"/>
                <w:sz w:val="19"/>
                <w:szCs w:val="19"/>
                <w:lang w:val="es-MX" w:eastAsia="es-MX"/>
              </w:rPr>
            </w:pPr>
            <w:r w:rsidRPr="000E30ED">
              <w:rPr>
                <w:rFonts w:ascii="Arial" w:hAnsi="Arial" w:cs="Arial"/>
                <w:color w:val="000000"/>
                <w:sz w:val="19"/>
                <w:szCs w:val="19"/>
                <w:lang w:val="es-MX" w:eastAsia="es-MX"/>
              </w:rPr>
              <w:t>_</w:t>
            </w:r>
          </w:p>
        </w:tc>
      </w:tr>
      <w:tr w:rsidR="00EF520F" w:rsidRPr="000E30ED" w:rsidTr="009E7ED8">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Otros Aprovechamientos</w:t>
            </w:r>
          </w:p>
        </w:tc>
        <w:tc>
          <w:tcPr>
            <w:tcW w:w="3685" w:type="dxa"/>
            <w:tcBorders>
              <w:top w:val="nil"/>
              <w:left w:val="nil"/>
              <w:bottom w:val="nil"/>
              <w:right w:val="nil"/>
            </w:tcBorders>
            <w:shd w:val="clear" w:color="auto" w:fill="auto"/>
            <w:noWrap/>
          </w:tcPr>
          <w:p w:rsidR="00EF520F" w:rsidRPr="000E30ED" w:rsidRDefault="000E30ED" w:rsidP="00EF520F">
            <w:pPr>
              <w:jc w:val="right"/>
              <w:rPr>
                <w:rFonts w:ascii="Arial" w:hAnsi="Arial" w:cs="Arial"/>
                <w:color w:val="000000"/>
                <w:sz w:val="19"/>
                <w:szCs w:val="19"/>
                <w:lang w:val="es-MX" w:eastAsia="es-MX"/>
              </w:rPr>
            </w:pPr>
            <w:r w:rsidRPr="000E30ED">
              <w:rPr>
                <w:rFonts w:ascii="Arial" w:hAnsi="Arial" w:cs="Arial"/>
                <w:sz w:val="19"/>
                <w:szCs w:val="19"/>
              </w:rPr>
              <w:t>218,977,588.00</w:t>
            </w:r>
          </w:p>
        </w:tc>
      </w:tr>
      <w:tr w:rsidR="006F0E35" w:rsidRPr="000E30ED" w:rsidTr="00CB6B70">
        <w:trPr>
          <w:trHeight w:val="315"/>
        </w:trPr>
        <w:tc>
          <w:tcPr>
            <w:tcW w:w="146" w:type="dxa"/>
            <w:tcBorders>
              <w:top w:val="nil"/>
              <w:left w:val="nil"/>
              <w:bottom w:val="nil"/>
              <w:right w:val="nil"/>
            </w:tcBorders>
            <w:shd w:val="clear" w:color="auto" w:fill="auto"/>
            <w:noWrap/>
            <w:hideMark/>
          </w:tcPr>
          <w:p w:rsidR="006F0E35" w:rsidRPr="00EF520F" w:rsidRDefault="006F0E35" w:rsidP="00CB6B70">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6F0E35" w:rsidRPr="00EF520F" w:rsidRDefault="006F0E35" w:rsidP="00CB6B70">
            <w:pPr>
              <w:rPr>
                <w:rFonts w:ascii="Arial" w:hAnsi="Arial" w:cs="Arial"/>
                <w:color w:val="000000"/>
                <w:sz w:val="19"/>
                <w:szCs w:val="19"/>
                <w:lang w:val="es-MX" w:eastAsia="es-MX"/>
              </w:rPr>
            </w:pPr>
          </w:p>
        </w:tc>
        <w:tc>
          <w:tcPr>
            <w:tcW w:w="4598" w:type="dxa"/>
            <w:gridSpan w:val="3"/>
            <w:tcBorders>
              <w:top w:val="nil"/>
              <w:left w:val="nil"/>
              <w:bottom w:val="nil"/>
              <w:right w:val="nil"/>
            </w:tcBorders>
            <w:shd w:val="clear" w:color="auto" w:fill="auto"/>
            <w:hideMark/>
          </w:tcPr>
          <w:p w:rsidR="006F0E35" w:rsidRPr="00EF520F" w:rsidRDefault="006F0E35" w:rsidP="00CB6B70">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Aprovechamientos</w:t>
            </w:r>
            <w:r>
              <w:rPr>
                <w:rFonts w:ascii="Arial" w:hAnsi="Arial" w:cs="Arial"/>
                <w:b/>
                <w:bCs/>
                <w:color w:val="000000"/>
                <w:sz w:val="19"/>
                <w:szCs w:val="19"/>
                <w:lang w:val="es-MX" w:eastAsia="es-MX"/>
              </w:rPr>
              <w:t xml:space="preserve"> Patrimoniales</w:t>
            </w:r>
            <w:r w:rsidRPr="00EF520F">
              <w:rPr>
                <w:rFonts w:ascii="Arial" w:hAnsi="Arial" w:cs="Arial"/>
                <w:b/>
                <w:bCs/>
                <w:color w:val="000000"/>
                <w:sz w:val="19"/>
                <w:szCs w:val="19"/>
                <w:lang w:val="es-MX" w:eastAsia="es-MX"/>
              </w:rPr>
              <w:t xml:space="preserve"> </w:t>
            </w:r>
          </w:p>
        </w:tc>
        <w:tc>
          <w:tcPr>
            <w:tcW w:w="3685" w:type="dxa"/>
            <w:tcBorders>
              <w:top w:val="nil"/>
              <w:left w:val="nil"/>
              <w:bottom w:val="nil"/>
              <w:right w:val="nil"/>
            </w:tcBorders>
            <w:shd w:val="clear" w:color="auto" w:fill="auto"/>
            <w:noWrap/>
          </w:tcPr>
          <w:p w:rsidR="006F0E35" w:rsidRPr="000E30ED" w:rsidRDefault="006F0E35" w:rsidP="006F0E35">
            <w:pPr>
              <w:ind w:firstLine="2339"/>
              <w:rPr>
                <w:rFonts w:ascii="Arial" w:hAnsi="Arial" w:cs="Arial"/>
                <w:b/>
                <w:bCs/>
                <w:color w:val="000000"/>
                <w:sz w:val="19"/>
                <w:szCs w:val="19"/>
                <w:lang w:val="es-MX" w:eastAsia="es-MX"/>
              </w:rPr>
            </w:pPr>
            <w:r>
              <w:rPr>
                <w:rFonts w:ascii="Arial" w:hAnsi="Arial" w:cs="Arial"/>
                <w:b/>
                <w:bCs/>
                <w:color w:val="000000"/>
                <w:sz w:val="19"/>
                <w:szCs w:val="19"/>
                <w:lang w:val="es-MX" w:eastAsia="es-MX"/>
              </w:rPr>
              <w:t>_</w:t>
            </w:r>
          </w:p>
        </w:tc>
      </w:tr>
      <w:tr w:rsidR="006F0E35" w:rsidRPr="000E30ED" w:rsidTr="00CB6B70">
        <w:trPr>
          <w:trHeight w:val="315"/>
        </w:trPr>
        <w:tc>
          <w:tcPr>
            <w:tcW w:w="146" w:type="dxa"/>
            <w:tcBorders>
              <w:top w:val="nil"/>
              <w:left w:val="nil"/>
              <w:bottom w:val="nil"/>
              <w:right w:val="nil"/>
            </w:tcBorders>
            <w:shd w:val="clear" w:color="auto" w:fill="auto"/>
            <w:noWrap/>
          </w:tcPr>
          <w:p w:rsidR="006F0E35" w:rsidRPr="00EF520F" w:rsidRDefault="006F0E35" w:rsidP="00CB6B70">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tcPr>
          <w:p w:rsidR="006F0E35" w:rsidRPr="00EF520F" w:rsidRDefault="006F0E35" w:rsidP="00CB6B70">
            <w:pPr>
              <w:rPr>
                <w:rFonts w:ascii="Arial" w:hAnsi="Arial" w:cs="Arial"/>
                <w:color w:val="000000"/>
                <w:sz w:val="19"/>
                <w:szCs w:val="19"/>
                <w:lang w:val="es-MX" w:eastAsia="es-MX"/>
              </w:rPr>
            </w:pPr>
          </w:p>
        </w:tc>
        <w:tc>
          <w:tcPr>
            <w:tcW w:w="4598" w:type="dxa"/>
            <w:gridSpan w:val="3"/>
            <w:tcBorders>
              <w:top w:val="nil"/>
              <w:left w:val="nil"/>
              <w:bottom w:val="nil"/>
              <w:right w:val="nil"/>
            </w:tcBorders>
            <w:shd w:val="clear" w:color="auto" w:fill="auto"/>
          </w:tcPr>
          <w:p w:rsidR="006F0E35" w:rsidRPr="00EF520F" w:rsidRDefault="006F0E35" w:rsidP="00CB6B70">
            <w:pPr>
              <w:jc w:val="both"/>
              <w:rPr>
                <w:rFonts w:ascii="Arial" w:hAnsi="Arial" w:cs="Arial"/>
                <w:b/>
                <w:bCs/>
                <w:color w:val="000000"/>
                <w:sz w:val="19"/>
                <w:szCs w:val="19"/>
                <w:lang w:val="es-MX" w:eastAsia="es-MX"/>
              </w:rPr>
            </w:pPr>
            <w:r>
              <w:rPr>
                <w:rFonts w:ascii="Arial" w:hAnsi="Arial" w:cs="Arial"/>
                <w:b/>
                <w:bCs/>
                <w:color w:val="000000"/>
                <w:sz w:val="19"/>
                <w:szCs w:val="19"/>
                <w:lang w:val="es-MX" w:eastAsia="es-MX"/>
              </w:rPr>
              <w:t>Accesorios de Aprovechamientos</w:t>
            </w:r>
          </w:p>
        </w:tc>
        <w:tc>
          <w:tcPr>
            <w:tcW w:w="3685" w:type="dxa"/>
            <w:tcBorders>
              <w:top w:val="nil"/>
              <w:left w:val="nil"/>
              <w:bottom w:val="nil"/>
              <w:right w:val="nil"/>
            </w:tcBorders>
            <w:shd w:val="clear" w:color="auto" w:fill="auto"/>
            <w:noWrap/>
          </w:tcPr>
          <w:p w:rsidR="006F0E35" w:rsidRDefault="006F0E35" w:rsidP="006F0E35">
            <w:pPr>
              <w:ind w:firstLine="2339"/>
              <w:rPr>
                <w:rFonts w:ascii="Arial" w:hAnsi="Arial" w:cs="Arial"/>
                <w:b/>
                <w:bCs/>
                <w:color w:val="000000"/>
                <w:sz w:val="19"/>
                <w:szCs w:val="19"/>
                <w:lang w:val="es-MX" w:eastAsia="es-MX"/>
              </w:rPr>
            </w:pPr>
            <w:r>
              <w:rPr>
                <w:rFonts w:ascii="Arial" w:hAnsi="Arial" w:cs="Arial"/>
                <w:b/>
                <w:bCs/>
                <w:color w:val="000000"/>
                <w:sz w:val="19"/>
                <w:szCs w:val="19"/>
                <w:lang w:val="es-MX" w:eastAsia="es-MX"/>
              </w:rPr>
              <w:t>_</w:t>
            </w:r>
          </w:p>
        </w:tc>
      </w:tr>
      <w:tr w:rsidR="00260F07" w:rsidRPr="00260F07" w:rsidTr="00CB6B70">
        <w:trPr>
          <w:trHeight w:val="315"/>
        </w:trPr>
        <w:tc>
          <w:tcPr>
            <w:tcW w:w="146" w:type="dxa"/>
            <w:tcBorders>
              <w:top w:val="nil"/>
              <w:left w:val="nil"/>
              <w:bottom w:val="nil"/>
              <w:right w:val="nil"/>
            </w:tcBorders>
            <w:shd w:val="clear" w:color="auto" w:fill="auto"/>
            <w:noWrap/>
          </w:tcPr>
          <w:p w:rsidR="00260F07" w:rsidRPr="00EF520F" w:rsidRDefault="00260F07" w:rsidP="00CB6B70">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tcPr>
          <w:p w:rsidR="00260F07" w:rsidRPr="00EF520F" w:rsidRDefault="00260F07" w:rsidP="00CB6B70">
            <w:pPr>
              <w:rPr>
                <w:rFonts w:ascii="Arial" w:hAnsi="Arial" w:cs="Arial"/>
                <w:color w:val="000000"/>
                <w:sz w:val="19"/>
                <w:szCs w:val="19"/>
                <w:lang w:val="es-MX" w:eastAsia="es-MX"/>
              </w:rPr>
            </w:pPr>
          </w:p>
        </w:tc>
        <w:tc>
          <w:tcPr>
            <w:tcW w:w="4598" w:type="dxa"/>
            <w:gridSpan w:val="3"/>
            <w:tcBorders>
              <w:top w:val="nil"/>
              <w:left w:val="nil"/>
              <w:bottom w:val="nil"/>
              <w:right w:val="nil"/>
            </w:tcBorders>
            <w:shd w:val="clear" w:color="auto" w:fill="auto"/>
          </w:tcPr>
          <w:p w:rsidR="00260F07" w:rsidRDefault="00260F07" w:rsidP="00CB6B70">
            <w:pPr>
              <w:jc w:val="both"/>
              <w:rPr>
                <w:rFonts w:ascii="Arial" w:hAnsi="Arial" w:cs="Arial"/>
                <w:b/>
                <w:sz w:val="19"/>
                <w:szCs w:val="19"/>
                <w:lang w:val="es-MX"/>
              </w:rPr>
            </w:pPr>
            <w:r w:rsidRPr="00260F07">
              <w:rPr>
                <w:rFonts w:ascii="Arial" w:hAnsi="Arial" w:cs="Arial"/>
                <w:b/>
                <w:sz w:val="19"/>
                <w:szCs w:val="19"/>
                <w:lang w:val="es-MX"/>
              </w:rPr>
              <w:t>Aprovechamientos no Comprendidos en la Ley de Ingresos Vigente, Causados en Ejercicios Fiscales Anteriores Pendientes de Liquidación o Pago</w:t>
            </w:r>
          </w:p>
          <w:p w:rsidR="00260F07" w:rsidRPr="00260F07" w:rsidRDefault="00260F07" w:rsidP="00CB6B70">
            <w:pPr>
              <w:jc w:val="both"/>
              <w:rPr>
                <w:rFonts w:ascii="Arial" w:hAnsi="Arial" w:cs="Arial"/>
                <w:b/>
                <w:bCs/>
                <w:color w:val="000000"/>
                <w:sz w:val="19"/>
                <w:szCs w:val="19"/>
                <w:lang w:val="es-MX" w:eastAsia="es-MX"/>
              </w:rPr>
            </w:pPr>
          </w:p>
        </w:tc>
        <w:tc>
          <w:tcPr>
            <w:tcW w:w="3685" w:type="dxa"/>
            <w:tcBorders>
              <w:top w:val="nil"/>
              <w:left w:val="nil"/>
              <w:bottom w:val="nil"/>
              <w:right w:val="nil"/>
            </w:tcBorders>
            <w:shd w:val="clear" w:color="auto" w:fill="auto"/>
            <w:noWrap/>
          </w:tcPr>
          <w:p w:rsidR="00260F07" w:rsidRDefault="00260F07" w:rsidP="006F0E35">
            <w:pPr>
              <w:ind w:firstLine="2339"/>
              <w:rPr>
                <w:rFonts w:ascii="Arial" w:hAnsi="Arial" w:cs="Arial"/>
                <w:b/>
                <w:bCs/>
                <w:color w:val="000000"/>
                <w:sz w:val="19"/>
                <w:szCs w:val="19"/>
                <w:lang w:val="es-MX" w:eastAsia="es-MX"/>
              </w:rPr>
            </w:pPr>
            <w:r>
              <w:rPr>
                <w:rFonts w:ascii="Arial" w:hAnsi="Arial" w:cs="Arial"/>
                <w:b/>
                <w:bCs/>
                <w:color w:val="000000"/>
                <w:sz w:val="19"/>
                <w:szCs w:val="19"/>
                <w:lang w:val="es-MX" w:eastAsia="es-MX"/>
              </w:rPr>
              <w:t>_</w:t>
            </w:r>
          </w:p>
        </w:tc>
      </w:tr>
      <w:tr w:rsidR="00EF520F" w:rsidRPr="00960029" w:rsidTr="009E7ED8">
        <w:trPr>
          <w:trHeight w:val="315"/>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4831" w:type="dxa"/>
            <w:gridSpan w:val="4"/>
            <w:tcBorders>
              <w:top w:val="nil"/>
              <w:left w:val="nil"/>
              <w:bottom w:val="nil"/>
              <w:right w:val="nil"/>
            </w:tcBorders>
            <w:shd w:val="clear" w:color="000000" w:fill="FFFFFF"/>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 xml:space="preserve">INGRESOS POR VENTA DE BIENES Y </w:t>
            </w:r>
            <w:r w:rsidR="00CF54A5">
              <w:rPr>
                <w:rFonts w:ascii="Arial" w:hAnsi="Arial" w:cs="Arial"/>
                <w:b/>
                <w:bCs/>
                <w:color w:val="000000"/>
                <w:sz w:val="19"/>
                <w:szCs w:val="19"/>
                <w:lang w:val="es-MX" w:eastAsia="es-MX"/>
              </w:rPr>
              <w:t xml:space="preserve">PRESTACIÓN DE </w:t>
            </w:r>
            <w:r w:rsidRPr="00EF520F">
              <w:rPr>
                <w:rFonts w:ascii="Arial" w:hAnsi="Arial" w:cs="Arial"/>
                <w:b/>
                <w:bCs/>
                <w:color w:val="000000"/>
                <w:sz w:val="19"/>
                <w:szCs w:val="19"/>
                <w:lang w:val="es-MX" w:eastAsia="es-MX"/>
              </w:rPr>
              <w:t>SERVICIOS</w:t>
            </w:r>
          </w:p>
        </w:tc>
        <w:tc>
          <w:tcPr>
            <w:tcW w:w="3685" w:type="dxa"/>
            <w:tcBorders>
              <w:top w:val="nil"/>
              <w:left w:val="nil"/>
              <w:bottom w:val="nil"/>
              <w:right w:val="nil"/>
            </w:tcBorders>
            <w:shd w:val="clear" w:color="auto" w:fill="auto"/>
            <w:noWrap/>
          </w:tcPr>
          <w:p w:rsidR="00EF520F" w:rsidRPr="00EF520F" w:rsidRDefault="00B266B8" w:rsidP="00B266B8">
            <w:pPr>
              <w:ind w:firstLine="2339"/>
              <w:rPr>
                <w:rFonts w:ascii="Arial" w:hAnsi="Arial" w:cs="Arial"/>
                <w:color w:val="000000"/>
                <w:sz w:val="19"/>
                <w:szCs w:val="19"/>
                <w:lang w:val="es-MX" w:eastAsia="es-MX"/>
              </w:rPr>
            </w:pPr>
            <w:r>
              <w:rPr>
                <w:rFonts w:ascii="Arial" w:hAnsi="Arial" w:cs="Arial"/>
                <w:color w:val="000000"/>
                <w:sz w:val="19"/>
                <w:szCs w:val="19"/>
                <w:lang w:val="es-MX" w:eastAsia="es-MX"/>
              </w:rPr>
              <w:t>_</w:t>
            </w:r>
          </w:p>
        </w:tc>
      </w:tr>
      <w:tr w:rsidR="00EF520F" w:rsidRPr="00384DF0" w:rsidTr="009E7ED8">
        <w:trPr>
          <w:trHeight w:val="630"/>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598" w:type="dxa"/>
            <w:gridSpan w:val="3"/>
            <w:tcBorders>
              <w:top w:val="nil"/>
              <w:left w:val="nil"/>
              <w:bottom w:val="nil"/>
              <w:right w:val="nil"/>
            </w:tcBorders>
            <w:shd w:val="clear" w:color="000000" w:fill="FFFFFF"/>
            <w:hideMark/>
          </w:tcPr>
          <w:p w:rsidR="00EF520F" w:rsidRPr="00EF520F" w:rsidRDefault="00384DF0" w:rsidP="00384DF0">
            <w:pPr>
              <w:jc w:val="both"/>
              <w:rPr>
                <w:rFonts w:ascii="Arial" w:hAnsi="Arial" w:cs="Arial"/>
                <w:b/>
                <w:bCs/>
                <w:color w:val="000000"/>
                <w:sz w:val="19"/>
                <w:szCs w:val="19"/>
                <w:lang w:val="es-MX" w:eastAsia="es-MX"/>
              </w:rPr>
            </w:pPr>
            <w:r>
              <w:rPr>
                <w:rFonts w:ascii="Arial" w:hAnsi="Arial" w:cs="Arial"/>
                <w:b/>
                <w:bCs/>
                <w:color w:val="000000"/>
                <w:sz w:val="19"/>
                <w:szCs w:val="19"/>
                <w:lang w:val="es-MX" w:eastAsia="es-MX"/>
              </w:rPr>
              <w:t>Ingresos por Venta de B</w:t>
            </w:r>
            <w:r w:rsidRPr="00EF520F">
              <w:rPr>
                <w:rFonts w:ascii="Arial" w:hAnsi="Arial" w:cs="Arial"/>
                <w:b/>
                <w:bCs/>
                <w:color w:val="000000"/>
                <w:sz w:val="19"/>
                <w:szCs w:val="19"/>
                <w:lang w:val="es-MX" w:eastAsia="es-MX"/>
              </w:rPr>
              <w:t xml:space="preserve">ienes y </w:t>
            </w:r>
            <w:r>
              <w:rPr>
                <w:rFonts w:ascii="Arial" w:hAnsi="Arial" w:cs="Arial"/>
                <w:b/>
                <w:bCs/>
                <w:color w:val="000000"/>
                <w:sz w:val="19"/>
                <w:szCs w:val="19"/>
                <w:lang w:val="es-MX" w:eastAsia="es-MX"/>
              </w:rPr>
              <w:t>Prestación de S</w:t>
            </w:r>
            <w:r w:rsidRPr="00EF520F">
              <w:rPr>
                <w:rFonts w:ascii="Arial" w:hAnsi="Arial" w:cs="Arial"/>
                <w:b/>
                <w:bCs/>
                <w:color w:val="000000"/>
                <w:sz w:val="19"/>
                <w:szCs w:val="19"/>
                <w:lang w:val="es-MX" w:eastAsia="es-MX"/>
              </w:rPr>
              <w:t>ervicios</w:t>
            </w:r>
          </w:p>
        </w:tc>
        <w:tc>
          <w:tcPr>
            <w:tcW w:w="3685" w:type="dxa"/>
            <w:tcBorders>
              <w:top w:val="nil"/>
              <w:left w:val="nil"/>
              <w:bottom w:val="nil"/>
              <w:right w:val="nil"/>
            </w:tcBorders>
            <w:shd w:val="clear" w:color="auto" w:fill="auto"/>
            <w:noWrap/>
          </w:tcPr>
          <w:p w:rsidR="00EF520F" w:rsidRPr="00EF520F" w:rsidRDefault="00B266B8" w:rsidP="00B266B8">
            <w:pPr>
              <w:ind w:firstLine="2339"/>
              <w:rPr>
                <w:rFonts w:ascii="Arial" w:hAnsi="Arial" w:cs="Arial"/>
                <w:color w:val="000000"/>
                <w:sz w:val="19"/>
                <w:szCs w:val="19"/>
                <w:lang w:val="es-MX" w:eastAsia="es-MX"/>
              </w:rPr>
            </w:pPr>
            <w:r>
              <w:rPr>
                <w:rFonts w:ascii="Arial" w:hAnsi="Arial" w:cs="Arial"/>
                <w:color w:val="000000"/>
                <w:sz w:val="19"/>
                <w:szCs w:val="19"/>
                <w:lang w:val="es-MX" w:eastAsia="es-MX"/>
              </w:rPr>
              <w:t>_</w:t>
            </w:r>
          </w:p>
        </w:tc>
      </w:tr>
      <w:tr w:rsidR="00EF520F" w:rsidRPr="00960029" w:rsidTr="009E7ED8">
        <w:trPr>
          <w:trHeight w:val="690"/>
        </w:trPr>
        <w:tc>
          <w:tcPr>
            <w:tcW w:w="4977" w:type="dxa"/>
            <w:gridSpan w:val="5"/>
            <w:tcBorders>
              <w:top w:val="nil"/>
              <w:left w:val="nil"/>
              <w:bottom w:val="nil"/>
              <w:right w:val="nil"/>
            </w:tcBorders>
            <w:shd w:val="clear" w:color="auto" w:fill="auto"/>
            <w:noWrap/>
            <w:hideMark/>
          </w:tcPr>
          <w:p w:rsidR="00EF520F" w:rsidRDefault="000059BB" w:rsidP="00EF520F">
            <w:pPr>
              <w:jc w:val="both"/>
              <w:rPr>
                <w:rFonts w:ascii="Arial" w:hAnsi="Arial" w:cs="Arial"/>
                <w:b/>
                <w:sz w:val="19"/>
                <w:szCs w:val="19"/>
                <w:lang w:val="es-MX"/>
              </w:rPr>
            </w:pPr>
            <w:r w:rsidRPr="000059BB">
              <w:rPr>
                <w:rFonts w:ascii="Arial" w:hAnsi="Arial" w:cs="Arial"/>
                <w:b/>
                <w:sz w:val="19"/>
                <w:szCs w:val="19"/>
                <w:lang w:val="es-MX"/>
              </w:rPr>
              <w:t>PARTICIPACIONES, APORTACIONES, CONVENIOS, INCENTIVOS DERIVADOS DE LA COLABORACIÓN FISCAL Y FONDOS DISTINTOS DE APORTACIONES, TRANSFERENCIAS, ASIGNACIONES, SUBSIDIOS Y SUBVENCIONES, Y PENSIONES Y JUBILACIONES</w:t>
            </w:r>
          </w:p>
          <w:p w:rsidR="000059BB" w:rsidRPr="000059BB" w:rsidRDefault="000059BB" w:rsidP="00EF520F">
            <w:pPr>
              <w:jc w:val="both"/>
              <w:rPr>
                <w:rFonts w:ascii="Arial" w:hAnsi="Arial" w:cs="Arial"/>
                <w:b/>
                <w:bCs/>
                <w:color w:val="000000"/>
                <w:sz w:val="19"/>
                <w:szCs w:val="19"/>
                <w:lang w:val="es-MX" w:eastAsia="es-MX"/>
              </w:rPr>
            </w:pPr>
          </w:p>
        </w:tc>
        <w:tc>
          <w:tcPr>
            <w:tcW w:w="3685" w:type="dxa"/>
            <w:tcBorders>
              <w:top w:val="nil"/>
              <w:left w:val="nil"/>
              <w:bottom w:val="nil"/>
              <w:right w:val="nil"/>
            </w:tcBorders>
            <w:shd w:val="clear" w:color="auto" w:fill="auto"/>
            <w:noWrap/>
          </w:tcPr>
          <w:p w:rsidR="00EF520F" w:rsidRPr="000152F5" w:rsidRDefault="000152F5" w:rsidP="00EF520F">
            <w:pPr>
              <w:jc w:val="right"/>
              <w:rPr>
                <w:rFonts w:ascii="Arial" w:hAnsi="Arial" w:cs="Arial"/>
                <w:b/>
                <w:bCs/>
                <w:color w:val="000000"/>
                <w:sz w:val="19"/>
                <w:szCs w:val="19"/>
                <w:lang w:val="es-MX" w:eastAsia="es-MX"/>
              </w:rPr>
            </w:pPr>
            <w:r w:rsidRPr="000152F5">
              <w:rPr>
                <w:rFonts w:ascii="Arial" w:hAnsi="Arial" w:cs="Arial"/>
                <w:b/>
                <w:sz w:val="19"/>
                <w:szCs w:val="19"/>
              </w:rPr>
              <w:t>65,368,151,940.00</w:t>
            </w:r>
          </w:p>
        </w:tc>
      </w:tr>
      <w:tr w:rsidR="00EF520F" w:rsidRPr="000059BB" w:rsidTr="009E7ED8">
        <w:trPr>
          <w:trHeight w:val="480"/>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4831" w:type="dxa"/>
            <w:gridSpan w:val="4"/>
            <w:tcBorders>
              <w:top w:val="nil"/>
              <w:left w:val="nil"/>
              <w:bottom w:val="nil"/>
              <w:right w:val="nil"/>
            </w:tcBorders>
            <w:shd w:val="clear" w:color="auto" w:fill="auto"/>
            <w:hideMark/>
          </w:tcPr>
          <w:p w:rsidR="00EF520F" w:rsidRDefault="000059BB" w:rsidP="00EF520F">
            <w:pPr>
              <w:jc w:val="both"/>
              <w:rPr>
                <w:rFonts w:ascii="Arial" w:hAnsi="Arial" w:cs="Arial"/>
                <w:b/>
                <w:sz w:val="19"/>
                <w:szCs w:val="19"/>
                <w:lang w:val="es-MX"/>
              </w:rPr>
            </w:pPr>
            <w:r w:rsidRPr="000059BB">
              <w:rPr>
                <w:rFonts w:ascii="Arial" w:hAnsi="Arial" w:cs="Arial"/>
                <w:b/>
                <w:sz w:val="19"/>
                <w:szCs w:val="19"/>
                <w:lang w:val="es-MX"/>
              </w:rPr>
              <w:t>PARTICIPACIONES, APORTACIONES, CONVENIOS, INCENTIVOS DERIVADOS DE LA COLABORACIÓN FISCAL Y FONDOS DISTINTOS DE APORTACIONES</w:t>
            </w:r>
          </w:p>
          <w:p w:rsidR="000152F5" w:rsidRPr="000059BB" w:rsidRDefault="000152F5" w:rsidP="00EF520F">
            <w:pPr>
              <w:jc w:val="both"/>
              <w:rPr>
                <w:rFonts w:ascii="Arial" w:hAnsi="Arial" w:cs="Arial"/>
                <w:b/>
                <w:bCs/>
                <w:color w:val="000000"/>
                <w:sz w:val="19"/>
                <w:szCs w:val="19"/>
                <w:lang w:val="es-MX" w:eastAsia="es-MX"/>
              </w:rPr>
            </w:pPr>
          </w:p>
        </w:tc>
        <w:tc>
          <w:tcPr>
            <w:tcW w:w="3685" w:type="dxa"/>
            <w:tcBorders>
              <w:top w:val="nil"/>
              <w:left w:val="nil"/>
              <w:bottom w:val="nil"/>
              <w:right w:val="nil"/>
            </w:tcBorders>
            <w:shd w:val="clear" w:color="auto" w:fill="auto"/>
            <w:noWrap/>
          </w:tcPr>
          <w:p w:rsidR="00EF520F" w:rsidRPr="000152F5" w:rsidRDefault="000152F5" w:rsidP="00EF520F">
            <w:pPr>
              <w:jc w:val="right"/>
              <w:rPr>
                <w:rFonts w:ascii="Arial" w:hAnsi="Arial" w:cs="Arial"/>
                <w:bCs/>
                <w:color w:val="000000"/>
                <w:sz w:val="19"/>
                <w:szCs w:val="19"/>
                <w:lang w:val="es-MX" w:eastAsia="es-MX"/>
              </w:rPr>
            </w:pPr>
            <w:r w:rsidRPr="000152F5">
              <w:rPr>
                <w:rFonts w:ascii="Arial" w:hAnsi="Arial" w:cs="Arial"/>
                <w:sz w:val="19"/>
                <w:szCs w:val="19"/>
              </w:rPr>
              <w:t>65,368,151,940.00</w:t>
            </w:r>
          </w:p>
        </w:tc>
      </w:tr>
      <w:tr w:rsidR="00EF520F" w:rsidRPr="00EF520F" w:rsidTr="009E7ED8">
        <w:trPr>
          <w:trHeight w:val="480"/>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598" w:type="dxa"/>
            <w:gridSpan w:val="3"/>
            <w:tcBorders>
              <w:top w:val="nil"/>
              <w:left w:val="nil"/>
              <w:bottom w:val="nil"/>
              <w:right w:val="nil"/>
            </w:tcBorders>
            <w:shd w:val="clear" w:color="auto" w:fill="auto"/>
            <w:hideMark/>
          </w:tcPr>
          <w:p w:rsidR="00EF520F" w:rsidRPr="00EF520F" w:rsidRDefault="000152F5"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Participaciones</w:t>
            </w:r>
          </w:p>
        </w:tc>
        <w:tc>
          <w:tcPr>
            <w:tcW w:w="3685" w:type="dxa"/>
            <w:tcBorders>
              <w:top w:val="nil"/>
              <w:left w:val="nil"/>
              <w:bottom w:val="nil"/>
              <w:right w:val="nil"/>
            </w:tcBorders>
            <w:shd w:val="clear" w:color="auto" w:fill="auto"/>
            <w:noWrap/>
          </w:tcPr>
          <w:p w:rsidR="00EF520F" w:rsidRPr="00E5123A" w:rsidRDefault="0069061D" w:rsidP="00EF520F">
            <w:pPr>
              <w:jc w:val="right"/>
              <w:rPr>
                <w:rFonts w:ascii="Arial" w:hAnsi="Arial" w:cs="Arial"/>
                <w:b/>
                <w:bCs/>
                <w:color w:val="000000"/>
                <w:sz w:val="19"/>
                <w:szCs w:val="19"/>
                <w:lang w:val="es-MX" w:eastAsia="es-MX"/>
              </w:rPr>
            </w:pPr>
            <w:r>
              <w:rPr>
                <w:rFonts w:ascii="Arial" w:hAnsi="Arial" w:cs="Arial"/>
                <w:b/>
                <w:sz w:val="19"/>
                <w:szCs w:val="19"/>
              </w:rPr>
              <w:t>20,312,830,281.00</w:t>
            </w:r>
          </w:p>
        </w:tc>
      </w:tr>
      <w:tr w:rsidR="00EF520F" w:rsidRPr="00EF520F" w:rsidTr="009E7ED8">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Fondo General de Participaciones</w:t>
            </w:r>
          </w:p>
        </w:tc>
        <w:tc>
          <w:tcPr>
            <w:tcW w:w="3685" w:type="dxa"/>
            <w:tcBorders>
              <w:top w:val="nil"/>
              <w:left w:val="nil"/>
              <w:bottom w:val="nil"/>
              <w:right w:val="nil"/>
            </w:tcBorders>
            <w:shd w:val="clear" w:color="auto" w:fill="auto"/>
            <w:noWrap/>
          </w:tcPr>
          <w:p w:rsidR="00EF520F" w:rsidRPr="00E5123A" w:rsidRDefault="0069061D" w:rsidP="0069061D">
            <w:pPr>
              <w:jc w:val="right"/>
              <w:rPr>
                <w:rFonts w:ascii="Arial" w:hAnsi="Arial" w:cs="Arial"/>
                <w:color w:val="000000"/>
                <w:sz w:val="19"/>
                <w:szCs w:val="19"/>
                <w:lang w:val="es-MX" w:eastAsia="es-MX"/>
              </w:rPr>
            </w:pPr>
            <w:r>
              <w:rPr>
                <w:rFonts w:ascii="Arial" w:hAnsi="Arial" w:cs="Arial"/>
                <w:color w:val="000000"/>
                <w:sz w:val="19"/>
                <w:szCs w:val="19"/>
                <w:lang w:val="es-MX" w:eastAsia="es-MX"/>
              </w:rPr>
              <w:t>16,521,991,893.00</w:t>
            </w:r>
          </w:p>
        </w:tc>
      </w:tr>
      <w:tr w:rsidR="00EF520F" w:rsidRPr="00EF520F" w:rsidTr="009E7ED8">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Fondo de Fomento Municipal</w:t>
            </w:r>
          </w:p>
        </w:tc>
        <w:tc>
          <w:tcPr>
            <w:tcW w:w="3685" w:type="dxa"/>
            <w:tcBorders>
              <w:top w:val="nil"/>
              <w:left w:val="nil"/>
              <w:bottom w:val="nil"/>
              <w:right w:val="nil"/>
            </w:tcBorders>
            <w:shd w:val="clear" w:color="auto" w:fill="auto"/>
            <w:noWrap/>
          </w:tcPr>
          <w:p w:rsidR="00EF520F" w:rsidRPr="00E5123A" w:rsidRDefault="0069061D" w:rsidP="00EF520F">
            <w:pPr>
              <w:jc w:val="right"/>
              <w:rPr>
                <w:rFonts w:ascii="Arial" w:hAnsi="Arial" w:cs="Arial"/>
                <w:color w:val="000000"/>
                <w:sz w:val="19"/>
                <w:szCs w:val="19"/>
                <w:lang w:val="es-MX" w:eastAsia="es-MX"/>
              </w:rPr>
            </w:pPr>
            <w:r>
              <w:rPr>
                <w:rFonts w:ascii="Arial" w:hAnsi="Arial" w:cs="Arial"/>
                <w:color w:val="000000"/>
                <w:sz w:val="19"/>
                <w:szCs w:val="19"/>
                <w:lang w:val="es-MX" w:eastAsia="es-MX"/>
              </w:rPr>
              <w:t>1,383,971,629.00</w:t>
            </w:r>
          </w:p>
        </w:tc>
      </w:tr>
      <w:tr w:rsidR="00EF520F" w:rsidRPr="00EF520F" w:rsidTr="0015239D">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Participaciones en Impuestos Especiales</w:t>
            </w:r>
          </w:p>
        </w:tc>
        <w:tc>
          <w:tcPr>
            <w:tcW w:w="3685" w:type="dxa"/>
            <w:tcBorders>
              <w:top w:val="nil"/>
              <w:left w:val="nil"/>
              <w:bottom w:val="nil"/>
              <w:right w:val="nil"/>
            </w:tcBorders>
            <w:shd w:val="clear" w:color="auto" w:fill="auto"/>
            <w:noWrap/>
          </w:tcPr>
          <w:p w:rsidR="00EF520F" w:rsidRPr="00E5123A" w:rsidRDefault="0069061D" w:rsidP="00EF520F">
            <w:pPr>
              <w:jc w:val="right"/>
              <w:rPr>
                <w:rFonts w:ascii="Arial" w:hAnsi="Arial" w:cs="Arial"/>
                <w:color w:val="000000"/>
                <w:sz w:val="19"/>
                <w:szCs w:val="19"/>
                <w:lang w:val="es-MX" w:eastAsia="es-MX"/>
              </w:rPr>
            </w:pPr>
            <w:r>
              <w:rPr>
                <w:rFonts w:ascii="Arial" w:hAnsi="Arial" w:cs="Arial"/>
                <w:color w:val="000000"/>
                <w:sz w:val="19"/>
                <w:szCs w:val="19"/>
                <w:lang w:val="es-MX" w:eastAsia="es-MX"/>
              </w:rPr>
              <w:t>209,057,548.00</w:t>
            </w:r>
          </w:p>
        </w:tc>
      </w:tr>
      <w:tr w:rsidR="00EF520F" w:rsidRPr="00EF520F" w:rsidTr="0015239D">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Fondo de Fiscalización y Recaudación</w:t>
            </w:r>
          </w:p>
        </w:tc>
        <w:tc>
          <w:tcPr>
            <w:tcW w:w="3685" w:type="dxa"/>
            <w:tcBorders>
              <w:top w:val="nil"/>
              <w:left w:val="nil"/>
              <w:bottom w:val="nil"/>
              <w:right w:val="nil"/>
            </w:tcBorders>
            <w:shd w:val="clear" w:color="auto" w:fill="auto"/>
            <w:noWrap/>
          </w:tcPr>
          <w:p w:rsidR="00EF520F" w:rsidRPr="00E5123A" w:rsidRDefault="0069061D" w:rsidP="00EF520F">
            <w:pPr>
              <w:jc w:val="right"/>
              <w:rPr>
                <w:rFonts w:ascii="Arial" w:hAnsi="Arial" w:cs="Arial"/>
                <w:color w:val="000000"/>
                <w:sz w:val="19"/>
                <w:szCs w:val="19"/>
                <w:lang w:val="es-MX" w:eastAsia="es-MX"/>
              </w:rPr>
            </w:pPr>
            <w:r>
              <w:rPr>
                <w:rFonts w:ascii="Arial" w:hAnsi="Arial" w:cs="Arial"/>
                <w:color w:val="000000"/>
                <w:sz w:val="19"/>
                <w:szCs w:val="19"/>
                <w:lang w:val="es-MX" w:eastAsia="es-MX"/>
              </w:rPr>
              <w:t>801,172,875.00</w:t>
            </w:r>
          </w:p>
        </w:tc>
      </w:tr>
      <w:tr w:rsidR="00EF520F" w:rsidRPr="00EF520F" w:rsidTr="0015239D">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 xml:space="preserve">Fondo de Compensación </w:t>
            </w:r>
          </w:p>
        </w:tc>
        <w:tc>
          <w:tcPr>
            <w:tcW w:w="3685" w:type="dxa"/>
            <w:tcBorders>
              <w:top w:val="nil"/>
              <w:left w:val="nil"/>
              <w:bottom w:val="nil"/>
              <w:right w:val="nil"/>
            </w:tcBorders>
            <w:shd w:val="clear" w:color="auto" w:fill="auto"/>
            <w:noWrap/>
          </w:tcPr>
          <w:p w:rsidR="00EF520F" w:rsidRPr="00E5123A" w:rsidRDefault="0069061D" w:rsidP="00EF520F">
            <w:pPr>
              <w:jc w:val="right"/>
              <w:rPr>
                <w:rFonts w:ascii="Arial" w:hAnsi="Arial" w:cs="Arial"/>
                <w:color w:val="000000"/>
                <w:sz w:val="19"/>
                <w:szCs w:val="19"/>
                <w:lang w:val="es-MX" w:eastAsia="es-MX"/>
              </w:rPr>
            </w:pPr>
            <w:r>
              <w:rPr>
                <w:rFonts w:ascii="Arial" w:hAnsi="Arial" w:cs="Arial"/>
                <w:color w:val="000000"/>
                <w:sz w:val="19"/>
                <w:szCs w:val="19"/>
                <w:lang w:val="es-MX" w:eastAsia="es-MX"/>
              </w:rPr>
              <w:t>604,270,839.00</w:t>
            </w:r>
          </w:p>
        </w:tc>
      </w:tr>
      <w:tr w:rsidR="00136E82" w:rsidRPr="00136E82" w:rsidTr="0015239D">
        <w:trPr>
          <w:trHeight w:val="462"/>
        </w:trPr>
        <w:tc>
          <w:tcPr>
            <w:tcW w:w="146" w:type="dxa"/>
            <w:tcBorders>
              <w:top w:val="nil"/>
              <w:left w:val="nil"/>
              <w:bottom w:val="nil"/>
              <w:right w:val="nil"/>
            </w:tcBorders>
            <w:shd w:val="clear" w:color="auto" w:fill="auto"/>
            <w:noWrap/>
          </w:tcPr>
          <w:p w:rsidR="00136E82" w:rsidRPr="00EF520F" w:rsidRDefault="00136E82"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tcPr>
          <w:p w:rsidR="00136E82" w:rsidRPr="00EF520F" w:rsidRDefault="00136E82"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tcPr>
          <w:p w:rsidR="00136E82" w:rsidRPr="00EF520F" w:rsidRDefault="00136E82"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tcPr>
          <w:p w:rsidR="00136E82" w:rsidRPr="00136E82" w:rsidRDefault="00136E82" w:rsidP="00EF520F">
            <w:pPr>
              <w:jc w:val="both"/>
              <w:rPr>
                <w:rFonts w:ascii="Arial" w:hAnsi="Arial" w:cs="Arial"/>
                <w:color w:val="000000"/>
                <w:sz w:val="19"/>
                <w:szCs w:val="19"/>
                <w:lang w:val="es-MX" w:eastAsia="es-MX"/>
              </w:rPr>
            </w:pPr>
            <w:r w:rsidRPr="00136E82">
              <w:rPr>
                <w:rFonts w:ascii="Arial" w:hAnsi="Arial" w:cs="Arial"/>
                <w:sz w:val="19"/>
                <w:szCs w:val="19"/>
                <w:lang w:val="es-MX"/>
              </w:rPr>
              <w:t>Fondo del Impuesto sobre la Renta</w:t>
            </w:r>
          </w:p>
        </w:tc>
        <w:tc>
          <w:tcPr>
            <w:tcW w:w="3685" w:type="dxa"/>
            <w:tcBorders>
              <w:top w:val="nil"/>
              <w:left w:val="nil"/>
              <w:bottom w:val="nil"/>
              <w:right w:val="nil"/>
            </w:tcBorders>
            <w:shd w:val="clear" w:color="auto" w:fill="auto"/>
            <w:noWrap/>
          </w:tcPr>
          <w:p w:rsidR="00136E82" w:rsidRPr="00E5123A" w:rsidRDefault="0069061D" w:rsidP="00EF520F">
            <w:pPr>
              <w:jc w:val="right"/>
              <w:rPr>
                <w:rFonts w:ascii="Arial" w:hAnsi="Arial" w:cs="Arial"/>
                <w:color w:val="000000"/>
                <w:sz w:val="19"/>
                <w:szCs w:val="19"/>
                <w:lang w:val="es-MX" w:eastAsia="es-MX"/>
              </w:rPr>
            </w:pPr>
            <w:r>
              <w:rPr>
                <w:rFonts w:ascii="Arial" w:hAnsi="Arial" w:cs="Arial"/>
                <w:color w:val="000000"/>
                <w:sz w:val="19"/>
                <w:szCs w:val="19"/>
                <w:lang w:val="es-MX" w:eastAsia="es-MX"/>
              </w:rPr>
              <w:t>792,365,497.00</w:t>
            </w:r>
          </w:p>
        </w:tc>
      </w:tr>
      <w:tr w:rsidR="00EF520F" w:rsidRPr="00EF520F" w:rsidTr="0015239D">
        <w:trPr>
          <w:trHeight w:val="540"/>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598" w:type="dxa"/>
            <w:gridSpan w:val="3"/>
            <w:tcBorders>
              <w:top w:val="nil"/>
              <w:left w:val="nil"/>
              <w:bottom w:val="nil"/>
              <w:right w:val="nil"/>
            </w:tcBorders>
            <w:shd w:val="clear" w:color="auto" w:fill="auto"/>
            <w:hideMark/>
          </w:tcPr>
          <w:p w:rsidR="00EF520F" w:rsidRPr="00EF520F" w:rsidRDefault="000152F5"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Aportaciones</w:t>
            </w:r>
          </w:p>
        </w:tc>
        <w:tc>
          <w:tcPr>
            <w:tcW w:w="3685" w:type="dxa"/>
            <w:tcBorders>
              <w:top w:val="nil"/>
              <w:left w:val="nil"/>
              <w:bottom w:val="nil"/>
              <w:right w:val="nil"/>
            </w:tcBorders>
            <w:shd w:val="clear" w:color="auto" w:fill="auto"/>
            <w:noWrap/>
          </w:tcPr>
          <w:p w:rsidR="00EF520F" w:rsidRPr="00E5123A" w:rsidRDefault="00E5123A" w:rsidP="00EF520F">
            <w:pPr>
              <w:jc w:val="right"/>
              <w:rPr>
                <w:rFonts w:ascii="Arial" w:hAnsi="Arial" w:cs="Arial"/>
                <w:b/>
                <w:bCs/>
                <w:color w:val="000000"/>
                <w:sz w:val="19"/>
                <w:szCs w:val="19"/>
                <w:lang w:val="es-MX" w:eastAsia="es-MX"/>
              </w:rPr>
            </w:pPr>
            <w:r w:rsidRPr="00E5123A">
              <w:rPr>
                <w:rFonts w:ascii="Arial" w:hAnsi="Arial" w:cs="Arial"/>
                <w:b/>
                <w:sz w:val="19"/>
                <w:szCs w:val="19"/>
              </w:rPr>
              <w:t>39,874,031,886.00</w:t>
            </w:r>
          </w:p>
        </w:tc>
      </w:tr>
      <w:tr w:rsidR="00EF520F" w:rsidRPr="00EF520F" w:rsidTr="009E7ED8">
        <w:trPr>
          <w:trHeight w:val="690"/>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Fondo de Aportaciones para la Nómina Educativa y Gasto Operativo</w:t>
            </w:r>
          </w:p>
        </w:tc>
        <w:tc>
          <w:tcPr>
            <w:tcW w:w="3685" w:type="dxa"/>
            <w:tcBorders>
              <w:top w:val="nil"/>
              <w:left w:val="nil"/>
              <w:bottom w:val="nil"/>
              <w:right w:val="nil"/>
            </w:tcBorders>
            <w:shd w:val="clear" w:color="auto" w:fill="auto"/>
            <w:noWrap/>
          </w:tcPr>
          <w:p w:rsidR="00EF520F" w:rsidRPr="00B40C50" w:rsidRDefault="00B40C50" w:rsidP="00EF520F">
            <w:pPr>
              <w:jc w:val="right"/>
              <w:rPr>
                <w:rFonts w:ascii="Arial" w:hAnsi="Arial" w:cs="Arial"/>
                <w:color w:val="000000"/>
                <w:sz w:val="19"/>
                <w:szCs w:val="19"/>
                <w:lang w:val="es-MX" w:eastAsia="es-MX"/>
              </w:rPr>
            </w:pPr>
            <w:r w:rsidRPr="00B40C50">
              <w:rPr>
                <w:rFonts w:ascii="Arial" w:hAnsi="Arial" w:cs="Arial"/>
                <w:sz w:val="19"/>
                <w:szCs w:val="19"/>
              </w:rPr>
              <w:t>22,520,999,063.00</w:t>
            </w:r>
          </w:p>
        </w:tc>
      </w:tr>
      <w:tr w:rsidR="00EF520F" w:rsidRPr="00EF520F" w:rsidTr="009E7ED8">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 xml:space="preserve">Fondo de Aportaciones para los Servicios de Salud </w:t>
            </w:r>
          </w:p>
        </w:tc>
        <w:tc>
          <w:tcPr>
            <w:tcW w:w="3685" w:type="dxa"/>
            <w:tcBorders>
              <w:top w:val="nil"/>
              <w:left w:val="nil"/>
              <w:bottom w:val="nil"/>
              <w:right w:val="nil"/>
            </w:tcBorders>
            <w:shd w:val="clear" w:color="auto" w:fill="auto"/>
            <w:noWrap/>
          </w:tcPr>
          <w:p w:rsidR="00EF520F" w:rsidRPr="00B40C50" w:rsidRDefault="00B40C50" w:rsidP="00EF520F">
            <w:pPr>
              <w:jc w:val="right"/>
              <w:rPr>
                <w:rFonts w:ascii="Arial" w:hAnsi="Arial" w:cs="Arial"/>
                <w:color w:val="000000"/>
                <w:sz w:val="19"/>
                <w:szCs w:val="19"/>
                <w:lang w:val="es-MX" w:eastAsia="es-MX"/>
              </w:rPr>
            </w:pPr>
            <w:r w:rsidRPr="00B40C50">
              <w:rPr>
                <w:rFonts w:ascii="Arial" w:hAnsi="Arial" w:cs="Arial"/>
                <w:sz w:val="19"/>
                <w:szCs w:val="19"/>
              </w:rPr>
              <w:t>4,256,675,351.00</w:t>
            </w:r>
          </w:p>
        </w:tc>
      </w:tr>
      <w:tr w:rsidR="00EF520F" w:rsidRPr="00EF520F" w:rsidTr="009E7ED8">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Fondo de Aportaciones para la Infraestructura Social</w:t>
            </w:r>
          </w:p>
        </w:tc>
        <w:tc>
          <w:tcPr>
            <w:tcW w:w="3685" w:type="dxa"/>
            <w:tcBorders>
              <w:top w:val="nil"/>
              <w:left w:val="nil"/>
              <w:bottom w:val="nil"/>
              <w:right w:val="nil"/>
            </w:tcBorders>
            <w:shd w:val="clear" w:color="auto" w:fill="auto"/>
            <w:noWrap/>
          </w:tcPr>
          <w:p w:rsidR="00EF520F" w:rsidRPr="00B40C50" w:rsidRDefault="00B40C50" w:rsidP="00EF520F">
            <w:pPr>
              <w:jc w:val="right"/>
              <w:rPr>
                <w:rFonts w:ascii="Arial" w:hAnsi="Arial" w:cs="Arial"/>
                <w:color w:val="000000"/>
                <w:sz w:val="19"/>
                <w:szCs w:val="19"/>
                <w:lang w:val="es-MX" w:eastAsia="es-MX"/>
              </w:rPr>
            </w:pPr>
            <w:r w:rsidRPr="00B40C50">
              <w:rPr>
                <w:rFonts w:ascii="Arial" w:hAnsi="Arial" w:cs="Arial"/>
                <w:sz w:val="19"/>
                <w:szCs w:val="19"/>
              </w:rPr>
              <w:t>7,334,655,027.00</w:t>
            </w:r>
          </w:p>
        </w:tc>
      </w:tr>
      <w:tr w:rsidR="00EF520F" w:rsidRPr="00EF520F" w:rsidTr="009E7ED8">
        <w:trPr>
          <w:trHeight w:val="64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hideMark/>
          </w:tcPr>
          <w:p w:rsidR="00DE5219" w:rsidRDefault="00EF520F" w:rsidP="00DE5219">
            <w:pPr>
              <w:ind w:firstLine="1127"/>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Fondo de Aportaciones para la</w:t>
            </w:r>
          </w:p>
          <w:p w:rsidR="00EF520F" w:rsidRPr="00EF520F" w:rsidRDefault="00EF520F" w:rsidP="00DE5219">
            <w:pPr>
              <w:ind w:firstLine="1127"/>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Infraestructura Social Municipal</w:t>
            </w:r>
          </w:p>
        </w:tc>
        <w:tc>
          <w:tcPr>
            <w:tcW w:w="3685" w:type="dxa"/>
            <w:tcBorders>
              <w:top w:val="nil"/>
              <w:left w:val="nil"/>
              <w:bottom w:val="nil"/>
              <w:right w:val="nil"/>
            </w:tcBorders>
            <w:shd w:val="clear" w:color="auto" w:fill="auto"/>
            <w:noWrap/>
          </w:tcPr>
          <w:p w:rsidR="00EF520F" w:rsidRPr="00B40C50" w:rsidRDefault="00B40C50" w:rsidP="00EF520F">
            <w:pPr>
              <w:jc w:val="right"/>
              <w:rPr>
                <w:rFonts w:ascii="Arial" w:hAnsi="Arial" w:cs="Arial"/>
                <w:color w:val="000000"/>
                <w:sz w:val="19"/>
                <w:szCs w:val="19"/>
                <w:lang w:val="es-MX" w:eastAsia="es-MX"/>
              </w:rPr>
            </w:pPr>
            <w:r w:rsidRPr="00B40C50">
              <w:rPr>
                <w:rFonts w:ascii="Arial" w:hAnsi="Arial" w:cs="Arial"/>
                <w:sz w:val="19"/>
                <w:szCs w:val="19"/>
              </w:rPr>
              <w:t>6,422,234,318.00</w:t>
            </w:r>
          </w:p>
        </w:tc>
      </w:tr>
      <w:tr w:rsidR="00EF520F" w:rsidRPr="00EF520F" w:rsidTr="009E7ED8">
        <w:trPr>
          <w:trHeight w:val="64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hideMark/>
          </w:tcPr>
          <w:p w:rsidR="00DE5219" w:rsidRDefault="00EF520F" w:rsidP="00DE5219">
            <w:pPr>
              <w:ind w:firstLine="1127"/>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Fondo de Aportaciones para la</w:t>
            </w:r>
          </w:p>
          <w:p w:rsidR="00EF520F" w:rsidRPr="00EF520F" w:rsidRDefault="00EF520F" w:rsidP="00DE5219">
            <w:pPr>
              <w:ind w:firstLine="1127"/>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Infraestructura Social estatal</w:t>
            </w:r>
          </w:p>
        </w:tc>
        <w:tc>
          <w:tcPr>
            <w:tcW w:w="3685" w:type="dxa"/>
            <w:tcBorders>
              <w:top w:val="nil"/>
              <w:left w:val="nil"/>
              <w:bottom w:val="nil"/>
              <w:right w:val="nil"/>
            </w:tcBorders>
            <w:shd w:val="clear" w:color="auto" w:fill="auto"/>
            <w:noWrap/>
          </w:tcPr>
          <w:p w:rsidR="00EF520F" w:rsidRPr="00B40C50" w:rsidRDefault="00B40C50" w:rsidP="00EF520F">
            <w:pPr>
              <w:jc w:val="right"/>
              <w:rPr>
                <w:rFonts w:ascii="Arial" w:hAnsi="Arial" w:cs="Arial"/>
                <w:color w:val="000000"/>
                <w:sz w:val="19"/>
                <w:szCs w:val="19"/>
                <w:lang w:val="es-MX" w:eastAsia="es-MX"/>
              </w:rPr>
            </w:pPr>
            <w:r w:rsidRPr="00B40C50">
              <w:rPr>
                <w:rFonts w:ascii="Arial" w:hAnsi="Arial" w:cs="Arial"/>
                <w:sz w:val="19"/>
                <w:szCs w:val="19"/>
              </w:rPr>
              <w:t>912,420,709.00</w:t>
            </w:r>
          </w:p>
        </w:tc>
      </w:tr>
      <w:tr w:rsidR="00EF520F" w:rsidRPr="00EF520F" w:rsidTr="009E7ED8">
        <w:trPr>
          <w:trHeight w:val="950"/>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 xml:space="preserve">Fondo de Aportaciones para el Fortalecimiento de los Municipios y de las Demarcaciones Territoriales del Distrito Federal </w:t>
            </w:r>
          </w:p>
        </w:tc>
        <w:tc>
          <w:tcPr>
            <w:tcW w:w="3685" w:type="dxa"/>
            <w:tcBorders>
              <w:top w:val="nil"/>
              <w:left w:val="nil"/>
              <w:bottom w:val="nil"/>
              <w:right w:val="nil"/>
            </w:tcBorders>
            <w:shd w:val="clear" w:color="auto" w:fill="auto"/>
            <w:noWrap/>
          </w:tcPr>
          <w:p w:rsidR="00EF520F" w:rsidRPr="00B40C50" w:rsidRDefault="00B40C50" w:rsidP="00EF520F">
            <w:pPr>
              <w:jc w:val="right"/>
              <w:rPr>
                <w:rFonts w:ascii="Arial" w:hAnsi="Arial" w:cs="Arial"/>
                <w:color w:val="000000"/>
                <w:sz w:val="19"/>
                <w:szCs w:val="19"/>
                <w:lang w:val="es-MX" w:eastAsia="es-MX"/>
              </w:rPr>
            </w:pPr>
            <w:r w:rsidRPr="00B40C50">
              <w:rPr>
                <w:rFonts w:ascii="Arial" w:hAnsi="Arial" w:cs="Arial"/>
                <w:sz w:val="19"/>
                <w:szCs w:val="19"/>
              </w:rPr>
              <w:t>2,410,106,123.00</w:t>
            </w:r>
          </w:p>
        </w:tc>
      </w:tr>
      <w:tr w:rsidR="00EF520F" w:rsidRPr="00EF520F" w:rsidTr="009E7ED8">
        <w:trPr>
          <w:trHeight w:val="315"/>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Fondo de Aportaciones Múltiples</w:t>
            </w:r>
          </w:p>
        </w:tc>
        <w:tc>
          <w:tcPr>
            <w:tcW w:w="3685" w:type="dxa"/>
            <w:tcBorders>
              <w:top w:val="nil"/>
              <w:left w:val="nil"/>
              <w:bottom w:val="nil"/>
              <w:right w:val="nil"/>
            </w:tcBorders>
            <w:shd w:val="clear" w:color="auto" w:fill="auto"/>
            <w:noWrap/>
          </w:tcPr>
          <w:p w:rsidR="00EF520F" w:rsidRPr="00B40C50" w:rsidRDefault="00B40C50" w:rsidP="00EF520F">
            <w:pPr>
              <w:jc w:val="right"/>
              <w:rPr>
                <w:rFonts w:ascii="Arial" w:hAnsi="Arial" w:cs="Arial"/>
                <w:color w:val="000000"/>
                <w:sz w:val="19"/>
                <w:szCs w:val="19"/>
                <w:lang w:val="es-MX" w:eastAsia="es-MX"/>
              </w:rPr>
            </w:pPr>
            <w:r w:rsidRPr="00B40C50">
              <w:rPr>
                <w:rFonts w:ascii="Arial" w:hAnsi="Arial" w:cs="Arial"/>
                <w:sz w:val="19"/>
                <w:szCs w:val="19"/>
              </w:rPr>
              <w:t>1,248,981,158.00</w:t>
            </w:r>
          </w:p>
        </w:tc>
      </w:tr>
      <w:tr w:rsidR="00EF520F" w:rsidRPr="00EF520F" w:rsidTr="0015239D">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hideMark/>
          </w:tcPr>
          <w:p w:rsidR="00EF520F" w:rsidRPr="00EF520F" w:rsidRDefault="00EF520F" w:rsidP="00DE5219">
            <w:pPr>
              <w:ind w:firstLine="1127"/>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Asistencia Social</w:t>
            </w:r>
          </w:p>
        </w:tc>
        <w:tc>
          <w:tcPr>
            <w:tcW w:w="3685" w:type="dxa"/>
            <w:tcBorders>
              <w:top w:val="nil"/>
              <w:left w:val="nil"/>
              <w:bottom w:val="nil"/>
              <w:right w:val="nil"/>
            </w:tcBorders>
            <w:shd w:val="clear" w:color="auto" w:fill="auto"/>
            <w:noWrap/>
          </w:tcPr>
          <w:p w:rsidR="00EF520F" w:rsidRPr="00B40C50" w:rsidRDefault="00B40C50" w:rsidP="00EF520F">
            <w:pPr>
              <w:jc w:val="right"/>
              <w:rPr>
                <w:rFonts w:ascii="Arial" w:hAnsi="Arial" w:cs="Arial"/>
                <w:color w:val="000000"/>
                <w:sz w:val="19"/>
                <w:szCs w:val="19"/>
                <w:lang w:val="es-MX" w:eastAsia="es-MX"/>
              </w:rPr>
            </w:pPr>
            <w:r w:rsidRPr="00B40C50">
              <w:rPr>
                <w:rFonts w:ascii="Arial" w:hAnsi="Arial" w:cs="Arial"/>
                <w:sz w:val="19"/>
                <w:szCs w:val="19"/>
              </w:rPr>
              <w:t>602,427,680.00</w:t>
            </w:r>
          </w:p>
        </w:tc>
      </w:tr>
      <w:tr w:rsidR="00EF520F" w:rsidRPr="00EF520F" w:rsidTr="0015239D">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hideMark/>
          </w:tcPr>
          <w:p w:rsidR="00EF520F" w:rsidRPr="00EF520F" w:rsidRDefault="00EF520F" w:rsidP="00DE5219">
            <w:pPr>
              <w:ind w:firstLine="1127"/>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Infraestructura Educativa Básica</w:t>
            </w:r>
          </w:p>
        </w:tc>
        <w:tc>
          <w:tcPr>
            <w:tcW w:w="3685" w:type="dxa"/>
            <w:tcBorders>
              <w:top w:val="nil"/>
              <w:left w:val="nil"/>
              <w:bottom w:val="nil"/>
              <w:right w:val="nil"/>
            </w:tcBorders>
            <w:shd w:val="clear" w:color="auto" w:fill="auto"/>
            <w:noWrap/>
          </w:tcPr>
          <w:p w:rsidR="00EF520F" w:rsidRPr="00B40C50" w:rsidRDefault="00B40C50" w:rsidP="00EF520F">
            <w:pPr>
              <w:jc w:val="right"/>
              <w:rPr>
                <w:rFonts w:ascii="Arial" w:hAnsi="Arial" w:cs="Arial"/>
                <w:color w:val="000000"/>
                <w:sz w:val="19"/>
                <w:szCs w:val="19"/>
                <w:lang w:val="es-MX" w:eastAsia="es-MX"/>
              </w:rPr>
            </w:pPr>
            <w:r w:rsidRPr="00B40C50">
              <w:rPr>
                <w:rFonts w:ascii="Arial" w:hAnsi="Arial" w:cs="Arial"/>
                <w:sz w:val="19"/>
                <w:szCs w:val="19"/>
              </w:rPr>
              <w:t>361,934,073.00</w:t>
            </w:r>
          </w:p>
        </w:tc>
      </w:tr>
      <w:tr w:rsidR="00EF520F" w:rsidRPr="00EF520F" w:rsidTr="0015239D">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hideMark/>
          </w:tcPr>
          <w:p w:rsidR="00DE5219" w:rsidRDefault="00EF520F" w:rsidP="00DE5219">
            <w:pPr>
              <w:ind w:firstLine="1127"/>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Infraestructura Educativa Media</w:t>
            </w:r>
          </w:p>
          <w:p w:rsidR="00EF520F" w:rsidRPr="00EF520F" w:rsidRDefault="00EF520F" w:rsidP="00DE5219">
            <w:pPr>
              <w:ind w:firstLine="1127"/>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Superior</w:t>
            </w:r>
          </w:p>
        </w:tc>
        <w:tc>
          <w:tcPr>
            <w:tcW w:w="3685" w:type="dxa"/>
            <w:tcBorders>
              <w:top w:val="nil"/>
              <w:left w:val="nil"/>
              <w:bottom w:val="nil"/>
              <w:right w:val="nil"/>
            </w:tcBorders>
            <w:shd w:val="clear" w:color="auto" w:fill="auto"/>
            <w:noWrap/>
          </w:tcPr>
          <w:p w:rsidR="00EF520F" w:rsidRPr="00B40C50" w:rsidRDefault="00B40C50" w:rsidP="00EF520F">
            <w:pPr>
              <w:jc w:val="right"/>
              <w:rPr>
                <w:rFonts w:ascii="Arial" w:hAnsi="Arial" w:cs="Arial"/>
                <w:color w:val="000000"/>
                <w:sz w:val="19"/>
                <w:szCs w:val="19"/>
                <w:lang w:val="es-MX" w:eastAsia="es-MX"/>
              </w:rPr>
            </w:pPr>
            <w:r w:rsidRPr="00B40C50">
              <w:rPr>
                <w:rFonts w:ascii="Arial" w:hAnsi="Arial" w:cs="Arial"/>
                <w:sz w:val="19"/>
                <w:szCs w:val="19"/>
              </w:rPr>
              <w:t>19,375,066.00</w:t>
            </w:r>
          </w:p>
        </w:tc>
      </w:tr>
      <w:tr w:rsidR="00EF520F" w:rsidRPr="00EF520F" w:rsidTr="0015239D">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94" w:type="dxa"/>
            <w:tcBorders>
              <w:top w:val="nil"/>
              <w:left w:val="nil"/>
              <w:bottom w:val="nil"/>
              <w:right w:val="nil"/>
            </w:tcBorders>
            <w:shd w:val="clear" w:color="auto" w:fill="auto"/>
            <w:hideMark/>
          </w:tcPr>
          <w:p w:rsidR="00EF520F" w:rsidRPr="00EF520F" w:rsidRDefault="00EF520F" w:rsidP="00EF520F">
            <w:pPr>
              <w:rPr>
                <w:rFonts w:ascii="Arial" w:hAnsi="Arial" w:cs="Arial"/>
                <w:color w:val="000000"/>
                <w:sz w:val="19"/>
                <w:szCs w:val="19"/>
                <w:lang w:val="es-MX" w:eastAsia="es-MX"/>
              </w:rPr>
            </w:pPr>
          </w:p>
        </w:tc>
        <w:tc>
          <w:tcPr>
            <w:tcW w:w="4032" w:type="dxa"/>
            <w:tcBorders>
              <w:top w:val="nil"/>
              <w:left w:val="nil"/>
              <w:bottom w:val="nil"/>
              <w:right w:val="nil"/>
            </w:tcBorders>
            <w:shd w:val="clear" w:color="auto" w:fill="auto"/>
            <w:hideMark/>
          </w:tcPr>
          <w:p w:rsidR="00DE5219" w:rsidRDefault="00EF520F" w:rsidP="00DE5219">
            <w:pPr>
              <w:ind w:firstLine="1127"/>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Infraestructura Educativa</w:t>
            </w:r>
          </w:p>
          <w:p w:rsidR="00EF520F" w:rsidRPr="00EF520F" w:rsidRDefault="00EF520F" w:rsidP="00DE5219">
            <w:pPr>
              <w:ind w:firstLine="1127"/>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Superior</w:t>
            </w:r>
          </w:p>
        </w:tc>
        <w:tc>
          <w:tcPr>
            <w:tcW w:w="3685" w:type="dxa"/>
            <w:tcBorders>
              <w:top w:val="nil"/>
              <w:left w:val="nil"/>
              <w:bottom w:val="nil"/>
              <w:right w:val="nil"/>
            </w:tcBorders>
            <w:shd w:val="clear" w:color="auto" w:fill="auto"/>
            <w:noWrap/>
          </w:tcPr>
          <w:p w:rsidR="00EF520F" w:rsidRPr="00B40C50" w:rsidRDefault="00B40C50" w:rsidP="00EF520F">
            <w:pPr>
              <w:jc w:val="right"/>
              <w:rPr>
                <w:rFonts w:ascii="Arial" w:hAnsi="Arial" w:cs="Arial"/>
                <w:color w:val="000000"/>
                <w:sz w:val="19"/>
                <w:szCs w:val="19"/>
                <w:lang w:val="es-MX" w:eastAsia="es-MX"/>
              </w:rPr>
            </w:pPr>
            <w:r w:rsidRPr="00B40C50">
              <w:rPr>
                <w:rFonts w:ascii="Arial" w:hAnsi="Arial" w:cs="Arial"/>
                <w:sz w:val="19"/>
                <w:szCs w:val="19"/>
              </w:rPr>
              <w:t>265,244,339.00</w:t>
            </w:r>
          </w:p>
        </w:tc>
      </w:tr>
      <w:tr w:rsidR="00EF520F" w:rsidRPr="00EF520F" w:rsidTr="0015239D">
        <w:trPr>
          <w:trHeight w:val="64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Fondo de Aportaciones para la Educación Tecnológica y de Adultos</w:t>
            </w:r>
          </w:p>
        </w:tc>
        <w:tc>
          <w:tcPr>
            <w:tcW w:w="3685" w:type="dxa"/>
            <w:tcBorders>
              <w:top w:val="nil"/>
              <w:left w:val="nil"/>
              <w:bottom w:val="nil"/>
              <w:right w:val="nil"/>
            </w:tcBorders>
            <w:shd w:val="clear" w:color="auto" w:fill="auto"/>
            <w:noWrap/>
          </w:tcPr>
          <w:p w:rsidR="00EF520F" w:rsidRPr="00B40C50" w:rsidRDefault="00B40C50" w:rsidP="00EF520F">
            <w:pPr>
              <w:jc w:val="right"/>
              <w:rPr>
                <w:rFonts w:ascii="Arial" w:hAnsi="Arial" w:cs="Arial"/>
                <w:color w:val="000000"/>
                <w:sz w:val="19"/>
                <w:szCs w:val="19"/>
                <w:lang w:val="es-MX" w:eastAsia="es-MX"/>
              </w:rPr>
            </w:pPr>
            <w:r w:rsidRPr="00B40C50">
              <w:rPr>
                <w:rFonts w:ascii="Arial" w:hAnsi="Arial" w:cs="Arial"/>
                <w:sz w:val="19"/>
                <w:szCs w:val="19"/>
              </w:rPr>
              <w:t>135,748,240.00</w:t>
            </w:r>
          </w:p>
        </w:tc>
      </w:tr>
      <w:tr w:rsidR="00EF520F" w:rsidRPr="00EF520F" w:rsidTr="0015239D">
        <w:trPr>
          <w:trHeight w:val="64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Fondo de Aportaciones para la Seguridad Pública de los Estados y del Distrito Federal</w:t>
            </w:r>
          </w:p>
        </w:tc>
        <w:tc>
          <w:tcPr>
            <w:tcW w:w="3685" w:type="dxa"/>
            <w:tcBorders>
              <w:top w:val="nil"/>
              <w:left w:val="nil"/>
              <w:bottom w:val="nil"/>
              <w:right w:val="nil"/>
            </w:tcBorders>
            <w:shd w:val="clear" w:color="auto" w:fill="auto"/>
            <w:noWrap/>
          </w:tcPr>
          <w:p w:rsidR="00EF520F" w:rsidRPr="00B40C50" w:rsidRDefault="00B40C50" w:rsidP="00EF520F">
            <w:pPr>
              <w:jc w:val="right"/>
              <w:rPr>
                <w:rFonts w:ascii="Arial" w:hAnsi="Arial" w:cs="Arial"/>
                <w:color w:val="000000"/>
                <w:sz w:val="19"/>
                <w:szCs w:val="19"/>
                <w:lang w:val="es-MX" w:eastAsia="es-MX"/>
              </w:rPr>
            </w:pPr>
            <w:r w:rsidRPr="00B40C50">
              <w:rPr>
                <w:rFonts w:ascii="Arial" w:hAnsi="Arial" w:cs="Arial"/>
                <w:sz w:val="19"/>
                <w:szCs w:val="19"/>
              </w:rPr>
              <w:t>235,673,822.00</w:t>
            </w:r>
          </w:p>
        </w:tc>
      </w:tr>
      <w:tr w:rsidR="00EF520F" w:rsidRPr="00EF520F" w:rsidTr="0015239D">
        <w:trPr>
          <w:trHeight w:val="64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EF520F" w:rsidP="00EF520F">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Fondo de Aportaciones para el Fortalecimiento de las Entidades Federativas</w:t>
            </w:r>
          </w:p>
        </w:tc>
        <w:tc>
          <w:tcPr>
            <w:tcW w:w="3685" w:type="dxa"/>
            <w:tcBorders>
              <w:top w:val="nil"/>
              <w:left w:val="nil"/>
              <w:bottom w:val="nil"/>
              <w:right w:val="nil"/>
            </w:tcBorders>
            <w:shd w:val="clear" w:color="auto" w:fill="auto"/>
            <w:noWrap/>
          </w:tcPr>
          <w:p w:rsidR="00EF520F" w:rsidRPr="00B40C50" w:rsidRDefault="00B40C50" w:rsidP="00EF520F">
            <w:pPr>
              <w:jc w:val="right"/>
              <w:rPr>
                <w:rFonts w:ascii="Arial" w:hAnsi="Arial" w:cs="Arial"/>
                <w:color w:val="000000"/>
                <w:sz w:val="19"/>
                <w:szCs w:val="19"/>
                <w:lang w:val="es-MX" w:eastAsia="es-MX"/>
              </w:rPr>
            </w:pPr>
            <w:r w:rsidRPr="00B40C50">
              <w:rPr>
                <w:rFonts w:ascii="Arial" w:hAnsi="Arial" w:cs="Arial"/>
                <w:sz w:val="19"/>
                <w:szCs w:val="19"/>
              </w:rPr>
              <w:t>1,731,193,102.00</w:t>
            </w:r>
          </w:p>
        </w:tc>
      </w:tr>
      <w:tr w:rsidR="00EF520F" w:rsidRPr="00EF520F" w:rsidTr="0015239D">
        <w:trPr>
          <w:trHeight w:val="315"/>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598" w:type="dxa"/>
            <w:gridSpan w:val="3"/>
            <w:tcBorders>
              <w:top w:val="nil"/>
              <w:left w:val="nil"/>
              <w:bottom w:val="nil"/>
              <w:right w:val="nil"/>
            </w:tcBorders>
            <w:shd w:val="clear" w:color="auto" w:fill="auto"/>
            <w:hideMark/>
          </w:tcPr>
          <w:p w:rsidR="00EF520F" w:rsidRPr="00EF520F" w:rsidRDefault="00DE5219"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Convenios</w:t>
            </w:r>
          </w:p>
        </w:tc>
        <w:tc>
          <w:tcPr>
            <w:tcW w:w="3685" w:type="dxa"/>
            <w:tcBorders>
              <w:top w:val="nil"/>
              <w:left w:val="nil"/>
              <w:bottom w:val="nil"/>
              <w:right w:val="nil"/>
            </w:tcBorders>
            <w:shd w:val="clear" w:color="auto" w:fill="auto"/>
            <w:noWrap/>
          </w:tcPr>
          <w:p w:rsidR="00EF520F" w:rsidRPr="00B93807" w:rsidRDefault="00B40C50" w:rsidP="00EF520F">
            <w:pPr>
              <w:jc w:val="right"/>
              <w:rPr>
                <w:rFonts w:ascii="Arial" w:hAnsi="Arial" w:cs="Arial"/>
                <w:b/>
                <w:bCs/>
                <w:color w:val="000000"/>
                <w:sz w:val="19"/>
                <w:szCs w:val="19"/>
                <w:lang w:val="es-MX" w:eastAsia="es-MX"/>
              </w:rPr>
            </w:pPr>
            <w:r w:rsidRPr="00B93807">
              <w:rPr>
                <w:rFonts w:ascii="Arial" w:hAnsi="Arial" w:cs="Arial"/>
                <w:b/>
                <w:sz w:val="19"/>
                <w:szCs w:val="19"/>
              </w:rPr>
              <w:t>2,955,383,261.00</w:t>
            </w:r>
          </w:p>
        </w:tc>
      </w:tr>
      <w:tr w:rsidR="00B93807" w:rsidRPr="005E6DAF" w:rsidTr="00CB6B70">
        <w:trPr>
          <w:trHeight w:val="315"/>
        </w:trPr>
        <w:tc>
          <w:tcPr>
            <w:tcW w:w="146" w:type="dxa"/>
            <w:tcBorders>
              <w:top w:val="nil"/>
              <w:left w:val="nil"/>
              <w:bottom w:val="nil"/>
              <w:right w:val="nil"/>
            </w:tcBorders>
            <w:shd w:val="clear" w:color="auto" w:fill="auto"/>
            <w:noWrap/>
            <w:hideMark/>
          </w:tcPr>
          <w:p w:rsidR="00B93807" w:rsidRPr="005E6DAF" w:rsidRDefault="00B93807" w:rsidP="00CB6B70">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B93807" w:rsidRPr="005E6DAF" w:rsidRDefault="00B93807" w:rsidP="00CB6B70">
            <w:pPr>
              <w:rPr>
                <w:rFonts w:ascii="Arial" w:hAnsi="Arial" w:cs="Arial"/>
                <w:color w:val="000000"/>
                <w:sz w:val="19"/>
                <w:szCs w:val="19"/>
                <w:lang w:val="es-MX" w:eastAsia="es-MX"/>
              </w:rPr>
            </w:pPr>
          </w:p>
        </w:tc>
        <w:tc>
          <w:tcPr>
            <w:tcW w:w="4598" w:type="dxa"/>
            <w:gridSpan w:val="3"/>
            <w:tcBorders>
              <w:top w:val="nil"/>
              <w:left w:val="nil"/>
              <w:bottom w:val="nil"/>
              <w:right w:val="nil"/>
            </w:tcBorders>
            <w:shd w:val="clear" w:color="auto" w:fill="auto"/>
            <w:hideMark/>
          </w:tcPr>
          <w:p w:rsidR="00B93807" w:rsidRPr="005E6DAF" w:rsidRDefault="00B93807" w:rsidP="00B93807">
            <w:pPr>
              <w:jc w:val="both"/>
              <w:rPr>
                <w:rFonts w:ascii="Arial" w:hAnsi="Arial" w:cs="Arial"/>
                <w:b/>
                <w:bCs/>
                <w:color w:val="000000"/>
                <w:sz w:val="19"/>
                <w:szCs w:val="19"/>
                <w:lang w:val="es-MX" w:eastAsia="es-MX"/>
              </w:rPr>
            </w:pPr>
            <w:r w:rsidRPr="005E6DAF">
              <w:rPr>
                <w:rFonts w:ascii="Arial" w:hAnsi="Arial" w:cs="Arial"/>
                <w:b/>
                <w:sz w:val="19"/>
                <w:szCs w:val="19"/>
                <w:lang w:val="es-MX"/>
              </w:rPr>
              <w:t>Incentivos Derivados de la Colaboración Fiscal</w:t>
            </w:r>
          </w:p>
        </w:tc>
        <w:tc>
          <w:tcPr>
            <w:tcW w:w="3685" w:type="dxa"/>
            <w:tcBorders>
              <w:top w:val="nil"/>
              <w:left w:val="nil"/>
              <w:bottom w:val="nil"/>
              <w:right w:val="nil"/>
            </w:tcBorders>
            <w:shd w:val="clear" w:color="auto" w:fill="auto"/>
            <w:noWrap/>
          </w:tcPr>
          <w:p w:rsidR="00B93807" w:rsidRPr="005E6DAF" w:rsidRDefault="005E6DAF" w:rsidP="00CB6B70">
            <w:pPr>
              <w:jc w:val="right"/>
              <w:rPr>
                <w:rFonts w:ascii="Arial" w:hAnsi="Arial" w:cs="Arial"/>
                <w:b/>
                <w:bCs/>
                <w:color w:val="000000"/>
                <w:sz w:val="19"/>
                <w:szCs w:val="19"/>
                <w:lang w:val="es-MX" w:eastAsia="es-MX"/>
              </w:rPr>
            </w:pPr>
            <w:r w:rsidRPr="005E6DAF">
              <w:rPr>
                <w:rFonts w:ascii="Arial" w:hAnsi="Arial" w:cs="Arial"/>
                <w:b/>
                <w:sz w:val="19"/>
                <w:szCs w:val="19"/>
              </w:rPr>
              <w:t>779,664,660.00</w:t>
            </w:r>
          </w:p>
        </w:tc>
      </w:tr>
      <w:tr w:rsidR="005E6DAF" w:rsidRPr="005E6DAF" w:rsidTr="005E6DAF">
        <w:trPr>
          <w:trHeight w:val="642"/>
        </w:trPr>
        <w:tc>
          <w:tcPr>
            <w:tcW w:w="146" w:type="dxa"/>
            <w:tcBorders>
              <w:top w:val="nil"/>
              <w:left w:val="nil"/>
              <w:bottom w:val="nil"/>
              <w:right w:val="nil"/>
            </w:tcBorders>
            <w:shd w:val="clear" w:color="auto" w:fill="auto"/>
            <w:noWrap/>
            <w:hideMark/>
          </w:tcPr>
          <w:p w:rsidR="005E6DAF" w:rsidRPr="005E6DAF" w:rsidRDefault="005E6DAF" w:rsidP="00CB6B70">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5E6DAF" w:rsidRPr="005E6DAF" w:rsidRDefault="005E6DAF" w:rsidP="00CB6B70">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5E6DAF" w:rsidRPr="005E6DAF" w:rsidRDefault="005E6DAF" w:rsidP="00CB6B70">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tcPr>
          <w:p w:rsidR="005E6DAF" w:rsidRPr="005E6DAF" w:rsidRDefault="005E6DAF" w:rsidP="00CB6B70">
            <w:pPr>
              <w:jc w:val="both"/>
              <w:rPr>
                <w:rFonts w:ascii="Arial" w:hAnsi="Arial" w:cs="Arial"/>
                <w:color w:val="000000"/>
                <w:sz w:val="19"/>
                <w:szCs w:val="19"/>
                <w:lang w:val="es-MX" w:eastAsia="es-MX"/>
              </w:rPr>
            </w:pPr>
            <w:proofErr w:type="spellStart"/>
            <w:r w:rsidRPr="005E6DAF">
              <w:rPr>
                <w:rFonts w:ascii="Arial" w:hAnsi="Arial" w:cs="Arial"/>
                <w:sz w:val="19"/>
                <w:szCs w:val="19"/>
              </w:rPr>
              <w:t>Impuesto</w:t>
            </w:r>
            <w:proofErr w:type="spellEnd"/>
            <w:r w:rsidRPr="005E6DAF">
              <w:rPr>
                <w:rFonts w:ascii="Arial" w:hAnsi="Arial" w:cs="Arial"/>
                <w:sz w:val="19"/>
                <w:szCs w:val="19"/>
              </w:rPr>
              <w:t xml:space="preserve"> </w:t>
            </w:r>
            <w:proofErr w:type="spellStart"/>
            <w:r w:rsidRPr="005E6DAF">
              <w:rPr>
                <w:rFonts w:ascii="Arial" w:hAnsi="Arial" w:cs="Arial"/>
                <w:sz w:val="19"/>
                <w:szCs w:val="19"/>
              </w:rPr>
              <w:t>sobre</w:t>
            </w:r>
            <w:proofErr w:type="spellEnd"/>
            <w:r w:rsidRPr="005E6DAF">
              <w:rPr>
                <w:rFonts w:ascii="Arial" w:hAnsi="Arial" w:cs="Arial"/>
                <w:sz w:val="19"/>
                <w:szCs w:val="19"/>
              </w:rPr>
              <w:t xml:space="preserve"> </w:t>
            </w:r>
            <w:proofErr w:type="spellStart"/>
            <w:r w:rsidRPr="005E6DAF">
              <w:rPr>
                <w:rFonts w:ascii="Arial" w:hAnsi="Arial" w:cs="Arial"/>
                <w:sz w:val="19"/>
                <w:szCs w:val="19"/>
              </w:rPr>
              <w:t>Automóviles</w:t>
            </w:r>
            <w:proofErr w:type="spellEnd"/>
            <w:r w:rsidRPr="005E6DAF">
              <w:rPr>
                <w:rFonts w:ascii="Arial" w:hAnsi="Arial" w:cs="Arial"/>
                <w:sz w:val="19"/>
                <w:szCs w:val="19"/>
              </w:rPr>
              <w:t xml:space="preserve"> </w:t>
            </w:r>
            <w:proofErr w:type="spellStart"/>
            <w:r w:rsidRPr="005E6DAF">
              <w:rPr>
                <w:rFonts w:ascii="Arial" w:hAnsi="Arial" w:cs="Arial"/>
                <w:sz w:val="19"/>
                <w:szCs w:val="19"/>
              </w:rPr>
              <w:t>Nuevos</w:t>
            </w:r>
            <w:proofErr w:type="spellEnd"/>
          </w:p>
        </w:tc>
        <w:tc>
          <w:tcPr>
            <w:tcW w:w="3685" w:type="dxa"/>
            <w:tcBorders>
              <w:top w:val="nil"/>
              <w:left w:val="nil"/>
              <w:bottom w:val="nil"/>
              <w:right w:val="nil"/>
            </w:tcBorders>
            <w:shd w:val="clear" w:color="auto" w:fill="auto"/>
            <w:noWrap/>
          </w:tcPr>
          <w:p w:rsidR="005E6DAF" w:rsidRPr="005E6DAF" w:rsidRDefault="005E6DAF" w:rsidP="00CB6B70">
            <w:pPr>
              <w:jc w:val="right"/>
              <w:rPr>
                <w:rFonts w:ascii="Arial" w:hAnsi="Arial" w:cs="Arial"/>
                <w:color w:val="000000"/>
                <w:sz w:val="19"/>
                <w:szCs w:val="19"/>
                <w:lang w:val="es-MX" w:eastAsia="es-MX"/>
              </w:rPr>
            </w:pPr>
            <w:r w:rsidRPr="005E6DAF">
              <w:rPr>
                <w:rFonts w:ascii="Arial" w:hAnsi="Arial" w:cs="Arial"/>
                <w:sz w:val="19"/>
                <w:szCs w:val="19"/>
              </w:rPr>
              <w:t>105,841,936.00</w:t>
            </w:r>
          </w:p>
        </w:tc>
      </w:tr>
      <w:tr w:rsidR="005E6DAF" w:rsidRPr="005E6DAF" w:rsidTr="005E6DAF">
        <w:trPr>
          <w:trHeight w:val="642"/>
        </w:trPr>
        <w:tc>
          <w:tcPr>
            <w:tcW w:w="146" w:type="dxa"/>
            <w:tcBorders>
              <w:top w:val="nil"/>
              <w:left w:val="nil"/>
              <w:bottom w:val="nil"/>
              <w:right w:val="nil"/>
            </w:tcBorders>
            <w:shd w:val="clear" w:color="auto" w:fill="auto"/>
            <w:noWrap/>
            <w:hideMark/>
          </w:tcPr>
          <w:p w:rsidR="005E6DAF" w:rsidRPr="005E6DAF" w:rsidRDefault="005E6DAF" w:rsidP="00CB6B70">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5E6DAF" w:rsidRPr="005E6DAF" w:rsidRDefault="005E6DAF" w:rsidP="00CB6B70">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5E6DAF" w:rsidRPr="005E6DAF" w:rsidRDefault="005E6DAF" w:rsidP="00CB6B70">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tcPr>
          <w:p w:rsidR="005E6DAF" w:rsidRPr="005E6DAF" w:rsidRDefault="005E6DAF" w:rsidP="00CB6B70">
            <w:pPr>
              <w:jc w:val="both"/>
              <w:rPr>
                <w:rFonts w:ascii="Arial" w:hAnsi="Arial" w:cs="Arial"/>
                <w:color w:val="000000"/>
                <w:sz w:val="19"/>
                <w:szCs w:val="19"/>
                <w:lang w:val="es-MX" w:eastAsia="es-MX"/>
              </w:rPr>
            </w:pPr>
            <w:proofErr w:type="spellStart"/>
            <w:r w:rsidRPr="005E6DAF">
              <w:rPr>
                <w:rFonts w:ascii="Arial" w:hAnsi="Arial" w:cs="Arial"/>
                <w:sz w:val="19"/>
                <w:szCs w:val="19"/>
              </w:rPr>
              <w:t>Actos</w:t>
            </w:r>
            <w:proofErr w:type="spellEnd"/>
            <w:r w:rsidRPr="005E6DAF">
              <w:rPr>
                <w:rFonts w:ascii="Arial" w:hAnsi="Arial" w:cs="Arial"/>
                <w:sz w:val="19"/>
                <w:szCs w:val="19"/>
              </w:rPr>
              <w:t xml:space="preserve"> de </w:t>
            </w:r>
            <w:proofErr w:type="spellStart"/>
            <w:r w:rsidRPr="005E6DAF">
              <w:rPr>
                <w:rFonts w:ascii="Arial" w:hAnsi="Arial" w:cs="Arial"/>
                <w:sz w:val="19"/>
                <w:szCs w:val="19"/>
              </w:rPr>
              <w:t>Fiscalización</w:t>
            </w:r>
            <w:proofErr w:type="spellEnd"/>
          </w:p>
        </w:tc>
        <w:tc>
          <w:tcPr>
            <w:tcW w:w="3685" w:type="dxa"/>
            <w:tcBorders>
              <w:top w:val="nil"/>
              <w:left w:val="nil"/>
              <w:bottom w:val="nil"/>
              <w:right w:val="nil"/>
            </w:tcBorders>
            <w:shd w:val="clear" w:color="auto" w:fill="auto"/>
            <w:noWrap/>
          </w:tcPr>
          <w:p w:rsidR="005E6DAF" w:rsidRPr="005E6DAF" w:rsidRDefault="005E6DAF" w:rsidP="00CB6B70">
            <w:pPr>
              <w:jc w:val="right"/>
              <w:rPr>
                <w:rFonts w:ascii="Arial" w:hAnsi="Arial" w:cs="Arial"/>
                <w:color w:val="000000"/>
                <w:sz w:val="19"/>
                <w:szCs w:val="19"/>
                <w:lang w:val="es-MX" w:eastAsia="es-MX"/>
              </w:rPr>
            </w:pPr>
            <w:r w:rsidRPr="005E6DAF">
              <w:rPr>
                <w:rFonts w:ascii="Arial" w:hAnsi="Arial" w:cs="Arial"/>
                <w:sz w:val="19"/>
                <w:szCs w:val="19"/>
              </w:rPr>
              <w:t>72,692,221.00</w:t>
            </w:r>
          </w:p>
        </w:tc>
      </w:tr>
      <w:tr w:rsidR="005E6DAF" w:rsidRPr="005E6DAF" w:rsidTr="005E6DAF">
        <w:trPr>
          <w:trHeight w:val="642"/>
        </w:trPr>
        <w:tc>
          <w:tcPr>
            <w:tcW w:w="146" w:type="dxa"/>
            <w:tcBorders>
              <w:top w:val="nil"/>
              <w:left w:val="nil"/>
              <w:bottom w:val="nil"/>
              <w:right w:val="nil"/>
            </w:tcBorders>
            <w:shd w:val="clear" w:color="auto" w:fill="auto"/>
            <w:noWrap/>
            <w:hideMark/>
          </w:tcPr>
          <w:p w:rsidR="005E6DAF" w:rsidRPr="005E6DAF" w:rsidRDefault="005E6DAF" w:rsidP="00CB6B70">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5E6DAF" w:rsidRPr="005E6DAF" w:rsidRDefault="005E6DAF" w:rsidP="00CB6B70">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5E6DAF" w:rsidRPr="005E6DAF" w:rsidRDefault="005E6DAF" w:rsidP="00CB6B70">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tcPr>
          <w:p w:rsidR="005E6DAF" w:rsidRPr="005E6DAF" w:rsidRDefault="005E6DAF" w:rsidP="00CB6B70">
            <w:pPr>
              <w:jc w:val="both"/>
              <w:rPr>
                <w:rFonts w:ascii="Arial" w:hAnsi="Arial" w:cs="Arial"/>
                <w:color w:val="000000"/>
                <w:sz w:val="19"/>
                <w:szCs w:val="19"/>
                <w:lang w:val="es-MX" w:eastAsia="es-MX"/>
              </w:rPr>
            </w:pPr>
            <w:proofErr w:type="spellStart"/>
            <w:r w:rsidRPr="005E6DAF">
              <w:rPr>
                <w:rFonts w:ascii="Arial" w:hAnsi="Arial" w:cs="Arial"/>
                <w:sz w:val="19"/>
                <w:szCs w:val="19"/>
              </w:rPr>
              <w:t>Otros</w:t>
            </w:r>
            <w:proofErr w:type="spellEnd"/>
            <w:r w:rsidRPr="005E6DAF">
              <w:rPr>
                <w:rFonts w:ascii="Arial" w:hAnsi="Arial" w:cs="Arial"/>
                <w:sz w:val="19"/>
                <w:szCs w:val="19"/>
              </w:rPr>
              <w:t xml:space="preserve"> </w:t>
            </w:r>
            <w:proofErr w:type="spellStart"/>
            <w:r w:rsidRPr="005E6DAF">
              <w:rPr>
                <w:rFonts w:ascii="Arial" w:hAnsi="Arial" w:cs="Arial"/>
                <w:sz w:val="19"/>
                <w:szCs w:val="19"/>
              </w:rPr>
              <w:t>Incentivos</w:t>
            </w:r>
            <w:proofErr w:type="spellEnd"/>
          </w:p>
        </w:tc>
        <w:tc>
          <w:tcPr>
            <w:tcW w:w="3685" w:type="dxa"/>
            <w:tcBorders>
              <w:top w:val="nil"/>
              <w:left w:val="nil"/>
              <w:bottom w:val="nil"/>
              <w:right w:val="nil"/>
            </w:tcBorders>
            <w:shd w:val="clear" w:color="auto" w:fill="auto"/>
            <w:noWrap/>
          </w:tcPr>
          <w:p w:rsidR="005E6DAF" w:rsidRPr="005E6DAF" w:rsidRDefault="005E6DAF" w:rsidP="00CB6B70">
            <w:pPr>
              <w:jc w:val="right"/>
              <w:rPr>
                <w:rFonts w:ascii="Arial" w:hAnsi="Arial" w:cs="Arial"/>
                <w:color w:val="000000"/>
                <w:sz w:val="19"/>
                <w:szCs w:val="19"/>
                <w:lang w:val="es-MX" w:eastAsia="es-MX"/>
              </w:rPr>
            </w:pPr>
            <w:r w:rsidRPr="005E6DAF">
              <w:rPr>
                <w:rFonts w:ascii="Arial" w:hAnsi="Arial" w:cs="Arial"/>
                <w:sz w:val="19"/>
                <w:szCs w:val="19"/>
              </w:rPr>
              <w:t>24,728,091.00</w:t>
            </w:r>
          </w:p>
        </w:tc>
      </w:tr>
      <w:tr w:rsidR="005E6DAF" w:rsidRPr="005E6DAF" w:rsidTr="005E6DAF">
        <w:trPr>
          <w:trHeight w:val="642"/>
        </w:trPr>
        <w:tc>
          <w:tcPr>
            <w:tcW w:w="146" w:type="dxa"/>
            <w:tcBorders>
              <w:top w:val="nil"/>
              <w:left w:val="nil"/>
              <w:bottom w:val="nil"/>
              <w:right w:val="nil"/>
            </w:tcBorders>
            <w:shd w:val="clear" w:color="auto" w:fill="auto"/>
            <w:noWrap/>
            <w:hideMark/>
          </w:tcPr>
          <w:p w:rsidR="005E6DAF" w:rsidRPr="005E6DAF" w:rsidRDefault="005E6DAF" w:rsidP="00CB6B70">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5E6DAF" w:rsidRPr="005E6DAF" w:rsidRDefault="005E6DAF" w:rsidP="00CB6B70">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5E6DAF" w:rsidRPr="005E6DAF" w:rsidRDefault="005E6DAF" w:rsidP="00CB6B70">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tcPr>
          <w:p w:rsidR="005E6DAF" w:rsidRPr="005E6DAF" w:rsidRDefault="005E6DAF" w:rsidP="00CB6B70">
            <w:pPr>
              <w:jc w:val="both"/>
              <w:rPr>
                <w:rFonts w:ascii="Arial" w:hAnsi="Arial" w:cs="Arial"/>
                <w:color w:val="000000"/>
                <w:sz w:val="19"/>
                <w:szCs w:val="19"/>
                <w:lang w:val="es-MX" w:eastAsia="es-MX"/>
              </w:rPr>
            </w:pPr>
            <w:r w:rsidRPr="005E6DAF">
              <w:rPr>
                <w:rFonts w:ascii="Arial" w:hAnsi="Arial" w:cs="Arial"/>
                <w:sz w:val="19"/>
                <w:szCs w:val="19"/>
                <w:lang w:val="es-MX"/>
              </w:rPr>
              <w:t>De los Ingresos por la Enajenación de Terrenos, Construcciones o Terrenos y Construcciones</w:t>
            </w:r>
          </w:p>
        </w:tc>
        <w:tc>
          <w:tcPr>
            <w:tcW w:w="3685" w:type="dxa"/>
            <w:tcBorders>
              <w:top w:val="nil"/>
              <w:left w:val="nil"/>
              <w:bottom w:val="nil"/>
              <w:right w:val="nil"/>
            </w:tcBorders>
            <w:shd w:val="clear" w:color="auto" w:fill="auto"/>
            <w:noWrap/>
          </w:tcPr>
          <w:p w:rsidR="005E6DAF" w:rsidRPr="005E6DAF" w:rsidRDefault="005E6DAF" w:rsidP="00CB6B70">
            <w:pPr>
              <w:jc w:val="right"/>
              <w:rPr>
                <w:rFonts w:ascii="Arial" w:hAnsi="Arial" w:cs="Arial"/>
                <w:color w:val="000000"/>
                <w:sz w:val="19"/>
                <w:szCs w:val="19"/>
                <w:lang w:val="es-MX" w:eastAsia="es-MX"/>
              </w:rPr>
            </w:pPr>
            <w:r w:rsidRPr="005E6DAF">
              <w:rPr>
                <w:rFonts w:ascii="Arial" w:hAnsi="Arial" w:cs="Arial"/>
                <w:sz w:val="19"/>
                <w:szCs w:val="19"/>
              </w:rPr>
              <w:t>32,906,445.00</w:t>
            </w:r>
          </w:p>
        </w:tc>
      </w:tr>
      <w:tr w:rsidR="005E6DAF" w:rsidRPr="005E6DAF" w:rsidTr="005E6DAF">
        <w:trPr>
          <w:trHeight w:val="642"/>
        </w:trPr>
        <w:tc>
          <w:tcPr>
            <w:tcW w:w="146" w:type="dxa"/>
            <w:tcBorders>
              <w:top w:val="nil"/>
              <w:left w:val="nil"/>
              <w:bottom w:val="nil"/>
              <w:right w:val="nil"/>
            </w:tcBorders>
            <w:shd w:val="clear" w:color="auto" w:fill="auto"/>
            <w:noWrap/>
            <w:hideMark/>
          </w:tcPr>
          <w:p w:rsidR="005E6DAF" w:rsidRPr="005E6DAF" w:rsidRDefault="005E6DAF" w:rsidP="00CB6B70">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5E6DAF" w:rsidRPr="005E6DAF" w:rsidRDefault="005E6DAF" w:rsidP="00CB6B70">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5E6DAF" w:rsidRPr="005E6DAF" w:rsidRDefault="005E6DAF" w:rsidP="00CB6B70">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tcPr>
          <w:p w:rsidR="005E6DAF" w:rsidRPr="005E6DAF" w:rsidRDefault="005E6DAF" w:rsidP="00CB6B70">
            <w:pPr>
              <w:jc w:val="both"/>
              <w:rPr>
                <w:rFonts w:ascii="Arial" w:hAnsi="Arial" w:cs="Arial"/>
                <w:color w:val="000000"/>
                <w:sz w:val="19"/>
                <w:szCs w:val="19"/>
                <w:lang w:val="es-MX" w:eastAsia="es-MX"/>
              </w:rPr>
            </w:pPr>
            <w:r w:rsidRPr="005E6DAF">
              <w:rPr>
                <w:rFonts w:ascii="Arial" w:hAnsi="Arial" w:cs="Arial"/>
                <w:sz w:val="19"/>
                <w:szCs w:val="19"/>
                <w:lang w:val="es-MX"/>
              </w:rPr>
              <w:t xml:space="preserve">Impuestos a las Ventas Finales de Gasolinas y </w:t>
            </w:r>
            <w:proofErr w:type="spellStart"/>
            <w:r w:rsidRPr="005E6DAF">
              <w:rPr>
                <w:rFonts w:ascii="Arial" w:hAnsi="Arial" w:cs="Arial"/>
                <w:sz w:val="19"/>
                <w:szCs w:val="19"/>
                <w:lang w:val="es-MX"/>
              </w:rPr>
              <w:t>Diesel</w:t>
            </w:r>
            <w:proofErr w:type="spellEnd"/>
          </w:p>
        </w:tc>
        <w:tc>
          <w:tcPr>
            <w:tcW w:w="3685" w:type="dxa"/>
            <w:tcBorders>
              <w:top w:val="nil"/>
              <w:left w:val="nil"/>
              <w:bottom w:val="nil"/>
              <w:right w:val="nil"/>
            </w:tcBorders>
            <w:shd w:val="clear" w:color="auto" w:fill="auto"/>
            <w:noWrap/>
          </w:tcPr>
          <w:p w:rsidR="005E6DAF" w:rsidRPr="005E6DAF" w:rsidRDefault="005E6DAF" w:rsidP="00CB6B70">
            <w:pPr>
              <w:jc w:val="right"/>
              <w:rPr>
                <w:rFonts w:ascii="Arial" w:hAnsi="Arial" w:cs="Arial"/>
                <w:color w:val="000000"/>
                <w:sz w:val="19"/>
                <w:szCs w:val="19"/>
                <w:lang w:val="es-MX" w:eastAsia="es-MX"/>
              </w:rPr>
            </w:pPr>
            <w:r w:rsidRPr="005E6DAF">
              <w:rPr>
                <w:rFonts w:ascii="Arial" w:hAnsi="Arial" w:cs="Arial"/>
                <w:sz w:val="19"/>
                <w:szCs w:val="19"/>
              </w:rPr>
              <w:t>467,285,498.00</w:t>
            </w:r>
          </w:p>
        </w:tc>
      </w:tr>
      <w:tr w:rsidR="005E6DAF" w:rsidRPr="005E6DAF" w:rsidTr="005E6DAF">
        <w:trPr>
          <w:trHeight w:val="642"/>
        </w:trPr>
        <w:tc>
          <w:tcPr>
            <w:tcW w:w="146" w:type="dxa"/>
            <w:tcBorders>
              <w:top w:val="nil"/>
              <w:left w:val="nil"/>
              <w:bottom w:val="nil"/>
              <w:right w:val="nil"/>
            </w:tcBorders>
            <w:shd w:val="clear" w:color="auto" w:fill="auto"/>
            <w:noWrap/>
            <w:hideMark/>
          </w:tcPr>
          <w:p w:rsidR="005E6DAF" w:rsidRPr="005E6DAF" w:rsidRDefault="005E6DAF" w:rsidP="00CB6B70">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5E6DAF" w:rsidRPr="005E6DAF" w:rsidRDefault="005E6DAF" w:rsidP="00CB6B70">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5E6DAF" w:rsidRPr="005E6DAF" w:rsidRDefault="005E6DAF" w:rsidP="00CB6B70">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tcPr>
          <w:p w:rsidR="005E6DAF" w:rsidRPr="005E6DAF" w:rsidRDefault="005E6DAF" w:rsidP="00CB6B70">
            <w:pPr>
              <w:jc w:val="both"/>
              <w:rPr>
                <w:rFonts w:ascii="Arial" w:hAnsi="Arial" w:cs="Arial"/>
                <w:color w:val="000000"/>
                <w:sz w:val="19"/>
                <w:szCs w:val="19"/>
                <w:lang w:val="es-MX" w:eastAsia="es-MX"/>
              </w:rPr>
            </w:pPr>
            <w:r w:rsidRPr="005E6DAF">
              <w:rPr>
                <w:rFonts w:ascii="Arial" w:hAnsi="Arial" w:cs="Arial"/>
                <w:sz w:val="19"/>
                <w:szCs w:val="19"/>
                <w:lang w:val="es-MX"/>
              </w:rPr>
              <w:t>Incentivo Régimen de Incorporación Fiscal</w:t>
            </w:r>
          </w:p>
        </w:tc>
        <w:tc>
          <w:tcPr>
            <w:tcW w:w="3685" w:type="dxa"/>
            <w:tcBorders>
              <w:top w:val="nil"/>
              <w:left w:val="nil"/>
              <w:bottom w:val="nil"/>
              <w:right w:val="nil"/>
            </w:tcBorders>
            <w:shd w:val="clear" w:color="auto" w:fill="auto"/>
            <w:noWrap/>
          </w:tcPr>
          <w:p w:rsidR="005E6DAF" w:rsidRPr="005E6DAF" w:rsidRDefault="005E6DAF" w:rsidP="00CB6B70">
            <w:pPr>
              <w:jc w:val="right"/>
              <w:rPr>
                <w:rFonts w:ascii="Arial" w:hAnsi="Arial" w:cs="Arial"/>
                <w:color w:val="000000"/>
                <w:sz w:val="19"/>
                <w:szCs w:val="19"/>
                <w:lang w:val="es-MX" w:eastAsia="es-MX"/>
              </w:rPr>
            </w:pPr>
            <w:r w:rsidRPr="005E6DAF">
              <w:rPr>
                <w:rFonts w:ascii="Arial" w:hAnsi="Arial" w:cs="Arial"/>
                <w:sz w:val="19"/>
                <w:szCs w:val="19"/>
              </w:rPr>
              <w:t>34,653,908.00</w:t>
            </w:r>
          </w:p>
        </w:tc>
      </w:tr>
      <w:tr w:rsidR="005E6DAF" w:rsidRPr="005E6DAF" w:rsidTr="005E6DAF">
        <w:trPr>
          <w:trHeight w:val="642"/>
        </w:trPr>
        <w:tc>
          <w:tcPr>
            <w:tcW w:w="146" w:type="dxa"/>
            <w:tcBorders>
              <w:top w:val="nil"/>
              <w:left w:val="nil"/>
              <w:bottom w:val="nil"/>
              <w:right w:val="nil"/>
            </w:tcBorders>
            <w:shd w:val="clear" w:color="auto" w:fill="auto"/>
            <w:noWrap/>
          </w:tcPr>
          <w:p w:rsidR="005E6DAF" w:rsidRPr="005E6DAF" w:rsidRDefault="005E6DAF" w:rsidP="00CB6B70">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tcPr>
          <w:p w:rsidR="005E6DAF" w:rsidRPr="005E6DAF" w:rsidRDefault="005E6DAF" w:rsidP="00CB6B70">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tcPr>
          <w:p w:rsidR="005E6DAF" w:rsidRPr="005E6DAF" w:rsidRDefault="005E6DAF" w:rsidP="00CB6B70">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tcPr>
          <w:p w:rsidR="005E6DAF" w:rsidRPr="005E6DAF" w:rsidRDefault="005E6DAF" w:rsidP="00CB6B70">
            <w:pPr>
              <w:jc w:val="both"/>
              <w:rPr>
                <w:rFonts w:ascii="Arial" w:hAnsi="Arial" w:cs="Arial"/>
                <w:color w:val="000000"/>
                <w:sz w:val="19"/>
                <w:szCs w:val="19"/>
                <w:lang w:val="es-MX" w:eastAsia="es-MX"/>
              </w:rPr>
            </w:pPr>
            <w:r w:rsidRPr="005E6DAF">
              <w:rPr>
                <w:rFonts w:ascii="Arial" w:hAnsi="Arial" w:cs="Arial"/>
                <w:sz w:val="19"/>
                <w:szCs w:val="19"/>
                <w:lang w:val="es-MX"/>
              </w:rPr>
              <w:t>Fondo de Compensación del Impuesto Sobre Automóviles Nuevos</w:t>
            </w:r>
          </w:p>
        </w:tc>
        <w:tc>
          <w:tcPr>
            <w:tcW w:w="3685" w:type="dxa"/>
            <w:tcBorders>
              <w:top w:val="nil"/>
              <w:left w:val="nil"/>
              <w:bottom w:val="nil"/>
              <w:right w:val="nil"/>
            </w:tcBorders>
            <w:shd w:val="clear" w:color="auto" w:fill="auto"/>
            <w:noWrap/>
          </w:tcPr>
          <w:p w:rsidR="005E6DAF" w:rsidRPr="005E6DAF" w:rsidRDefault="005E6DAF" w:rsidP="00CB6B70">
            <w:pPr>
              <w:jc w:val="right"/>
              <w:rPr>
                <w:rFonts w:ascii="Arial" w:hAnsi="Arial" w:cs="Arial"/>
                <w:color w:val="000000"/>
                <w:sz w:val="19"/>
                <w:szCs w:val="19"/>
                <w:lang w:val="es-MX" w:eastAsia="es-MX"/>
              </w:rPr>
            </w:pPr>
            <w:r w:rsidRPr="005E6DAF">
              <w:rPr>
                <w:rFonts w:ascii="Arial" w:hAnsi="Arial" w:cs="Arial"/>
                <w:sz w:val="19"/>
                <w:szCs w:val="19"/>
              </w:rPr>
              <w:t>31,419,233.00</w:t>
            </w:r>
          </w:p>
        </w:tc>
      </w:tr>
      <w:tr w:rsidR="005E6DAF" w:rsidRPr="005E6DAF" w:rsidTr="005E6DAF">
        <w:trPr>
          <w:trHeight w:val="642"/>
        </w:trPr>
        <w:tc>
          <w:tcPr>
            <w:tcW w:w="146" w:type="dxa"/>
            <w:tcBorders>
              <w:top w:val="nil"/>
              <w:left w:val="nil"/>
              <w:bottom w:val="nil"/>
              <w:right w:val="nil"/>
            </w:tcBorders>
            <w:shd w:val="clear" w:color="auto" w:fill="auto"/>
            <w:noWrap/>
          </w:tcPr>
          <w:p w:rsidR="005E6DAF" w:rsidRPr="005E6DAF" w:rsidRDefault="005E6DAF" w:rsidP="00CB6B70">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tcPr>
          <w:p w:rsidR="005E6DAF" w:rsidRPr="005E6DAF" w:rsidRDefault="005E6DAF" w:rsidP="00CB6B70">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tcPr>
          <w:p w:rsidR="005E6DAF" w:rsidRPr="005E6DAF" w:rsidRDefault="005E6DAF" w:rsidP="00CB6B70">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tcPr>
          <w:p w:rsidR="005E6DAF" w:rsidRPr="005E6DAF" w:rsidRDefault="005E6DAF" w:rsidP="00CB6B70">
            <w:pPr>
              <w:jc w:val="both"/>
              <w:rPr>
                <w:rFonts w:ascii="Arial" w:hAnsi="Arial" w:cs="Arial"/>
                <w:color w:val="000000"/>
                <w:sz w:val="19"/>
                <w:szCs w:val="19"/>
                <w:lang w:val="es-MX" w:eastAsia="es-MX"/>
              </w:rPr>
            </w:pPr>
            <w:r w:rsidRPr="005E6DAF">
              <w:rPr>
                <w:rFonts w:ascii="Arial" w:hAnsi="Arial" w:cs="Arial"/>
                <w:sz w:val="19"/>
                <w:szCs w:val="19"/>
                <w:lang w:val="es-MX"/>
              </w:rPr>
              <w:t>Fondo de Compensación del Régimen de Pequeños Contribuyentes y Régimen de Intermedios</w:t>
            </w:r>
          </w:p>
        </w:tc>
        <w:tc>
          <w:tcPr>
            <w:tcW w:w="3685" w:type="dxa"/>
            <w:tcBorders>
              <w:top w:val="nil"/>
              <w:left w:val="nil"/>
              <w:bottom w:val="nil"/>
              <w:right w:val="nil"/>
            </w:tcBorders>
            <w:shd w:val="clear" w:color="auto" w:fill="auto"/>
            <w:noWrap/>
          </w:tcPr>
          <w:p w:rsidR="005E6DAF" w:rsidRPr="005E6DAF" w:rsidRDefault="005E6DAF" w:rsidP="00CB6B70">
            <w:pPr>
              <w:jc w:val="right"/>
              <w:rPr>
                <w:rFonts w:ascii="Arial" w:hAnsi="Arial" w:cs="Arial"/>
                <w:color w:val="000000"/>
                <w:sz w:val="19"/>
                <w:szCs w:val="19"/>
                <w:lang w:val="es-MX" w:eastAsia="es-MX"/>
              </w:rPr>
            </w:pPr>
            <w:r w:rsidRPr="005E6DAF">
              <w:rPr>
                <w:rFonts w:ascii="Arial" w:hAnsi="Arial" w:cs="Arial"/>
                <w:sz w:val="19"/>
                <w:szCs w:val="19"/>
              </w:rPr>
              <w:t>10,028,483.00</w:t>
            </w:r>
          </w:p>
        </w:tc>
      </w:tr>
      <w:tr w:rsidR="005E6DAF" w:rsidRPr="005E6DAF" w:rsidTr="005E6DAF">
        <w:trPr>
          <w:trHeight w:val="642"/>
        </w:trPr>
        <w:tc>
          <w:tcPr>
            <w:tcW w:w="146" w:type="dxa"/>
            <w:tcBorders>
              <w:top w:val="nil"/>
              <w:left w:val="nil"/>
              <w:bottom w:val="nil"/>
              <w:right w:val="nil"/>
            </w:tcBorders>
            <w:shd w:val="clear" w:color="auto" w:fill="auto"/>
            <w:noWrap/>
          </w:tcPr>
          <w:p w:rsidR="005E6DAF" w:rsidRPr="005E6DAF" w:rsidRDefault="005E6DAF" w:rsidP="00CB6B70">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tcPr>
          <w:p w:rsidR="005E6DAF" w:rsidRPr="005E6DAF" w:rsidRDefault="005E6DAF" w:rsidP="00CB6B70">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tcPr>
          <w:p w:rsidR="005E6DAF" w:rsidRPr="005E6DAF" w:rsidRDefault="005E6DAF" w:rsidP="00CB6B70">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tcPr>
          <w:p w:rsidR="005E6DAF" w:rsidRPr="005E6DAF" w:rsidRDefault="005E6DAF" w:rsidP="00CB6B70">
            <w:pPr>
              <w:jc w:val="both"/>
              <w:rPr>
                <w:rFonts w:ascii="Arial" w:hAnsi="Arial" w:cs="Arial"/>
                <w:color w:val="000000"/>
                <w:sz w:val="19"/>
                <w:szCs w:val="19"/>
                <w:lang w:val="es-MX" w:eastAsia="es-MX"/>
              </w:rPr>
            </w:pPr>
            <w:proofErr w:type="spellStart"/>
            <w:r w:rsidRPr="005E6DAF">
              <w:rPr>
                <w:rFonts w:ascii="Arial" w:hAnsi="Arial" w:cs="Arial"/>
                <w:sz w:val="19"/>
                <w:szCs w:val="19"/>
              </w:rPr>
              <w:t>Impuesto</w:t>
            </w:r>
            <w:proofErr w:type="spellEnd"/>
            <w:r w:rsidRPr="005E6DAF">
              <w:rPr>
                <w:rFonts w:ascii="Arial" w:hAnsi="Arial" w:cs="Arial"/>
                <w:sz w:val="19"/>
                <w:szCs w:val="19"/>
              </w:rPr>
              <w:t xml:space="preserve"> </w:t>
            </w:r>
            <w:proofErr w:type="spellStart"/>
            <w:r w:rsidRPr="005E6DAF">
              <w:rPr>
                <w:rFonts w:ascii="Arial" w:hAnsi="Arial" w:cs="Arial"/>
                <w:sz w:val="19"/>
                <w:szCs w:val="19"/>
              </w:rPr>
              <w:t>sobre</w:t>
            </w:r>
            <w:proofErr w:type="spellEnd"/>
            <w:r w:rsidRPr="005E6DAF">
              <w:rPr>
                <w:rFonts w:ascii="Arial" w:hAnsi="Arial" w:cs="Arial"/>
                <w:sz w:val="19"/>
                <w:szCs w:val="19"/>
              </w:rPr>
              <w:t xml:space="preserve"> </w:t>
            </w:r>
            <w:proofErr w:type="spellStart"/>
            <w:r w:rsidRPr="005E6DAF">
              <w:rPr>
                <w:rFonts w:ascii="Arial" w:hAnsi="Arial" w:cs="Arial"/>
                <w:sz w:val="19"/>
                <w:szCs w:val="19"/>
              </w:rPr>
              <w:t>Tenencia</w:t>
            </w:r>
            <w:proofErr w:type="spellEnd"/>
            <w:r w:rsidRPr="005E6DAF">
              <w:rPr>
                <w:rFonts w:ascii="Arial" w:hAnsi="Arial" w:cs="Arial"/>
                <w:sz w:val="19"/>
                <w:szCs w:val="19"/>
              </w:rPr>
              <w:t xml:space="preserve"> Federal</w:t>
            </w:r>
          </w:p>
        </w:tc>
        <w:tc>
          <w:tcPr>
            <w:tcW w:w="3685" w:type="dxa"/>
            <w:tcBorders>
              <w:top w:val="nil"/>
              <w:left w:val="nil"/>
              <w:bottom w:val="nil"/>
              <w:right w:val="nil"/>
            </w:tcBorders>
            <w:shd w:val="clear" w:color="auto" w:fill="auto"/>
            <w:noWrap/>
          </w:tcPr>
          <w:p w:rsidR="005E6DAF" w:rsidRPr="005E6DAF" w:rsidRDefault="005E6DAF" w:rsidP="005E6DAF">
            <w:pPr>
              <w:ind w:firstLine="2481"/>
              <w:rPr>
                <w:rFonts w:ascii="Arial" w:hAnsi="Arial" w:cs="Arial"/>
                <w:color w:val="000000"/>
                <w:sz w:val="19"/>
                <w:szCs w:val="19"/>
                <w:lang w:val="es-MX" w:eastAsia="es-MX"/>
              </w:rPr>
            </w:pPr>
            <w:r w:rsidRPr="005E6DAF">
              <w:rPr>
                <w:rFonts w:ascii="Arial" w:hAnsi="Arial" w:cs="Arial"/>
                <w:color w:val="000000"/>
                <w:sz w:val="19"/>
                <w:szCs w:val="19"/>
                <w:lang w:val="es-MX" w:eastAsia="es-MX"/>
              </w:rPr>
              <w:t>_</w:t>
            </w:r>
          </w:p>
        </w:tc>
      </w:tr>
      <w:tr w:rsidR="005E6DAF" w:rsidRPr="005E6DAF" w:rsidTr="005E6DAF">
        <w:trPr>
          <w:trHeight w:val="642"/>
        </w:trPr>
        <w:tc>
          <w:tcPr>
            <w:tcW w:w="146" w:type="dxa"/>
            <w:tcBorders>
              <w:top w:val="nil"/>
              <w:left w:val="nil"/>
              <w:bottom w:val="nil"/>
              <w:right w:val="nil"/>
            </w:tcBorders>
            <w:shd w:val="clear" w:color="auto" w:fill="auto"/>
            <w:noWrap/>
          </w:tcPr>
          <w:p w:rsidR="005E6DAF" w:rsidRPr="005E6DAF" w:rsidRDefault="005E6DAF" w:rsidP="00CB6B70">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tcPr>
          <w:p w:rsidR="005E6DAF" w:rsidRPr="005E6DAF" w:rsidRDefault="005E6DAF" w:rsidP="00CB6B70">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tcPr>
          <w:p w:rsidR="005E6DAF" w:rsidRPr="005E6DAF" w:rsidRDefault="005E6DAF" w:rsidP="00CB6B70">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tcPr>
          <w:p w:rsidR="005E6DAF" w:rsidRPr="005E6DAF" w:rsidRDefault="005E6DAF" w:rsidP="00CB6B70">
            <w:pPr>
              <w:jc w:val="both"/>
              <w:rPr>
                <w:rFonts w:ascii="Arial" w:hAnsi="Arial" w:cs="Arial"/>
                <w:sz w:val="19"/>
                <w:szCs w:val="19"/>
                <w:lang w:val="es-MX"/>
              </w:rPr>
            </w:pPr>
            <w:r w:rsidRPr="005E6DAF">
              <w:rPr>
                <w:rFonts w:ascii="Arial" w:hAnsi="Arial" w:cs="Arial"/>
                <w:sz w:val="19"/>
                <w:szCs w:val="19"/>
                <w:lang w:val="es-MX"/>
              </w:rPr>
              <w:t>Del Régimen de Pequeños Contribuyentes</w:t>
            </w:r>
          </w:p>
        </w:tc>
        <w:tc>
          <w:tcPr>
            <w:tcW w:w="3685" w:type="dxa"/>
            <w:tcBorders>
              <w:top w:val="nil"/>
              <w:left w:val="nil"/>
              <w:bottom w:val="nil"/>
              <w:right w:val="nil"/>
            </w:tcBorders>
            <w:shd w:val="clear" w:color="auto" w:fill="auto"/>
            <w:noWrap/>
          </w:tcPr>
          <w:p w:rsidR="005E6DAF" w:rsidRPr="005E6DAF" w:rsidRDefault="005E6DAF" w:rsidP="00CB6B70">
            <w:pPr>
              <w:jc w:val="right"/>
              <w:rPr>
                <w:rFonts w:ascii="Arial" w:hAnsi="Arial" w:cs="Arial"/>
                <w:color w:val="000000"/>
                <w:sz w:val="19"/>
                <w:szCs w:val="19"/>
                <w:lang w:val="es-MX" w:eastAsia="es-MX"/>
              </w:rPr>
            </w:pPr>
            <w:r w:rsidRPr="005E6DAF">
              <w:rPr>
                <w:rFonts w:ascii="Arial" w:hAnsi="Arial" w:cs="Arial"/>
                <w:sz w:val="19"/>
                <w:szCs w:val="19"/>
              </w:rPr>
              <w:t>108,845.00</w:t>
            </w:r>
          </w:p>
        </w:tc>
      </w:tr>
      <w:tr w:rsidR="005E6DAF" w:rsidRPr="005E6DAF" w:rsidTr="005E6DAF">
        <w:trPr>
          <w:trHeight w:val="642"/>
        </w:trPr>
        <w:tc>
          <w:tcPr>
            <w:tcW w:w="146" w:type="dxa"/>
            <w:tcBorders>
              <w:top w:val="nil"/>
              <w:left w:val="nil"/>
              <w:bottom w:val="nil"/>
              <w:right w:val="nil"/>
            </w:tcBorders>
            <w:shd w:val="clear" w:color="auto" w:fill="auto"/>
            <w:noWrap/>
          </w:tcPr>
          <w:p w:rsidR="005E6DAF" w:rsidRPr="005E6DAF" w:rsidRDefault="005E6DAF" w:rsidP="00CB6B70">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tcPr>
          <w:p w:rsidR="005E6DAF" w:rsidRPr="005E6DAF" w:rsidRDefault="005E6DAF" w:rsidP="00CB6B70">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tcPr>
          <w:p w:rsidR="005E6DAF" w:rsidRPr="005E6DAF" w:rsidRDefault="005E6DAF" w:rsidP="00CB6B70">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tcPr>
          <w:p w:rsidR="005E6DAF" w:rsidRPr="005E6DAF" w:rsidRDefault="005E6DAF" w:rsidP="00CB6B70">
            <w:pPr>
              <w:jc w:val="both"/>
              <w:rPr>
                <w:rFonts w:ascii="Arial" w:hAnsi="Arial" w:cs="Arial"/>
                <w:sz w:val="19"/>
                <w:szCs w:val="19"/>
                <w:lang w:val="es-MX"/>
              </w:rPr>
            </w:pPr>
            <w:r w:rsidRPr="005E6DAF">
              <w:rPr>
                <w:rFonts w:ascii="Arial" w:hAnsi="Arial" w:cs="Arial"/>
                <w:sz w:val="19"/>
                <w:szCs w:val="19"/>
                <w:lang w:val="es-MX"/>
              </w:rPr>
              <w:t>Del Régimen Intermedio de las Personas Físicas con Actividades Empresariales</w:t>
            </w:r>
          </w:p>
        </w:tc>
        <w:tc>
          <w:tcPr>
            <w:tcW w:w="3685" w:type="dxa"/>
            <w:tcBorders>
              <w:top w:val="nil"/>
              <w:left w:val="nil"/>
              <w:bottom w:val="nil"/>
              <w:right w:val="nil"/>
            </w:tcBorders>
            <w:shd w:val="clear" w:color="auto" w:fill="auto"/>
            <w:noWrap/>
          </w:tcPr>
          <w:p w:rsidR="005E6DAF" w:rsidRPr="005E6DAF" w:rsidRDefault="005E6DAF" w:rsidP="005E6DAF">
            <w:pPr>
              <w:ind w:firstLine="2481"/>
              <w:rPr>
                <w:rFonts w:ascii="Arial" w:hAnsi="Arial" w:cs="Arial"/>
                <w:color w:val="000000"/>
                <w:sz w:val="19"/>
                <w:szCs w:val="19"/>
                <w:lang w:val="es-MX" w:eastAsia="es-MX"/>
              </w:rPr>
            </w:pPr>
            <w:r w:rsidRPr="005E6DAF">
              <w:rPr>
                <w:rFonts w:ascii="Arial" w:hAnsi="Arial" w:cs="Arial"/>
                <w:color w:val="000000"/>
                <w:sz w:val="19"/>
                <w:szCs w:val="19"/>
                <w:lang w:val="es-MX" w:eastAsia="es-MX"/>
              </w:rPr>
              <w:t>_</w:t>
            </w:r>
          </w:p>
        </w:tc>
      </w:tr>
      <w:tr w:rsidR="005E6DAF" w:rsidRPr="005E6DAF" w:rsidTr="00CB6B70">
        <w:trPr>
          <w:trHeight w:val="315"/>
        </w:trPr>
        <w:tc>
          <w:tcPr>
            <w:tcW w:w="146" w:type="dxa"/>
            <w:tcBorders>
              <w:top w:val="nil"/>
              <w:left w:val="nil"/>
              <w:bottom w:val="nil"/>
              <w:right w:val="nil"/>
            </w:tcBorders>
            <w:shd w:val="clear" w:color="auto" w:fill="auto"/>
            <w:noWrap/>
            <w:hideMark/>
          </w:tcPr>
          <w:p w:rsidR="005E6DAF" w:rsidRPr="005E6DAF" w:rsidRDefault="005E6DAF" w:rsidP="00CB6B70">
            <w:pPr>
              <w:jc w:val="both"/>
              <w:rPr>
                <w:rFonts w:ascii="Arial" w:hAnsi="Arial" w:cs="Arial"/>
                <w:b/>
                <w:color w:val="000000"/>
                <w:sz w:val="19"/>
                <w:szCs w:val="19"/>
                <w:lang w:val="es-MX" w:eastAsia="es-MX"/>
              </w:rPr>
            </w:pPr>
          </w:p>
        </w:tc>
        <w:tc>
          <w:tcPr>
            <w:tcW w:w="233" w:type="dxa"/>
            <w:tcBorders>
              <w:top w:val="nil"/>
              <w:left w:val="nil"/>
              <w:bottom w:val="nil"/>
              <w:right w:val="nil"/>
            </w:tcBorders>
            <w:shd w:val="clear" w:color="auto" w:fill="auto"/>
            <w:noWrap/>
            <w:hideMark/>
          </w:tcPr>
          <w:p w:rsidR="005E6DAF" w:rsidRPr="005E6DAF" w:rsidRDefault="005E6DAF" w:rsidP="00CB6B70">
            <w:pPr>
              <w:rPr>
                <w:rFonts w:ascii="Arial" w:hAnsi="Arial" w:cs="Arial"/>
                <w:b/>
                <w:color w:val="000000"/>
                <w:sz w:val="19"/>
                <w:szCs w:val="19"/>
                <w:lang w:val="es-MX" w:eastAsia="es-MX"/>
              </w:rPr>
            </w:pPr>
          </w:p>
        </w:tc>
        <w:tc>
          <w:tcPr>
            <w:tcW w:w="4598" w:type="dxa"/>
            <w:gridSpan w:val="3"/>
            <w:tcBorders>
              <w:top w:val="nil"/>
              <w:left w:val="nil"/>
              <w:bottom w:val="nil"/>
              <w:right w:val="nil"/>
            </w:tcBorders>
            <w:shd w:val="clear" w:color="auto" w:fill="auto"/>
            <w:hideMark/>
          </w:tcPr>
          <w:p w:rsidR="005E6DAF" w:rsidRPr="00525800" w:rsidRDefault="005E6DAF" w:rsidP="00CB6B70">
            <w:pPr>
              <w:jc w:val="both"/>
              <w:rPr>
                <w:rFonts w:ascii="Arial" w:hAnsi="Arial" w:cs="Arial"/>
                <w:b/>
                <w:bCs/>
                <w:color w:val="000000"/>
                <w:sz w:val="19"/>
                <w:szCs w:val="19"/>
                <w:lang w:val="es-MX" w:eastAsia="es-MX"/>
              </w:rPr>
            </w:pPr>
            <w:proofErr w:type="spellStart"/>
            <w:r w:rsidRPr="00525800">
              <w:rPr>
                <w:rFonts w:ascii="Arial" w:hAnsi="Arial" w:cs="Arial"/>
                <w:b/>
                <w:sz w:val="19"/>
                <w:szCs w:val="19"/>
              </w:rPr>
              <w:t>Fondos</w:t>
            </w:r>
            <w:proofErr w:type="spellEnd"/>
            <w:r w:rsidRPr="00525800">
              <w:rPr>
                <w:rFonts w:ascii="Arial" w:hAnsi="Arial" w:cs="Arial"/>
                <w:b/>
                <w:sz w:val="19"/>
                <w:szCs w:val="19"/>
              </w:rPr>
              <w:t xml:space="preserve"> </w:t>
            </w:r>
            <w:proofErr w:type="spellStart"/>
            <w:r w:rsidRPr="00525800">
              <w:rPr>
                <w:rFonts w:ascii="Arial" w:hAnsi="Arial" w:cs="Arial"/>
                <w:b/>
                <w:sz w:val="19"/>
                <w:szCs w:val="19"/>
              </w:rPr>
              <w:t>Distintos</w:t>
            </w:r>
            <w:proofErr w:type="spellEnd"/>
            <w:r w:rsidRPr="00525800">
              <w:rPr>
                <w:rFonts w:ascii="Arial" w:hAnsi="Arial" w:cs="Arial"/>
                <w:b/>
                <w:sz w:val="19"/>
                <w:szCs w:val="19"/>
              </w:rPr>
              <w:t xml:space="preserve"> de </w:t>
            </w:r>
            <w:proofErr w:type="spellStart"/>
            <w:r w:rsidRPr="00525800">
              <w:rPr>
                <w:rFonts w:ascii="Arial" w:hAnsi="Arial" w:cs="Arial"/>
                <w:b/>
                <w:sz w:val="19"/>
                <w:szCs w:val="19"/>
              </w:rPr>
              <w:t>Aportaciones</w:t>
            </w:r>
            <w:proofErr w:type="spellEnd"/>
          </w:p>
        </w:tc>
        <w:tc>
          <w:tcPr>
            <w:tcW w:w="3685" w:type="dxa"/>
            <w:tcBorders>
              <w:top w:val="nil"/>
              <w:left w:val="nil"/>
              <w:bottom w:val="nil"/>
              <w:right w:val="nil"/>
            </w:tcBorders>
            <w:shd w:val="clear" w:color="auto" w:fill="auto"/>
            <w:noWrap/>
          </w:tcPr>
          <w:p w:rsidR="005E6DAF" w:rsidRPr="00525800" w:rsidRDefault="00525800" w:rsidP="00CB6B70">
            <w:pPr>
              <w:jc w:val="right"/>
              <w:rPr>
                <w:rFonts w:ascii="Arial" w:hAnsi="Arial" w:cs="Arial"/>
                <w:b/>
                <w:bCs/>
                <w:color w:val="000000"/>
                <w:sz w:val="19"/>
                <w:szCs w:val="19"/>
                <w:lang w:val="es-MX" w:eastAsia="es-MX"/>
              </w:rPr>
            </w:pPr>
            <w:r w:rsidRPr="00525800">
              <w:rPr>
                <w:rFonts w:ascii="Arial" w:hAnsi="Arial" w:cs="Arial"/>
                <w:sz w:val="19"/>
                <w:szCs w:val="19"/>
              </w:rPr>
              <w:t>3,365,158.00</w:t>
            </w:r>
          </w:p>
        </w:tc>
      </w:tr>
      <w:tr w:rsidR="00EF520F" w:rsidRPr="005E6DAF" w:rsidTr="00DE5219">
        <w:trPr>
          <w:trHeight w:val="315"/>
        </w:trPr>
        <w:tc>
          <w:tcPr>
            <w:tcW w:w="146" w:type="dxa"/>
            <w:tcBorders>
              <w:top w:val="nil"/>
              <w:left w:val="nil"/>
              <w:bottom w:val="nil"/>
              <w:right w:val="nil"/>
            </w:tcBorders>
            <w:shd w:val="clear" w:color="auto" w:fill="auto"/>
            <w:noWrap/>
          </w:tcPr>
          <w:p w:rsidR="00EF520F" w:rsidRPr="005E6DA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tcPr>
          <w:p w:rsidR="00EF520F" w:rsidRPr="005E6DA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tcPr>
          <w:p w:rsidR="00EF520F" w:rsidRPr="005E6DA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tcPr>
          <w:p w:rsidR="00EF520F" w:rsidRPr="00525800" w:rsidRDefault="00525800" w:rsidP="00EF520F">
            <w:pPr>
              <w:jc w:val="both"/>
              <w:rPr>
                <w:rFonts w:ascii="Arial" w:hAnsi="Arial" w:cs="Arial"/>
                <w:sz w:val="19"/>
                <w:szCs w:val="19"/>
                <w:lang w:val="es-MX"/>
              </w:rPr>
            </w:pPr>
            <w:r w:rsidRPr="00525800">
              <w:rPr>
                <w:rFonts w:ascii="Arial" w:hAnsi="Arial" w:cs="Arial"/>
                <w:sz w:val="19"/>
                <w:szCs w:val="19"/>
                <w:lang w:val="es-MX"/>
              </w:rPr>
              <w:t>Fondo para Entidades Federativas y Municipios Productores de Hidrocarburos</w:t>
            </w:r>
          </w:p>
          <w:p w:rsidR="00525800" w:rsidRPr="00525800" w:rsidRDefault="00525800" w:rsidP="00EF520F">
            <w:pPr>
              <w:jc w:val="both"/>
              <w:rPr>
                <w:rFonts w:ascii="Arial" w:hAnsi="Arial" w:cs="Arial"/>
                <w:color w:val="000000"/>
                <w:sz w:val="19"/>
                <w:szCs w:val="19"/>
                <w:lang w:val="es-MX" w:eastAsia="es-MX"/>
              </w:rPr>
            </w:pPr>
          </w:p>
        </w:tc>
        <w:tc>
          <w:tcPr>
            <w:tcW w:w="3685" w:type="dxa"/>
            <w:tcBorders>
              <w:top w:val="nil"/>
              <w:left w:val="nil"/>
              <w:bottom w:val="nil"/>
              <w:right w:val="nil"/>
            </w:tcBorders>
            <w:shd w:val="clear" w:color="auto" w:fill="auto"/>
            <w:noWrap/>
          </w:tcPr>
          <w:p w:rsidR="00EF520F" w:rsidRPr="00525800" w:rsidRDefault="00525800" w:rsidP="00EF520F">
            <w:pPr>
              <w:jc w:val="right"/>
              <w:rPr>
                <w:rFonts w:ascii="Arial" w:hAnsi="Arial" w:cs="Arial"/>
                <w:color w:val="000000"/>
                <w:sz w:val="19"/>
                <w:szCs w:val="19"/>
                <w:lang w:val="es-MX" w:eastAsia="es-MX"/>
              </w:rPr>
            </w:pPr>
            <w:r w:rsidRPr="00525800">
              <w:rPr>
                <w:rFonts w:ascii="Arial" w:hAnsi="Arial" w:cs="Arial"/>
                <w:sz w:val="19"/>
                <w:szCs w:val="19"/>
              </w:rPr>
              <w:t>3,365,158.00</w:t>
            </w:r>
          </w:p>
        </w:tc>
      </w:tr>
      <w:tr w:rsidR="00525800" w:rsidRPr="005E6DAF" w:rsidTr="00DE5219">
        <w:trPr>
          <w:trHeight w:val="315"/>
        </w:trPr>
        <w:tc>
          <w:tcPr>
            <w:tcW w:w="146" w:type="dxa"/>
            <w:tcBorders>
              <w:top w:val="nil"/>
              <w:left w:val="nil"/>
              <w:bottom w:val="nil"/>
              <w:right w:val="nil"/>
            </w:tcBorders>
            <w:shd w:val="clear" w:color="auto" w:fill="auto"/>
            <w:noWrap/>
          </w:tcPr>
          <w:p w:rsidR="00525800" w:rsidRPr="005E6DAF" w:rsidRDefault="00525800"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tcPr>
          <w:p w:rsidR="00525800" w:rsidRPr="005E6DAF" w:rsidRDefault="00525800"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tcPr>
          <w:p w:rsidR="00525800" w:rsidRPr="005E6DAF" w:rsidRDefault="00525800"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tcPr>
          <w:p w:rsidR="00525800" w:rsidRPr="00525800" w:rsidRDefault="00525800" w:rsidP="00EF520F">
            <w:pPr>
              <w:jc w:val="both"/>
              <w:rPr>
                <w:rFonts w:ascii="Arial" w:hAnsi="Arial" w:cs="Arial"/>
                <w:sz w:val="19"/>
                <w:szCs w:val="19"/>
                <w:lang w:val="es-MX"/>
              </w:rPr>
            </w:pPr>
            <w:r w:rsidRPr="00525800">
              <w:rPr>
                <w:rFonts w:ascii="Arial" w:hAnsi="Arial" w:cs="Arial"/>
                <w:sz w:val="19"/>
                <w:szCs w:val="19"/>
                <w:lang w:val="es-MX"/>
              </w:rPr>
              <w:t>Fondo para el Desarrollo Regional Sustentable de Estados y Municipios Mineros (Fondo Minero)</w:t>
            </w:r>
          </w:p>
          <w:p w:rsidR="00525800" w:rsidRPr="00525800" w:rsidRDefault="00525800" w:rsidP="00EF520F">
            <w:pPr>
              <w:jc w:val="both"/>
              <w:rPr>
                <w:rFonts w:ascii="Arial" w:hAnsi="Arial" w:cs="Arial"/>
                <w:sz w:val="19"/>
                <w:szCs w:val="19"/>
                <w:lang w:val="es-MX"/>
              </w:rPr>
            </w:pPr>
          </w:p>
        </w:tc>
        <w:tc>
          <w:tcPr>
            <w:tcW w:w="3685" w:type="dxa"/>
            <w:tcBorders>
              <w:top w:val="nil"/>
              <w:left w:val="nil"/>
              <w:bottom w:val="nil"/>
              <w:right w:val="nil"/>
            </w:tcBorders>
            <w:shd w:val="clear" w:color="auto" w:fill="auto"/>
            <w:noWrap/>
          </w:tcPr>
          <w:p w:rsidR="00525800" w:rsidRPr="00525800" w:rsidRDefault="00525800" w:rsidP="00525800">
            <w:pPr>
              <w:ind w:firstLine="2481"/>
              <w:rPr>
                <w:rFonts w:ascii="Arial" w:hAnsi="Arial" w:cs="Arial"/>
                <w:color w:val="000000"/>
                <w:sz w:val="19"/>
                <w:szCs w:val="19"/>
                <w:lang w:val="es-MX" w:eastAsia="es-MX"/>
              </w:rPr>
            </w:pPr>
            <w:r w:rsidRPr="00525800">
              <w:rPr>
                <w:rFonts w:ascii="Arial" w:hAnsi="Arial" w:cs="Arial"/>
                <w:color w:val="000000"/>
                <w:sz w:val="19"/>
                <w:szCs w:val="19"/>
                <w:lang w:val="es-MX" w:eastAsia="es-MX"/>
              </w:rPr>
              <w:t>_</w:t>
            </w:r>
          </w:p>
        </w:tc>
      </w:tr>
      <w:tr w:rsidR="00EF520F" w:rsidRPr="00F0686C" w:rsidTr="0015239D">
        <w:trPr>
          <w:trHeight w:val="393"/>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4831" w:type="dxa"/>
            <w:gridSpan w:val="4"/>
            <w:tcBorders>
              <w:top w:val="nil"/>
              <w:left w:val="nil"/>
              <w:bottom w:val="nil"/>
              <w:right w:val="nil"/>
            </w:tcBorders>
            <w:shd w:val="clear" w:color="auto" w:fill="auto"/>
            <w:hideMark/>
          </w:tcPr>
          <w:p w:rsidR="00EF520F" w:rsidRPr="00EF520F" w:rsidRDefault="00EF520F" w:rsidP="00F0686C">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TRANSFERENCIAS, ASIGNACIONES, SUBSIDIOS</w:t>
            </w:r>
            <w:r w:rsidR="00F0686C">
              <w:rPr>
                <w:rFonts w:ascii="Arial" w:hAnsi="Arial" w:cs="Arial"/>
                <w:b/>
                <w:bCs/>
                <w:color w:val="000000"/>
                <w:sz w:val="19"/>
                <w:szCs w:val="19"/>
                <w:lang w:val="es-MX" w:eastAsia="es-MX"/>
              </w:rPr>
              <w:t>, SUBVENCIONES, PENSIONES</w:t>
            </w:r>
            <w:r w:rsidRPr="00EF520F">
              <w:rPr>
                <w:rFonts w:ascii="Arial" w:hAnsi="Arial" w:cs="Arial"/>
                <w:b/>
                <w:bCs/>
                <w:color w:val="000000"/>
                <w:sz w:val="19"/>
                <w:szCs w:val="19"/>
                <w:lang w:val="es-MX" w:eastAsia="es-MX"/>
              </w:rPr>
              <w:t xml:space="preserve"> Y </w:t>
            </w:r>
            <w:r w:rsidR="00F0686C">
              <w:rPr>
                <w:rFonts w:ascii="Arial" w:hAnsi="Arial" w:cs="Arial"/>
                <w:b/>
                <w:bCs/>
                <w:color w:val="000000"/>
                <w:sz w:val="19"/>
                <w:szCs w:val="19"/>
                <w:lang w:val="es-MX" w:eastAsia="es-MX"/>
              </w:rPr>
              <w:t>JUBILACIONES</w:t>
            </w:r>
          </w:p>
        </w:tc>
        <w:tc>
          <w:tcPr>
            <w:tcW w:w="3685" w:type="dxa"/>
            <w:tcBorders>
              <w:top w:val="nil"/>
              <w:left w:val="nil"/>
              <w:bottom w:val="nil"/>
              <w:right w:val="nil"/>
            </w:tcBorders>
            <w:shd w:val="clear" w:color="auto" w:fill="auto"/>
            <w:noWrap/>
          </w:tcPr>
          <w:p w:rsidR="00EF520F" w:rsidRPr="002E63E3" w:rsidRDefault="002E63E3" w:rsidP="00EF520F">
            <w:pPr>
              <w:jc w:val="right"/>
              <w:rPr>
                <w:rFonts w:ascii="Arial" w:hAnsi="Arial" w:cs="Arial"/>
                <w:b/>
                <w:bCs/>
                <w:color w:val="000000"/>
                <w:sz w:val="19"/>
                <w:szCs w:val="19"/>
                <w:lang w:val="es-MX" w:eastAsia="es-MX"/>
              </w:rPr>
            </w:pPr>
            <w:r w:rsidRPr="002E63E3">
              <w:rPr>
                <w:rFonts w:ascii="Arial" w:hAnsi="Arial" w:cs="Arial"/>
                <w:b/>
                <w:sz w:val="19"/>
                <w:szCs w:val="19"/>
              </w:rPr>
              <w:t>2,251,737,454.00</w:t>
            </w:r>
          </w:p>
        </w:tc>
      </w:tr>
      <w:tr w:rsidR="00EF520F" w:rsidRPr="00EF520F" w:rsidTr="00EF520F">
        <w:trPr>
          <w:trHeight w:val="414"/>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EF520F" w:rsidP="002E63E3">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 xml:space="preserve">Transferencias </w:t>
            </w:r>
            <w:r w:rsidR="002E63E3">
              <w:rPr>
                <w:rFonts w:ascii="Arial" w:hAnsi="Arial" w:cs="Arial"/>
                <w:color w:val="000000"/>
                <w:sz w:val="19"/>
                <w:szCs w:val="19"/>
                <w:lang w:val="es-MX" w:eastAsia="es-MX"/>
              </w:rPr>
              <w:t>y Asignaciones</w:t>
            </w:r>
          </w:p>
        </w:tc>
        <w:tc>
          <w:tcPr>
            <w:tcW w:w="3685" w:type="dxa"/>
            <w:tcBorders>
              <w:top w:val="nil"/>
              <w:left w:val="nil"/>
              <w:bottom w:val="nil"/>
              <w:right w:val="nil"/>
            </w:tcBorders>
            <w:shd w:val="clear" w:color="auto" w:fill="auto"/>
            <w:noWrap/>
            <w:hideMark/>
          </w:tcPr>
          <w:p w:rsidR="00EF520F" w:rsidRPr="002E63E3" w:rsidRDefault="002E63E3" w:rsidP="00AE397C">
            <w:pPr>
              <w:ind w:firstLine="2198"/>
              <w:rPr>
                <w:rFonts w:ascii="Arial" w:hAnsi="Arial" w:cs="Arial"/>
                <w:color w:val="000000"/>
                <w:sz w:val="19"/>
                <w:szCs w:val="19"/>
                <w:lang w:val="es-MX" w:eastAsia="es-MX"/>
              </w:rPr>
            </w:pPr>
            <w:r w:rsidRPr="002E63E3">
              <w:rPr>
                <w:rFonts w:ascii="Arial" w:hAnsi="Arial" w:cs="Arial"/>
                <w:color w:val="000000"/>
                <w:sz w:val="19"/>
                <w:szCs w:val="19"/>
                <w:lang w:val="es-MX" w:eastAsia="es-MX"/>
              </w:rPr>
              <w:t>_</w:t>
            </w:r>
          </w:p>
        </w:tc>
      </w:tr>
      <w:tr w:rsidR="00EF520F" w:rsidRPr="002E63E3" w:rsidTr="009E7ED8">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2E63E3" w:rsidP="002E63E3">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 xml:space="preserve">Subsidios y Subvenciones </w:t>
            </w:r>
          </w:p>
        </w:tc>
        <w:tc>
          <w:tcPr>
            <w:tcW w:w="3685" w:type="dxa"/>
            <w:tcBorders>
              <w:top w:val="nil"/>
              <w:left w:val="nil"/>
              <w:bottom w:val="nil"/>
              <w:right w:val="nil"/>
            </w:tcBorders>
            <w:shd w:val="clear" w:color="auto" w:fill="auto"/>
            <w:noWrap/>
          </w:tcPr>
          <w:p w:rsidR="00EF520F" w:rsidRPr="002E63E3" w:rsidRDefault="002E63E3" w:rsidP="00EF520F">
            <w:pPr>
              <w:jc w:val="right"/>
              <w:rPr>
                <w:rFonts w:ascii="Arial" w:hAnsi="Arial" w:cs="Arial"/>
                <w:color w:val="000000"/>
                <w:sz w:val="19"/>
                <w:szCs w:val="19"/>
                <w:lang w:val="es-MX" w:eastAsia="es-MX"/>
              </w:rPr>
            </w:pPr>
            <w:r w:rsidRPr="002E63E3">
              <w:rPr>
                <w:rFonts w:ascii="Arial" w:hAnsi="Arial" w:cs="Arial"/>
                <w:sz w:val="19"/>
                <w:szCs w:val="19"/>
              </w:rPr>
              <w:t>2,251,737,454.00</w:t>
            </w:r>
          </w:p>
        </w:tc>
      </w:tr>
      <w:tr w:rsidR="00EF520F" w:rsidRPr="002E63E3" w:rsidTr="009E7ED8">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EF520F" w:rsidRPr="00EF520F" w:rsidRDefault="002E63E3" w:rsidP="002E63E3">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 xml:space="preserve">Pensiones y Jubilaciones </w:t>
            </w:r>
          </w:p>
        </w:tc>
        <w:tc>
          <w:tcPr>
            <w:tcW w:w="3685" w:type="dxa"/>
            <w:tcBorders>
              <w:top w:val="nil"/>
              <w:left w:val="nil"/>
              <w:bottom w:val="nil"/>
              <w:right w:val="nil"/>
            </w:tcBorders>
            <w:shd w:val="clear" w:color="auto" w:fill="auto"/>
            <w:noWrap/>
          </w:tcPr>
          <w:p w:rsidR="00EF520F" w:rsidRPr="00B40C50" w:rsidRDefault="002E63E3" w:rsidP="00AE397C">
            <w:pPr>
              <w:ind w:firstLine="2198"/>
              <w:rPr>
                <w:rFonts w:ascii="Arial" w:hAnsi="Arial" w:cs="Arial"/>
                <w:color w:val="000000"/>
                <w:sz w:val="19"/>
                <w:szCs w:val="19"/>
                <w:lang w:val="es-MX" w:eastAsia="es-MX"/>
              </w:rPr>
            </w:pPr>
            <w:r>
              <w:rPr>
                <w:rFonts w:ascii="Arial" w:hAnsi="Arial" w:cs="Arial"/>
                <w:color w:val="000000"/>
                <w:sz w:val="19"/>
                <w:szCs w:val="19"/>
                <w:lang w:val="es-MX" w:eastAsia="es-MX"/>
              </w:rPr>
              <w:t>_</w:t>
            </w:r>
          </w:p>
        </w:tc>
      </w:tr>
      <w:tr w:rsidR="00EF520F" w:rsidRPr="00EF520F" w:rsidTr="002E63E3">
        <w:trPr>
          <w:trHeight w:val="462"/>
        </w:trPr>
        <w:tc>
          <w:tcPr>
            <w:tcW w:w="146" w:type="dxa"/>
            <w:tcBorders>
              <w:top w:val="nil"/>
              <w:left w:val="nil"/>
              <w:bottom w:val="nil"/>
              <w:right w:val="nil"/>
            </w:tcBorders>
            <w:shd w:val="clear" w:color="auto" w:fill="auto"/>
            <w:noWrap/>
            <w:hideMark/>
          </w:tcPr>
          <w:p w:rsidR="00EF520F" w:rsidRPr="00EF520F" w:rsidRDefault="00EF520F" w:rsidP="00EF520F">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EF520F" w:rsidRPr="00EF520F" w:rsidRDefault="00EF520F" w:rsidP="00EF520F">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tcPr>
          <w:p w:rsidR="00EF520F" w:rsidRDefault="002E63E3" w:rsidP="00EF520F">
            <w:pPr>
              <w:jc w:val="both"/>
              <w:rPr>
                <w:rFonts w:ascii="Arial" w:hAnsi="Arial" w:cs="Arial"/>
                <w:sz w:val="19"/>
                <w:szCs w:val="19"/>
                <w:lang w:val="es-MX"/>
              </w:rPr>
            </w:pPr>
            <w:r w:rsidRPr="002E63E3">
              <w:rPr>
                <w:rFonts w:ascii="Arial" w:hAnsi="Arial" w:cs="Arial"/>
                <w:sz w:val="19"/>
                <w:szCs w:val="19"/>
                <w:lang w:val="es-MX"/>
              </w:rPr>
              <w:t>Transferencias del Fondo Mexicano del Petróleo para la Estabilización y el Desarrollo</w:t>
            </w:r>
          </w:p>
          <w:p w:rsidR="002E63E3" w:rsidRPr="002E63E3" w:rsidRDefault="002E63E3" w:rsidP="00EF520F">
            <w:pPr>
              <w:jc w:val="both"/>
              <w:rPr>
                <w:rFonts w:ascii="Arial" w:hAnsi="Arial" w:cs="Arial"/>
                <w:color w:val="000000"/>
                <w:sz w:val="19"/>
                <w:szCs w:val="19"/>
                <w:lang w:val="es-MX" w:eastAsia="es-MX"/>
              </w:rPr>
            </w:pPr>
          </w:p>
        </w:tc>
        <w:tc>
          <w:tcPr>
            <w:tcW w:w="3685" w:type="dxa"/>
            <w:tcBorders>
              <w:top w:val="nil"/>
              <w:left w:val="nil"/>
              <w:bottom w:val="nil"/>
              <w:right w:val="nil"/>
            </w:tcBorders>
            <w:shd w:val="clear" w:color="auto" w:fill="auto"/>
            <w:noWrap/>
          </w:tcPr>
          <w:p w:rsidR="00EF520F" w:rsidRPr="00B40C50" w:rsidRDefault="002E63E3" w:rsidP="00AE397C">
            <w:pPr>
              <w:ind w:firstLine="2198"/>
              <w:rPr>
                <w:rFonts w:ascii="Arial" w:hAnsi="Arial" w:cs="Arial"/>
                <w:color w:val="000000"/>
                <w:sz w:val="19"/>
                <w:szCs w:val="19"/>
                <w:lang w:val="es-MX" w:eastAsia="es-MX"/>
              </w:rPr>
            </w:pPr>
            <w:r>
              <w:rPr>
                <w:rFonts w:ascii="Arial" w:hAnsi="Arial" w:cs="Arial"/>
                <w:color w:val="000000"/>
                <w:sz w:val="19"/>
                <w:szCs w:val="19"/>
                <w:lang w:val="es-MX" w:eastAsia="es-MX"/>
              </w:rPr>
              <w:t>_</w:t>
            </w:r>
          </w:p>
        </w:tc>
      </w:tr>
      <w:tr w:rsidR="00EF520F" w:rsidRPr="00EF520F" w:rsidTr="009E7ED8">
        <w:trPr>
          <w:trHeight w:val="315"/>
        </w:trPr>
        <w:tc>
          <w:tcPr>
            <w:tcW w:w="4977" w:type="dxa"/>
            <w:gridSpan w:val="5"/>
            <w:tcBorders>
              <w:top w:val="nil"/>
              <w:left w:val="nil"/>
              <w:bottom w:val="nil"/>
              <w:right w:val="nil"/>
            </w:tcBorders>
            <w:shd w:val="clear" w:color="auto" w:fill="auto"/>
            <w:noWrap/>
            <w:hideMark/>
          </w:tcPr>
          <w:p w:rsidR="00EF520F" w:rsidRPr="00EF520F" w:rsidRDefault="00EF520F" w:rsidP="00EF520F">
            <w:pPr>
              <w:jc w:val="both"/>
              <w:rPr>
                <w:rFonts w:ascii="Arial" w:hAnsi="Arial" w:cs="Arial"/>
                <w:b/>
                <w:bCs/>
                <w:color w:val="000000"/>
                <w:sz w:val="19"/>
                <w:szCs w:val="19"/>
                <w:lang w:val="es-MX" w:eastAsia="es-MX"/>
              </w:rPr>
            </w:pPr>
            <w:r w:rsidRPr="00EF520F">
              <w:rPr>
                <w:rFonts w:ascii="Arial" w:hAnsi="Arial" w:cs="Arial"/>
                <w:b/>
                <w:bCs/>
                <w:color w:val="000000"/>
                <w:sz w:val="19"/>
                <w:szCs w:val="19"/>
                <w:lang w:val="es-MX" w:eastAsia="es-MX"/>
              </w:rPr>
              <w:t>OTROS INGRESOS</w:t>
            </w:r>
            <w:r w:rsidR="00385EBE">
              <w:rPr>
                <w:rFonts w:ascii="Arial" w:hAnsi="Arial" w:cs="Arial"/>
                <w:b/>
                <w:bCs/>
                <w:color w:val="000000"/>
                <w:sz w:val="19"/>
                <w:szCs w:val="19"/>
                <w:lang w:val="es-MX" w:eastAsia="es-MX"/>
              </w:rPr>
              <w:t xml:space="preserve"> Y BENEFICIOS</w:t>
            </w:r>
          </w:p>
        </w:tc>
        <w:tc>
          <w:tcPr>
            <w:tcW w:w="3685" w:type="dxa"/>
            <w:tcBorders>
              <w:top w:val="nil"/>
              <w:left w:val="nil"/>
              <w:bottom w:val="nil"/>
              <w:right w:val="nil"/>
            </w:tcBorders>
            <w:shd w:val="clear" w:color="auto" w:fill="auto"/>
            <w:noWrap/>
          </w:tcPr>
          <w:p w:rsidR="00EF520F" w:rsidRPr="00EF520F" w:rsidRDefault="00263FAD" w:rsidP="00EF520F">
            <w:pPr>
              <w:jc w:val="right"/>
              <w:rPr>
                <w:rFonts w:ascii="Arial" w:hAnsi="Arial" w:cs="Arial"/>
                <w:b/>
                <w:bCs/>
                <w:color w:val="000000"/>
                <w:sz w:val="19"/>
                <w:szCs w:val="19"/>
                <w:lang w:val="es-MX" w:eastAsia="es-MX"/>
              </w:rPr>
            </w:pPr>
            <w:r>
              <w:rPr>
                <w:rFonts w:ascii="Arial" w:hAnsi="Arial" w:cs="Arial"/>
                <w:b/>
                <w:bCs/>
                <w:color w:val="000000"/>
                <w:sz w:val="19"/>
                <w:szCs w:val="19"/>
                <w:lang w:val="es-MX" w:eastAsia="es-MX"/>
              </w:rPr>
              <w:t>1.00</w:t>
            </w:r>
          </w:p>
        </w:tc>
      </w:tr>
      <w:tr w:rsidR="00263FAD" w:rsidRPr="005E6DAF" w:rsidTr="00CB6B70">
        <w:trPr>
          <w:trHeight w:val="315"/>
        </w:trPr>
        <w:tc>
          <w:tcPr>
            <w:tcW w:w="146" w:type="dxa"/>
            <w:tcBorders>
              <w:top w:val="nil"/>
              <w:left w:val="nil"/>
              <w:bottom w:val="nil"/>
              <w:right w:val="nil"/>
            </w:tcBorders>
            <w:shd w:val="clear" w:color="auto" w:fill="auto"/>
            <w:noWrap/>
            <w:hideMark/>
          </w:tcPr>
          <w:p w:rsidR="00263FAD" w:rsidRPr="005E6DAF" w:rsidRDefault="00263FAD" w:rsidP="00CB6B70">
            <w:pPr>
              <w:jc w:val="both"/>
              <w:rPr>
                <w:rFonts w:ascii="Arial" w:hAnsi="Arial" w:cs="Arial"/>
                <w:b/>
                <w:color w:val="000000"/>
                <w:sz w:val="19"/>
                <w:szCs w:val="19"/>
                <w:lang w:val="es-MX" w:eastAsia="es-MX"/>
              </w:rPr>
            </w:pPr>
          </w:p>
        </w:tc>
        <w:tc>
          <w:tcPr>
            <w:tcW w:w="233" w:type="dxa"/>
            <w:tcBorders>
              <w:top w:val="nil"/>
              <w:left w:val="nil"/>
              <w:bottom w:val="nil"/>
              <w:right w:val="nil"/>
            </w:tcBorders>
            <w:shd w:val="clear" w:color="auto" w:fill="auto"/>
            <w:noWrap/>
            <w:hideMark/>
          </w:tcPr>
          <w:p w:rsidR="00263FAD" w:rsidRPr="005E6DAF" w:rsidRDefault="00263FAD" w:rsidP="00CB6B70">
            <w:pPr>
              <w:rPr>
                <w:rFonts w:ascii="Arial" w:hAnsi="Arial" w:cs="Arial"/>
                <w:b/>
                <w:color w:val="000000"/>
                <w:sz w:val="19"/>
                <w:szCs w:val="19"/>
                <w:lang w:val="es-MX" w:eastAsia="es-MX"/>
              </w:rPr>
            </w:pPr>
          </w:p>
        </w:tc>
        <w:tc>
          <w:tcPr>
            <w:tcW w:w="4598" w:type="dxa"/>
            <w:gridSpan w:val="3"/>
            <w:tcBorders>
              <w:top w:val="nil"/>
              <w:left w:val="nil"/>
              <w:bottom w:val="nil"/>
              <w:right w:val="nil"/>
            </w:tcBorders>
            <w:shd w:val="clear" w:color="auto" w:fill="auto"/>
            <w:hideMark/>
          </w:tcPr>
          <w:p w:rsidR="00263FAD" w:rsidRPr="00525800" w:rsidRDefault="00263FAD" w:rsidP="00CB6B70">
            <w:pPr>
              <w:jc w:val="both"/>
              <w:rPr>
                <w:rFonts w:ascii="Arial" w:hAnsi="Arial" w:cs="Arial"/>
                <w:b/>
                <w:bCs/>
                <w:color w:val="000000"/>
                <w:sz w:val="19"/>
                <w:szCs w:val="19"/>
                <w:lang w:val="es-MX" w:eastAsia="es-MX"/>
              </w:rPr>
            </w:pPr>
            <w:r>
              <w:rPr>
                <w:rFonts w:ascii="Arial" w:hAnsi="Arial" w:cs="Arial"/>
                <w:b/>
                <w:sz w:val="19"/>
                <w:szCs w:val="19"/>
              </w:rPr>
              <w:t>INGRESOS FINANCIEROS</w:t>
            </w:r>
          </w:p>
        </w:tc>
        <w:tc>
          <w:tcPr>
            <w:tcW w:w="3685" w:type="dxa"/>
            <w:tcBorders>
              <w:top w:val="nil"/>
              <w:left w:val="nil"/>
              <w:bottom w:val="nil"/>
              <w:right w:val="nil"/>
            </w:tcBorders>
            <w:shd w:val="clear" w:color="auto" w:fill="auto"/>
            <w:noWrap/>
          </w:tcPr>
          <w:p w:rsidR="00263FAD" w:rsidRPr="00525800" w:rsidRDefault="00263FAD" w:rsidP="00CB6B70">
            <w:pPr>
              <w:jc w:val="right"/>
              <w:rPr>
                <w:rFonts w:ascii="Arial" w:hAnsi="Arial" w:cs="Arial"/>
                <w:b/>
                <w:bCs/>
                <w:color w:val="000000"/>
                <w:sz w:val="19"/>
                <w:szCs w:val="19"/>
                <w:lang w:val="es-MX" w:eastAsia="es-MX"/>
              </w:rPr>
            </w:pPr>
          </w:p>
        </w:tc>
      </w:tr>
      <w:tr w:rsidR="00263FAD" w:rsidRPr="00263FAD" w:rsidTr="00CB6B70">
        <w:trPr>
          <w:trHeight w:val="642"/>
        </w:trPr>
        <w:tc>
          <w:tcPr>
            <w:tcW w:w="146" w:type="dxa"/>
            <w:tcBorders>
              <w:top w:val="nil"/>
              <w:left w:val="nil"/>
              <w:bottom w:val="nil"/>
              <w:right w:val="nil"/>
            </w:tcBorders>
            <w:shd w:val="clear" w:color="auto" w:fill="auto"/>
            <w:noWrap/>
            <w:hideMark/>
          </w:tcPr>
          <w:p w:rsidR="00263FAD" w:rsidRPr="00EF520F" w:rsidRDefault="00263FAD" w:rsidP="00CB6B70">
            <w:pPr>
              <w:jc w:val="both"/>
              <w:rPr>
                <w:rFonts w:ascii="Arial" w:hAnsi="Arial" w:cs="Arial"/>
                <w:color w:val="000000"/>
                <w:sz w:val="19"/>
                <w:szCs w:val="19"/>
                <w:lang w:val="es-MX" w:eastAsia="es-MX"/>
              </w:rPr>
            </w:pPr>
          </w:p>
        </w:tc>
        <w:tc>
          <w:tcPr>
            <w:tcW w:w="233" w:type="dxa"/>
            <w:tcBorders>
              <w:top w:val="nil"/>
              <w:left w:val="nil"/>
              <w:bottom w:val="nil"/>
              <w:right w:val="nil"/>
            </w:tcBorders>
            <w:shd w:val="clear" w:color="auto" w:fill="auto"/>
            <w:noWrap/>
            <w:hideMark/>
          </w:tcPr>
          <w:p w:rsidR="00263FAD" w:rsidRPr="00EF520F" w:rsidRDefault="00263FAD" w:rsidP="00CB6B70">
            <w:pPr>
              <w:rPr>
                <w:rFonts w:ascii="Arial" w:hAnsi="Arial" w:cs="Arial"/>
                <w:color w:val="000000"/>
                <w:sz w:val="19"/>
                <w:szCs w:val="19"/>
                <w:lang w:val="es-MX" w:eastAsia="es-MX"/>
              </w:rPr>
            </w:pPr>
          </w:p>
        </w:tc>
        <w:tc>
          <w:tcPr>
            <w:tcW w:w="272" w:type="dxa"/>
            <w:tcBorders>
              <w:top w:val="nil"/>
              <w:left w:val="nil"/>
              <w:bottom w:val="nil"/>
              <w:right w:val="nil"/>
            </w:tcBorders>
            <w:shd w:val="clear" w:color="auto" w:fill="auto"/>
            <w:noWrap/>
            <w:hideMark/>
          </w:tcPr>
          <w:p w:rsidR="00263FAD" w:rsidRPr="00EF520F" w:rsidRDefault="00263FAD" w:rsidP="00CB6B70">
            <w:pPr>
              <w:rPr>
                <w:rFonts w:ascii="Arial" w:hAnsi="Arial" w:cs="Arial"/>
                <w:color w:val="000000"/>
                <w:sz w:val="19"/>
                <w:szCs w:val="19"/>
                <w:lang w:val="es-MX" w:eastAsia="es-MX"/>
              </w:rPr>
            </w:pPr>
          </w:p>
        </w:tc>
        <w:tc>
          <w:tcPr>
            <w:tcW w:w="4326" w:type="dxa"/>
            <w:gridSpan w:val="2"/>
            <w:tcBorders>
              <w:top w:val="nil"/>
              <w:left w:val="nil"/>
              <w:bottom w:val="nil"/>
              <w:right w:val="nil"/>
            </w:tcBorders>
            <w:shd w:val="clear" w:color="auto" w:fill="auto"/>
            <w:hideMark/>
          </w:tcPr>
          <w:p w:rsidR="00263FAD" w:rsidRPr="00EF520F" w:rsidRDefault="00263FAD" w:rsidP="00263FAD">
            <w:pPr>
              <w:jc w:val="both"/>
              <w:rPr>
                <w:rFonts w:ascii="Arial" w:hAnsi="Arial" w:cs="Arial"/>
                <w:color w:val="000000"/>
                <w:sz w:val="19"/>
                <w:szCs w:val="19"/>
                <w:lang w:val="es-MX" w:eastAsia="es-MX"/>
              </w:rPr>
            </w:pPr>
            <w:r w:rsidRPr="00EF520F">
              <w:rPr>
                <w:rFonts w:ascii="Arial" w:hAnsi="Arial" w:cs="Arial"/>
                <w:color w:val="000000"/>
                <w:sz w:val="19"/>
                <w:szCs w:val="19"/>
                <w:lang w:val="es-MX" w:eastAsia="es-MX"/>
              </w:rPr>
              <w:t xml:space="preserve">Intereses Ganados de </w:t>
            </w:r>
            <w:r>
              <w:rPr>
                <w:rFonts w:ascii="Arial" w:hAnsi="Arial" w:cs="Arial"/>
                <w:color w:val="000000"/>
                <w:sz w:val="19"/>
                <w:szCs w:val="19"/>
                <w:lang w:val="es-MX" w:eastAsia="es-MX"/>
              </w:rPr>
              <w:t>Títulos, Valores y demás Instituciones Financieros</w:t>
            </w:r>
          </w:p>
        </w:tc>
        <w:tc>
          <w:tcPr>
            <w:tcW w:w="3685" w:type="dxa"/>
            <w:tcBorders>
              <w:top w:val="nil"/>
              <w:left w:val="nil"/>
              <w:bottom w:val="nil"/>
              <w:right w:val="nil"/>
            </w:tcBorders>
            <w:shd w:val="clear" w:color="auto" w:fill="auto"/>
            <w:noWrap/>
          </w:tcPr>
          <w:p w:rsidR="00263FAD" w:rsidRPr="00EF520F" w:rsidRDefault="00494EB8" w:rsidP="00CB6B70">
            <w:pPr>
              <w:jc w:val="right"/>
              <w:rPr>
                <w:rFonts w:ascii="Arial" w:hAnsi="Arial" w:cs="Arial"/>
                <w:color w:val="000000"/>
                <w:sz w:val="19"/>
                <w:szCs w:val="19"/>
                <w:lang w:val="es-MX" w:eastAsia="es-MX"/>
              </w:rPr>
            </w:pPr>
            <w:r>
              <w:rPr>
                <w:rFonts w:ascii="Arial" w:hAnsi="Arial" w:cs="Arial"/>
                <w:color w:val="000000"/>
                <w:sz w:val="19"/>
                <w:szCs w:val="19"/>
                <w:lang w:val="es-MX" w:eastAsia="es-MX"/>
              </w:rPr>
              <w:t>1.0</w:t>
            </w:r>
          </w:p>
        </w:tc>
      </w:tr>
      <w:tr w:rsidR="00263FAD" w:rsidRPr="005E6DAF" w:rsidTr="00494EB8">
        <w:trPr>
          <w:trHeight w:val="315"/>
        </w:trPr>
        <w:tc>
          <w:tcPr>
            <w:tcW w:w="146" w:type="dxa"/>
            <w:tcBorders>
              <w:top w:val="nil"/>
              <w:left w:val="nil"/>
              <w:bottom w:val="nil"/>
              <w:right w:val="nil"/>
            </w:tcBorders>
            <w:shd w:val="clear" w:color="auto" w:fill="auto"/>
            <w:noWrap/>
            <w:hideMark/>
          </w:tcPr>
          <w:p w:rsidR="00263FAD" w:rsidRPr="005E6DAF" w:rsidRDefault="00263FAD" w:rsidP="00CB6B70">
            <w:pPr>
              <w:jc w:val="both"/>
              <w:rPr>
                <w:rFonts w:ascii="Arial" w:hAnsi="Arial" w:cs="Arial"/>
                <w:b/>
                <w:color w:val="000000"/>
                <w:sz w:val="19"/>
                <w:szCs w:val="19"/>
                <w:lang w:val="es-MX" w:eastAsia="es-MX"/>
              </w:rPr>
            </w:pPr>
          </w:p>
        </w:tc>
        <w:tc>
          <w:tcPr>
            <w:tcW w:w="233" w:type="dxa"/>
            <w:tcBorders>
              <w:top w:val="nil"/>
              <w:left w:val="nil"/>
              <w:bottom w:val="nil"/>
              <w:right w:val="nil"/>
            </w:tcBorders>
            <w:shd w:val="clear" w:color="auto" w:fill="auto"/>
            <w:noWrap/>
            <w:hideMark/>
          </w:tcPr>
          <w:p w:rsidR="00263FAD" w:rsidRPr="005E6DAF" w:rsidRDefault="00263FAD" w:rsidP="00CB6B70">
            <w:pPr>
              <w:rPr>
                <w:rFonts w:ascii="Arial" w:hAnsi="Arial" w:cs="Arial"/>
                <w:b/>
                <w:color w:val="000000"/>
                <w:sz w:val="19"/>
                <w:szCs w:val="19"/>
                <w:lang w:val="es-MX" w:eastAsia="es-MX"/>
              </w:rPr>
            </w:pPr>
          </w:p>
        </w:tc>
        <w:tc>
          <w:tcPr>
            <w:tcW w:w="4598" w:type="dxa"/>
            <w:gridSpan w:val="3"/>
            <w:tcBorders>
              <w:top w:val="nil"/>
              <w:left w:val="nil"/>
              <w:bottom w:val="nil"/>
              <w:right w:val="nil"/>
            </w:tcBorders>
            <w:shd w:val="clear" w:color="auto" w:fill="auto"/>
          </w:tcPr>
          <w:p w:rsidR="00263FAD" w:rsidRPr="00525800" w:rsidRDefault="00494EB8" w:rsidP="00CB6B70">
            <w:pPr>
              <w:jc w:val="both"/>
              <w:rPr>
                <w:rFonts w:ascii="Arial" w:hAnsi="Arial" w:cs="Arial"/>
                <w:b/>
                <w:bCs/>
                <w:color w:val="000000"/>
                <w:sz w:val="19"/>
                <w:szCs w:val="19"/>
                <w:lang w:val="es-MX" w:eastAsia="es-MX"/>
              </w:rPr>
            </w:pPr>
            <w:r>
              <w:rPr>
                <w:rFonts w:ascii="Arial" w:hAnsi="Arial" w:cs="Arial"/>
                <w:b/>
                <w:bCs/>
                <w:color w:val="000000"/>
                <w:sz w:val="19"/>
                <w:szCs w:val="19"/>
                <w:lang w:val="es-MX" w:eastAsia="es-MX"/>
              </w:rPr>
              <w:t>OTROS INGRESOS Y BENEFICIOS VARIOS</w:t>
            </w:r>
          </w:p>
        </w:tc>
        <w:tc>
          <w:tcPr>
            <w:tcW w:w="3685" w:type="dxa"/>
            <w:tcBorders>
              <w:top w:val="nil"/>
              <w:left w:val="nil"/>
              <w:bottom w:val="nil"/>
              <w:right w:val="nil"/>
            </w:tcBorders>
            <w:shd w:val="clear" w:color="auto" w:fill="auto"/>
            <w:noWrap/>
          </w:tcPr>
          <w:p w:rsidR="00263FAD" w:rsidRPr="00525800" w:rsidRDefault="00494EB8" w:rsidP="00494EB8">
            <w:pPr>
              <w:ind w:firstLine="2198"/>
              <w:rPr>
                <w:rFonts w:ascii="Arial" w:hAnsi="Arial" w:cs="Arial"/>
                <w:b/>
                <w:bCs/>
                <w:color w:val="000000"/>
                <w:sz w:val="19"/>
                <w:szCs w:val="19"/>
                <w:lang w:val="es-MX" w:eastAsia="es-MX"/>
              </w:rPr>
            </w:pPr>
            <w:r>
              <w:rPr>
                <w:rFonts w:ascii="Arial" w:hAnsi="Arial" w:cs="Arial"/>
                <w:b/>
                <w:bCs/>
                <w:color w:val="000000"/>
                <w:sz w:val="19"/>
                <w:szCs w:val="19"/>
                <w:lang w:val="es-MX" w:eastAsia="es-MX"/>
              </w:rPr>
              <w:t>_</w:t>
            </w:r>
          </w:p>
        </w:tc>
      </w:tr>
      <w:tr w:rsidR="00494EB8" w:rsidRPr="00EF520F" w:rsidTr="00494EB8">
        <w:trPr>
          <w:trHeight w:val="315"/>
        </w:trPr>
        <w:tc>
          <w:tcPr>
            <w:tcW w:w="4977" w:type="dxa"/>
            <w:gridSpan w:val="5"/>
            <w:tcBorders>
              <w:top w:val="nil"/>
              <w:left w:val="nil"/>
              <w:bottom w:val="nil"/>
              <w:right w:val="nil"/>
            </w:tcBorders>
            <w:shd w:val="clear" w:color="auto" w:fill="auto"/>
            <w:noWrap/>
          </w:tcPr>
          <w:p w:rsidR="00494EB8" w:rsidRPr="00EF520F" w:rsidRDefault="00494EB8" w:rsidP="00CB6B70">
            <w:pPr>
              <w:jc w:val="both"/>
              <w:rPr>
                <w:rFonts w:ascii="Arial" w:hAnsi="Arial" w:cs="Arial"/>
                <w:b/>
                <w:bCs/>
                <w:color w:val="000000"/>
                <w:sz w:val="19"/>
                <w:szCs w:val="19"/>
                <w:lang w:val="es-MX" w:eastAsia="es-MX"/>
              </w:rPr>
            </w:pPr>
            <w:r>
              <w:rPr>
                <w:rFonts w:ascii="Arial" w:hAnsi="Arial" w:cs="Arial"/>
                <w:b/>
                <w:bCs/>
                <w:color w:val="000000"/>
                <w:sz w:val="19"/>
                <w:szCs w:val="19"/>
                <w:lang w:val="es-MX" w:eastAsia="es-MX"/>
              </w:rPr>
              <w:t>INGRESOS DERIVADOS DE FINANCIAMIENTO</w:t>
            </w:r>
          </w:p>
        </w:tc>
        <w:tc>
          <w:tcPr>
            <w:tcW w:w="3685" w:type="dxa"/>
            <w:tcBorders>
              <w:top w:val="nil"/>
              <w:left w:val="nil"/>
              <w:bottom w:val="nil"/>
              <w:right w:val="nil"/>
            </w:tcBorders>
            <w:shd w:val="clear" w:color="auto" w:fill="auto"/>
            <w:noWrap/>
          </w:tcPr>
          <w:p w:rsidR="00494EB8" w:rsidRPr="00EF520F" w:rsidRDefault="00494EB8" w:rsidP="00CB6B70">
            <w:pPr>
              <w:jc w:val="right"/>
              <w:rPr>
                <w:rFonts w:ascii="Arial" w:hAnsi="Arial" w:cs="Arial"/>
                <w:b/>
                <w:bCs/>
                <w:color w:val="000000"/>
                <w:sz w:val="19"/>
                <w:szCs w:val="19"/>
                <w:lang w:val="es-MX" w:eastAsia="es-MX"/>
              </w:rPr>
            </w:pPr>
            <w:r>
              <w:rPr>
                <w:rFonts w:ascii="Arial" w:hAnsi="Arial" w:cs="Arial"/>
                <w:b/>
                <w:bCs/>
                <w:color w:val="000000"/>
                <w:sz w:val="19"/>
                <w:szCs w:val="19"/>
                <w:lang w:val="es-MX" w:eastAsia="es-MX"/>
              </w:rPr>
              <w:t>307,406,000.00</w:t>
            </w:r>
          </w:p>
        </w:tc>
      </w:tr>
      <w:tr w:rsidR="00EF520F" w:rsidRPr="00EF520F" w:rsidTr="00EF520F">
        <w:trPr>
          <w:trHeight w:val="315"/>
        </w:trPr>
        <w:tc>
          <w:tcPr>
            <w:tcW w:w="4977" w:type="dxa"/>
            <w:gridSpan w:val="5"/>
            <w:tcBorders>
              <w:top w:val="nil"/>
              <w:left w:val="nil"/>
              <w:bottom w:val="nil"/>
              <w:right w:val="nil"/>
            </w:tcBorders>
            <w:shd w:val="clear" w:color="auto" w:fill="auto"/>
            <w:hideMark/>
          </w:tcPr>
          <w:p w:rsidR="00EF520F" w:rsidRPr="00EF520F" w:rsidRDefault="00EF520F" w:rsidP="00494EB8">
            <w:pPr>
              <w:rPr>
                <w:rFonts w:ascii="Arial" w:hAnsi="Arial" w:cs="Arial"/>
                <w:b/>
                <w:bCs/>
                <w:sz w:val="19"/>
                <w:szCs w:val="19"/>
                <w:lang w:val="es-MX" w:eastAsia="es-MX"/>
              </w:rPr>
            </w:pPr>
            <w:r w:rsidRPr="00EF520F">
              <w:rPr>
                <w:rFonts w:ascii="Arial" w:hAnsi="Arial" w:cs="Arial"/>
                <w:b/>
                <w:bCs/>
                <w:sz w:val="19"/>
                <w:szCs w:val="19"/>
                <w:lang w:val="es-MX" w:eastAsia="es-MX"/>
              </w:rPr>
              <w:t>TOTAL DE INGRESOS</w:t>
            </w:r>
          </w:p>
        </w:tc>
        <w:tc>
          <w:tcPr>
            <w:tcW w:w="3685" w:type="dxa"/>
            <w:tcBorders>
              <w:top w:val="nil"/>
              <w:left w:val="nil"/>
              <w:bottom w:val="nil"/>
              <w:right w:val="nil"/>
            </w:tcBorders>
            <w:shd w:val="clear" w:color="auto" w:fill="auto"/>
            <w:hideMark/>
          </w:tcPr>
          <w:p w:rsidR="00EF520F" w:rsidRPr="00EF520F" w:rsidRDefault="00494EB8" w:rsidP="00EF520F">
            <w:pPr>
              <w:jc w:val="right"/>
              <w:rPr>
                <w:rFonts w:ascii="Arial" w:hAnsi="Arial" w:cs="Arial"/>
                <w:b/>
                <w:bCs/>
                <w:sz w:val="19"/>
                <w:szCs w:val="19"/>
                <w:lang w:val="es-MX" w:eastAsia="es-MX"/>
              </w:rPr>
            </w:pPr>
            <w:r>
              <w:rPr>
                <w:rFonts w:ascii="Arial" w:hAnsi="Arial" w:cs="Arial"/>
                <w:b/>
                <w:bCs/>
                <w:sz w:val="19"/>
                <w:szCs w:val="19"/>
                <w:lang w:val="es-MX" w:eastAsia="es-MX"/>
              </w:rPr>
              <w:t>69,786,574,928.00</w:t>
            </w:r>
          </w:p>
        </w:tc>
      </w:tr>
    </w:tbl>
    <w:p w:rsidR="00EF520F" w:rsidRDefault="00EF520F" w:rsidP="003F542B">
      <w:pPr>
        <w:pStyle w:val="Textoindependiente"/>
        <w:jc w:val="both"/>
        <w:rPr>
          <w:rFonts w:cs="Arial"/>
          <w:b w:val="0"/>
          <w:color w:val="auto"/>
          <w:sz w:val="19"/>
          <w:szCs w:val="19"/>
          <w:lang w:val="es-MX"/>
        </w:rPr>
      </w:pPr>
    </w:p>
    <w:p w:rsidR="00DB13E9" w:rsidRDefault="00DB13E9" w:rsidP="005318C1">
      <w:pPr>
        <w:pStyle w:val="Textoindependiente"/>
        <w:jc w:val="both"/>
        <w:rPr>
          <w:rFonts w:cs="Arial"/>
          <w:b w:val="0"/>
          <w:color w:val="auto"/>
          <w:sz w:val="19"/>
          <w:szCs w:val="19"/>
          <w:lang w:val="es-MX"/>
        </w:rPr>
      </w:pPr>
    </w:p>
    <w:p w:rsidR="00DB13E9" w:rsidRPr="00DB13E9" w:rsidRDefault="00DB13E9" w:rsidP="005318C1">
      <w:pPr>
        <w:pStyle w:val="Textoindependiente"/>
        <w:jc w:val="both"/>
        <w:rPr>
          <w:rFonts w:cs="Arial"/>
          <w:b w:val="0"/>
          <w:color w:val="auto"/>
          <w:sz w:val="19"/>
          <w:szCs w:val="19"/>
          <w:lang w:val="es-MX"/>
        </w:rPr>
      </w:pPr>
      <w:r w:rsidRPr="00DB13E9">
        <w:rPr>
          <w:rFonts w:cs="Arial"/>
          <w:b w:val="0"/>
          <w:color w:val="auto"/>
          <w:sz w:val="19"/>
          <w:szCs w:val="19"/>
          <w:lang w:val="es-MX"/>
        </w:rPr>
        <w:t>El desglose del Ramo General 28 (Participaciones a Entidades Federativas y Municipios) se presenta en el Anexo 1, Convenios se presenta en el Anexo 2, Transferencias, Asignaciones, Subsidios y Otras Ayudas en el Anexo 3 y el Calendario de Ingresos para el Ejercicio Fiscal 2019 en el Anexo 4.</w:t>
      </w:r>
    </w:p>
    <w:p w:rsidR="00DB13E9" w:rsidRDefault="00DB13E9" w:rsidP="005318C1">
      <w:pPr>
        <w:pStyle w:val="Textoindependiente"/>
        <w:jc w:val="both"/>
        <w:rPr>
          <w:rFonts w:cs="Arial"/>
          <w:b w:val="0"/>
          <w:color w:val="auto"/>
          <w:sz w:val="19"/>
          <w:szCs w:val="19"/>
          <w:lang w:val="es-MX"/>
        </w:rPr>
      </w:pPr>
    </w:p>
    <w:p w:rsidR="00146684" w:rsidRDefault="00146684" w:rsidP="005318C1">
      <w:pPr>
        <w:pStyle w:val="Textoindependiente"/>
        <w:jc w:val="both"/>
        <w:rPr>
          <w:rFonts w:cs="Arial"/>
          <w:b w:val="0"/>
          <w:color w:val="auto"/>
          <w:sz w:val="19"/>
          <w:szCs w:val="19"/>
          <w:lang w:val="es-MX"/>
        </w:rPr>
      </w:pPr>
      <w:r w:rsidRPr="00146684">
        <w:rPr>
          <w:rFonts w:cs="Arial"/>
          <w:color w:val="auto"/>
          <w:sz w:val="19"/>
          <w:szCs w:val="19"/>
          <w:lang w:val="es-MX"/>
        </w:rPr>
        <w:t>Artículo 8.-</w:t>
      </w:r>
      <w:r w:rsidRPr="00146684">
        <w:rPr>
          <w:rFonts w:cs="Arial"/>
          <w:b w:val="0"/>
          <w:color w:val="auto"/>
          <w:sz w:val="19"/>
          <w:szCs w:val="19"/>
          <w:lang w:val="es-MX"/>
        </w:rPr>
        <w:t xml:space="preserve"> La Secretaría será la encargada de adquirir, suministrar, controlar y destruir las formas oficiales valoradas y las formas oficiales de reproducción restringida que se utilicen en la prestación de los servicios a cargo de las Dependencias y Entidades de la Administración Pública del Estado. </w:t>
      </w:r>
    </w:p>
    <w:p w:rsidR="00146684" w:rsidRDefault="00146684" w:rsidP="005318C1">
      <w:pPr>
        <w:pStyle w:val="Textoindependiente"/>
        <w:jc w:val="both"/>
        <w:rPr>
          <w:rFonts w:cs="Arial"/>
          <w:b w:val="0"/>
          <w:color w:val="auto"/>
          <w:sz w:val="19"/>
          <w:szCs w:val="19"/>
          <w:lang w:val="es-MX"/>
        </w:rPr>
      </w:pPr>
    </w:p>
    <w:p w:rsidR="00146684" w:rsidRDefault="00146684" w:rsidP="005318C1">
      <w:pPr>
        <w:pStyle w:val="Textoindependiente"/>
        <w:jc w:val="both"/>
        <w:rPr>
          <w:rFonts w:cs="Arial"/>
          <w:b w:val="0"/>
          <w:color w:val="auto"/>
          <w:sz w:val="19"/>
          <w:szCs w:val="19"/>
          <w:lang w:val="es-MX"/>
        </w:rPr>
      </w:pPr>
      <w:r w:rsidRPr="00146684">
        <w:rPr>
          <w:rFonts w:cs="Arial"/>
          <w:color w:val="auto"/>
          <w:sz w:val="19"/>
          <w:szCs w:val="19"/>
          <w:lang w:val="es-MX"/>
        </w:rPr>
        <w:t>Artículo 9.-</w:t>
      </w:r>
      <w:r w:rsidRPr="00146684">
        <w:rPr>
          <w:rFonts w:cs="Arial"/>
          <w:b w:val="0"/>
          <w:color w:val="auto"/>
          <w:sz w:val="19"/>
          <w:szCs w:val="19"/>
          <w:lang w:val="es-MX"/>
        </w:rPr>
        <w:t xml:space="preserve"> La Secretaría de la Contraloría y Transparencia Gubernamental del Gobierno del Estado de Oaxaca vigilará permanentemente el cumplimiento de lo dispuesto en la presente Ley por parte de los servidores públicos del Estado y para el caso de que determine el incumplimiento de la misma, procederá en los términos de la ley en materia de responsabilidades administrativas aplicable. </w:t>
      </w:r>
    </w:p>
    <w:p w:rsidR="00146684" w:rsidRDefault="00146684" w:rsidP="005318C1">
      <w:pPr>
        <w:pStyle w:val="Textoindependiente"/>
        <w:jc w:val="both"/>
        <w:rPr>
          <w:rFonts w:cs="Arial"/>
          <w:b w:val="0"/>
          <w:color w:val="auto"/>
          <w:sz w:val="19"/>
          <w:szCs w:val="19"/>
          <w:lang w:val="es-MX"/>
        </w:rPr>
      </w:pPr>
    </w:p>
    <w:p w:rsidR="00146684" w:rsidRDefault="00146684" w:rsidP="005318C1">
      <w:pPr>
        <w:pStyle w:val="Textoindependiente"/>
        <w:jc w:val="both"/>
        <w:rPr>
          <w:rFonts w:cs="Arial"/>
          <w:b w:val="0"/>
          <w:color w:val="auto"/>
          <w:sz w:val="19"/>
          <w:szCs w:val="19"/>
          <w:lang w:val="es-MX"/>
        </w:rPr>
      </w:pPr>
      <w:r w:rsidRPr="00146684">
        <w:rPr>
          <w:rFonts w:cs="Arial"/>
          <w:color w:val="auto"/>
          <w:sz w:val="19"/>
          <w:szCs w:val="19"/>
          <w:lang w:val="es-MX"/>
        </w:rPr>
        <w:t>Artículo 10.-</w:t>
      </w:r>
      <w:r w:rsidRPr="00146684">
        <w:rPr>
          <w:rFonts w:cs="Arial"/>
          <w:b w:val="0"/>
          <w:color w:val="auto"/>
          <w:sz w:val="19"/>
          <w:szCs w:val="19"/>
          <w:lang w:val="es-MX"/>
        </w:rPr>
        <w:t xml:space="preserve"> Quedan sin efecto las disposiciones que contengan exenciones totales o parciales, o consideren a personas como no sujetos de contribuciones estatales, otorguen tratamientos preferenciales o diferenciales en materia de ingresos y contribuciones estatales, a excepción de los establecidos en esta Ley, el Código, Ley Estatal de Hacienda, Decretos del Ejecutivo del Estado en </w:t>
      </w:r>
      <w:r w:rsidRPr="00146684">
        <w:rPr>
          <w:rFonts w:cs="Arial"/>
          <w:b w:val="0"/>
          <w:color w:val="auto"/>
          <w:sz w:val="19"/>
          <w:szCs w:val="19"/>
          <w:lang w:val="es-MX"/>
        </w:rPr>
        <w:lastRenderedPageBreak/>
        <w:t xml:space="preserve">términos de la Constitución del Estado, Acuerdos de las Autoridades Fiscales demás leyes en materia de impuestos, derechos, productos y aprovechamientos. </w:t>
      </w:r>
    </w:p>
    <w:p w:rsidR="00146684" w:rsidRDefault="00146684" w:rsidP="005318C1">
      <w:pPr>
        <w:pStyle w:val="Textoindependiente"/>
        <w:jc w:val="both"/>
        <w:rPr>
          <w:rFonts w:cs="Arial"/>
          <w:b w:val="0"/>
          <w:color w:val="auto"/>
          <w:sz w:val="19"/>
          <w:szCs w:val="19"/>
          <w:lang w:val="es-MX"/>
        </w:rPr>
      </w:pPr>
    </w:p>
    <w:p w:rsidR="00DB13E9" w:rsidRPr="00146684" w:rsidRDefault="00146684" w:rsidP="005318C1">
      <w:pPr>
        <w:pStyle w:val="Textoindependiente"/>
        <w:jc w:val="both"/>
        <w:rPr>
          <w:rFonts w:cs="Arial"/>
          <w:b w:val="0"/>
          <w:color w:val="auto"/>
          <w:sz w:val="19"/>
          <w:szCs w:val="19"/>
          <w:lang w:val="es-MX"/>
        </w:rPr>
      </w:pPr>
      <w:r w:rsidRPr="00146684">
        <w:rPr>
          <w:rFonts w:cs="Arial"/>
          <w:b w:val="0"/>
          <w:color w:val="auto"/>
          <w:sz w:val="19"/>
          <w:szCs w:val="19"/>
          <w:lang w:val="es-MX"/>
        </w:rPr>
        <w:t>Lo dispuesto en el párrafo anterior también será aplicable cuando las disposiciones estatales o federales que contengan exenciones totales o parciales, o consideren a personas como no sujetos de contribuciones estatales, otorguen tratamientos preferenciales o diferenciales en materia de ingresos y contribuciones estatales, se encuentren contenidos en normas jurídicas que tengan por objeto la creación de Organismos Públicos Descentralizados, Empresas de Participación Estatal Mayoritaria, Fideicomisos Públicos, Comisiones y demás órganos de carácter público que conforman la Administración Pública Paraestatal</w:t>
      </w:r>
      <w:r>
        <w:rPr>
          <w:rFonts w:cs="Arial"/>
          <w:b w:val="0"/>
          <w:color w:val="auto"/>
          <w:sz w:val="19"/>
          <w:szCs w:val="19"/>
          <w:lang w:val="es-MX"/>
        </w:rPr>
        <w:t>.</w:t>
      </w:r>
    </w:p>
    <w:p w:rsidR="00DB13E9" w:rsidRDefault="00DB13E9" w:rsidP="005318C1">
      <w:pPr>
        <w:pStyle w:val="Textoindependiente"/>
        <w:jc w:val="both"/>
        <w:rPr>
          <w:rFonts w:cs="Arial"/>
          <w:b w:val="0"/>
          <w:color w:val="auto"/>
          <w:sz w:val="19"/>
          <w:szCs w:val="19"/>
          <w:lang w:val="es-MX"/>
        </w:rPr>
      </w:pPr>
    </w:p>
    <w:p w:rsidR="00572FAD" w:rsidRPr="00572FAD" w:rsidRDefault="00572FAD" w:rsidP="00572FAD">
      <w:pPr>
        <w:pStyle w:val="Textoindependiente"/>
        <w:rPr>
          <w:rFonts w:cs="Arial"/>
          <w:color w:val="auto"/>
          <w:sz w:val="19"/>
          <w:szCs w:val="19"/>
          <w:lang w:val="es-MX"/>
        </w:rPr>
      </w:pPr>
      <w:r w:rsidRPr="00572FAD">
        <w:rPr>
          <w:rFonts w:cs="Arial"/>
          <w:color w:val="auto"/>
          <w:sz w:val="19"/>
          <w:szCs w:val="19"/>
          <w:lang w:val="es-MX"/>
        </w:rPr>
        <w:t>CAPÍTULO SEGUNDO</w:t>
      </w:r>
    </w:p>
    <w:p w:rsidR="00DB13E9" w:rsidRPr="00572FAD" w:rsidRDefault="00572FAD" w:rsidP="00572FAD">
      <w:pPr>
        <w:pStyle w:val="Textoindependiente"/>
        <w:rPr>
          <w:rFonts w:cs="Arial"/>
          <w:color w:val="auto"/>
          <w:sz w:val="19"/>
          <w:szCs w:val="19"/>
          <w:lang w:val="es-MX"/>
        </w:rPr>
      </w:pPr>
      <w:r w:rsidRPr="00572FAD">
        <w:rPr>
          <w:rFonts w:cs="Arial"/>
          <w:color w:val="auto"/>
          <w:sz w:val="19"/>
          <w:szCs w:val="19"/>
          <w:lang w:val="es-MX"/>
        </w:rPr>
        <w:t>DE LOS INGRESOS</w:t>
      </w:r>
    </w:p>
    <w:p w:rsidR="00BF5C6D" w:rsidRDefault="00BF5C6D" w:rsidP="005318C1">
      <w:pPr>
        <w:pStyle w:val="Textoindependiente"/>
        <w:jc w:val="both"/>
        <w:rPr>
          <w:rFonts w:cs="Arial"/>
          <w:b w:val="0"/>
          <w:color w:val="auto"/>
          <w:sz w:val="19"/>
          <w:szCs w:val="19"/>
          <w:lang w:val="es-MX"/>
        </w:rPr>
      </w:pPr>
    </w:p>
    <w:p w:rsidR="00BF5C6D" w:rsidRDefault="00BF5C6D" w:rsidP="005318C1">
      <w:pPr>
        <w:pStyle w:val="Textoindependiente"/>
        <w:jc w:val="both"/>
        <w:rPr>
          <w:rFonts w:cs="Arial"/>
          <w:b w:val="0"/>
          <w:color w:val="auto"/>
          <w:sz w:val="19"/>
          <w:szCs w:val="19"/>
          <w:lang w:val="es-MX"/>
        </w:rPr>
      </w:pPr>
    </w:p>
    <w:p w:rsidR="00DB13E9" w:rsidRDefault="00C64848" w:rsidP="005318C1">
      <w:pPr>
        <w:pStyle w:val="Textoindependiente"/>
        <w:jc w:val="both"/>
        <w:rPr>
          <w:rFonts w:cs="Arial"/>
          <w:b w:val="0"/>
          <w:color w:val="auto"/>
          <w:sz w:val="19"/>
          <w:szCs w:val="19"/>
          <w:lang w:val="es-MX"/>
        </w:rPr>
      </w:pPr>
      <w:r w:rsidRPr="00146684">
        <w:rPr>
          <w:rFonts w:cs="Arial"/>
          <w:color w:val="auto"/>
          <w:sz w:val="19"/>
          <w:szCs w:val="19"/>
          <w:lang w:val="es-MX"/>
        </w:rPr>
        <w:t xml:space="preserve">Artículo </w:t>
      </w:r>
      <w:r>
        <w:rPr>
          <w:rFonts w:cs="Arial"/>
          <w:color w:val="auto"/>
          <w:sz w:val="19"/>
          <w:szCs w:val="19"/>
          <w:lang w:val="es-MX"/>
        </w:rPr>
        <w:t>11</w:t>
      </w:r>
      <w:r w:rsidRPr="00146684">
        <w:rPr>
          <w:rFonts w:cs="Arial"/>
          <w:color w:val="auto"/>
          <w:sz w:val="19"/>
          <w:szCs w:val="19"/>
          <w:lang w:val="es-MX"/>
        </w:rPr>
        <w:t>.-</w:t>
      </w:r>
      <w:r w:rsidRPr="00146684">
        <w:rPr>
          <w:rFonts w:cs="Arial"/>
          <w:b w:val="0"/>
          <w:color w:val="auto"/>
          <w:sz w:val="19"/>
          <w:szCs w:val="19"/>
          <w:lang w:val="es-MX"/>
        </w:rPr>
        <w:t xml:space="preserve"> La Secretaría d</w:t>
      </w:r>
      <w:r>
        <w:rPr>
          <w:rFonts w:cs="Arial"/>
          <w:b w:val="0"/>
          <w:color w:val="auto"/>
          <w:sz w:val="19"/>
          <w:szCs w:val="19"/>
          <w:lang w:val="es-MX"/>
        </w:rPr>
        <w:t xml:space="preserve">istribuirá  a los Entes Públicos donde se causen derechos por el uso, goce o aprovechamiento de bienes de dominio público del Estado; así como, por la prestación de servicios públicos, la información de cuotas establecidas en la Ley Estatal de Derechos de Oaxaca, las cuales deberá fijarse en un lugar visible al ciudadano por los citados Entes. </w:t>
      </w:r>
    </w:p>
    <w:p w:rsidR="00DB13E9" w:rsidRDefault="00DB13E9" w:rsidP="005318C1">
      <w:pPr>
        <w:pStyle w:val="Textoindependiente"/>
        <w:jc w:val="both"/>
        <w:rPr>
          <w:rFonts w:cs="Arial"/>
          <w:b w:val="0"/>
          <w:color w:val="auto"/>
          <w:sz w:val="19"/>
          <w:szCs w:val="19"/>
          <w:lang w:val="es-MX"/>
        </w:rPr>
      </w:pPr>
    </w:p>
    <w:p w:rsidR="00E569F3" w:rsidRPr="00E569F3" w:rsidRDefault="00E569F3" w:rsidP="00E569F3">
      <w:pPr>
        <w:pStyle w:val="Textoindependiente"/>
        <w:rPr>
          <w:rFonts w:cs="Arial"/>
          <w:color w:val="auto"/>
          <w:sz w:val="19"/>
          <w:szCs w:val="19"/>
          <w:lang w:val="es-MX"/>
        </w:rPr>
      </w:pPr>
      <w:r w:rsidRPr="00E569F3">
        <w:rPr>
          <w:rFonts w:cs="Arial"/>
          <w:color w:val="auto"/>
          <w:sz w:val="19"/>
          <w:szCs w:val="19"/>
          <w:lang w:val="es-MX"/>
        </w:rPr>
        <w:t>CAPÍTULO TERCERO</w:t>
      </w:r>
    </w:p>
    <w:p w:rsidR="00E569F3" w:rsidRPr="00E569F3" w:rsidRDefault="00E569F3" w:rsidP="00E569F3">
      <w:pPr>
        <w:pStyle w:val="Textoindependiente"/>
        <w:rPr>
          <w:rFonts w:cs="Arial"/>
          <w:color w:val="auto"/>
          <w:sz w:val="19"/>
          <w:szCs w:val="19"/>
          <w:lang w:val="es-MX"/>
        </w:rPr>
      </w:pPr>
      <w:r w:rsidRPr="00E569F3">
        <w:rPr>
          <w:rFonts w:cs="Arial"/>
          <w:color w:val="auto"/>
          <w:sz w:val="19"/>
          <w:szCs w:val="19"/>
          <w:lang w:val="es-MX"/>
        </w:rPr>
        <w:t>DE LOS RECARGOS</w:t>
      </w:r>
    </w:p>
    <w:p w:rsidR="00E569F3" w:rsidRDefault="00E569F3" w:rsidP="005318C1">
      <w:pPr>
        <w:pStyle w:val="Textoindependiente"/>
        <w:jc w:val="both"/>
        <w:rPr>
          <w:rFonts w:cs="Arial"/>
          <w:b w:val="0"/>
          <w:color w:val="auto"/>
          <w:sz w:val="19"/>
          <w:szCs w:val="19"/>
          <w:lang w:val="es-MX"/>
        </w:rPr>
      </w:pPr>
    </w:p>
    <w:p w:rsidR="00E569F3" w:rsidRDefault="00E569F3" w:rsidP="005318C1">
      <w:pPr>
        <w:pStyle w:val="Textoindependiente"/>
        <w:jc w:val="both"/>
        <w:rPr>
          <w:rFonts w:cs="Arial"/>
          <w:b w:val="0"/>
          <w:color w:val="auto"/>
          <w:sz w:val="19"/>
          <w:szCs w:val="19"/>
          <w:lang w:val="es-MX"/>
        </w:rPr>
      </w:pPr>
      <w:r w:rsidRPr="00E569F3">
        <w:rPr>
          <w:rFonts w:cs="Arial"/>
          <w:b w:val="0"/>
          <w:color w:val="auto"/>
          <w:sz w:val="19"/>
          <w:szCs w:val="19"/>
          <w:lang w:val="es-MX"/>
        </w:rPr>
        <w:t>Artículo 12.- El pago extemporáneo de contribuciones dará lugar al cobro de recargos conforme a lo siguiente:</w:t>
      </w:r>
    </w:p>
    <w:p w:rsidR="00E569F3" w:rsidRDefault="00E569F3" w:rsidP="005318C1">
      <w:pPr>
        <w:pStyle w:val="Textoindependiente"/>
        <w:jc w:val="both"/>
        <w:rPr>
          <w:rFonts w:cs="Arial"/>
          <w:b w:val="0"/>
          <w:color w:val="auto"/>
          <w:sz w:val="19"/>
          <w:szCs w:val="19"/>
          <w:lang w:val="es-MX"/>
        </w:rPr>
      </w:pPr>
    </w:p>
    <w:p w:rsidR="00E569F3" w:rsidRDefault="00E569F3" w:rsidP="005318C1">
      <w:pPr>
        <w:pStyle w:val="Textoindependiente"/>
        <w:jc w:val="both"/>
        <w:rPr>
          <w:rFonts w:cs="Arial"/>
          <w:b w:val="0"/>
          <w:color w:val="auto"/>
          <w:sz w:val="19"/>
          <w:szCs w:val="19"/>
          <w:lang w:val="es-MX"/>
        </w:rPr>
      </w:pPr>
      <w:r w:rsidRPr="00E569F3">
        <w:rPr>
          <w:rFonts w:cs="Arial"/>
          <w:b w:val="0"/>
          <w:color w:val="auto"/>
          <w:sz w:val="19"/>
          <w:szCs w:val="19"/>
          <w:lang w:val="es-MX"/>
        </w:rPr>
        <w:t xml:space="preserve">Al 0.98 por ciento mensual sobre saldos insolutos calculados por cada mes o fracción que transcurra y se computarán a partir del día siguiente a la fecha o vencimiento del plazo de pago hasta su total liquidación. </w:t>
      </w:r>
    </w:p>
    <w:p w:rsidR="00E569F3" w:rsidRDefault="00E569F3" w:rsidP="005318C1">
      <w:pPr>
        <w:pStyle w:val="Textoindependiente"/>
        <w:jc w:val="both"/>
        <w:rPr>
          <w:rFonts w:cs="Arial"/>
          <w:b w:val="0"/>
          <w:color w:val="auto"/>
          <w:sz w:val="19"/>
          <w:szCs w:val="19"/>
          <w:lang w:val="es-MX"/>
        </w:rPr>
      </w:pPr>
    </w:p>
    <w:p w:rsidR="00E569F3" w:rsidRDefault="00E569F3" w:rsidP="005318C1">
      <w:pPr>
        <w:pStyle w:val="Textoindependiente"/>
        <w:jc w:val="both"/>
        <w:rPr>
          <w:rFonts w:cs="Arial"/>
          <w:b w:val="0"/>
          <w:color w:val="auto"/>
          <w:sz w:val="19"/>
          <w:szCs w:val="19"/>
          <w:lang w:val="es-MX"/>
        </w:rPr>
      </w:pPr>
      <w:r w:rsidRPr="00E569F3">
        <w:rPr>
          <w:rFonts w:cs="Arial"/>
          <w:b w:val="0"/>
          <w:color w:val="auto"/>
          <w:sz w:val="19"/>
          <w:szCs w:val="19"/>
          <w:lang w:val="es-MX"/>
        </w:rPr>
        <w:t xml:space="preserve">Cuando de conformidad con el Código, se autorice el pago a plazos, se aplicará la tasa de recargos que a continuación se establece, sobre los saldos y durante el periodo de que se trate: En los casos de pago a plazos de créditos fiscales, ya sea diferido o en parcialidades: </w:t>
      </w:r>
    </w:p>
    <w:p w:rsidR="00E569F3" w:rsidRDefault="00E569F3" w:rsidP="005318C1">
      <w:pPr>
        <w:pStyle w:val="Textoindependiente"/>
        <w:jc w:val="both"/>
        <w:rPr>
          <w:rFonts w:cs="Arial"/>
          <w:b w:val="0"/>
          <w:color w:val="auto"/>
          <w:sz w:val="19"/>
          <w:szCs w:val="19"/>
          <w:lang w:val="es-MX"/>
        </w:rPr>
      </w:pPr>
    </w:p>
    <w:p w:rsidR="00E569F3" w:rsidRDefault="00E569F3" w:rsidP="005318C1">
      <w:pPr>
        <w:pStyle w:val="Textoindependiente"/>
        <w:jc w:val="both"/>
        <w:rPr>
          <w:rFonts w:cs="Arial"/>
          <w:b w:val="0"/>
          <w:color w:val="auto"/>
          <w:sz w:val="19"/>
          <w:szCs w:val="19"/>
          <w:lang w:val="es-MX"/>
        </w:rPr>
      </w:pPr>
      <w:r w:rsidRPr="00E569F3">
        <w:rPr>
          <w:rFonts w:cs="Arial"/>
          <w:b w:val="0"/>
          <w:color w:val="auto"/>
          <w:sz w:val="19"/>
          <w:szCs w:val="19"/>
          <w:lang w:val="es-MX"/>
        </w:rPr>
        <w:t xml:space="preserve">Tratándose de pagos a plazos en parcialidades de hasta 12 meses, la tasa de recargos será del 1.26 por ciento mensual. </w:t>
      </w:r>
    </w:p>
    <w:p w:rsidR="00E569F3" w:rsidRDefault="00E569F3" w:rsidP="005318C1">
      <w:pPr>
        <w:pStyle w:val="Textoindependiente"/>
        <w:jc w:val="both"/>
        <w:rPr>
          <w:rFonts w:cs="Arial"/>
          <w:b w:val="0"/>
          <w:color w:val="auto"/>
          <w:sz w:val="19"/>
          <w:szCs w:val="19"/>
          <w:lang w:val="es-MX"/>
        </w:rPr>
      </w:pPr>
    </w:p>
    <w:p w:rsidR="00E569F3" w:rsidRDefault="00E569F3" w:rsidP="005318C1">
      <w:pPr>
        <w:pStyle w:val="Textoindependiente"/>
        <w:jc w:val="both"/>
        <w:rPr>
          <w:rFonts w:cs="Arial"/>
          <w:b w:val="0"/>
          <w:color w:val="auto"/>
          <w:sz w:val="19"/>
          <w:szCs w:val="19"/>
          <w:lang w:val="es-MX"/>
        </w:rPr>
      </w:pPr>
      <w:r w:rsidRPr="00E569F3">
        <w:rPr>
          <w:rFonts w:cs="Arial"/>
          <w:b w:val="0"/>
          <w:color w:val="auto"/>
          <w:sz w:val="19"/>
          <w:szCs w:val="19"/>
          <w:lang w:val="es-MX"/>
        </w:rPr>
        <w:t xml:space="preserve">Tratándose de pagos a plazos en parcialidades de más de 12 meses y hasta de 24 meses, la tasa de recargos será de 1.53 por ciento mensual. </w:t>
      </w:r>
    </w:p>
    <w:p w:rsidR="00E569F3" w:rsidRDefault="00E569F3" w:rsidP="005318C1">
      <w:pPr>
        <w:pStyle w:val="Textoindependiente"/>
        <w:jc w:val="both"/>
        <w:rPr>
          <w:rFonts w:cs="Arial"/>
          <w:b w:val="0"/>
          <w:color w:val="auto"/>
          <w:sz w:val="19"/>
          <w:szCs w:val="19"/>
          <w:lang w:val="es-MX"/>
        </w:rPr>
      </w:pPr>
    </w:p>
    <w:p w:rsidR="00E569F3" w:rsidRDefault="00E569F3" w:rsidP="005318C1">
      <w:pPr>
        <w:pStyle w:val="Textoindependiente"/>
        <w:jc w:val="both"/>
        <w:rPr>
          <w:rFonts w:cs="Arial"/>
          <w:b w:val="0"/>
          <w:color w:val="auto"/>
          <w:sz w:val="19"/>
          <w:szCs w:val="19"/>
          <w:lang w:val="es-MX"/>
        </w:rPr>
      </w:pPr>
      <w:r w:rsidRPr="00E569F3">
        <w:rPr>
          <w:rFonts w:cs="Arial"/>
          <w:b w:val="0"/>
          <w:color w:val="auto"/>
          <w:sz w:val="19"/>
          <w:szCs w:val="19"/>
          <w:lang w:val="es-MX"/>
        </w:rPr>
        <w:t xml:space="preserve">Tratándose de pagos a plazos en parcialidades superiores a 24 meses, así como tratándose de pagos a plazo diferido, la tasa de recargos será de 1.82 por ciento mensual. </w:t>
      </w:r>
    </w:p>
    <w:p w:rsidR="00E569F3" w:rsidRDefault="00E569F3" w:rsidP="005318C1">
      <w:pPr>
        <w:pStyle w:val="Textoindependiente"/>
        <w:jc w:val="both"/>
        <w:rPr>
          <w:rFonts w:cs="Arial"/>
          <w:b w:val="0"/>
          <w:color w:val="auto"/>
          <w:sz w:val="19"/>
          <w:szCs w:val="19"/>
          <w:lang w:val="es-MX"/>
        </w:rPr>
      </w:pPr>
    </w:p>
    <w:p w:rsidR="00E569F3" w:rsidRDefault="00E569F3" w:rsidP="005318C1">
      <w:pPr>
        <w:pStyle w:val="Textoindependiente"/>
        <w:jc w:val="both"/>
        <w:rPr>
          <w:rFonts w:cs="Arial"/>
          <w:b w:val="0"/>
          <w:color w:val="auto"/>
          <w:sz w:val="19"/>
          <w:szCs w:val="19"/>
          <w:lang w:val="es-MX"/>
        </w:rPr>
      </w:pPr>
      <w:r w:rsidRPr="00E569F3">
        <w:rPr>
          <w:rFonts w:cs="Arial"/>
          <w:b w:val="0"/>
          <w:color w:val="auto"/>
          <w:sz w:val="19"/>
          <w:szCs w:val="19"/>
          <w:lang w:val="es-MX"/>
        </w:rPr>
        <w:t xml:space="preserve">Las tasas de recargos establecidas en la fracción II de este artículo incluyen la actualización realizada conforme a lo establecido por el Código. </w:t>
      </w:r>
    </w:p>
    <w:p w:rsidR="00E569F3" w:rsidRDefault="00E569F3" w:rsidP="005318C1">
      <w:pPr>
        <w:pStyle w:val="Textoindependiente"/>
        <w:jc w:val="both"/>
        <w:rPr>
          <w:rFonts w:cs="Arial"/>
          <w:b w:val="0"/>
          <w:color w:val="auto"/>
          <w:sz w:val="19"/>
          <w:szCs w:val="19"/>
          <w:lang w:val="es-MX"/>
        </w:rPr>
      </w:pPr>
    </w:p>
    <w:p w:rsidR="00E569F3" w:rsidRPr="00E569F3" w:rsidRDefault="00E569F3" w:rsidP="00E569F3">
      <w:pPr>
        <w:pStyle w:val="Textoindependiente"/>
        <w:rPr>
          <w:rFonts w:cs="Arial"/>
          <w:color w:val="auto"/>
          <w:sz w:val="19"/>
          <w:szCs w:val="19"/>
          <w:lang w:val="es-MX"/>
        </w:rPr>
      </w:pPr>
      <w:r w:rsidRPr="00E569F3">
        <w:rPr>
          <w:rFonts w:cs="Arial"/>
          <w:color w:val="auto"/>
          <w:sz w:val="19"/>
          <w:szCs w:val="19"/>
          <w:lang w:val="es-MX"/>
        </w:rPr>
        <w:t>TÍTULO SEGUNDO</w:t>
      </w:r>
    </w:p>
    <w:p w:rsidR="00DB13E9" w:rsidRPr="00E569F3" w:rsidRDefault="00E569F3" w:rsidP="00E569F3">
      <w:pPr>
        <w:pStyle w:val="Textoindependiente"/>
        <w:rPr>
          <w:rFonts w:cs="Arial"/>
          <w:color w:val="auto"/>
          <w:sz w:val="19"/>
          <w:szCs w:val="19"/>
          <w:lang w:val="es-MX"/>
        </w:rPr>
      </w:pPr>
      <w:r w:rsidRPr="00E569F3">
        <w:rPr>
          <w:rFonts w:cs="Arial"/>
          <w:color w:val="auto"/>
          <w:sz w:val="19"/>
          <w:szCs w:val="19"/>
          <w:lang w:val="es-MX"/>
        </w:rPr>
        <w:t>ESTIMULOS FISCALES</w:t>
      </w:r>
    </w:p>
    <w:p w:rsidR="00E569F3" w:rsidRDefault="00E569F3" w:rsidP="005318C1">
      <w:pPr>
        <w:pStyle w:val="Textoindependiente"/>
        <w:jc w:val="both"/>
        <w:rPr>
          <w:rFonts w:cs="Arial"/>
          <w:b w:val="0"/>
          <w:color w:val="auto"/>
          <w:sz w:val="19"/>
          <w:szCs w:val="19"/>
          <w:lang w:val="es-MX"/>
        </w:rPr>
      </w:pPr>
    </w:p>
    <w:p w:rsidR="00E569F3" w:rsidRPr="00E569F3" w:rsidRDefault="00E569F3" w:rsidP="005318C1">
      <w:pPr>
        <w:pStyle w:val="Textoindependiente"/>
        <w:jc w:val="both"/>
        <w:rPr>
          <w:rFonts w:cs="Arial"/>
          <w:b w:val="0"/>
          <w:color w:val="auto"/>
          <w:sz w:val="19"/>
          <w:szCs w:val="19"/>
          <w:lang w:val="es-MX"/>
        </w:rPr>
      </w:pPr>
      <w:r w:rsidRPr="00E569F3">
        <w:rPr>
          <w:rFonts w:cs="Arial"/>
          <w:color w:val="auto"/>
          <w:sz w:val="19"/>
          <w:szCs w:val="19"/>
          <w:lang w:val="es-MX"/>
        </w:rPr>
        <w:t>Artículo 13.-</w:t>
      </w:r>
      <w:r w:rsidRPr="00E569F3">
        <w:rPr>
          <w:rFonts w:cs="Arial"/>
          <w:b w:val="0"/>
          <w:color w:val="auto"/>
          <w:sz w:val="19"/>
          <w:szCs w:val="19"/>
          <w:lang w:val="es-MX"/>
        </w:rPr>
        <w:t xml:space="preserve"> Se otorgará estímulo fiscal a los contribuyentes del Impuesto Sobre Erogaciones por Remuneraciones al Trabajo Personal durante el ejercicio fiscal 2019, cuando se encuentren en los supuestos siguientes:</w:t>
      </w:r>
    </w:p>
    <w:p w:rsidR="006459BD" w:rsidRPr="006459BD" w:rsidRDefault="006459BD" w:rsidP="006459BD">
      <w:pPr>
        <w:jc w:val="both"/>
        <w:rPr>
          <w:rFonts w:ascii="Arial" w:hAnsi="Arial" w:cs="Arial"/>
          <w:sz w:val="19"/>
          <w:szCs w:val="19"/>
          <w:lang w:val="es-MX"/>
        </w:rPr>
      </w:pPr>
    </w:p>
    <w:tbl>
      <w:tblPr>
        <w:tblW w:w="6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346"/>
        <w:gridCol w:w="1984"/>
      </w:tblGrid>
      <w:tr w:rsidR="006459BD" w:rsidRPr="006459BD" w:rsidTr="00E2723A">
        <w:trPr>
          <w:trHeight w:val="372"/>
          <w:jc w:val="center"/>
        </w:trPr>
        <w:tc>
          <w:tcPr>
            <w:tcW w:w="2580" w:type="dxa"/>
            <w:shd w:val="clear" w:color="auto" w:fill="auto"/>
          </w:tcPr>
          <w:p w:rsidR="006459BD" w:rsidRPr="006459BD" w:rsidRDefault="006459BD" w:rsidP="00E2723A">
            <w:pPr>
              <w:rPr>
                <w:rFonts w:ascii="Arial" w:eastAsia="MS Mincho" w:hAnsi="Arial" w:cs="Arial"/>
                <w:b/>
                <w:sz w:val="19"/>
                <w:szCs w:val="19"/>
                <w:lang w:val="es-ES_tradnl"/>
              </w:rPr>
            </w:pPr>
            <w:r w:rsidRPr="006459BD">
              <w:rPr>
                <w:rFonts w:ascii="Arial" w:eastAsia="MS Mincho" w:hAnsi="Arial" w:cs="Arial"/>
                <w:b/>
                <w:sz w:val="19"/>
                <w:szCs w:val="19"/>
                <w:lang w:val="es-ES_tradnl"/>
              </w:rPr>
              <w:t>Contribuyente</w:t>
            </w:r>
          </w:p>
        </w:tc>
        <w:tc>
          <w:tcPr>
            <w:tcW w:w="2346" w:type="dxa"/>
            <w:shd w:val="clear" w:color="auto" w:fill="auto"/>
          </w:tcPr>
          <w:p w:rsidR="00E933B8" w:rsidRDefault="006459BD" w:rsidP="00E2723A">
            <w:pPr>
              <w:rPr>
                <w:rFonts w:ascii="Arial" w:eastAsia="MS Mincho" w:hAnsi="Arial" w:cs="Arial"/>
                <w:b/>
                <w:sz w:val="19"/>
                <w:szCs w:val="19"/>
                <w:lang w:val="es-ES_tradnl"/>
              </w:rPr>
            </w:pPr>
            <w:r w:rsidRPr="006459BD">
              <w:rPr>
                <w:rFonts w:ascii="Arial" w:eastAsia="MS Mincho" w:hAnsi="Arial" w:cs="Arial"/>
                <w:b/>
                <w:sz w:val="19"/>
                <w:szCs w:val="19"/>
                <w:lang w:val="es-ES_tradnl"/>
              </w:rPr>
              <w:t xml:space="preserve">Rango de </w:t>
            </w:r>
          </w:p>
          <w:p w:rsidR="006459BD" w:rsidRPr="006459BD" w:rsidRDefault="006459BD" w:rsidP="00E2723A">
            <w:pPr>
              <w:rPr>
                <w:rFonts w:ascii="Arial" w:eastAsia="MS Mincho" w:hAnsi="Arial" w:cs="Arial"/>
                <w:b/>
                <w:sz w:val="19"/>
                <w:szCs w:val="19"/>
                <w:lang w:val="es-ES_tradnl"/>
              </w:rPr>
            </w:pPr>
            <w:r w:rsidRPr="006459BD">
              <w:rPr>
                <w:rFonts w:ascii="Arial" w:eastAsia="MS Mincho" w:hAnsi="Arial" w:cs="Arial"/>
                <w:b/>
                <w:sz w:val="19"/>
                <w:szCs w:val="19"/>
                <w:lang w:val="es-ES_tradnl"/>
              </w:rPr>
              <w:t>Trabajadores</w:t>
            </w:r>
          </w:p>
        </w:tc>
        <w:tc>
          <w:tcPr>
            <w:tcW w:w="1984" w:type="dxa"/>
            <w:shd w:val="clear" w:color="auto" w:fill="auto"/>
          </w:tcPr>
          <w:p w:rsidR="006459BD" w:rsidRPr="006459BD" w:rsidRDefault="006459BD" w:rsidP="00E2723A">
            <w:pPr>
              <w:rPr>
                <w:rFonts w:ascii="Arial" w:eastAsia="MS Mincho" w:hAnsi="Arial" w:cs="Arial"/>
                <w:b/>
                <w:sz w:val="19"/>
                <w:szCs w:val="19"/>
                <w:lang w:val="es-ES_tradnl"/>
              </w:rPr>
            </w:pPr>
            <w:r w:rsidRPr="006459BD">
              <w:rPr>
                <w:rFonts w:ascii="Arial" w:eastAsia="MS Mincho" w:hAnsi="Arial" w:cs="Arial"/>
                <w:b/>
                <w:sz w:val="19"/>
                <w:szCs w:val="19"/>
                <w:lang w:val="es-ES_tradnl"/>
              </w:rPr>
              <w:t>Estímulo Fiscal</w:t>
            </w:r>
          </w:p>
        </w:tc>
      </w:tr>
      <w:tr w:rsidR="006459BD" w:rsidRPr="006459BD" w:rsidTr="00E2723A">
        <w:trPr>
          <w:trHeight w:val="362"/>
          <w:jc w:val="center"/>
        </w:trPr>
        <w:tc>
          <w:tcPr>
            <w:tcW w:w="2580" w:type="dxa"/>
            <w:shd w:val="clear" w:color="auto" w:fill="auto"/>
          </w:tcPr>
          <w:p w:rsidR="006459BD" w:rsidRPr="006459BD" w:rsidRDefault="006459BD" w:rsidP="00E2723A">
            <w:pPr>
              <w:rPr>
                <w:rFonts w:ascii="Arial" w:eastAsia="MS Mincho" w:hAnsi="Arial" w:cs="Arial"/>
                <w:sz w:val="19"/>
                <w:szCs w:val="19"/>
                <w:lang w:val="es-ES_tradnl"/>
              </w:rPr>
            </w:pPr>
            <w:r w:rsidRPr="006459BD">
              <w:rPr>
                <w:rFonts w:ascii="Arial" w:eastAsia="MS Mincho" w:hAnsi="Arial" w:cs="Arial"/>
                <w:sz w:val="19"/>
                <w:szCs w:val="19"/>
                <w:lang w:val="es-ES_tradnl"/>
              </w:rPr>
              <w:t>Microempresas</w:t>
            </w:r>
          </w:p>
        </w:tc>
        <w:tc>
          <w:tcPr>
            <w:tcW w:w="2346" w:type="dxa"/>
            <w:shd w:val="clear" w:color="auto" w:fill="auto"/>
          </w:tcPr>
          <w:p w:rsidR="006459BD" w:rsidRPr="006459BD" w:rsidRDefault="006459BD" w:rsidP="00E2723A">
            <w:pPr>
              <w:rPr>
                <w:rFonts w:ascii="Arial" w:eastAsia="MS Mincho" w:hAnsi="Arial" w:cs="Arial"/>
                <w:sz w:val="19"/>
                <w:szCs w:val="19"/>
                <w:lang w:val="es-ES_tradnl"/>
              </w:rPr>
            </w:pPr>
            <w:r w:rsidRPr="006459BD">
              <w:rPr>
                <w:rFonts w:ascii="Arial" w:eastAsia="MS Mincho" w:hAnsi="Arial" w:cs="Arial"/>
                <w:sz w:val="19"/>
                <w:szCs w:val="19"/>
                <w:lang w:val="es-ES_tradnl"/>
              </w:rPr>
              <w:t xml:space="preserve">1 a 10 </w:t>
            </w:r>
          </w:p>
        </w:tc>
        <w:tc>
          <w:tcPr>
            <w:tcW w:w="1984" w:type="dxa"/>
            <w:shd w:val="clear" w:color="auto" w:fill="auto"/>
          </w:tcPr>
          <w:p w:rsidR="006459BD" w:rsidRPr="006459BD" w:rsidRDefault="006459BD" w:rsidP="00E2723A">
            <w:pPr>
              <w:rPr>
                <w:rFonts w:ascii="Arial" w:eastAsia="MS Mincho" w:hAnsi="Arial" w:cs="Arial"/>
                <w:sz w:val="19"/>
                <w:szCs w:val="19"/>
                <w:lang w:val="es-ES_tradnl"/>
              </w:rPr>
            </w:pPr>
            <w:r w:rsidRPr="006459BD">
              <w:rPr>
                <w:rFonts w:ascii="Arial" w:eastAsia="MS Mincho" w:hAnsi="Arial" w:cs="Arial"/>
                <w:sz w:val="19"/>
                <w:szCs w:val="19"/>
                <w:lang w:val="es-ES_tradnl"/>
              </w:rPr>
              <w:t>25 por ciento</w:t>
            </w:r>
          </w:p>
        </w:tc>
      </w:tr>
      <w:tr w:rsidR="006459BD" w:rsidRPr="006459BD" w:rsidTr="00E2723A">
        <w:trPr>
          <w:trHeight w:val="281"/>
          <w:jc w:val="center"/>
        </w:trPr>
        <w:tc>
          <w:tcPr>
            <w:tcW w:w="2580" w:type="dxa"/>
            <w:shd w:val="clear" w:color="auto" w:fill="auto"/>
          </w:tcPr>
          <w:p w:rsidR="006459BD" w:rsidRPr="006459BD" w:rsidRDefault="006459BD" w:rsidP="00E2723A">
            <w:pPr>
              <w:rPr>
                <w:rFonts w:ascii="Arial" w:eastAsia="MS Mincho" w:hAnsi="Arial" w:cs="Arial"/>
                <w:sz w:val="19"/>
                <w:szCs w:val="19"/>
                <w:lang w:val="es-ES_tradnl"/>
              </w:rPr>
            </w:pPr>
            <w:r w:rsidRPr="006459BD">
              <w:rPr>
                <w:rFonts w:ascii="Arial" w:eastAsia="MS Mincho" w:hAnsi="Arial" w:cs="Arial"/>
                <w:sz w:val="19"/>
                <w:szCs w:val="19"/>
                <w:lang w:val="es-ES_tradnl"/>
              </w:rPr>
              <w:t>Pequeñas empresas</w:t>
            </w:r>
          </w:p>
        </w:tc>
        <w:tc>
          <w:tcPr>
            <w:tcW w:w="2346" w:type="dxa"/>
            <w:shd w:val="clear" w:color="auto" w:fill="auto"/>
          </w:tcPr>
          <w:p w:rsidR="006459BD" w:rsidRPr="006459BD" w:rsidRDefault="006459BD" w:rsidP="00E2723A">
            <w:pPr>
              <w:rPr>
                <w:rFonts w:ascii="Arial" w:eastAsia="MS Mincho" w:hAnsi="Arial" w:cs="Arial"/>
                <w:sz w:val="19"/>
                <w:szCs w:val="19"/>
                <w:lang w:val="es-ES_tradnl"/>
              </w:rPr>
            </w:pPr>
            <w:r w:rsidRPr="006459BD">
              <w:rPr>
                <w:rFonts w:ascii="Arial" w:eastAsia="MS Mincho" w:hAnsi="Arial" w:cs="Arial"/>
                <w:sz w:val="19"/>
                <w:szCs w:val="19"/>
                <w:lang w:val="es-ES_tradnl"/>
              </w:rPr>
              <w:t xml:space="preserve">11 a 50 </w:t>
            </w:r>
          </w:p>
        </w:tc>
        <w:tc>
          <w:tcPr>
            <w:tcW w:w="1984" w:type="dxa"/>
            <w:shd w:val="clear" w:color="auto" w:fill="auto"/>
          </w:tcPr>
          <w:p w:rsidR="006459BD" w:rsidRPr="006459BD" w:rsidRDefault="006459BD" w:rsidP="00E2723A">
            <w:pPr>
              <w:rPr>
                <w:rFonts w:ascii="Arial" w:eastAsia="MS Mincho" w:hAnsi="Arial" w:cs="Arial"/>
                <w:sz w:val="19"/>
                <w:szCs w:val="19"/>
                <w:lang w:val="es-ES_tradnl"/>
              </w:rPr>
            </w:pPr>
            <w:r w:rsidRPr="006459BD">
              <w:rPr>
                <w:rFonts w:ascii="Arial" w:eastAsia="MS Mincho" w:hAnsi="Arial" w:cs="Arial"/>
                <w:sz w:val="19"/>
                <w:szCs w:val="19"/>
                <w:lang w:val="es-ES_tradnl"/>
              </w:rPr>
              <w:t>10 por ciento</w:t>
            </w:r>
          </w:p>
        </w:tc>
      </w:tr>
    </w:tbl>
    <w:p w:rsidR="005473FA" w:rsidRDefault="006459BD" w:rsidP="006459BD">
      <w:pPr>
        <w:jc w:val="both"/>
        <w:rPr>
          <w:rFonts w:ascii="Arial" w:hAnsi="Arial" w:cs="Arial"/>
          <w:sz w:val="19"/>
          <w:szCs w:val="19"/>
          <w:lang w:val="es-MX"/>
        </w:rPr>
      </w:pPr>
      <w:r w:rsidRPr="006459BD">
        <w:rPr>
          <w:rFonts w:cs="Calibri"/>
          <w:lang w:val="es-MX"/>
        </w:rPr>
        <w:lastRenderedPageBreak/>
        <w:br/>
      </w:r>
      <w:r w:rsidR="005473FA" w:rsidRPr="005473FA">
        <w:rPr>
          <w:rFonts w:ascii="Arial" w:hAnsi="Arial" w:cs="Arial"/>
          <w:sz w:val="19"/>
          <w:szCs w:val="19"/>
          <w:lang w:val="es-MX"/>
        </w:rPr>
        <w:t>Para ser beneficiario del estímulo deberán cumplir con lo siguiente:</w:t>
      </w:r>
    </w:p>
    <w:p w:rsidR="005473FA" w:rsidRDefault="005473FA" w:rsidP="006459BD">
      <w:pPr>
        <w:jc w:val="both"/>
        <w:rPr>
          <w:rFonts w:ascii="Arial" w:hAnsi="Arial" w:cs="Arial"/>
          <w:sz w:val="19"/>
          <w:szCs w:val="19"/>
          <w:lang w:val="es-MX"/>
        </w:rPr>
      </w:pPr>
    </w:p>
    <w:p w:rsidR="00C44071" w:rsidRDefault="005473FA" w:rsidP="006459BD">
      <w:pPr>
        <w:jc w:val="both"/>
        <w:rPr>
          <w:rFonts w:ascii="Arial" w:hAnsi="Arial" w:cs="Arial"/>
          <w:sz w:val="19"/>
          <w:szCs w:val="19"/>
          <w:lang w:val="es-MX"/>
        </w:rPr>
      </w:pPr>
      <w:r w:rsidRPr="005473FA">
        <w:rPr>
          <w:rFonts w:ascii="Arial" w:hAnsi="Arial" w:cs="Arial"/>
          <w:sz w:val="19"/>
          <w:szCs w:val="19"/>
          <w:lang w:val="es-MX"/>
        </w:rPr>
        <w:t xml:space="preserve">Estar al corriente en el pago de los impuestos estatales, conforme a las leyes fiscales correspondientes, y </w:t>
      </w:r>
    </w:p>
    <w:p w:rsidR="00C44071" w:rsidRDefault="00C44071" w:rsidP="006459BD">
      <w:pPr>
        <w:jc w:val="both"/>
        <w:rPr>
          <w:rFonts w:ascii="Arial" w:hAnsi="Arial" w:cs="Arial"/>
          <w:sz w:val="19"/>
          <w:szCs w:val="19"/>
          <w:lang w:val="es-MX"/>
        </w:rPr>
      </w:pPr>
    </w:p>
    <w:p w:rsidR="00C44071" w:rsidRDefault="005473FA" w:rsidP="006459BD">
      <w:pPr>
        <w:jc w:val="both"/>
        <w:rPr>
          <w:rFonts w:ascii="Arial" w:hAnsi="Arial" w:cs="Arial"/>
          <w:sz w:val="19"/>
          <w:szCs w:val="19"/>
          <w:lang w:val="es-MX"/>
        </w:rPr>
      </w:pPr>
      <w:r w:rsidRPr="005473FA">
        <w:rPr>
          <w:rFonts w:ascii="Arial" w:hAnsi="Arial" w:cs="Arial"/>
          <w:sz w:val="19"/>
          <w:szCs w:val="19"/>
          <w:lang w:val="es-MX"/>
        </w:rPr>
        <w:t xml:space="preserve">Que el número de trabajadores que se declara, no sea inferior al del bimestre inmediato anterior. </w:t>
      </w:r>
    </w:p>
    <w:p w:rsidR="00C44071" w:rsidRDefault="00C44071" w:rsidP="006459BD">
      <w:pPr>
        <w:jc w:val="both"/>
        <w:rPr>
          <w:rFonts w:ascii="Arial" w:hAnsi="Arial" w:cs="Arial"/>
          <w:sz w:val="19"/>
          <w:szCs w:val="19"/>
          <w:lang w:val="es-MX"/>
        </w:rPr>
      </w:pPr>
    </w:p>
    <w:p w:rsidR="00C44071" w:rsidRDefault="005473FA" w:rsidP="006459BD">
      <w:pPr>
        <w:jc w:val="both"/>
        <w:rPr>
          <w:rFonts w:ascii="Arial" w:hAnsi="Arial" w:cs="Arial"/>
          <w:sz w:val="19"/>
          <w:szCs w:val="19"/>
          <w:lang w:val="es-MX"/>
        </w:rPr>
      </w:pPr>
      <w:r w:rsidRPr="00C44071">
        <w:rPr>
          <w:rFonts w:ascii="Arial" w:hAnsi="Arial" w:cs="Arial"/>
          <w:b/>
          <w:sz w:val="19"/>
          <w:szCs w:val="19"/>
          <w:lang w:val="es-MX"/>
        </w:rPr>
        <w:t>Artículo 14.-</w:t>
      </w:r>
      <w:r w:rsidRPr="005473FA">
        <w:rPr>
          <w:rFonts w:ascii="Arial" w:hAnsi="Arial" w:cs="Arial"/>
          <w:sz w:val="19"/>
          <w:szCs w:val="19"/>
          <w:lang w:val="es-MX"/>
        </w:rPr>
        <w:t xml:space="preserve"> Se otorgará estímulo fiscal del 100 por ciento a los propietarios y/o tenedores de vehículos, por los cuales deban pagar el Impuesto sobre Tenencia o Uso de Vehículos en el ejercicio fiscal 2019, excepto aeronaves, embarcaciones y vehículo nuevos. </w:t>
      </w:r>
    </w:p>
    <w:p w:rsidR="00C44071" w:rsidRDefault="00C44071" w:rsidP="006459BD">
      <w:pPr>
        <w:jc w:val="both"/>
        <w:rPr>
          <w:rFonts w:ascii="Arial" w:hAnsi="Arial" w:cs="Arial"/>
          <w:sz w:val="19"/>
          <w:szCs w:val="19"/>
          <w:lang w:val="es-MX"/>
        </w:rPr>
      </w:pPr>
    </w:p>
    <w:p w:rsidR="00C44071" w:rsidRDefault="005473FA" w:rsidP="006459BD">
      <w:pPr>
        <w:jc w:val="both"/>
        <w:rPr>
          <w:rFonts w:ascii="Arial" w:hAnsi="Arial" w:cs="Arial"/>
          <w:sz w:val="19"/>
          <w:szCs w:val="19"/>
          <w:lang w:val="es-MX"/>
        </w:rPr>
      </w:pPr>
      <w:r w:rsidRPr="005473FA">
        <w:rPr>
          <w:rFonts w:ascii="Arial" w:hAnsi="Arial" w:cs="Arial"/>
          <w:sz w:val="19"/>
          <w:szCs w:val="19"/>
          <w:lang w:val="es-MX"/>
        </w:rPr>
        <w:t>Para acogerse a este beneficio deberán:</w:t>
      </w:r>
    </w:p>
    <w:p w:rsidR="00C44071" w:rsidRDefault="00C44071" w:rsidP="006459BD">
      <w:pPr>
        <w:jc w:val="both"/>
        <w:rPr>
          <w:rFonts w:ascii="Arial" w:hAnsi="Arial" w:cs="Arial"/>
          <w:sz w:val="19"/>
          <w:szCs w:val="19"/>
          <w:lang w:val="es-MX"/>
        </w:rPr>
      </w:pPr>
    </w:p>
    <w:p w:rsidR="00C44071" w:rsidRDefault="005473FA" w:rsidP="006459BD">
      <w:pPr>
        <w:jc w:val="both"/>
        <w:rPr>
          <w:rFonts w:ascii="Arial" w:hAnsi="Arial" w:cs="Arial"/>
          <w:sz w:val="19"/>
          <w:szCs w:val="19"/>
          <w:lang w:val="es-MX"/>
        </w:rPr>
      </w:pPr>
      <w:r w:rsidRPr="005473FA">
        <w:rPr>
          <w:rFonts w:ascii="Arial" w:hAnsi="Arial" w:cs="Arial"/>
          <w:sz w:val="19"/>
          <w:szCs w:val="19"/>
          <w:lang w:val="es-MX"/>
        </w:rPr>
        <w:t xml:space="preserve">Estar al corriente en el pago del Impuesto sobre Tenencia o Uso de Vehículos y derechos vehiculares, y </w:t>
      </w:r>
    </w:p>
    <w:p w:rsidR="00C44071" w:rsidRDefault="00C44071" w:rsidP="006459BD">
      <w:pPr>
        <w:jc w:val="both"/>
        <w:rPr>
          <w:rFonts w:ascii="Arial" w:hAnsi="Arial" w:cs="Arial"/>
          <w:sz w:val="19"/>
          <w:szCs w:val="19"/>
          <w:lang w:val="es-MX"/>
        </w:rPr>
      </w:pPr>
    </w:p>
    <w:p w:rsidR="00E2723A" w:rsidRPr="005473FA" w:rsidRDefault="005473FA" w:rsidP="006459BD">
      <w:pPr>
        <w:jc w:val="both"/>
        <w:rPr>
          <w:rFonts w:ascii="Arial" w:hAnsi="Arial" w:cs="Arial"/>
          <w:sz w:val="19"/>
          <w:szCs w:val="19"/>
          <w:lang w:val="es-MX"/>
        </w:rPr>
      </w:pPr>
      <w:r w:rsidRPr="005473FA">
        <w:rPr>
          <w:rFonts w:ascii="Arial" w:hAnsi="Arial" w:cs="Arial"/>
          <w:sz w:val="19"/>
          <w:szCs w:val="19"/>
          <w:lang w:val="es-MX"/>
        </w:rPr>
        <w:t>Efectuar el pago del Impuesto sobre Tenencia o Uso de Vehículos, derechos de control vehicular y el primer semestre de la verificación de emisión a la atmosfera que corresponda, a más tardar el 28 de junio del ejercicio fiscal 2019.</w:t>
      </w:r>
    </w:p>
    <w:p w:rsidR="00E2723A" w:rsidRDefault="00E2723A" w:rsidP="006459BD">
      <w:pPr>
        <w:jc w:val="both"/>
        <w:rPr>
          <w:rFonts w:ascii="Arial" w:hAnsi="Arial" w:cs="Arial"/>
          <w:sz w:val="19"/>
          <w:szCs w:val="19"/>
          <w:lang w:val="es-MX"/>
        </w:rPr>
      </w:pPr>
    </w:p>
    <w:p w:rsidR="000270B3" w:rsidRDefault="00C44071" w:rsidP="006459BD">
      <w:pPr>
        <w:jc w:val="both"/>
        <w:rPr>
          <w:rFonts w:ascii="Arial" w:hAnsi="Arial" w:cs="Arial"/>
          <w:sz w:val="19"/>
          <w:szCs w:val="19"/>
          <w:lang w:val="es-MX"/>
        </w:rPr>
      </w:pPr>
      <w:r w:rsidRPr="00C44071">
        <w:rPr>
          <w:rFonts w:ascii="Arial" w:hAnsi="Arial" w:cs="Arial"/>
          <w:b/>
          <w:sz w:val="19"/>
          <w:szCs w:val="19"/>
          <w:lang w:val="es-MX"/>
        </w:rPr>
        <w:t>Artículo 15.-</w:t>
      </w:r>
      <w:r w:rsidRPr="00C44071">
        <w:rPr>
          <w:rFonts w:ascii="Arial" w:hAnsi="Arial" w:cs="Arial"/>
          <w:sz w:val="19"/>
          <w:szCs w:val="19"/>
          <w:lang w:val="es-MX"/>
        </w:rPr>
        <w:t xml:space="preserve"> A los propietarios y/o tenedores de vehículos, enajenados por primera vez al consumidor por el fabricante, ensamblador, distribuidor o comerciantes en el ramo de vehículos, excepto aeronaves y embarcaciones, por los cuales deban pagar el Impuesto sobre Tenencia o Uso de Vehículos del servicio privado, se les otorgará un estímulo fiscal del 100 por ciento del Impuesto sobre Tenencia o Uso de vehículos en el ejercicio fiscal 2019. </w:t>
      </w:r>
    </w:p>
    <w:p w:rsidR="000270B3" w:rsidRDefault="000270B3" w:rsidP="006459BD">
      <w:pPr>
        <w:jc w:val="both"/>
        <w:rPr>
          <w:rFonts w:ascii="Arial" w:hAnsi="Arial" w:cs="Arial"/>
          <w:sz w:val="19"/>
          <w:szCs w:val="19"/>
          <w:lang w:val="es-MX"/>
        </w:rPr>
      </w:pPr>
    </w:p>
    <w:p w:rsidR="000270B3" w:rsidRDefault="00C44071" w:rsidP="006459BD">
      <w:pPr>
        <w:jc w:val="both"/>
        <w:rPr>
          <w:rFonts w:ascii="Arial" w:hAnsi="Arial" w:cs="Arial"/>
          <w:sz w:val="19"/>
          <w:szCs w:val="19"/>
          <w:lang w:val="es-MX"/>
        </w:rPr>
      </w:pPr>
      <w:r w:rsidRPr="00C44071">
        <w:rPr>
          <w:rFonts w:ascii="Arial" w:hAnsi="Arial" w:cs="Arial"/>
          <w:sz w:val="19"/>
          <w:szCs w:val="19"/>
          <w:lang w:val="es-MX"/>
        </w:rPr>
        <w:t xml:space="preserve">Para ser beneficiario de lo anterior, deberá realizar el registro (alta) dentro de los 30 días hábiles siguientes a la fecha de adquisición y efectuar de manera conjunta el pago de los derechos de control vehicular y el primer semestre de la verificación de emisiones a la atmosfera. </w:t>
      </w:r>
    </w:p>
    <w:p w:rsidR="000270B3" w:rsidRDefault="000270B3" w:rsidP="006459BD">
      <w:pPr>
        <w:jc w:val="both"/>
        <w:rPr>
          <w:rFonts w:ascii="Arial" w:hAnsi="Arial" w:cs="Arial"/>
          <w:sz w:val="19"/>
          <w:szCs w:val="19"/>
          <w:lang w:val="es-MX"/>
        </w:rPr>
      </w:pPr>
    </w:p>
    <w:p w:rsidR="00B75ABB" w:rsidRDefault="00C44071" w:rsidP="006459BD">
      <w:pPr>
        <w:jc w:val="both"/>
        <w:rPr>
          <w:rFonts w:ascii="Arial" w:hAnsi="Arial" w:cs="Arial"/>
          <w:sz w:val="19"/>
          <w:szCs w:val="19"/>
          <w:lang w:val="es-MX"/>
        </w:rPr>
      </w:pPr>
      <w:r w:rsidRPr="000270B3">
        <w:rPr>
          <w:rFonts w:ascii="Arial" w:hAnsi="Arial" w:cs="Arial"/>
          <w:b/>
          <w:sz w:val="19"/>
          <w:szCs w:val="19"/>
          <w:lang w:val="es-MX"/>
        </w:rPr>
        <w:t>Artículo 16.-</w:t>
      </w:r>
      <w:r w:rsidRPr="00C44071">
        <w:rPr>
          <w:rFonts w:ascii="Arial" w:hAnsi="Arial" w:cs="Arial"/>
          <w:sz w:val="19"/>
          <w:szCs w:val="19"/>
          <w:lang w:val="es-MX"/>
        </w:rPr>
        <w:t xml:space="preserve"> Los propietarios y/o tenedores de vehículos gozaran de un estímulo del 50 por ciento durante el primer semestre del ejercicio fiscal 2019 en el pago de derechos por los servicios de verificación de emisiones a la atmósfera, para acogerse a este beneficio deberán:</w:t>
      </w:r>
    </w:p>
    <w:p w:rsidR="00B75ABB" w:rsidRDefault="00B75ABB" w:rsidP="006459BD">
      <w:pPr>
        <w:jc w:val="both"/>
        <w:rPr>
          <w:rFonts w:ascii="Arial" w:hAnsi="Arial" w:cs="Arial"/>
          <w:sz w:val="19"/>
          <w:szCs w:val="19"/>
          <w:lang w:val="es-MX"/>
        </w:rPr>
      </w:pPr>
    </w:p>
    <w:p w:rsidR="00B75ABB" w:rsidRDefault="00C44071" w:rsidP="006459BD">
      <w:pPr>
        <w:jc w:val="both"/>
        <w:rPr>
          <w:rFonts w:ascii="Arial" w:hAnsi="Arial" w:cs="Arial"/>
          <w:sz w:val="19"/>
          <w:szCs w:val="19"/>
          <w:lang w:val="es-MX"/>
        </w:rPr>
      </w:pPr>
      <w:r w:rsidRPr="00C44071">
        <w:rPr>
          <w:rFonts w:ascii="Arial" w:hAnsi="Arial" w:cs="Arial"/>
          <w:sz w:val="19"/>
          <w:szCs w:val="19"/>
          <w:lang w:val="es-MX"/>
        </w:rPr>
        <w:t xml:space="preserve">Contar con el registro del vehículo en el Registro Estatal de Contribuyentes, y </w:t>
      </w:r>
    </w:p>
    <w:p w:rsidR="00B75ABB" w:rsidRDefault="00B75ABB" w:rsidP="006459BD">
      <w:pPr>
        <w:jc w:val="both"/>
        <w:rPr>
          <w:rFonts w:ascii="Arial" w:hAnsi="Arial" w:cs="Arial"/>
          <w:sz w:val="19"/>
          <w:szCs w:val="19"/>
          <w:lang w:val="es-MX"/>
        </w:rPr>
      </w:pPr>
    </w:p>
    <w:p w:rsidR="00E2723A" w:rsidRPr="00C44071" w:rsidRDefault="00C44071" w:rsidP="006459BD">
      <w:pPr>
        <w:jc w:val="both"/>
        <w:rPr>
          <w:rFonts w:ascii="Arial" w:hAnsi="Arial" w:cs="Arial"/>
          <w:sz w:val="19"/>
          <w:szCs w:val="19"/>
          <w:lang w:val="es-MX"/>
        </w:rPr>
      </w:pPr>
      <w:r w:rsidRPr="00C44071">
        <w:rPr>
          <w:rFonts w:ascii="Arial" w:hAnsi="Arial" w:cs="Arial"/>
          <w:sz w:val="19"/>
          <w:szCs w:val="19"/>
          <w:lang w:val="es-MX"/>
        </w:rPr>
        <w:t>Tener placas, calcomanía y tarjeta de circulación expedido por el Estado de Oaxaca.</w:t>
      </w:r>
    </w:p>
    <w:p w:rsidR="00E2723A" w:rsidRDefault="00E2723A" w:rsidP="006459BD">
      <w:pPr>
        <w:jc w:val="both"/>
        <w:rPr>
          <w:rFonts w:ascii="Arial" w:hAnsi="Arial" w:cs="Arial"/>
          <w:sz w:val="19"/>
          <w:szCs w:val="19"/>
          <w:lang w:val="es-MX"/>
        </w:rPr>
      </w:pPr>
    </w:p>
    <w:p w:rsidR="00ED55CB" w:rsidRDefault="00B75ABB" w:rsidP="006459BD">
      <w:pPr>
        <w:jc w:val="both"/>
        <w:rPr>
          <w:rFonts w:ascii="Arial" w:hAnsi="Arial" w:cs="Arial"/>
          <w:sz w:val="19"/>
          <w:szCs w:val="19"/>
          <w:lang w:val="es-MX"/>
        </w:rPr>
      </w:pPr>
      <w:r w:rsidRPr="00B75ABB">
        <w:rPr>
          <w:rFonts w:ascii="Arial" w:hAnsi="Arial" w:cs="Arial"/>
          <w:b/>
          <w:sz w:val="19"/>
          <w:szCs w:val="19"/>
          <w:lang w:val="es-MX"/>
        </w:rPr>
        <w:t xml:space="preserve">Artículo 17. </w:t>
      </w:r>
      <w:r w:rsidRPr="00B75ABB">
        <w:rPr>
          <w:rFonts w:ascii="Arial" w:hAnsi="Arial" w:cs="Arial"/>
          <w:sz w:val="19"/>
          <w:szCs w:val="19"/>
          <w:lang w:val="es-MX"/>
        </w:rPr>
        <w:t xml:space="preserve">Se exime del pago del Impuesto Sobre Tenencia o Uso de Vehículos y Derechos Vehiculares relacionados que correspondan, a los propietarios y/o tenedores de vehículos que no hayan realizado el trámite de baja por pérdida total, por robo o siniestro en los ejercicios fiscales 2014 al 2019, según corresponda, considerando el ejercicio fiscal inmediato posterior en el que ocurrió lo antes señalado. </w:t>
      </w:r>
    </w:p>
    <w:p w:rsidR="00ED55CB" w:rsidRDefault="00ED55CB" w:rsidP="006459BD">
      <w:pPr>
        <w:jc w:val="both"/>
        <w:rPr>
          <w:rFonts w:ascii="Arial" w:hAnsi="Arial" w:cs="Arial"/>
          <w:sz w:val="19"/>
          <w:szCs w:val="19"/>
          <w:lang w:val="es-MX"/>
        </w:rPr>
      </w:pPr>
    </w:p>
    <w:p w:rsidR="00ED55CB" w:rsidRDefault="00B75ABB" w:rsidP="006459BD">
      <w:pPr>
        <w:jc w:val="both"/>
        <w:rPr>
          <w:rFonts w:ascii="Arial" w:hAnsi="Arial" w:cs="Arial"/>
          <w:sz w:val="19"/>
          <w:szCs w:val="19"/>
          <w:lang w:val="es-MX"/>
        </w:rPr>
      </w:pPr>
      <w:r w:rsidRPr="00B75ABB">
        <w:rPr>
          <w:rFonts w:ascii="Arial" w:hAnsi="Arial" w:cs="Arial"/>
          <w:sz w:val="19"/>
          <w:szCs w:val="19"/>
          <w:lang w:val="es-MX"/>
        </w:rPr>
        <w:t xml:space="preserve">Para acogerse a este beneficio, se deberá presentar ante las oficinas de la autoridad fiscal copia certificada de la Averiguación Previa. Tratándose de pérdida total por siniestro, se presentará el dictamen emitido por la aseguradora o el acta levantada por la autoridad correspondiente, que haya tomado parte del siniestro. </w:t>
      </w:r>
    </w:p>
    <w:p w:rsidR="00ED55CB" w:rsidRDefault="00ED55CB" w:rsidP="006459BD">
      <w:pPr>
        <w:jc w:val="both"/>
        <w:rPr>
          <w:rFonts w:ascii="Arial" w:hAnsi="Arial" w:cs="Arial"/>
          <w:sz w:val="19"/>
          <w:szCs w:val="19"/>
          <w:lang w:val="es-MX"/>
        </w:rPr>
      </w:pPr>
    </w:p>
    <w:p w:rsidR="001068B3" w:rsidRDefault="00B75ABB" w:rsidP="006459BD">
      <w:pPr>
        <w:jc w:val="both"/>
        <w:rPr>
          <w:rFonts w:ascii="Arial" w:hAnsi="Arial" w:cs="Arial"/>
          <w:sz w:val="19"/>
          <w:szCs w:val="19"/>
          <w:lang w:val="es-MX"/>
        </w:rPr>
      </w:pPr>
      <w:r w:rsidRPr="00ED55CB">
        <w:rPr>
          <w:rFonts w:ascii="Arial" w:hAnsi="Arial" w:cs="Arial"/>
          <w:b/>
          <w:sz w:val="19"/>
          <w:szCs w:val="19"/>
          <w:lang w:val="es-MX"/>
        </w:rPr>
        <w:t>Artículo 18.-</w:t>
      </w:r>
      <w:r w:rsidRPr="00B75ABB">
        <w:rPr>
          <w:rFonts w:ascii="Arial" w:hAnsi="Arial" w:cs="Arial"/>
          <w:sz w:val="19"/>
          <w:szCs w:val="19"/>
          <w:lang w:val="es-MX"/>
        </w:rPr>
        <w:t xml:space="preserve"> </w:t>
      </w:r>
      <w:r w:rsidR="001068B3">
        <w:rPr>
          <w:rFonts w:ascii="Arial" w:hAnsi="Arial" w:cs="Arial"/>
          <w:sz w:val="19"/>
          <w:szCs w:val="19"/>
          <w:lang w:val="es-MX"/>
        </w:rPr>
        <w:t xml:space="preserve">A los grupos y artistas independientes oaxaqueños, se les otorgará el 50 por ciento del Impuesto para el Desarrollo Social que resulte de la cuota que se genere por el uso, goce y aprovechamiento de los bienes de dominio público en custodia de la Secretaría de las Culturas y Artes de Oaxaca. </w:t>
      </w:r>
    </w:p>
    <w:p w:rsidR="001068B3" w:rsidRDefault="001068B3" w:rsidP="006459BD">
      <w:pPr>
        <w:jc w:val="both"/>
        <w:rPr>
          <w:rFonts w:ascii="Arial" w:hAnsi="Arial" w:cs="Arial"/>
          <w:sz w:val="19"/>
          <w:szCs w:val="19"/>
          <w:lang w:val="es-MX"/>
        </w:rPr>
      </w:pPr>
    </w:p>
    <w:p w:rsidR="003D115E" w:rsidRDefault="001068B3" w:rsidP="003D115E">
      <w:pPr>
        <w:jc w:val="both"/>
        <w:rPr>
          <w:rFonts w:ascii="Arial" w:hAnsi="Arial" w:cs="Arial"/>
          <w:sz w:val="19"/>
          <w:szCs w:val="19"/>
          <w:lang w:val="es-MX"/>
        </w:rPr>
      </w:pPr>
      <w:r>
        <w:rPr>
          <w:rFonts w:ascii="Arial" w:hAnsi="Arial" w:cs="Arial"/>
          <w:sz w:val="19"/>
          <w:szCs w:val="19"/>
          <w:lang w:val="es-MX"/>
        </w:rPr>
        <w:t xml:space="preserve">Las Empresas Culturales Oaxaqueñas, a las que se les otorgue el uso, goce o aprovechamiento </w:t>
      </w:r>
      <w:r w:rsidR="003D115E">
        <w:rPr>
          <w:rFonts w:ascii="Arial" w:hAnsi="Arial" w:cs="Arial"/>
          <w:sz w:val="19"/>
          <w:szCs w:val="19"/>
          <w:lang w:val="es-MX"/>
        </w:rPr>
        <w:t xml:space="preserve">de los bienes de dominio público  en custodia de la Secretaría de las Culturas y Artes de Oaxaca se les otorgará un estímulo fiscal del 50 por ciento de la cuota que le corresponda pagar como derechos por </w:t>
      </w:r>
      <w:r w:rsidR="003D115E">
        <w:rPr>
          <w:rFonts w:ascii="Arial" w:hAnsi="Arial" w:cs="Arial"/>
          <w:sz w:val="19"/>
          <w:szCs w:val="19"/>
          <w:lang w:val="es-MX"/>
        </w:rPr>
        <w:lastRenderedPageBreak/>
        <w:t xml:space="preserve">actividades empresariales, y el 50 por ciento sobre el monto a pagar por el Impuesto para el Desarrollo Social. </w:t>
      </w:r>
    </w:p>
    <w:p w:rsidR="001068B3" w:rsidRDefault="001068B3" w:rsidP="006459BD">
      <w:pPr>
        <w:jc w:val="both"/>
        <w:rPr>
          <w:rFonts w:ascii="Arial" w:hAnsi="Arial" w:cs="Arial"/>
          <w:sz w:val="19"/>
          <w:szCs w:val="19"/>
          <w:lang w:val="es-MX"/>
        </w:rPr>
      </w:pPr>
    </w:p>
    <w:p w:rsidR="00E2723A" w:rsidRPr="00B75ABB" w:rsidRDefault="00B75ABB" w:rsidP="006459BD">
      <w:pPr>
        <w:jc w:val="both"/>
        <w:rPr>
          <w:rFonts w:ascii="Arial" w:hAnsi="Arial" w:cs="Arial"/>
          <w:sz w:val="19"/>
          <w:szCs w:val="19"/>
          <w:lang w:val="es-MX"/>
        </w:rPr>
      </w:pPr>
      <w:r w:rsidRPr="003D115E">
        <w:rPr>
          <w:rFonts w:ascii="Arial" w:hAnsi="Arial" w:cs="Arial"/>
          <w:b/>
          <w:sz w:val="19"/>
          <w:szCs w:val="19"/>
          <w:lang w:val="es-MX"/>
        </w:rPr>
        <w:t>Artículo 19.-</w:t>
      </w:r>
      <w:r w:rsidRPr="00B75ABB">
        <w:rPr>
          <w:rFonts w:ascii="Arial" w:hAnsi="Arial" w:cs="Arial"/>
          <w:sz w:val="19"/>
          <w:szCs w:val="19"/>
          <w:lang w:val="es-MX"/>
        </w:rPr>
        <w:t xml:space="preserve"> Las personas físicas, morales o unidades económicas identificadas como beneficiarios del Programa de Regularización y Registros de Actos Jurídicos Agrarios (RRAJA-FANAR) en el Estado de Oaxaca, de acuerdo a los lineamientos para su operación expedidos por la Secretaría de Desarrollo Agrario, Territorial y Urbano, serán beneficiados de los estímulos fiscales del 100 por ciento del derecho previsto en el artículo 35 fracción I y 44 fracción I de la Ley Estatal de Derechos de Oaxaca y del 100 por ciento sobre las multas generadas ante el Instituto Catastral y el Instituto de la Función Registral del Estado de Oaxaca por presentación extemporánea de los trámites conducentes</w:t>
      </w:r>
      <w:r>
        <w:rPr>
          <w:rFonts w:ascii="Arial" w:hAnsi="Arial" w:cs="Arial"/>
          <w:sz w:val="19"/>
          <w:szCs w:val="19"/>
          <w:lang w:val="es-MX"/>
        </w:rPr>
        <w:t>.</w:t>
      </w:r>
    </w:p>
    <w:p w:rsidR="00E2723A" w:rsidRDefault="00E2723A" w:rsidP="006459BD">
      <w:pPr>
        <w:jc w:val="both"/>
        <w:rPr>
          <w:rFonts w:ascii="Arial" w:hAnsi="Arial" w:cs="Arial"/>
          <w:sz w:val="19"/>
          <w:szCs w:val="19"/>
          <w:lang w:val="es-MX"/>
        </w:rPr>
      </w:pPr>
    </w:p>
    <w:p w:rsidR="003C2785" w:rsidRDefault="003C2785" w:rsidP="006459BD">
      <w:pPr>
        <w:jc w:val="both"/>
        <w:rPr>
          <w:rFonts w:ascii="Arial" w:hAnsi="Arial" w:cs="Arial"/>
          <w:sz w:val="19"/>
          <w:szCs w:val="19"/>
          <w:lang w:val="es-MX"/>
        </w:rPr>
      </w:pPr>
      <w:r w:rsidRPr="003C2785">
        <w:rPr>
          <w:rFonts w:ascii="Arial" w:hAnsi="Arial" w:cs="Arial"/>
          <w:sz w:val="19"/>
          <w:szCs w:val="19"/>
          <w:lang w:val="es-MX"/>
        </w:rPr>
        <w:t xml:space="preserve">El Registro Agrario Nacional a través de la Delegación en el Estado de Oaxaca, será la instancia pública que solicite los trámites correspondientes respecto de los beneficiarios del Programa de Regularización y Registros de Actos Jurídicos Agrarios (RRAJA-FANAR) ante el Instituto Catastral del Estado de Oaxaca y el Instituto de la Función Registral del Estado de Oaxaca. </w:t>
      </w:r>
    </w:p>
    <w:p w:rsidR="003C2785" w:rsidRDefault="003C2785" w:rsidP="006459BD">
      <w:pPr>
        <w:jc w:val="both"/>
        <w:rPr>
          <w:rFonts w:ascii="Arial" w:hAnsi="Arial" w:cs="Arial"/>
          <w:sz w:val="19"/>
          <w:szCs w:val="19"/>
          <w:lang w:val="es-MX"/>
        </w:rPr>
      </w:pPr>
    </w:p>
    <w:p w:rsidR="003C2785" w:rsidRDefault="003C2785" w:rsidP="006459BD">
      <w:pPr>
        <w:jc w:val="both"/>
        <w:rPr>
          <w:rFonts w:ascii="Arial" w:hAnsi="Arial" w:cs="Arial"/>
          <w:sz w:val="19"/>
          <w:szCs w:val="19"/>
          <w:lang w:val="es-MX"/>
        </w:rPr>
      </w:pPr>
      <w:r w:rsidRPr="003C2785">
        <w:rPr>
          <w:rFonts w:ascii="Arial" w:hAnsi="Arial" w:cs="Arial"/>
          <w:sz w:val="19"/>
          <w:szCs w:val="19"/>
          <w:lang w:val="es-MX"/>
        </w:rPr>
        <w:t xml:space="preserve">El Instituto Catastral del Estado de Oaxaca y el Instituto de la Función Registral del Estado de Oaxaca, deberán informar mensualmente a la Secretaría, la relación de los beneficiados. </w:t>
      </w:r>
    </w:p>
    <w:p w:rsidR="003C2785" w:rsidRDefault="003C2785" w:rsidP="006459BD">
      <w:pPr>
        <w:jc w:val="both"/>
        <w:rPr>
          <w:rFonts w:ascii="Arial" w:hAnsi="Arial" w:cs="Arial"/>
          <w:sz w:val="19"/>
          <w:szCs w:val="19"/>
          <w:lang w:val="es-MX"/>
        </w:rPr>
      </w:pPr>
    </w:p>
    <w:p w:rsidR="00E2723A" w:rsidRPr="003C2785" w:rsidRDefault="003C2785" w:rsidP="006459BD">
      <w:pPr>
        <w:jc w:val="both"/>
        <w:rPr>
          <w:rFonts w:ascii="Arial" w:hAnsi="Arial" w:cs="Arial"/>
          <w:sz w:val="19"/>
          <w:szCs w:val="19"/>
          <w:lang w:val="es-MX"/>
        </w:rPr>
      </w:pPr>
      <w:r w:rsidRPr="00D475A7">
        <w:rPr>
          <w:rFonts w:ascii="Arial" w:hAnsi="Arial" w:cs="Arial"/>
          <w:b/>
          <w:sz w:val="19"/>
          <w:szCs w:val="19"/>
          <w:lang w:val="es-MX"/>
        </w:rPr>
        <w:t>Artículo 20.-</w:t>
      </w:r>
      <w:r w:rsidRPr="003C2785">
        <w:rPr>
          <w:rFonts w:ascii="Arial" w:hAnsi="Arial" w:cs="Arial"/>
          <w:sz w:val="19"/>
          <w:szCs w:val="19"/>
          <w:lang w:val="es-MX"/>
        </w:rPr>
        <w:t xml:space="preserve"> Se aplicará una reducción del 100 por ciento de la cuota establecida por concepto de cancelación total o parcial de la inscripción de los actos relacionados con hipotecas o contratos de crédito con garantía hipotecaria, ante el Instituto de la Función Registral del Estado de Oaxaca, siempre que el valor catastral no exceda $</w:t>
      </w:r>
      <w:r w:rsidR="00D475A7">
        <w:rPr>
          <w:rFonts w:ascii="Arial" w:hAnsi="Arial" w:cs="Arial"/>
          <w:sz w:val="19"/>
          <w:szCs w:val="19"/>
          <w:lang w:val="es-MX"/>
        </w:rPr>
        <w:t>500</w:t>
      </w:r>
      <w:r w:rsidRPr="003C2785">
        <w:rPr>
          <w:rFonts w:ascii="Arial" w:hAnsi="Arial" w:cs="Arial"/>
          <w:sz w:val="19"/>
          <w:szCs w:val="19"/>
          <w:lang w:val="es-MX"/>
        </w:rPr>
        <w:t xml:space="preserve">,000.00 y </w:t>
      </w:r>
      <w:r w:rsidR="00D475A7">
        <w:rPr>
          <w:rFonts w:ascii="Arial" w:hAnsi="Arial" w:cs="Arial"/>
          <w:sz w:val="19"/>
          <w:szCs w:val="19"/>
          <w:lang w:val="es-MX"/>
        </w:rPr>
        <w:t>así también se aplicará el descuento del 50 por ciento cuando su valor sea de $500,001.00 a $1’000,000.00 y se d</w:t>
      </w:r>
      <w:r w:rsidRPr="003C2785">
        <w:rPr>
          <w:rFonts w:ascii="Arial" w:hAnsi="Arial" w:cs="Arial"/>
          <w:sz w:val="19"/>
          <w:szCs w:val="19"/>
          <w:lang w:val="es-MX"/>
        </w:rPr>
        <w:t>estine a vivienda de casa habitación.</w:t>
      </w:r>
    </w:p>
    <w:p w:rsidR="00E2723A" w:rsidRDefault="00E2723A" w:rsidP="006459BD">
      <w:pPr>
        <w:jc w:val="both"/>
        <w:rPr>
          <w:rFonts w:ascii="Arial" w:hAnsi="Arial" w:cs="Arial"/>
          <w:sz w:val="19"/>
          <w:szCs w:val="19"/>
          <w:lang w:val="es-MX"/>
        </w:rPr>
      </w:pPr>
    </w:p>
    <w:p w:rsidR="00D475A7" w:rsidRDefault="00D475A7" w:rsidP="006459BD">
      <w:pPr>
        <w:jc w:val="both"/>
        <w:rPr>
          <w:rFonts w:ascii="Arial" w:hAnsi="Arial" w:cs="Arial"/>
          <w:sz w:val="19"/>
          <w:szCs w:val="19"/>
          <w:lang w:val="es-MX"/>
        </w:rPr>
      </w:pPr>
      <w:r w:rsidRPr="00576FC2">
        <w:rPr>
          <w:rFonts w:ascii="Arial" w:hAnsi="Arial" w:cs="Arial"/>
          <w:b/>
          <w:sz w:val="19"/>
          <w:szCs w:val="19"/>
          <w:lang w:val="es-MX"/>
        </w:rPr>
        <w:t>Artículo 21.-</w:t>
      </w:r>
      <w:r w:rsidRPr="00D475A7">
        <w:rPr>
          <w:rFonts w:ascii="Arial" w:hAnsi="Arial" w:cs="Arial"/>
          <w:sz w:val="19"/>
          <w:szCs w:val="19"/>
          <w:lang w:val="es-MX"/>
        </w:rPr>
        <w:t xml:space="preserve"> A los usuarios de los servicios de seguridad y vigilancia integral especializada se otorgará un estímulo fiscal del </w:t>
      </w:r>
      <w:r w:rsidR="00693B60">
        <w:rPr>
          <w:rFonts w:ascii="Arial" w:hAnsi="Arial" w:cs="Arial"/>
          <w:sz w:val="19"/>
          <w:szCs w:val="19"/>
          <w:lang w:val="es-MX"/>
        </w:rPr>
        <w:t>50</w:t>
      </w:r>
      <w:r w:rsidRPr="00D475A7">
        <w:rPr>
          <w:rFonts w:ascii="Arial" w:hAnsi="Arial" w:cs="Arial"/>
          <w:sz w:val="19"/>
          <w:szCs w:val="19"/>
          <w:lang w:val="es-MX"/>
        </w:rPr>
        <w:t xml:space="preserve"> por ciento de los accesorios que se gener</w:t>
      </w:r>
      <w:r w:rsidR="00693B60">
        <w:rPr>
          <w:rFonts w:ascii="Arial" w:hAnsi="Arial" w:cs="Arial"/>
          <w:sz w:val="19"/>
          <w:szCs w:val="19"/>
          <w:lang w:val="es-MX"/>
        </w:rPr>
        <w:t xml:space="preserve">aron en </w:t>
      </w:r>
      <w:r w:rsidRPr="00D475A7">
        <w:rPr>
          <w:rFonts w:ascii="Arial" w:hAnsi="Arial" w:cs="Arial"/>
          <w:sz w:val="19"/>
          <w:szCs w:val="19"/>
          <w:lang w:val="es-MX"/>
        </w:rPr>
        <w:t>el ejercicio fiscal 201</w:t>
      </w:r>
      <w:r w:rsidR="00693B60">
        <w:rPr>
          <w:rFonts w:ascii="Arial" w:hAnsi="Arial" w:cs="Arial"/>
          <w:sz w:val="19"/>
          <w:szCs w:val="19"/>
          <w:lang w:val="es-MX"/>
        </w:rPr>
        <w:t>8</w:t>
      </w:r>
      <w:r w:rsidRPr="00D475A7">
        <w:rPr>
          <w:rFonts w:ascii="Arial" w:hAnsi="Arial" w:cs="Arial"/>
          <w:sz w:val="19"/>
          <w:szCs w:val="19"/>
          <w:lang w:val="es-MX"/>
        </w:rPr>
        <w:t xml:space="preserve"> y años anteriores. </w:t>
      </w:r>
    </w:p>
    <w:p w:rsidR="00D475A7" w:rsidRDefault="00D475A7" w:rsidP="006459BD">
      <w:pPr>
        <w:jc w:val="both"/>
        <w:rPr>
          <w:rFonts w:ascii="Arial" w:hAnsi="Arial" w:cs="Arial"/>
          <w:sz w:val="19"/>
          <w:szCs w:val="19"/>
          <w:lang w:val="es-MX"/>
        </w:rPr>
      </w:pPr>
    </w:p>
    <w:p w:rsidR="00576FC2" w:rsidRDefault="00D475A7" w:rsidP="006459BD">
      <w:pPr>
        <w:jc w:val="both"/>
        <w:rPr>
          <w:rFonts w:ascii="Arial" w:hAnsi="Arial" w:cs="Arial"/>
          <w:sz w:val="19"/>
          <w:szCs w:val="19"/>
          <w:lang w:val="es-MX"/>
        </w:rPr>
      </w:pPr>
      <w:r w:rsidRPr="00576FC2">
        <w:rPr>
          <w:rFonts w:ascii="Arial" w:hAnsi="Arial" w:cs="Arial"/>
          <w:b/>
          <w:sz w:val="19"/>
          <w:szCs w:val="19"/>
          <w:lang w:val="es-MX"/>
        </w:rPr>
        <w:t>Artículo 22.</w:t>
      </w:r>
      <w:r w:rsidRPr="00576FC2">
        <w:rPr>
          <w:rFonts w:ascii="Cambria Math" w:hAnsi="Cambria Math" w:cs="Cambria Math"/>
          <w:b/>
          <w:sz w:val="19"/>
          <w:szCs w:val="19"/>
          <w:lang w:val="es-MX"/>
        </w:rPr>
        <w:t>‐</w:t>
      </w:r>
      <w:r w:rsidRPr="00D475A7">
        <w:rPr>
          <w:rFonts w:ascii="Arial" w:hAnsi="Arial" w:cs="Arial"/>
          <w:sz w:val="19"/>
          <w:szCs w:val="19"/>
          <w:lang w:val="es-MX"/>
        </w:rPr>
        <w:t xml:space="preserve"> A los niños, estudiantes, maestros, adultos mayores y personas con discapacidades, se les otorgará el estímulo fiscal del 100 por ciento equivalente al costo de la entrada a los museos a cargo de la Secretaría de las Culturas y Artes de Oaxaca. Asimismo, se otorga el estímulo fiscal del 100 por ciento a todos los visitantes </w:t>
      </w:r>
      <w:r w:rsidR="00576FC2">
        <w:rPr>
          <w:rFonts w:ascii="Arial" w:hAnsi="Arial" w:cs="Arial"/>
          <w:sz w:val="19"/>
          <w:szCs w:val="19"/>
          <w:lang w:val="es-MX"/>
        </w:rPr>
        <w:t>nacionales a</w:t>
      </w:r>
      <w:r w:rsidRPr="00D475A7">
        <w:rPr>
          <w:rFonts w:ascii="Arial" w:hAnsi="Arial" w:cs="Arial"/>
          <w:sz w:val="19"/>
          <w:szCs w:val="19"/>
          <w:lang w:val="es-MX"/>
        </w:rPr>
        <w:t xml:space="preserve"> los museos a cargo de la Secretaría de las Culturas y Artes de Oaxaca los días domingos y festivos oficiales. </w:t>
      </w:r>
    </w:p>
    <w:p w:rsidR="00576FC2" w:rsidRDefault="00576FC2" w:rsidP="006459BD">
      <w:pPr>
        <w:jc w:val="both"/>
        <w:rPr>
          <w:rFonts w:ascii="Arial" w:hAnsi="Arial" w:cs="Arial"/>
          <w:sz w:val="19"/>
          <w:szCs w:val="19"/>
          <w:lang w:val="es-MX"/>
        </w:rPr>
      </w:pPr>
    </w:p>
    <w:p w:rsidR="00576FC2" w:rsidRDefault="00D475A7" w:rsidP="006459BD">
      <w:pPr>
        <w:jc w:val="both"/>
        <w:rPr>
          <w:rFonts w:ascii="Arial" w:hAnsi="Arial" w:cs="Arial"/>
          <w:sz w:val="19"/>
          <w:szCs w:val="19"/>
          <w:lang w:val="es-MX"/>
        </w:rPr>
      </w:pPr>
      <w:r w:rsidRPr="00D475A7">
        <w:rPr>
          <w:rFonts w:ascii="Arial" w:hAnsi="Arial" w:cs="Arial"/>
          <w:sz w:val="19"/>
          <w:szCs w:val="19"/>
          <w:lang w:val="es-MX"/>
        </w:rPr>
        <w:t xml:space="preserve">Para acogerse a estos beneficios se deberán cumplir con los requisitos que para tal efecto establezca dicha Secretaría. </w:t>
      </w:r>
    </w:p>
    <w:p w:rsidR="00576FC2" w:rsidRDefault="00576FC2" w:rsidP="006459BD">
      <w:pPr>
        <w:jc w:val="both"/>
        <w:rPr>
          <w:rFonts w:ascii="Arial" w:hAnsi="Arial" w:cs="Arial"/>
          <w:sz w:val="19"/>
          <w:szCs w:val="19"/>
          <w:lang w:val="es-MX"/>
        </w:rPr>
      </w:pPr>
    </w:p>
    <w:p w:rsidR="00A8214E" w:rsidRDefault="00D475A7" w:rsidP="006459BD">
      <w:pPr>
        <w:jc w:val="both"/>
        <w:rPr>
          <w:rFonts w:ascii="Arial" w:hAnsi="Arial" w:cs="Arial"/>
          <w:sz w:val="19"/>
          <w:szCs w:val="19"/>
          <w:lang w:val="es-MX"/>
        </w:rPr>
      </w:pPr>
      <w:r w:rsidRPr="00A8214E">
        <w:rPr>
          <w:rFonts w:ascii="Arial" w:hAnsi="Arial" w:cs="Arial"/>
          <w:b/>
          <w:sz w:val="19"/>
          <w:szCs w:val="19"/>
          <w:lang w:val="es-MX"/>
        </w:rPr>
        <w:t>Artículo 23.-</w:t>
      </w:r>
      <w:r w:rsidRPr="00D475A7">
        <w:rPr>
          <w:rFonts w:ascii="Arial" w:hAnsi="Arial" w:cs="Arial"/>
          <w:sz w:val="19"/>
          <w:szCs w:val="19"/>
          <w:lang w:val="es-MX"/>
        </w:rPr>
        <w:t xml:space="preserve"> A los usuarios sujetos al pago de derechos por los servicios públicos en materia de servicios de agua potable y alcantarillado, se les otorgará un estímulo fiscal del 100 por ciento sobre actualizaciones, recargos y multas que se hubieran generado por la falta de pago oportuno en los ejercicios fiscales 2014 al 2018, así como del 100 por ciento del Impuesto al Desarrollo Social generado por las erogaciones antes mencionadas, siempre y cuando realicen su pago a más tardar el 28 de junio del ejercicio fiscal 2019. </w:t>
      </w:r>
    </w:p>
    <w:p w:rsidR="00A8214E" w:rsidRDefault="00A8214E" w:rsidP="006459BD">
      <w:pPr>
        <w:jc w:val="both"/>
        <w:rPr>
          <w:rFonts w:ascii="Arial" w:hAnsi="Arial" w:cs="Arial"/>
          <w:sz w:val="19"/>
          <w:szCs w:val="19"/>
          <w:lang w:val="es-MX"/>
        </w:rPr>
      </w:pPr>
    </w:p>
    <w:p w:rsidR="00E2723A" w:rsidRPr="00126590" w:rsidRDefault="00D475A7" w:rsidP="006459BD">
      <w:pPr>
        <w:jc w:val="both"/>
        <w:rPr>
          <w:rFonts w:ascii="Arial" w:hAnsi="Arial" w:cs="Arial"/>
          <w:sz w:val="19"/>
          <w:szCs w:val="19"/>
          <w:lang w:val="es-MX"/>
        </w:rPr>
      </w:pPr>
      <w:r w:rsidRPr="00A8214E">
        <w:rPr>
          <w:rFonts w:ascii="Arial" w:hAnsi="Arial" w:cs="Arial"/>
          <w:b/>
          <w:sz w:val="19"/>
          <w:szCs w:val="19"/>
          <w:lang w:val="es-MX"/>
        </w:rPr>
        <w:t>Artículo 2</w:t>
      </w:r>
      <w:r w:rsidR="00A8214E" w:rsidRPr="00A8214E">
        <w:rPr>
          <w:rFonts w:ascii="Arial" w:hAnsi="Arial" w:cs="Arial"/>
          <w:b/>
          <w:sz w:val="19"/>
          <w:szCs w:val="19"/>
          <w:lang w:val="es-MX"/>
        </w:rPr>
        <w:t>4</w:t>
      </w:r>
      <w:r w:rsidRPr="00A8214E">
        <w:rPr>
          <w:rFonts w:ascii="Arial" w:hAnsi="Arial" w:cs="Arial"/>
          <w:b/>
          <w:sz w:val="19"/>
          <w:szCs w:val="19"/>
          <w:lang w:val="es-MX"/>
        </w:rPr>
        <w:t>.-</w:t>
      </w:r>
      <w:r w:rsidRPr="00D475A7">
        <w:rPr>
          <w:rFonts w:ascii="Arial" w:hAnsi="Arial" w:cs="Arial"/>
          <w:sz w:val="19"/>
          <w:szCs w:val="19"/>
          <w:lang w:val="es-MX"/>
        </w:rPr>
        <w:t xml:space="preserve"> </w:t>
      </w:r>
      <w:r w:rsidR="00126590" w:rsidRPr="00126590">
        <w:rPr>
          <w:rFonts w:ascii="Arial" w:hAnsi="Arial" w:cs="Arial"/>
          <w:sz w:val="19"/>
          <w:szCs w:val="19"/>
          <w:lang w:val="es-MX"/>
        </w:rPr>
        <w:t>Se autoriza al Ejecutivo Estatal, por conducto de la Secretaría, para condonar contribuciones cuando se susciten contingencias generadas por fenómenos naturales antropogénicos, grupos sociales en situación de vulnerabilidad, así como con el objetivo de favorecer la reactivación económica estatal.</w:t>
      </w:r>
    </w:p>
    <w:p w:rsidR="00E2723A" w:rsidRDefault="00E2723A" w:rsidP="006459BD">
      <w:pPr>
        <w:jc w:val="both"/>
        <w:rPr>
          <w:rFonts w:ascii="Arial" w:hAnsi="Arial" w:cs="Arial"/>
          <w:sz w:val="19"/>
          <w:szCs w:val="19"/>
          <w:lang w:val="es-MX"/>
        </w:rPr>
      </w:pPr>
    </w:p>
    <w:p w:rsidR="006459BD" w:rsidRPr="006459BD" w:rsidRDefault="002121E7" w:rsidP="006459BD">
      <w:pPr>
        <w:jc w:val="center"/>
        <w:rPr>
          <w:rFonts w:ascii="Arial" w:hAnsi="Arial" w:cs="Arial"/>
          <w:b/>
          <w:sz w:val="19"/>
          <w:szCs w:val="19"/>
          <w:lang w:val="es-MX"/>
        </w:rPr>
      </w:pPr>
      <w:r w:rsidRPr="006459BD">
        <w:rPr>
          <w:rFonts w:ascii="Arial" w:hAnsi="Arial" w:cs="Arial"/>
          <w:b/>
          <w:sz w:val="19"/>
          <w:szCs w:val="19"/>
          <w:lang w:val="es-MX"/>
        </w:rPr>
        <w:t xml:space="preserve">TÍTULO </w:t>
      </w:r>
      <w:r w:rsidR="00126590">
        <w:rPr>
          <w:rFonts w:ascii="Arial" w:hAnsi="Arial" w:cs="Arial"/>
          <w:b/>
          <w:sz w:val="19"/>
          <w:szCs w:val="19"/>
          <w:lang w:val="es-MX"/>
        </w:rPr>
        <w:t>TERCERO</w:t>
      </w:r>
    </w:p>
    <w:p w:rsidR="006459BD" w:rsidRPr="006459BD" w:rsidRDefault="002121E7" w:rsidP="006459BD">
      <w:pPr>
        <w:jc w:val="center"/>
        <w:rPr>
          <w:rFonts w:ascii="Arial" w:hAnsi="Arial" w:cs="Arial"/>
          <w:b/>
          <w:sz w:val="19"/>
          <w:szCs w:val="19"/>
          <w:lang w:val="es-MX"/>
        </w:rPr>
      </w:pPr>
      <w:r w:rsidRPr="006459BD">
        <w:rPr>
          <w:rFonts w:ascii="Arial" w:hAnsi="Arial" w:cs="Arial"/>
          <w:b/>
          <w:sz w:val="19"/>
          <w:szCs w:val="19"/>
          <w:lang w:val="es-MX"/>
        </w:rPr>
        <w:t>DE LA INFORMACIÓN Y TRANSPARENCIA</w:t>
      </w:r>
    </w:p>
    <w:p w:rsidR="006459BD" w:rsidRDefault="006459BD" w:rsidP="006459BD">
      <w:pPr>
        <w:jc w:val="center"/>
        <w:rPr>
          <w:rFonts w:ascii="Arial" w:hAnsi="Arial" w:cs="Arial"/>
          <w:b/>
          <w:sz w:val="19"/>
          <w:szCs w:val="19"/>
          <w:lang w:val="es-MX"/>
        </w:rPr>
      </w:pPr>
    </w:p>
    <w:p w:rsidR="00126590" w:rsidRPr="00126590" w:rsidRDefault="00126590" w:rsidP="00126590">
      <w:pPr>
        <w:jc w:val="center"/>
        <w:rPr>
          <w:rFonts w:ascii="Arial" w:hAnsi="Arial" w:cs="Arial"/>
          <w:b/>
          <w:sz w:val="19"/>
          <w:szCs w:val="19"/>
          <w:lang w:val="es-MX"/>
        </w:rPr>
      </w:pPr>
      <w:r w:rsidRPr="00126590">
        <w:rPr>
          <w:rFonts w:ascii="Arial" w:hAnsi="Arial" w:cs="Arial"/>
          <w:b/>
          <w:sz w:val="19"/>
          <w:szCs w:val="19"/>
          <w:lang w:val="es-MX"/>
        </w:rPr>
        <w:t>CAPÍTULO ÚNICO</w:t>
      </w:r>
    </w:p>
    <w:p w:rsidR="00126590" w:rsidRDefault="00126590" w:rsidP="00126590">
      <w:pPr>
        <w:jc w:val="both"/>
        <w:rPr>
          <w:rFonts w:ascii="Arial" w:hAnsi="Arial" w:cs="Arial"/>
          <w:sz w:val="19"/>
          <w:szCs w:val="19"/>
          <w:lang w:val="es-MX"/>
        </w:rPr>
      </w:pPr>
    </w:p>
    <w:p w:rsidR="00126590" w:rsidRPr="00126590" w:rsidRDefault="00126590" w:rsidP="00126590">
      <w:pPr>
        <w:jc w:val="both"/>
        <w:rPr>
          <w:rFonts w:ascii="Arial" w:hAnsi="Arial" w:cs="Arial"/>
          <w:sz w:val="19"/>
          <w:szCs w:val="19"/>
          <w:lang w:val="es-MX"/>
        </w:rPr>
      </w:pPr>
      <w:r w:rsidRPr="00126590">
        <w:rPr>
          <w:rFonts w:ascii="Arial" w:hAnsi="Arial" w:cs="Arial"/>
          <w:b/>
          <w:sz w:val="19"/>
          <w:szCs w:val="19"/>
          <w:lang w:val="es-MX"/>
        </w:rPr>
        <w:t>Artículo 2</w:t>
      </w:r>
      <w:r>
        <w:rPr>
          <w:rFonts w:ascii="Arial" w:hAnsi="Arial" w:cs="Arial"/>
          <w:b/>
          <w:sz w:val="19"/>
          <w:szCs w:val="19"/>
          <w:lang w:val="es-MX"/>
        </w:rPr>
        <w:t>5</w:t>
      </w:r>
      <w:r w:rsidRPr="00126590">
        <w:rPr>
          <w:rFonts w:ascii="Arial" w:hAnsi="Arial" w:cs="Arial"/>
          <w:b/>
          <w:sz w:val="19"/>
          <w:szCs w:val="19"/>
          <w:lang w:val="es-MX"/>
        </w:rPr>
        <w:t>.-</w:t>
      </w:r>
      <w:r w:rsidRPr="00126590">
        <w:rPr>
          <w:rFonts w:ascii="Arial" w:hAnsi="Arial" w:cs="Arial"/>
          <w:sz w:val="19"/>
          <w:szCs w:val="19"/>
          <w:lang w:val="es-MX"/>
        </w:rPr>
        <w:t xml:space="preserve"> El Ejecutivo Estatal, por conducto de la Secretaría, entregará al Congreso los informes de Avance de Gestión Financiera sobre los ingresos recaudados, incluyendo las contribuciones pagadas en especie o en servicios, asignaciones contempladas en la Ley de Ingresos y Decreto de Presupuesto de </w:t>
      </w:r>
      <w:r w:rsidRPr="00126590">
        <w:rPr>
          <w:rFonts w:ascii="Arial" w:hAnsi="Arial" w:cs="Arial"/>
          <w:sz w:val="19"/>
          <w:szCs w:val="19"/>
          <w:lang w:val="es-MX"/>
        </w:rPr>
        <w:lastRenderedPageBreak/>
        <w:t>Egresos de la Federación del Ejercicio Fiscal 2019, de las facilidades administrativas</w:t>
      </w:r>
      <w:r w:rsidR="00A15DBF">
        <w:rPr>
          <w:rFonts w:ascii="Arial" w:hAnsi="Arial" w:cs="Arial"/>
          <w:sz w:val="19"/>
          <w:szCs w:val="19"/>
          <w:lang w:val="es-MX"/>
        </w:rPr>
        <w:t>,</w:t>
      </w:r>
      <w:r w:rsidRPr="00126590">
        <w:rPr>
          <w:rFonts w:ascii="Arial" w:hAnsi="Arial" w:cs="Arial"/>
          <w:sz w:val="19"/>
          <w:szCs w:val="19"/>
          <w:lang w:val="es-MX"/>
        </w:rPr>
        <w:t xml:space="preserve"> estímulos</w:t>
      </w:r>
      <w:r w:rsidR="00A15DBF">
        <w:rPr>
          <w:rFonts w:ascii="Arial" w:hAnsi="Arial" w:cs="Arial"/>
          <w:sz w:val="19"/>
          <w:szCs w:val="19"/>
          <w:lang w:val="es-MX"/>
        </w:rPr>
        <w:t xml:space="preserve"> </w:t>
      </w:r>
      <w:r w:rsidR="00F679AA">
        <w:rPr>
          <w:rFonts w:ascii="Arial" w:hAnsi="Arial" w:cs="Arial"/>
          <w:sz w:val="19"/>
          <w:szCs w:val="19"/>
          <w:lang w:val="es-MX"/>
        </w:rPr>
        <w:t>y</w:t>
      </w:r>
      <w:r w:rsidR="00A15DBF">
        <w:rPr>
          <w:rFonts w:ascii="Arial" w:hAnsi="Arial" w:cs="Arial"/>
          <w:sz w:val="19"/>
          <w:szCs w:val="19"/>
          <w:lang w:val="es-MX"/>
        </w:rPr>
        <w:t xml:space="preserve"> subsidios</w:t>
      </w:r>
      <w:r w:rsidR="00A15DBF" w:rsidRPr="00126590">
        <w:rPr>
          <w:rFonts w:ascii="Arial" w:hAnsi="Arial" w:cs="Arial"/>
          <w:sz w:val="19"/>
          <w:szCs w:val="19"/>
          <w:lang w:val="es-MX"/>
        </w:rPr>
        <w:t xml:space="preserve"> </w:t>
      </w:r>
      <w:r w:rsidRPr="00126590">
        <w:rPr>
          <w:rFonts w:ascii="Arial" w:hAnsi="Arial" w:cs="Arial"/>
          <w:sz w:val="19"/>
          <w:szCs w:val="19"/>
          <w:lang w:val="es-MX"/>
        </w:rPr>
        <w:t>fiscales otorgados, de los créditos u obligaciones de pago, situación económica y de las finanzas públicas en los términos previstos en normativa aplicable.</w:t>
      </w:r>
    </w:p>
    <w:p w:rsidR="00126590" w:rsidRDefault="00126590" w:rsidP="006459BD">
      <w:pPr>
        <w:jc w:val="center"/>
        <w:rPr>
          <w:rFonts w:ascii="Arial" w:hAnsi="Arial" w:cs="Arial"/>
          <w:b/>
          <w:sz w:val="19"/>
          <w:szCs w:val="19"/>
          <w:lang w:val="es-MX"/>
        </w:rPr>
      </w:pPr>
    </w:p>
    <w:p w:rsidR="00290A82" w:rsidRDefault="00290A82" w:rsidP="00290A82">
      <w:pPr>
        <w:jc w:val="both"/>
        <w:rPr>
          <w:rFonts w:ascii="Arial" w:hAnsi="Arial" w:cs="Arial"/>
          <w:sz w:val="19"/>
          <w:szCs w:val="19"/>
          <w:lang w:val="es-MX"/>
        </w:rPr>
      </w:pPr>
      <w:r w:rsidRPr="00290A82">
        <w:rPr>
          <w:rFonts w:ascii="Arial" w:hAnsi="Arial" w:cs="Arial"/>
          <w:sz w:val="19"/>
          <w:szCs w:val="19"/>
          <w:lang w:val="es-MX"/>
        </w:rPr>
        <w:t xml:space="preserve">La información a que se refiere en el párrafo anterior, deberá ser difundida en la página de internet respectiva. </w:t>
      </w:r>
    </w:p>
    <w:p w:rsidR="00290A82" w:rsidRDefault="00290A82" w:rsidP="00290A82">
      <w:pPr>
        <w:jc w:val="both"/>
        <w:rPr>
          <w:rFonts w:ascii="Arial" w:hAnsi="Arial" w:cs="Arial"/>
          <w:sz w:val="19"/>
          <w:szCs w:val="19"/>
          <w:lang w:val="es-MX"/>
        </w:rPr>
      </w:pPr>
    </w:p>
    <w:p w:rsidR="00126590" w:rsidRPr="00290A82" w:rsidRDefault="00290A82" w:rsidP="00290A82">
      <w:pPr>
        <w:jc w:val="both"/>
        <w:rPr>
          <w:rFonts w:ascii="Arial" w:hAnsi="Arial" w:cs="Arial"/>
          <w:sz w:val="19"/>
          <w:szCs w:val="19"/>
          <w:lang w:val="es-MX"/>
        </w:rPr>
      </w:pPr>
      <w:r w:rsidRPr="00290A82">
        <w:rPr>
          <w:rFonts w:ascii="Arial" w:hAnsi="Arial" w:cs="Arial"/>
          <w:b/>
          <w:sz w:val="19"/>
          <w:szCs w:val="19"/>
          <w:lang w:val="es-MX"/>
        </w:rPr>
        <w:t>Artículo 26.</w:t>
      </w:r>
      <w:r w:rsidRPr="00290A82">
        <w:rPr>
          <w:rFonts w:ascii="Arial" w:hAnsi="Arial" w:cs="Arial"/>
          <w:sz w:val="19"/>
          <w:szCs w:val="19"/>
          <w:lang w:val="es-MX"/>
        </w:rPr>
        <w:t xml:space="preserve"> Para efectos de revisión sobre la rendición de la cuenta comprobada, los Ayuntamientos que hayan convenido con la Secretaría, la administración de contribuciones estatales, así como las autoridades fiscales, estarán obligadas a mantener bajo resguardo y custodia la documentación justificativa y comprobatoria de los ingresos estatales recaudados, hasta en tanto no se extingan las facultades de comprobación de las autoridades fiscales u órganos de fiscalización correspondientes.</w:t>
      </w:r>
    </w:p>
    <w:p w:rsidR="00126590" w:rsidRDefault="00126590" w:rsidP="006459BD">
      <w:pPr>
        <w:jc w:val="center"/>
        <w:rPr>
          <w:rFonts w:ascii="Arial" w:hAnsi="Arial" w:cs="Arial"/>
          <w:b/>
          <w:sz w:val="19"/>
          <w:szCs w:val="19"/>
          <w:lang w:val="es-MX"/>
        </w:rPr>
      </w:pPr>
    </w:p>
    <w:p w:rsidR="00064751" w:rsidRPr="000B3496" w:rsidRDefault="00064751" w:rsidP="00064751">
      <w:pPr>
        <w:tabs>
          <w:tab w:val="left" w:pos="1690"/>
        </w:tabs>
        <w:jc w:val="both"/>
        <w:rPr>
          <w:rFonts w:ascii="Arial" w:hAnsi="Arial" w:cs="Arial"/>
          <w:sz w:val="19"/>
          <w:szCs w:val="19"/>
          <w:lang w:val="es-MX"/>
        </w:rPr>
      </w:pPr>
    </w:p>
    <w:p w:rsidR="00630458" w:rsidRPr="001119E2" w:rsidRDefault="00630458" w:rsidP="00630458">
      <w:pPr>
        <w:pStyle w:val="Listavistosa-nfasis11"/>
        <w:spacing w:after="0" w:line="240" w:lineRule="auto"/>
        <w:ind w:left="0"/>
        <w:contextualSpacing/>
        <w:jc w:val="center"/>
        <w:rPr>
          <w:rFonts w:ascii="Arial Narrow" w:hAnsi="Arial Narrow" w:cs="Arial"/>
          <w:b/>
          <w:sz w:val="18"/>
          <w:szCs w:val="18"/>
          <w:lang w:val="en-US"/>
        </w:rPr>
      </w:pPr>
      <w:r w:rsidRPr="001119E2">
        <w:rPr>
          <w:rFonts w:ascii="Arial Narrow" w:hAnsi="Arial Narrow" w:cs="Arial"/>
          <w:b/>
          <w:sz w:val="18"/>
          <w:szCs w:val="18"/>
          <w:lang w:val="en-US"/>
        </w:rPr>
        <w:t xml:space="preserve">T R </w:t>
      </w:r>
      <w:proofErr w:type="gramStart"/>
      <w:r w:rsidRPr="001119E2">
        <w:rPr>
          <w:rFonts w:ascii="Arial Narrow" w:hAnsi="Arial Narrow" w:cs="Arial"/>
          <w:b/>
          <w:sz w:val="18"/>
          <w:szCs w:val="18"/>
          <w:lang w:val="en-US"/>
        </w:rPr>
        <w:t>A</w:t>
      </w:r>
      <w:proofErr w:type="gramEnd"/>
      <w:r w:rsidRPr="001119E2">
        <w:rPr>
          <w:rFonts w:ascii="Arial Narrow" w:hAnsi="Arial Narrow" w:cs="Arial"/>
          <w:b/>
          <w:sz w:val="18"/>
          <w:szCs w:val="18"/>
          <w:lang w:val="en-US"/>
        </w:rPr>
        <w:t xml:space="preserve"> N S I T O R I O</w:t>
      </w:r>
      <w:r w:rsidR="00061CCB">
        <w:rPr>
          <w:rFonts w:ascii="Arial Narrow" w:hAnsi="Arial Narrow" w:cs="Arial"/>
          <w:b/>
          <w:sz w:val="18"/>
          <w:szCs w:val="18"/>
          <w:lang w:val="en-US"/>
        </w:rPr>
        <w:t xml:space="preserve"> S</w:t>
      </w:r>
      <w:r w:rsidRPr="001119E2">
        <w:rPr>
          <w:rFonts w:ascii="Arial Narrow" w:hAnsi="Arial Narrow" w:cs="Arial"/>
          <w:b/>
          <w:sz w:val="18"/>
          <w:szCs w:val="18"/>
          <w:lang w:val="en-US"/>
        </w:rPr>
        <w:t>:</w:t>
      </w:r>
    </w:p>
    <w:p w:rsidR="00630458" w:rsidRPr="001119E2" w:rsidRDefault="00387651" w:rsidP="00630458">
      <w:pPr>
        <w:ind w:left="567" w:right="623"/>
        <w:contextualSpacing/>
        <w:jc w:val="center"/>
        <w:rPr>
          <w:rFonts w:ascii="Arial Narrow" w:hAnsi="Arial Narrow" w:cs="Arial"/>
          <w:b/>
          <w:sz w:val="18"/>
          <w:szCs w:val="18"/>
          <w:lang w:val="es-MX"/>
        </w:rPr>
      </w:pPr>
      <w:r>
        <w:rPr>
          <w:rFonts w:ascii="Arial Narrow" w:hAnsi="Arial Narrow" w:cs="Arial"/>
          <w:b/>
          <w:sz w:val="18"/>
          <w:szCs w:val="18"/>
          <w:lang w:val="es-MX"/>
        </w:rPr>
        <w:t>DECRETO NÚM.</w:t>
      </w:r>
      <w:r w:rsidR="00630458" w:rsidRPr="001119E2">
        <w:rPr>
          <w:rFonts w:ascii="Arial Narrow" w:hAnsi="Arial Narrow" w:cs="Arial"/>
          <w:b/>
          <w:sz w:val="18"/>
          <w:szCs w:val="18"/>
          <w:lang w:val="es-MX"/>
        </w:rPr>
        <w:t xml:space="preserve"> </w:t>
      </w:r>
      <w:r w:rsidR="00061CCB">
        <w:rPr>
          <w:rFonts w:ascii="Arial Narrow" w:hAnsi="Arial Narrow" w:cs="Arial"/>
          <w:b/>
          <w:sz w:val="18"/>
          <w:szCs w:val="18"/>
          <w:lang w:val="es-MX"/>
        </w:rPr>
        <w:t>6</w:t>
      </w:r>
      <w:r w:rsidR="00463055">
        <w:rPr>
          <w:rFonts w:ascii="Arial Narrow" w:hAnsi="Arial Narrow" w:cs="Arial"/>
          <w:b/>
          <w:sz w:val="18"/>
          <w:szCs w:val="18"/>
          <w:lang w:val="es-MX"/>
        </w:rPr>
        <w:t xml:space="preserve"> </w:t>
      </w:r>
      <w:r w:rsidR="00630458" w:rsidRPr="001119E2">
        <w:rPr>
          <w:rFonts w:ascii="Arial Narrow" w:hAnsi="Arial Narrow" w:cs="Arial"/>
          <w:b/>
          <w:sz w:val="18"/>
          <w:szCs w:val="18"/>
          <w:lang w:val="es-MX"/>
        </w:rPr>
        <w:t xml:space="preserve">PPOE </w:t>
      </w:r>
      <w:r w:rsidR="00061CCB">
        <w:rPr>
          <w:rFonts w:ascii="Arial Narrow" w:hAnsi="Arial Narrow" w:cs="Arial"/>
          <w:b/>
          <w:sz w:val="18"/>
          <w:szCs w:val="18"/>
          <w:lang w:val="es-MX"/>
        </w:rPr>
        <w:t>SEGUNDA SECCIÓN</w:t>
      </w:r>
      <w:r w:rsidR="00463055">
        <w:rPr>
          <w:rFonts w:ascii="Arial Narrow" w:hAnsi="Arial Narrow" w:cs="Arial"/>
          <w:b/>
          <w:sz w:val="18"/>
          <w:szCs w:val="18"/>
          <w:lang w:val="es-MX"/>
        </w:rPr>
        <w:t xml:space="preserve"> </w:t>
      </w:r>
      <w:r w:rsidR="00630458" w:rsidRPr="001119E2">
        <w:rPr>
          <w:rFonts w:ascii="Arial Narrow" w:hAnsi="Arial Narrow" w:cs="Arial"/>
          <w:b/>
          <w:sz w:val="18"/>
          <w:szCs w:val="18"/>
          <w:lang w:val="es-MX"/>
        </w:rPr>
        <w:t xml:space="preserve"> DE FECHA </w:t>
      </w:r>
      <w:r w:rsidR="00061CCB">
        <w:rPr>
          <w:rFonts w:ascii="Arial Narrow" w:hAnsi="Arial Narrow" w:cs="Arial"/>
          <w:b/>
          <w:sz w:val="18"/>
          <w:szCs w:val="18"/>
          <w:lang w:val="es-MX"/>
        </w:rPr>
        <w:t>29</w:t>
      </w:r>
      <w:r w:rsidR="00630458" w:rsidRPr="001119E2">
        <w:rPr>
          <w:rFonts w:ascii="Arial Narrow" w:hAnsi="Arial Narrow" w:cs="Arial"/>
          <w:b/>
          <w:sz w:val="18"/>
          <w:szCs w:val="18"/>
          <w:lang w:val="es-MX"/>
        </w:rPr>
        <w:t xml:space="preserve"> DE </w:t>
      </w:r>
      <w:r w:rsidR="00463055">
        <w:rPr>
          <w:rFonts w:ascii="Arial Narrow" w:hAnsi="Arial Narrow" w:cs="Arial"/>
          <w:b/>
          <w:sz w:val="18"/>
          <w:szCs w:val="18"/>
          <w:lang w:val="es-MX"/>
        </w:rPr>
        <w:t>DICIEMBRE</w:t>
      </w:r>
      <w:r w:rsidR="007132EC">
        <w:rPr>
          <w:rFonts w:ascii="Arial Narrow" w:hAnsi="Arial Narrow" w:cs="Arial"/>
          <w:b/>
          <w:sz w:val="18"/>
          <w:szCs w:val="18"/>
          <w:lang w:val="es-MX"/>
        </w:rPr>
        <w:t xml:space="preserve"> DE </w:t>
      </w:r>
      <w:r w:rsidR="00061CCB">
        <w:rPr>
          <w:rFonts w:ascii="Arial Narrow" w:hAnsi="Arial Narrow" w:cs="Arial"/>
          <w:b/>
          <w:sz w:val="18"/>
          <w:szCs w:val="18"/>
          <w:lang w:val="es-MX"/>
        </w:rPr>
        <w:t>2018</w:t>
      </w:r>
    </w:p>
    <w:p w:rsidR="00630458" w:rsidRPr="001119E2" w:rsidRDefault="00630458" w:rsidP="00630458">
      <w:pPr>
        <w:ind w:left="567" w:right="623"/>
        <w:contextualSpacing/>
        <w:jc w:val="center"/>
        <w:rPr>
          <w:rFonts w:ascii="Arial Narrow" w:hAnsi="Arial Narrow" w:cs="Arial"/>
          <w:b/>
          <w:sz w:val="18"/>
          <w:szCs w:val="18"/>
          <w:lang w:val="es-MX"/>
        </w:rPr>
      </w:pPr>
    </w:p>
    <w:p w:rsidR="00061CCB" w:rsidRPr="00061CCB" w:rsidRDefault="00061CCB" w:rsidP="00061CCB">
      <w:pPr>
        <w:tabs>
          <w:tab w:val="left" w:pos="1843"/>
        </w:tabs>
        <w:ind w:right="51"/>
        <w:jc w:val="both"/>
        <w:rPr>
          <w:rFonts w:ascii="Arial Narrow" w:hAnsi="Arial Narrow" w:cs="Arial"/>
          <w:sz w:val="18"/>
          <w:szCs w:val="18"/>
          <w:lang w:val="es-MX"/>
        </w:rPr>
      </w:pPr>
      <w:r w:rsidRPr="00061CCB">
        <w:rPr>
          <w:rFonts w:ascii="Arial Narrow" w:hAnsi="Arial Narrow" w:cs="Arial"/>
          <w:b/>
          <w:sz w:val="18"/>
          <w:szCs w:val="18"/>
          <w:lang w:val="es-MX"/>
        </w:rPr>
        <w:t>Artículo Primero.</w:t>
      </w:r>
      <w:r w:rsidRPr="00061CCB">
        <w:rPr>
          <w:rFonts w:ascii="Arial Narrow" w:hAnsi="Arial Narrow" w:cs="Arial"/>
          <w:sz w:val="18"/>
          <w:szCs w:val="18"/>
          <w:lang w:val="es-MX"/>
        </w:rPr>
        <w:t xml:space="preserve"> El presente Decreto y sus Anexos entrarán en vigor el uno de enero de dos mil diecinueve, previa publicación en el Periódico Oficial del Gobierno del Estado de Oaxaca. </w:t>
      </w:r>
    </w:p>
    <w:p w:rsidR="00061CCB" w:rsidRPr="00061CCB" w:rsidRDefault="00061CCB" w:rsidP="00061CCB">
      <w:pPr>
        <w:ind w:right="51"/>
        <w:jc w:val="both"/>
        <w:rPr>
          <w:rFonts w:ascii="Arial Narrow" w:hAnsi="Arial Narrow" w:cs="Arial"/>
          <w:sz w:val="18"/>
          <w:szCs w:val="18"/>
          <w:lang w:val="es-MX"/>
        </w:rPr>
      </w:pPr>
    </w:p>
    <w:p w:rsidR="00061CCB" w:rsidRPr="00061CCB" w:rsidRDefault="00061CCB" w:rsidP="00061CCB">
      <w:pPr>
        <w:ind w:right="51"/>
        <w:jc w:val="both"/>
        <w:rPr>
          <w:rFonts w:ascii="Arial Narrow" w:hAnsi="Arial Narrow" w:cs="Arial"/>
          <w:sz w:val="18"/>
          <w:szCs w:val="18"/>
          <w:lang w:val="es-MX"/>
        </w:rPr>
      </w:pPr>
      <w:r w:rsidRPr="00061CCB">
        <w:rPr>
          <w:rFonts w:ascii="Arial Narrow" w:hAnsi="Arial Narrow" w:cs="Arial"/>
          <w:b/>
          <w:sz w:val="18"/>
          <w:szCs w:val="18"/>
          <w:lang w:val="es-MX"/>
        </w:rPr>
        <w:t>Artículo Segundo.</w:t>
      </w:r>
      <w:r w:rsidRPr="00061CCB">
        <w:rPr>
          <w:rFonts w:ascii="Arial Narrow" w:hAnsi="Arial Narrow" w:cs="Arial"/>
          <w:sz w:val="18"/>
          <w:szCs w:val="18"/>
          <w:lang w:val="es-MX"/>
        </w:rPr>
        <w:t xml:space="preserve"> Las cantidades establecidas en el presente Decreto respecto a Participaciones Federales, Incentivos fiscales por colaboración administrativa y Aportaciones Federales a que se refiere la presente Ley, deberán actualizarse únicamente en lo conducente, por el Ejecutivo del Estado de Oaxaca, de acuerdo a lo aprobado en el Decreto de Presupuesto de Egresos de la Federación para el Ejercicio Fiscal 2019. </w:t>
      </w:r>
    </w:p>
    <w:p w:rsidR="00061CCB" w:rsidRPr="00061CCB" w:rsidRDefault="00061CCB" w:rsidP="00061CCB">
      <w:pPr>
        <w:ind w:right="51"/>
        <w:jc w:val="both"/>
        <w:rPr>
          <w:rFonts w:ascii="Arial Narrow" w:hAnsi="Arial Narrow" w:cs="Arial"/>
          <w:sz w:val="18"/>
          <w:szCs w:val="18"/>
          <w:lang w:val="es-MX"/>
        </w:rPr>
      </w:pPr>
    </w:p>
    <w:p w:rsidR="00061CCB" w:rsidRPr="00061CCB" w:rsidRDefault="00061CCB" w:rsidP="00061CCB">
      <w:pPr>
        <w:ind w:right="51"/>
        <w:jc w:val="both"/>
        <w:rPr>
          <w:rFonts w:ascii="Arial Narrow" w:hAnsi="Arial Narrow" w:cs="Arial"/>
          <w:sz w:val="18"/>
          <w:szCs w:val="18"/>
          <w:lang w:val="es-MX"/>
        </w:rPr>
      </w:pPr>
      <w:r w:rsidRPr="00061CCB">
        <w:rPr>
          <w:rFonts w:ascii="Arial Narrow" w:hAnsi="Arial Narrow" w:cs="Arial"/>
          <w:sz w:val="18"/>
          <w:szCs w:val="18"/>
          <w:lang w:val="es-MX"/>
        </w:rPr>
        <w:t>Dicha actualización será informada al Congreso del Estado, de manera desglosada, en un plazo que no excederá de 10 días hábiles posteriores a la fecha de publicación del Decreto de Presupuesto de Egresos de la Federación para el Ejercicio Fiscal 2019, deberá publicarse los ajustes en el Periódico Oficial del Gobierno del Estado de Oaxaca.</w:t>
      </w:r>
    </w:p>
    <w:p w:rsidR="00061CCB" w:rsidRPr="00061CCB" w:rsidRDefault="00061CCB" w:rsidP="00061CCB">
      <w:pPr>
        <w:tabs>
          <w:tab w:val="left" w:pos="0"/>
        </w:tabs>
        <w:jc w:val="both"/>
        <w:rPr>
          <w:rFonts w:ascii="Arial Narrow" w:eastAsia="Calibri" w:hAnsi="Arial Narrow" w:cs="Arial"/>
          <w:sz w:val="18"/>
          <w:szCs w:val="18"/>
          <w:lang w:val="es-MX"/>
        </w:rPr>
      </w:pPr>
      <w:bookmarkStart w:id="1" w:name="_Hlk530043468"/>
    </w:p>
    <w:p w:rsidR="00061CCB" w:rsidRPr="00061CCB" w:rsidRDefault="00061CCB" w:rsidP="00061CCB">
      <w:pPr>
        <w:tabs>
          <w:tab w:val="left" w:pos="0"/>
        </w:tabs>
        <w:jc w:val="both"/>
        <w:rPr>
          <w:rFonts w:ascii="Arial Narrow" w:eastAsia="Calibri" w:hAnsi="Arial Narrow" w:cs="Arial"/>
          <w:b/>
          <w:sz w:val="18"/>
          <w:szCs w:val="18"/>
          <w:lang w:val="es-MX" w:eastAsia="ar-SA"/>
        </w:rPr>
      </w:pPr>
      <w:r w:rsidRPr="00061CCB">
        <w:rPr>
          <w:rFonts w:ascii="Arial Narrow" w:eastAsia="Calibri" w:hAnsi="Arial Narrow" w:cs="Arial"/>
          <w:b/>
          <w:spacing w:val="1"/>
          <w:sz w:val="18"/>
          <w:szCs w:val="18"/>
          <w:lang w:val="es-MX"/>
        </w:rPr>
        <w:t>Artículo Tercero.</w:t>
      </w:r>
      <w:r w:rsidRPr="00061CCB">
        <w:rPr>
          <w:rFonts w:ascii="Arial Narrow" w:eastAsia="Calibri" w:hAnsi="Arial Narrow" w:cs="Arial"/>
          <w:b/>
          <w:sz w:val="18"/>
          <w:szCs w:val="18"/>
          <w:lang w:val="es-MX" w:eastAsia="ar-SA"/>
        </w:rPr>
        <w:t xml:space="preserve"> </w:t>
      </w:r>
      <w:r w:rsidRPr="00061CCB">
        <w:rPr>
          <w:rFonts w:ascii="Arial Narrow" w:eastAsia="Calibri" w:hAnsi="Arial Narrow" w:cs="Arial"/>
          <w:sz w:val="18"/>
          <w:szCs w:val="18"/>
          <w:lang w:val="es-MX" w:eastAsia="ar-SA"/>
        </w:rPr>
        <w:t>Se derogan todas aquellas disposiciones, de igual o menor jerarquía, que se oponga al presente Decreto</w:t>
      </w:r>
      <w:r w:rsidRPr="00061CCB">
        <w:rPr>
          <w:rFonts w:ascii="Arial Narrow" w:eastAsia="Calibri" w:hAnsi="Arial Narrow" w:cs="Arial"/>
          <w:spacing w:val="1"/>
          <w:sz w:val="18"/>
          <w:szCs w:val="18"/>
          <w:lang w:val="es-MX"/>
        </w:rPr>
        <w:t>, aun cuando no estén expresamente derogadas.</w:t>
      </w:r>
    </w:p>
    <w:bookmarkEnd w:id="1"/>
    <w:p w:rsidR="00463055" w:rsidRPr="00463055" w:rsidRDefault="00463055" w:rsidP="00463055">
      <w:pPr>
        <w:tabs>
          <w:tab w:val="left" w:pos="0"/>
        </w:tabs>
        <w:jc w:val="both"/>
        <w:rPr>
          <w:rFonts w:ascii="Arial" w:hAnsi="Arial" w:cs="Arial"/>
          <w:sz w:val="19"/>
          <w:szCs w:val="19"/>
        </w:rPr>
      </w:pPr>
    </w:p>
    <w:p w:rsidR="00630458" w:rsidRPr="004652CD" w:rsidRDefault="004652CD" w:rsidP="003F542B">
      <w:pPr>
        <w:pStyle w:val="Textoindependiente3"/>
        <w:contextualSpacing/>
        <w:jc w:val="both"/>
        <w:rPr>
          <w:rFonts w:ascii="Arial Narrow" w:eastAsia="Arial" w:hAnsi="Arial Narrow" w:cs="Arial"/>
          <w:sz w:val="18"/>
          <w:szCs w:val="18"/>
          <w:lang w:val="es-MX" w:eastAsia="ar-SA"/>
        </w:rPr>
      </w:pPr>
      <w:r w:rsidRPr="004652CD">
        <w:rPr>
          <w:rFonts w:ascii="Arial Narrow" w:eastAsia="Arial" w:hAnsi="Arial Narrow" w:cs="Arial"/>
          <w:sz w:val="18"/>
          <w:szCs w:val="18"/>
          <w:lang w:val="es-MX" w:eastAsia="ar-SA"/>
        </w:rPr>
        <w:t>“Dado en el Salón de Sesiones del H. Congreso del Estado</w:t>
      </w:r>
      <w:r w:rsidR="007A1087">
        <w:rPr>
          <w:rFonts w:ascii="Arial Narrow" w:eastAsia="Arial" w:hAnsi="Arial Narrow" w:cs="Arial"/>
          <w:sz w:val="18"/>
          <w:szCs w:val="18"/>
          <w:lang w:val="es-MX" w:eastAsia="ar-SA"/>
        </w:rPr>
        <w:t>, S</w:t>
      </w:r>
      <w:r w:rsidR="00630458" w:rsidRPr="004652CD">
        <w:rPr>
          <w:rFonts w:ascii="Arial Narrow" w:eastAsia="Arial" w:hAnsi="Arial Narrow" w:cs="Arial"/>
          <w:sz w:val="18"/>
          <w:szCs w:val="18"/>
          <w:lang w:val="es-MX" w:eastAsia="ar-SA"/>
        </w:rPr>
        <w:t xml:space="preserve">an Raymundo </w:t>
      </w:r>
      <w:proofErr w:type="spellStart"/>
      <w:r w:rsidR="00630458" w:rsidRPr="004652CD">
        <w:rPr>
          <w:rFonts w:ascii="Arial Narrow" w:eastAsia="Arial" w:hAnsi="Arial Narrow" w:cs="Arial"/>
          <w:sz w:val="18"/>
          <w:szCs w:val="18"/>
          <w:lang w:val="es-MX" w:eastAsia="ar-SA"/>
        </w:rPr>
        <w:t>Jalpan</w:t>
      </w:r>
      <w:proofErr w:type="spellEnd"/>
      <w:r w:rsidR="00630458" w:rsidRPr="004652CD">
        <w:rPr>
          <w:rFonts w:ascii="Arial Narrow" w:eastAsia="Arial" w:hAnsi="Arial Narrow" w:cs="Arial"/>
          <w:sz w:val="18"/>
          <w:szCs w:val="18"/>
          <w:lang w:val="es-MX" w:eastAsia="ar-SA"/>
        </w:rPr>
        <w:t xml:space="preserve">, Centro, Oaxaca a </w:t>
      </w:r>
      <w:r w:rsidR="007A1087">
        <w:rPr>
          <w:rFonts w:ascii="Arial Narrow" w:eastAsia="Arial" w:hAnsi="Arial Narrow" w:cs="Arial"/>
          <w:sz w:val="18"/>
          <w:szCs w:val="18"/>
          <w:lang w:val="es-MX" w:eastAsia="ar-SA"/>
        </w:rPr>
        <w:t>28</w:t>
      </w:r>
      <w:r w:rsidR="00630458" w:rsidRPr="004652CD">
        <w:rPr>
          <w:rFonts w:ascii="Arial Narrow" w:eastAsia="Arial" w:hAnsi="Arial Narrow" w:cs="Arial"/>
          <w:sz w:val="18"/>
          <w:szCs w:val="18"/>
          <w:lang w:val="es-MX" w:eastAsia="ar-SA"/>
        </w:rPr>
        <w:t xml:space="preserve"> de</w:t>
      </w:r>
      <w:r w:rsidR="007A1087">
        <w:rPr>
          <w:rFonts w:ascii="Arial Narrow" w:eastAsia="Arial" w:hAnsi="Arial Narrow" w:cs="Arial"/>
          <w:sz w:val="18"/>
          <w:szCs w:val="18"/>
          <w:lang w:val="es-MX" w:eastAsia="ar-SA"/>
        </w:rPr>
        <w:t xml:space="preserve"> d</w:t>
      </w:r>
      <w:r w:rsidR="00630458" w:rsidRPr="004652CD">
        <w:rPr>
          <w:rFonts w:ascii="Arial Narrow" w:eastAsia="Arial" w:hAnsi="Arial Narrow" w:cs="Arial"/>
          <w:sz w:val="18"/>
          <w:szCs w:val="18"/>
          <w:lang w:val="es-MX" w:eastAsia="ar-SA"/>
        </w:rPr>
        <w:t>iciembre de</w:t>
      </w:r>
      <w:r w:rsidR="007A1087">
        <w:rPr>
          <w:rFonts w:ascii="Arial Narrow" w:eastAsia="Arial" w:hAnsi="Arial Narrow" w:cs="Arial"/>
          <w:sz w:val="18"/>
          <w:szCs w:val="18"/>
          <w:lang w:val="es-MX" w:eastAsia="ar-SA"/>
        </w:rPr>
        <w:t xml:space="preserve"> 2018.-</w:t>
      </w:r>
      <w:r w:rsidR="00630458" w:rsidRPr="004652CD">
        <w:rPr>
          <w:rFonts w:ascii="Arial Narrow" w:eastAsia="Arial" w:hAnsi="Arial Narrow" w:cs="Arial"/>
          <w:sz w:val="18"/>
          <w:szCs w:val="18"/>
          <w:lang w:val="es-MX" w:eastAsia="ar-SA"/>
        </w:rPr>
        <w:t xml:space="preserve"> </w:t>
      </w:r>
      <w:proofErr w:type="spellStart"/>
      <w:r w:rsidR="00630458" w:rsidRPr="004652CD">
        <w:rPr>
          <w:rFonts w:ascii="Arial Narrow" w:eastAsia="Arial" w:hAnsi="Arial Narrow" w:cs="Arial"/>
          <w:sz w:val="18"/>
          <w:szCs w:val="18"/>
          <w:lang w:val="es-MX" w:eastAsia="ar-SA"/>
        </w:rPr>
        <w:t>D</w:t>
      </w:r>
      <w:r w:rsidRPr="004652CD">
        <w:rPr>
          <w:rFonts w:ascii="Arial Narrow" w:eastAsia="Arial" w:hAnsi="Arial Narrow" w:cs="Arial"/>
          <w:sz w:val="18"/>
          <w:szCs w:val="18"/>
          <w:lang w:val="es-MX" w:eastAsia="ar-SA"/>
        </w:rPr>
        <w:t>ip</w:t>
      </w:r>
      <w:proofErr w:type="spellEnd"/>
      <w:r w:rsidR="00630458" w:rsidRPr="004652CD">
        <w:rPr>
          <w:rFonts w:ascii="Arial Narrow" w:eastAsia="Arial" w:hAnsi="Arial Narrow" w:cs="Arial"/>
          <w:sz w:val="18"/>
          <w:szCs w:val="18"/>
          <w:lang w:val="es-MX" w:eastAsia="ar-SA"/>
        </w:rPr>
        <w:t xml:space="preserve">. </w:t>
      </w:r>
      <w:r w:rsidR="007A1087" w:rsidRPr="00A001A2">
        <w:rPr>
          <w:rFonts w:ascii="Arial Narrow" w:eastAsia="Arial" w:hAnsi="Arial Narrow" w:cs="Arial"/>
          <w:b/>
          <w:sz w:val="18"/>
          <w:szCs w:val="18"/>
          <w:lang w:val="es-MX" w:eastAsia="ar-SA"/>
        </w:rPr>
        <w:t>César Enrique Morales Niño</w:t>
      </w:r>
      <w:r w:rsidR="007A1087">
        <w:rPr>
          <w:rFonts w:ascii="Arial Narrow" w:eastAsia="Arial" w:hAnsi="Arial Narrow" w:cs="Arial"/>
          <w:sz w:val="18"/>
          <w:szCs w:val="18"/>
          <w:lang w:val="es-MX" w:eastAsia="ar-SA"/>
        </w:rPr>
        <w:t xml:space="preserve">, </w:t>
      </w:r>
      <w:r w:rsidR="00630458" w:rsidRPr="004652CD">
        <w:rPr>
          <w:rFonts w:ascii="Arial Narrow" w:eastAsia="Arial" w:hAnsi="Arial Narrow" w:cs="Arial"/>
          <w:sz w:val="18"/>
          <w:szCs w:val="18"/>
          <w:lang w:val="es-MX" w:eastAsia="ar-SA"/>
        </w:rPr>
        <w:t>P</w:t>
      </w:r>
      <w:r w:rsidRPr="004652CD">
        <w:rPr>
          <w:rFonts w:ascii="Arial Narrow" w:eastAsia="Arial" w:hAnsi="Arial Narrow" w:cs="Arial"/>
          <w:sz w:val="18"/>
          <w:szCs w:val="18"/>
          <w:lang w:val="es-MX" w:eastAsia="ar-SA"/>
        </w:rPr>
        <w:t>residente</w:t>
      </w:r>
      <w:r w:rsidR="00630458" w:rsidRPr="004652CD">
        <w:rPr>
          <w:rFonts w:ascii="Arial Narrow" w:eastAsia="Arial" w:hAnsi="Arial Narrow" w:cs="Arial"/>
          <w:sz w:val="18"/>
          <w:szCs w:val="18"/>
          <w:lang w:val="es-MX" w:eastAsia="ar-SA"/>
        </w:rPr>
        <w:t xml:space="preserve">.- </w:t>
      </w:r>
      <w:proofErr w:type="spellStart"/>
      <w:r w:rsidR="00630458" w:rsidRPr="004652CD">
        <w:rPr>
          <w:rFonts w:ascii="Arial Narrow" w:eastAsia="Arial" w:hAnsi="Arial Narrow" w:cs="Arial"/>
          <w:sz w:val="18"/>
          <w:szCs w:val="18"/>
          <w:lang w:val="es-MX" w:eastAsia="ar-SA"/>
        </w:rPr>
        <w:t>D</w:t>
      </w:r>
      <w:r w:rsidRPr="004652CD">
        <w:rPr>
          <w:rFonts w:ascii="Arial Narrow" w:eastAsia="Arial" w:hAnsi="Arial Narrow" w:cs="Arial"/>
          <w:sz w:val="18"/>
          <w:szCs w:val="18"/>
          <w:lang w:val="es-MX" w:eastAsia="ar-SA"/>
        </w:rPr>
        <w:t>ip</w:t>
      </w:r>
      <w:proofErr w:type="spellEnd"/>
      <w:r w:rsidR="00630458" w:rsidRPr="004652CD">
        <w:rPr>
          <w:rFonts w:ascii="Arial Narrow" w:eastAsia="Arial" w:hAnsi="Arial Narrow" w:cs="Arial"/>
          <w:sz w:val="18"/>
          <w:szCs w:val="18"/>
          <w:lang w:val="es-MX" w:eastAsia="ar-SA"/>
        </w:rPr>
        <w:t xml:space="preserve">. </w:t>
      </w:r>
      <w:proofErr w:type="spellStart"/>
      <w:r w:rsidR="007A1087" w:rsidRPr="00A001A2">
        <w:rPr>
          <w:rFonts w:ascii="Arial Narrow" w:eastAsia="Arial" w:hAnsi="Arial Narrow" w:cs="Arial"/>
          <w:b/>
          <w:sz w:val="18"/>
          <w:szCs w:val="18"/>
          <w:lang w:val="es-MX" w:eastAsia="ar-SA"/>
        </w:rPr>
        <w:t>Yarith</w:t>
      </w:r>
      <w:proofErr w:type="spellEnd"/>
      <w:r w:rsidR="007A1087" w:rsidRPr="00A001A2">
        <w:rPr>
          <w:rFonts w:ascii="Arial Narrow" w:eastAsia="Arial" w:hAnsi="Arial Narrow" w:cs="Arial"/>
          <w:b/>
          <w:sz w:val="18"/>
          <w:szCs w:val="18"/>
          <w:lang w:val="es-MX" w:eastAsia="ar-SA"/>
        </w:rPr>
        <w:t xml:space="preserve"> </w:t>
      </w:r>
      <w:proofErr w:type="spellStart"/>
      <w:r w:rsidR="007A1087" w:rsidRPr="00A001A2">
        <w:rPr>
          <w:rFonts w:ascii="Arial Narrow" w:eastAsia="Arial" w:hAnsi="Arial Narrow" w:cs="Arial"/>
          <w:b/>
          <w:sz w:val="18"/>
          <w:szCs w:val="18"/>
          <w:lang w:val="es-MX" w:eastAsia="ar-SA"/>
        </w:rPr>
        <w:t>Tannos</w:t>
      </w:r>
      <w:proofErr w:type="spellEnd"/>
      <w:r w:rsidR="007A1087" w:rsidRPr="00A001A2">
        <w:rPr>
          <w:rFonts w:ascii="Arial Narrow" w:eastAsia="Arial" w:hAnsi="Arial Narrow" w:cs="Arial"/>
          <w:b/>
          <w:sz w:val="18"/>
          <w:szCs w:val="18"/>
          <w:lang w:val="es-MX" w:eastAsia="ar-SA"/>
        </w:rPr>
        <w:t xml:space="preserve"> Cruz</w:t>
      </w:r>
      <w:r w:rsidR="00630458" w:rsidRPr="004652CD">
        <w:rPr>
          <w:rFonts w:ascii="Arial Narrow" w:eastAsia="Arial" w:hAnsi="Arial Narrow" w:cs="Arial"/>
          <w:sz w:val="18"/>
          <w:szCs w:val="18"/>
          <w:lang w:val="es-MX" w:eastAsia="ar-SA"/>
        </w:rPr>
        <w:t>, S</w:t>
      </w:r>
      <w:r w:rsidRPr="004652CD">
        <w:rPr>
          <w:rFonts w:ascii="Arial Narrow" w:eastAsia="Arial" w:hAnsi="Arial Narrow" w:cs="Arial"/>
          <w:sz w:val="18"/>
          <w:szCs w:val="18"/>
          <w:lang w:val="es-MX" w:eastAsia="ar-SA"/>
        </w:rPr>
        <w:t>ecretaria</w:t>
      </w:r>
      <w:r w:rsidR="00630458" w:rsidRPr="004652CD">
        <w:rPr>
          <w:rFonts w:ascii="Arial Narrow" w:eastAsia="Arial" w:hAnsi="Arial Narrow" w:cs="Arial"/>
          <w:sz w:val="18"/>
          <w:szCs w:val="18"/>
          <w:lang w:val="es-MX" w:eastAsia="ar-SA"/>
        </w:rPr>
        <w:t xml:space="preserve">.- </w:t>
      </w:r>
      <w:proofErr w:type="spellStart"/>
      <w:r w:rsidR="00630458" w:rsidRPr="004652CD">
        <w:rPr>
          <w:rFonts w:ascii="Arial Narrow" w:eastAsia="Arial" w:hAnsi="Arial Narrow" w:cs="Arial"/>
          <w:sz w:val="18"/>
          <w:szCs w:val="18"/>
          <w:lang w:val="es-MX" w:eastAsia="ar-SA"/>
        </w:rPr>
        <w:t>D</w:t>
      </w:r>
      <w:r w:rsidRPr="004652CD">
        <w:rPr>
          <w:rFonts w:ascii="Arial Narrow" w:eastAsia="Arial" w:hAnsi="Arial Narrow" w:cs="Arial"/>
          <w:sz w:val="18"/>
          <w:szCs w:val="18"/>
          <w:lang w:val="es-MX" w:eastAsia="ar-SA"/>
        </w:rPr>
        <w:t>ip</w:t>
      </w:r>
      <w:proofErr w:type="spellEnd"/>
      <w:r w:rsidR="00630458" w:rsidRPr="004652CD">
        <w:rPr>
          <w:rFonts w:ascii="Arial Narrow" w:eastAsia="Arial" w:hAnsi="Arial Narrow" w:cs="Arial"/>
          <w:sz w:val="18"/>
          <w:szCs w:val="18"/>
          <w:lang w:val="es-MX" w:eastAsia="ar-SA"/>
        </w:rPr>
        <w:t xml:space="preserve">. </w:t>
      </w:r>
      <w:r w:rsidR="00A001A2" w:rsidRPr="00A001A2">
        <w:rPr>
          <w:rFonts w:ascii="Arial Narrow" w:eastAsia="Arial" w:hAnsi="Arial Narrow" w:cs="Arial"/>
          <w:b/>
          <w:sz w:val="18"/>
          <w:szCs w:val="18"/>
          <w:lang w:val="es-MX" w:eastAsia="ar-SA"/>
        </w:rPr>
        <w:t>Arsenio Lorenzo Mejía García</w:t>
      </w:r>
      <w:r w:rsidR="00630458" w:rsidRPr="004652CD">
        <w:rPr>
          <w:rFonts w:ascii="Arial Narrow" w:eastAsia="Arial" w:hAnsi="Arial Narrow" w:cs="Arial"/>
          <w:sz w:val="18"/>
          <w:szCs w:val="18"/>
          <w:lang w:val="es-MX" w:eastAsia="ar-SA"/>
        </w:rPr>
        <w:t>, S</w:t>
      </w:r>
      <w:r w:rsidR="00A001A2">
        <w:rPr>
          <w:rFonts w:ascii="Arial Narrow" w:eastAsia="Arial" w:hAnsi="Arial Narrow" w:cs="Arial"/>
          <w:sz w:val="18"/>
          <w:szCs w:val="18"/>
          <w:lang w:val="es-MX" w:eastAsia="ar-SA"/>
        </w:rPr>
        <w:t>ecretario</w:t>
      </w:r>
      <w:r w:rsidR="00630458" w:rsidRPr="004652CD">
        <w:rPr>
          <w:rFonts w:ascii="Arial Narrow" w:eastAsia="Arial" w:hAnsi="Arial Narrow" w:cs="Arial"/>
          <w:sz w:val="18"/>
          <w:szCs w:val="18"/>
          <w:lang w:val="es-MX" w:eastAsia="ar-SA"/>
        </w:rPr>
        <w:t xml:space="preserve">.- </w:t>
      </w:r>
      <w:proofErr w:type="spellStart"/>
      <w:r w:rsidR="00630458" w:rsidRPr="004652CD">
        <w:rPr>
          <w:rFonts w:ascii="Arial Narrow" w:eastAsia="Arial" w:hAnsi="Arial Narrow" w:cs="Arial"/>
          <w:sz w:val="18"/>
          <w:szCs w:val="18"/>
          <w:lang w:val="es-MX" w:eastAsia="ar-SA"/>
        </w:rPr>
        <w:t>D</w:t>
      </w:r>
      <w:r w:rsidRPr="004652CD">
        <w:rPr>
          <w:rFonts w:ascii="Arial Narrow" w:eastAsia="Arial" w:hAnsi="Arial Narrow" w:cs="Arial"/>
          <w:sz w:val="18"/>
          <w:szCs w:val="18"/>
          <w:lang w:val="es-MX" w:eastAsia="ar-SA"/>
        </w:rPr>
        <w:t>ip</w:t>
      </w:r>
      <w:proofErr w:type="spellEnd"/>
      <w:r w:rsidR="00630458" w:rsidRPr="004652CD">
        <w:rPr>
          <w:rFonts w:ascii="Arial Narrow" w:eastAsia="Arial" w:hAnsi="Arial Narrow" w:cs="Arial"/>
          <w:sz w:val="18"/>
          <w:szCs w:val="18"/>
          <w:lang w:val="es-MX" w:eastAsia="ar-SA"/>
        </w:rPr>
        <w:t xml:space="preserve">. </w:t>
      </w:r>
      <w:r w:rsidR="00A001A2" w:rsidRPr="00A001A2">
        <w:rPr>
          <w:rFonts w:ascii="Arial Narrow" w:eastAsia="Arial" w:hAnsi="Arial Narrow" w:cs="Arial"/>
          <w:b/>
          <w:sz w:val="18"/>
          <w:szCs w:val="18"/>
          <w:lang w:val="es-MX" w:eastAsia="ar-SA"/>
        </w:rPr>
        <w:t>Griselda Sosa Vásquez</w:t>
      </w:r>
      <w:r w:rsidR="00630458" w:rsidRPr="004652CD">
        <w:rPr>
          <w:rFonts w:ascii="Arial Narrow" w:eastAsia="Arial" w:hAnsi="Arial Narrow" w:cs="Arial"/>
          <w:sz w:val="18"/>
          <w:szCs w:val="18"/>
          <w:lang w:val="es-MX" w:eastAsia="ar-SA"/>
        </w:rPr>
        <w:t>, S</w:t>
      </w:r>
      <w:r w:rsidRPr="004652CD">
        <w:rPr>
          <w:rFonts w:ascii="Arial Narrow" w:eastAsia="Arial" w:hAnsi="Arial Narrow" w:cs="Arial"/>
          <w:sz w:val="18"/>
          <w:szCs w:val="18"/>
          <w:lang w:val="es-MX" w:eastAsia="ar-SA"/>
        </w:rPr>
        <w:t>ecretaria</w:t>
      </w:r>
      <w:r w:rsidR="00630458" w:rsidRPr="004652CD">
        <w:rPr>
          <w:rFonts w:ascii="Arial Narrow" w:eastAsia="Arial" w:hAnsi="Arial Narrow" w:cs="Arial"/>
          <w:sz w:val="18"/>
          <w:szCs w:val="18"/>
          <w:lang w:val="es-MX" w:eastAsia="ar-SA"/>
        </w:rPr>
        <w:t>.- Rúbricas.</w:t>
      </w:r>
      <w:r w:rsidRPr="004652CD">
        <w:rPr>
          <w:rFonts w:ascii="Arial Narrow" w:eastAsia="Arial" w:hAnsi="Arial Narrow" w:cs="Arial"/>
          <w:sz w:val="18"/>
          <w:szCs w:val="18"/>
          <w:lang w:val="es-MX" w:eastAsia="ar-SA"/>
        </w:rPr>
        <w:t>”</w:t>
      </w:r>
    </w:p>
    <w:p w:rsidR="00630458" w:rsidRPr="001119E2" w:rsidRDefault="00630458" w:rsidP="00630458">
      <w:pPr>
        <w:pStyle w:val="Textoindependiente3"/>
        <w:contextualSpacing/>
        <w:rPr>
          <w:rFonts w:eastAsia="Arial" w:cs="Arial"/>
          <w:sz w:val="18"/>
          <w:szCs w:val="18"/>
          <w:lang w:val="es-MX" w:eastAsia="ar-SA"/>
        </w:rPr>
      </w:pPr>
    </w:p>
    <w:p w:rsidR="00AF5EA8" w:rsidRPr="003578E3" w:rsidRDefault="00630458" w:rsidP="00F71B8C">
      <w:pPr>
        <w:suppressAutoHyphens/>
        <w:jc w:val="both"/>
        <w:rPr>
          <w:rFonts w:ascii="Arial" w:hAnsi="Arial" w:cs="Arial"/>
          <w:b/>
          <w:sz w:val="19"/>
          <w:szCs w:val="19"/>
          <w:lang w:val="es-MX"/>
        </w:rPr>
      </w:pPr>
      <w:r w:rsidRPr="001119E2">
        <w:rPr>
          <w:rFonts w:ascii="Arial Narrow" w:eastAsia="Arial" w:hAnsi="Arial Narrow" w:cs="Arial"/>
          <w:sz w:val="18"/>
          <w:szCs w:val="18"/>
          <w:lang w:val="es-MX" w:eastAsia="ar-SA"/>
        </w:rPr>
        <w:t>Por lo tanto</w:t>
      </w:r>
      <w:r w:rsidR="004652CD">
        <w:rPr>
          <w:rFonts w:ascii="Arial Narrow" w:eastAsia="Arial" w:hAnsi="Arial Narrow" w:cs="Arial"/>
          <w:sz w:val="18"/>
          <w:szCs w:val="18"/>
          <w:lang w:val="es-MX" w:eastAsia="ar-SA"/>
        </w:rPr>
        <w:t>,</w:t>
      </w:r>
      <w:r w:rsidRPr="001119E2">
        <w:rPr>
          <w:rFonts w:ascii="Arial Narrow" w:eastAsia="Arial" w:hAnsi="Arial Narrow" w:cs="Arial"/>
          <w:sz w:val="18"/>
          <w:szCs w:val="18"/>
          <w:lang w:val="es-MX" w:eastAsia="ar-SA"/>
        </w:rPr>
        <w:t xml:space="preserve"> mando que se imprima, publique</w:t>
      </w:r>
      <w:r>
        <w:rPr>
          <w:rFonts w:ascii="Arial Narrow" w:eastAsia="Arial" w:hAnsi="Arial Narrow" w:cs="Arial"/>
          <w:sz w:val="18"/>
          <w:szCs w:val="18"/>
          <w:lang w:val="es-MX" w:eastAsia="ar-SA"/>
        </w:rPr>
        <w:t>,</w:t>
      </w:r>
      <w:r w:rsidRPr="001119E2">
        <w:rPr>
          <w:rFonts w:ascii="Arial Narrow" w:eastAsia="Arial" w:hAnsi="Arial Narrow" w:cs="Arial"/>
          <w:sz w:val="18"/>
          <w:szCs w:val="18"/>
          <w:lang w:val="es-MX" w:eastAsia="ar-SA"/>
        </w:rPr>
        <w:t xml:space="preserve"> circule y se le dé el debido cumplimiento. Palacio de Gobierno, Centro, </w:t>
      </w:r>
      <w:proofErr w:type="spellStart"/>
      <w:r w:rsidRPr="001119E2">
        <w:rPr>
          <w:rFonts w:ascii="Arial Narrow" w:eastAsia="Arial" w:hAnsi="Arial Narrow" w:cs="Arial"/>
          <w:sz w:val="18"/>
          <w:szCs w:val="18"/>
          <w:lang w:val="es-MX" w:eastAsia="ar-SA"/>
        </w:rPr>
        <w:t>Oax</w:t>
      </w:r>
      <w:proofErr w:type="spellEnd"/>
      <w:r w:rsidRPr="001119E2">
        <w:rPr>
          <w:rFonts w:ascii="Arial Narrow" w:eastAsia="Arial" w:hAnsi="Arial Narrow" w:cs="Arial"/>
          <w:sz w:val="18"/>
          <w:szCs w:val="18"/>
          <w:lang w:val="es-MX" w:eastAsia="ar-SA"/>
        </w:rPr>
        <w:t xml:space="preserve">., a </w:t>
      </w:r>
      <w:r w:rsidR="00A001A2">
        <w:rPr>
          <w:rFonts w:ascii="Arial Narrow" w:eastAsia="Arial" w:hAnsi="Arial Narrow" w:cs="Arial"/>
          <w:sz w:val="18"/>
          <w:szCs w:val="18"/>
          <w:lang w:val="es-MX" w:eastAsia="ar-SA"/>
        </w:rPr>
        <w:t>28</w:t>
      </w:r>
      <w:r>
        <w:rPr>
          <w:rFonts w:ascii="Arial Narrow" w:eastAsia="Arial" w:hAnsi="Arial Narrow" w:cs="Arial"/>
          <w:sz w:val="18"/>
          <w:szCs w:val="18"/>
          <w:lang w:val="es-MX" w:eastAsia="ar-SA"/>
        </w:rPr>
        <w:t xml:space="preserve"> de </w:t>
      </w:r>
      <w:r w:rsidR="00A001A2">
        <w:rPr>
          <w:rFonts w:ascii="Arial Narrow" w:eastAsia="Arial" w:hAnsi="Arial Narrow" w:cs="Arial"/>
          <w:sz w:val="18"/>
          <w:szCs w:val="18"/>
          <w:lang w:val="es-MX" w:eastAsia="ar-SA"/>
        </w:rPr>
        <w:t>diciembre de 2018</w:t>
      </w:r>
      <w:r w:rsidRPr="001119E2">
        <w:rPr>
          <w:rFonts w:ascii="Arial Narrow" w:eastAsia="Arial" w:hAnsi="Arial Narrow" w:cs="Arial"/>
          <w:sz w:val="18"/>
          <w:szCs w:val="18"/>
          <w:lang w:val="es-MX" w:eastAsia="ar-SA"/>
        </w:rPr>
        <w:t xml:space="preserve">.- EL GOBERNADOR CONSTITUCIONAL DEL ESTADO. </w:t>
      </w:r>
      <w:r w:rsidRPr="00A001A2">
        <w:rPr>
          <w:rFonts w:ascii="Arial Narrow" w:eastAsia="Arial" w:hAnsi="Arial Narrow" w:cs="Arial"/>
          <w:b/>
          <w:sz w:val="18"/>
          <w:szCs w:val="18"/>
          <w:lang w:val="es-MX" w:eastAsia="ar-SA"/>
        </w:rPr>
        <w:t>M</w:t>
      </w:r>
      <w:r w:rsidR="00391E43" w:rsidRPr="00A001A2">
        <w:rPr>
          <w:rFonts w:ascii="Arial Narrow" w:eastAsia="Arial" w:hAnsi="Arial Narrow" w:cs="Arial"/>
          <w:b/>
          <w:sz w:val="18"/>
          <w:szCs w:val="18"/>
          <w:lang w:val="es-MX" w:eastAsia="ar-SA"/>
        </w:rPr>
        <w:t>tro</w:t>
      </w:r>
      <w:r w:rsidRPr="00A001A2">
        <w:rPr>
          <w:rFonts w:ascii="Arial Narrow" w:eastAsia="Arial" w:hAnsi="Arial Narrow" w:cs="Arial"/>
          <w:b/>
          <w:sz w:val="18"/>
          <w:szCs w:val="18"/>
          <w:lang w:val="es-MX" w:eastAsia="ar-SA"/>
        </w:rPr>
        <w:t xml:space="preserve">. </w:t>
      </w:r>
      <w:r w:rsidR="00391E43" w:rsidRPr="00A001A2">
        <w:rPr>
          <w:rFonts w:ascii="Arial Narrow" w:eastAsia="Arial" w:hAnsi="Arial Narrow" w:cs="Arial"/>
          <w:b/>
          <w:sz w:val="18"/>
          <w:szCs w:val="18"/>
          <w:lang w:val="es-MX" w:eastAsia="ar-SA"/>
        </w:rPr>
        <w:t xml:space="preserve">Alejandro Ismael </w:t>
      </w:r>
      <w:proofErr w:type="spellStart"/>
      <w:r w:rsidR="00391E43" w:rsidRPr="00A001A2">
        <w:rPr>
          <w:rFonts w:ascii="Arial Narrow" w:eastAsia="Arial" w:hAnsi="Arial Narrow" w:cs="Arial"/>
          <w:b/>
          <w:sz w:val="18"/>
          <w:szCs w:val="18"/>
          <w:lang w:val="es-MX" w:eastAsia="ar-SA"/>
        </w:rPr>
        <w:t>Murat</w:t>
      </w:r>
      <w:proofErr w:type="spellEnd"/>
      <w:r w:rsidR="00391E43" w:rsidRPr="00A001A2">
        <w:rPr>
          <w:rFonts w:ascii="Arial Narrow" w:eastAsia="Arial" w:hAnsi="Arial Narrow" w:cs="Arial"/>
          <w:b/>
          <w:sz w:val="18"/>
          <w:szCs w:val="18"/>
          <w:lang w:val="es-MX" w:eastAsia="ar-SA"/>
        </w:rPr>
        <w:t xml:space="preserve"> Hinojosa</w:t>
      </w:r>
      <w:r w:rsidRPr="001119E2">
        <w:rPr>
          <w:rFonts w:ascii="Arial Narrow" w:eastAsia="Arial" w:hAnsi="Arial Narrow" w:cs="Arial"/>
          <w:sz w:val="18"/>
          <w:szCs w:val="18"/>
          <w:lang w:val="es-MX" w:eastAsia="ar-SA"/>
        </w:rPr>
        <w:t>.-</w:t>
      </w:r>
      <w:r w:rsidR="00391E43">
        <w:rPr>
          <w:rFonts w:ascii="Arial Narrow" w:eastAsia="Arial" w:hAnsi="Arial Narrow" w:cs="Arial"/>
          <w:sz w:val="18"/>
          <w:szCs w:val="18"/>
          <w:lang w:val="es-MX" w:eastAsia="ar-SA"/>
        </w:rPr>
        <w:t xml:space="preserve"> Rúbrica.-</w:t>
      </w:r>
      <w:r w:rsidRPr="001119E2">
        <w:rPr>
          <w:rFonts w:ascii="Arial Narrow" w:eastAsia="Arial" w:hAnsi="Arial Narrow" w:cs="Arial"/>
          <w:sz w:val="18"/>
          <w:szCs w:val="18"/>
          <w:lang w:val="es-MX" w:eastAsia="ar-SA"/>
        </w:rPr>
        <w:t xml:space="preserve"> </w:t>
      </w:r>
      <w:r w:rsidR="00391E43">
        <w:rPr>
          <w:rFonts w:ascii="Arial Narrow" w:eastAsia="Arial" w:hAnsi="Arial Narrow" w:cs="Arial"/>
          <w:sz w:val="18"/>
          <w:szCs w:val="18"/>
          <w:lang w:val="es-MX" w:eastAsia="ar-SA"/>
        </w:rPr>
        <w:t>El Secretario General d</w:t>
      </w:r>
      <w:r w:rsidR="00391E43" w:rsidRPr="001119E2">
        <w:rPr>
          <w:rFonts w:ascii="Arial Narrow" w:eastAsia="Arial" w:hAnsi="Arial Narrow" w:cs="Arial"/>
          <w:sz w:val="18"/>
          <w:szCs w:val="18"/>
          <w:lang w:val="es-MX" w:eastAsia="ar-SA"/>
        </w:rPr>
        <w:t>e Gobierno</w:t>
      </w:r>
      <w:r w:rsidRPr="001119E2">
        <w:rPr>
          <w:rFonts w:ascii="Arial Narrow" w:eastAsia="Arial" w:hAnsi="Arial Narrow" w:cs="Arial"/>
          <w:sz w:val="18"/>
          <w:szCs w:val="18"/>
          <w:lang w:val="es-MX" w:eastAsia="ar-SA"/>
        </w:rPr>
        <w:t xml:space="preserve">. </w:t>
      </w:r>
      <w:r>
        <w:rPr>
          <w:rFonts w:ascii="Arial Narrow" w:eastAsia="Arial" w:hAnsi="Arial Narrow" w:cs="Arial"/>
          <w:sz w:val="18"/>
          <w:szCs w:val="18"/>
          <w:lang w:val="es-MX" w:eastAsia="ar-SA"/>
        </w:rPr>
        <w:t>L</w:t>
      </w:r>
      <w:r w:rsidR="00391E43">
        <w:rPr>
          <w:rFonts w:ascii="Arial Narrow" w:eastAsia="Arial" w:hAnsi="Arial Narrow" w:cs="Arial"/>
          <w:sz w:val="18"/>
          <w:szCs w:val="18"/>
          <w:lang w:val="es-MX" w:eastAsia="ar-SA"/>
        </w:rPr>
        <w:t>ic</w:t>
      </w:r>
      <w:r>
        <w:rPr>
          <w:rFonts w:ascii="Arial Narrow" w:eastAsia="Arial" w:hAnsi="Arial Narrow" w:cs="Arial"/>
          <w:sz w:val="18"/>
          <w:szCs w:val="18"/>
          <w:lang w:val="es-MX" w:eastAsia="ar-SA"/>
        </w:rPr>
        <w:t xml:space="preserve">. </w:t>
      </w:r>
      <w:r w:rsidR="00391E43" w:rsidRPr="00A001A2">
        <w:rPr>
          <w:rFonts w:ascii="Arial Narrow" w:eastAsia="Arial" w:hAnsi="Arial Narrow" w:cs="Arial"/>
          <w:b/>
          <w:sz w:val="18"/>
          <w:szCs w:val="18"/>
          <w:lang w:val="es-MX" w:eastAsia="ar-SA"/>
        </w:rPr>
        <w:t xml:space="preserve">Héctor Anuar </w:t>
      </w:r>
      <w:proofErr w:type="spellStart"/>
      <w:r w:rsidR="00391E43" w:rsidRPr="00A001A2">
        <w:rPr>
          <w:rFonts w:ascii="Arial Narrow" w:eastAsia="Arial" w:hAnsi="Arial Narrow" w:cs="Arial"/>
          <w:b/>
          <w:sz w:val="18"/>
          <w:szCs w:val="18"/>
          <w:lang w:val="es-MX" w:eastAsia="ar-SA"/>
        </w:rPr>
        <w:t>Mafud</w:t>
      </w:r>
      <w:proofErr w:type="spellEnd"/>
      <w:r w:rsidR="00391E43" w:rsidRPr="00A001A2">
        <w:rPr>
          <w:rFonts w:ascii="Arial Narrow" w:eastAsia="Arial" w:hAnsi="Arial Narrow" w:cs="Arial"/>
          <w:b/>
          <w:sz w:val="18"/>
          <w:szCs w:val="18"/>
          <w:lang w:val="es-MX" w:eastAsia="ar-SA"/>
        </w:rPr>
        <w:t xml:space="preserve"> </w:t>
      </w:r>
      <w:proofErr w:type="spellStart"/>
      <w:r w:rsidR="00391E43" w:rsidRPr="00A001A2">
        <w:rPr>
          <w:rFonts w:ascii="Arial Narrow" w:eastAsia="Arial" w:hAnsi="Arial Narrow" w:cs="Arial"/>
          <w:b/>
          <w:sz w:val="18"/>
          <w:szCs w:val="18"/>
          <w:lang w:val="es-MX" w:eastAsia="ar-SA"/>
        </w:rPr>
        <w:t>Mafud</w:t>
      </w:r>
      <w:proofErr w:type="spellEnd"/>
      <w:r w:rsidR="00391E43">
        <w:rPr>
          <w:rFonts w:ascii="Arial Narrow" w:eastAsia="Arial" w:hAnsi="Arial Narrow" w:cs="Arial"/>
          <w:sz w:val="18"/>
          <w:szCs w:val="18"/>
          <w:lang w:val="es-MX" w:eastAsia="ar-SA"/>
        </w:rPr>
        <w:t>.-</w:t>
      </w:r>
      <w:r w:rsidRPr="001119E2">
        <w:rPr>
          <w:rFonts w:ascii="Arial Narrow" w:eastAsia="Arial" w:hAnsi="Arial Narrow" w:cs="Arial"/>
          <w:sz w:val="18"/>
          <w:szCs w:val="18"/>
          <w:lang w:val="es-MX" w:eastAsia="ar-SA"/>
        </w:rPr>
        <w:t xml:space="preserve"> Rúbr</w:t>
      </w:r>
      <w:r w:rsidR="00391E43">
        <w:rPr>
          <w:rFonts w:ascii="Arial Narrow" w:eastAsia="Arial" w:hAnsi="Arial Narrow" w:cs="Arial"/>
          <w:sz w:val="18"/>
          <w:szCs w:val="18"/>
          <w:lang w:val="es-MX" w:eastAsia="ar-SA"/>
        </w:rPr>
        <w:t>ica</w:t>
      </w:r>
      <w:r w:rsidRPr="001119E2">
        <w:rPr>
          <w:rFonts w:ascii="Arial Narrow" w:eastAsia="Arial" w:hAnsi="Arial Narrow" w:cs="Arial"/>
          <w:sz w:val="18"/>
          <w:szCs w:val="18"/>
          <w:lang w:val="es-MX" w:eastAsia="ar-SA"/>
        </w:rPr>
        <w:t>.</w:t>
      </w:r>
    </w:p>
    <w:sectPr w:rsidR="00AF5EA8" w:rsidRPr="003578E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76A" w:rsidRDefault="00F5376A" w:rsidP="00AF5EA8">
      <w:r>
        <w:separator/>
      </w:r>
    </w:p>
  </w:endnote>
  <w:endnote w:type="continuationSeparator" w:id="0">
    <w:p w:rsidR="00F5376A" w:rsidRDefault="00F5376A" w:rsidP="00AF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G Omeg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76A" w:rsidRDefault="00F5376A" w:rsidP="00AF5EA8">
      <w:r>
        <w:separator/>
      </w:r>
    </w:p>
  </w:footnote>
  <w:footnote w:type="continuationSeparator" w:id="0">
    <w:p w:rsidR="00F5376A" w:rsidRDefault="00F5376A" w:rsidP="00AF5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70" w:type="dxa"/>
        <w:right w:w="70" w:type="dxa"/>
      </w:tblCellMar>
      <w:tblLook w:val="0000" w:firstRow="0" w:lastRow="0" w:firstColumn="0" w:lastColumn="0" w:noHBand="0" w:noVBand="0"/>
    </w:tblPr>
    <w:tblGrid>
      <w:gridCol w:w="1306"/>
      <w:gridCol w:w="3828"/>
      <w:gridCol w:w="3844"/>
    </w:tblGrid>
    <w:tr w:rsidR="006C0712" w:rsidRPr="00796DF0" w:rsidTr="00206A60">
      <w:trPr>
        <w:cantSplit/>
        <w:trHeight w:val="333"/>
      </w:trPr>
      <w:tc>
        <w:tcPr>
          <w:tcW w:w="1390" w:type="dxa"/>
          <w:vMerge w:val="restart"/>
          <w:vAlign w:val="center"/>
        </w:tcPr>
        <w:p w:rsidR="006C0712" w:rsidRPr="00AF5EA8" w:rsidRDefault="006C0712" w:rsidP="00AF5EA8">
          <w:pPr>
            <w:tabs>
              <w:tab w:val="center" w:pos="4252"/>
              <w:tab w:val="right" w:pos="8504"/>
            </w:tabs>
            <w:rPr>
              <w:rFonts w:ascii="CG Omega" w:hAnsi="CG Omega"/>
              <w:sz w:val="16"/>
            </w:rPr>
          </w:pPr>
          <w:r>
            <w:rPr>
              <w:rFonts w:ascii="CG Omega" w:hAnsi="CG Omega"/>
              <w:noProof/>
              <w:sz w:val="16"/>
              <w:lang w:val="es-MX" w:eastAsia="es-MX"/>
            </w:rPr>
            <w:drawing>
              <wp:anchor distT="0" distB="0" distL="114300" distR="114300" simplePos="0" relativeHeight="251658240" behindDoc="1" locked="0" layoutInCell="1" allowOverlap="1" wp14:anchorId="0CF7F2FB" wp14:editId="1F31387D">
                <wp:simplePos x="0" y="0"/>
                <wp:positionH relativeFrom="column">
                  <wp:posOffset>-70485</wp:posOffset>
                </wp:positionH>
                <wp:positionV relativeFrom="paragraph">
                  <wp:posOffset>-232410</wp:posOffset>
                </wp:positionV>
                <wp:extent cx="742950" cy="737235"/>
                <wp:effectExtent l="0" t="0" r="0" b="5715"/>
                <wp:wrapNone/>
                <wp:docPr id="1" name="Imagen 1" descr="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p>
      </w:tc>
      <w:tc>
        <w:tcPr>
          <w:tcW w:w="8154" w:type="dxa"/>
          <w:gridSpan w:val="2"/>
          <w:tcBorders>
            <w:bottom w:val="double" w:sz="4" w:space="0" w:color="auto"/>
          </w:tcBorders>
          <w:vAlign w:val="bottom"/>
        </w:tcPr>
        <w:p w:rsidR="006C0712" w:rsidRPr="00737A4E" w:rsidRDefault="006C0712" w:rsidP="00737A4E">
          <w:pPr>
            <w:pStyle w:val="Ttulo1"/>
            <w:jc w:val="right"/>
            <w:rPr>
              <w:rFonts w:ascii="Tahoma" w:hAnsi="Tahoma" w:cs="Tahoma"/>
              <w:b/>
              <w:kern w:val="0"/>
              <w:sz w:val="16"/>
              <w:szCs w:val="16"/>
              <w:lang w:val="es-MX"/>
            </w:rPr>
          </w:pPr>
          <w:r w:rsidRPr="003B7220">
            <w:rPr>
              <w:rFonts w:ascii="Tahoma" w:hAnsi="Tahoma" w:cs="Tahoma"/>
              <w:b/>
              <w:kern w:val="0"/>
              <w:sz w:val="16"/>
              <w:szCs w:val="16"/>
              <w:lang w:val="es-MX"/>
            </w:rPr>
            <w:t>LEY DE INGRESOS DEL ESTADO DE OAXACA PARA EL EJERCICIO FISCAL</w:t>
          </w:r>
          <w:r>
            <w:rPr>
              <w:rFonts w:ascii="Tahoma" w:hAnsi="Tahoma" w:cs="Tahoma"/>
              <w:b/>
              <w:kern w:val="0"/>
              <w:sz w:val="16"/>
              <w:szCs w:val="16"/>
              <w:lang w:val="es-MX"/>
            </w:rPr>
            <w:t xml:space="preserve"> 2019</w:t>
          </w:r>
        </w:p>
      </w:tc>
    </w:tr>
    <w:tr w:rsidR="006C0712" w:rsidRPr="00796DF0" w:rsidTr="00206A60">
      <w:trPr>
        <w:cantSplit/>
        <w:trHeight w:val="50"/>
      </w:trPr>
      <w:tc>
        <w:tcPr>
          <w:tcW w:w="1390" w:type="dxa"/>
          <w:vMerge/>
        </w:tcPr>
        <w:p w:rsidR="006C0712" w:rsidRPr="00E97E8A" w:rsidRDefault="006C0712" w:rsidP="00AF5EA8">
          <w:pPr>
            <w:tabs>
              <w:tab w:val="center" w:pos="4252"/>
              <w:tab w:val="right" w:pos="8504"/>
            </w:tabs>
            <w:rPr>
              <w:rFonts w:ascii="CG Omega" w:hAnsi="CG Omega"/>
              <w:sz w:val="16"/>
              <w:lang w:val="es-MX"/>
            </w:rPr>
          </w:pPr>
        </w:p>
      </w:tc>
      <w:tc>
        <w:tcPr>
          <w:tcW w:w="8154" w:type="dxa"/>
          <w:gridSpan w:val="2"/>
          <w:tcBorders>
            <w:top w:val="double" w:sz="4" w:space="0" w:color="auto"/>
          </w:tcBorders>
        </w:tcPr>
        <w:p w:rsidR="006C0712" w:rsidRPr="00E97E8A" w:rsidRDefault="006C0712" w:rsidP="00AF5EA8">
          <w:pPr>
            <w:tabs>
              <w:tab w:val="center" w:pos="4252"/>
              <w:tab w:val="right" w:pos="8504"/>
            </w:tabs>
            <w:ind w:left="-70"/>
            <w:jc w:val="right"/>
            <w:rPr>
              <w:rFonts w:ascii="Arial Narrow" w:hAnsi="Arial Narrow" w:cs="Arial"/>
              <w:sz w:val="4"/>
              <w:lang w:val="es-MX"/>
            </w:rPr>
          </w:pPr>
        </w:p>
      </w:tc>
    </w:tr>
    <w:tr w:rsidR="006C0712" w:rsidRPr="00AF5EA8" w:rsidTr="00206A60">
      <w:trPr>
        <w:cantSplit/>
        <w:trHeight w:val="295"/>
      </w:trPr>
      <w:tc>
        <w:tcPr>
          <w:tcW w:w="1390" w:type="dxa"/>
          <w:vMerge/>
        </w:tcPr>
        <w:p w:rsidR="006C0712" w:rsidRPr="00E97E8A" w:rsidRDefault="006C0712" w:rsidP="00AF5EA8">
          <w:pPr>
            <w:tabs>
              <w:tab w:val="center" w:pos="4252"/>
              <w:tab w:val="right" w:pos="8504"/>
            </w:tabs>
            <w:rPr>
              <w:rFonts w:ascii="CG Omega" w:hAnsi="CG Omega"/>
              <w:sz w:val="16"/>
              <w:lang w:val="es-MX"/>
            </w:rPr>
          </w:pPr>
        </w:p>
      </w:tc>
      <w:tc>
        <w:tcPr>
          <w:tcW w:w="4077" w:type="dxa"/>
        </w:tcPr>
        <w:p w:rsidR="006C0712" w:rsidRPr="00E97E8A" w:rsidRDefault="006C0712" w:rsidP="00AF5EA8">
          <w:pPr>
            <w:tabs>
              <w:tab w:val="center" w:pos="4252"/>
              <w:tab w:val="right" w:pos="8504"/>
            </w:tabs>
            <w:ind w:left="-70"/>
            <w:rPr>
              <w:rFonts w:ascii="Arial Narrow" w:hAnsi="Arial Narrow" w:cs="Arial"/>
              <w:sz w:val="4"/>
              <w:lang w:val="es-MX"/>
            </w:rPr>
          </w:pPr>
        </w:p>
      </w:tc>
      <w:tc>
        <w:tcPr>
          <w:tcW w:w="4077" w:type="dxa"/>
        </w:tcPr>
        <w:p w:rsidR="006C0712" w:rsidRPr="00AF5EA8" w:rsidRDefault="006C0712" w:rsidP="00796DF0">
          <w:pPr>
            <w:tabs>
              <w:tab w:val="center" w:pos="4252"/>
              <w:tab w:val="right" w:pos="8504"/>
            </w:tabs>
            <w:ind w:left="-70"/>
            <w:jc w:val="right"/>
            <w:rPr>
              <w:rFonts w:ascii="Arial" w:hAnsi="Arial" w:cs="Arial"/>
              <w:i/>
              <w:iCs/>
              <w:color w:val="181818"/>
              <w:sz w:val="14"/>
            </w:rPr>
          </w:pPr>
          <w:r>
            <w:rPr>
              <w:rFonts w:ascii="Arial" w:hAnsi="Arial" w:cs="Arial"/>
              <w:i/>
              <w:iCs/>
              <w:color w:val="181818"/>
              <w:sz w:val="14"/>
            </w:rPr>
            <w:t>PPOE 29-12-2018</w:t>
          </w:r>
          <w:r w:rsidRPr="00AF5EA8">
            <w:rPr>
              <w:rFonts w:ascii="Arial" w:hAnsi="Arial" w:cs="Arial"/>
              <w:i/>
              <w:iCs/>
              <w:color w:val="181818"/>
              <w:sz w:val="14"/>
            </w:rPr>
            <w:t xml:space="preserve"> </w:t>
          </w:r>
        </w:p>
      </w:tc>
    </w:tr>
  </w:tbl>
  <w:p w:rsidR="006C0712" w:rsidRDefault="006C07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5F0419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95731A"/>
    <w:multiLevelType w:val="hybridMultilevel"/>
    <w:tmpl w:val="5FA0D55E"/>
    <w:lvl w:ilvl="0" w:tplc="F5DEEF2E">
      <w:start w:val="1"/>
      <w:numFmt w:val="lowerLetter"/>
      <w:lvlText w:val="%1)"/>
      <w:lvlJc w:val="left"/>
      <w:pPr>
        <w:ind w:left="720" w:hanging="360"/>
      </w:pPr>
      <w:rPr>
        <w:rFonts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6B78B5"/>
    <w:multiLevelType w:val="hybridMultilevel"/>
    <w:tmpl w:val="C8E4876A"/>
    <w:lvl w:ilvl="0" w:tplc="4F7CC22A">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F34F09"/>
    <w:multiLevelType w:val="hybridMultilevel"/>
    <w:tmpl w:val="0E6CA9D2"/>
    <w:lvl w:ilvl="0" w:tplc="4956FC7A">
      <w:start w:val="1"/>
      <w:numFmt w:val="lowerLetter"/>
      <w:lvlText w:val="%1)"/>
      <w:lvlJc w:val="left"/>
      <w:pPr>
        <w:ind w:left="720" w:hanging="360"/>
      </w:pPr>
      <w:rPr>
        <w:rFonts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537EF4"/>
    <w:multiLevelType w:val="hybridMultilevel"/>
    <w:tmpl w:val="6CA8C9EE"/>
    <w:lvl w:ilvl="0" w:tplc="A4ACDFD2">
      <w:start w:val="1"/>
      <w:numFmt w:val="upperRoman"/>
      <w:lvlText w:val="%1."/>
      <w:lvlJc w:val="lef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A92E6B"/>
    <w:multiLevelType w:val="hybridMultilevel"/>
    <w:tmpl w:val="530C762C"/>
    <w:lvl w:ilvl="0" w:tplc="11066970">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561381A"/>
    <w:multiLevelType w:val="hybridMultilevel"/>
    <w:tmpl w:val="024A3DBE"/>
    <w:lvl w:ilvl="0" w:tplc="A4ACDFD2">
      <w:start w:val="1"/>
      <w:numFmt w:val="upperRoman"/>
      <w:lvlText w:val="%1."/>
      <w:lvlJc w:val="lef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86D099F"/>
    <w:multiLevelType w:val="hybridMultilevel"/>
    <w:tmpl w:val="6E8A145C"/>
    <w:lvl w:ilvl="0" w:tplc="0C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39104B2F"/>
    <w:multiLevelType w:val="hybridMultilevel"/>
    <w:tmpl w:val="F69441DC"/>
    <w:lvl w:ilvl="0" w:tplc="2A16D6C2">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C8165C4"/>
    <w:multiLevelType w:val="hybridMultilevel"/>
    <w:tmpl w:val="C2D86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E087968"/>
    <w:multiLevelType w:val="hybridMultilevel"/>
    <w:tmpl w:val="729C33C4"/>
    <w:lvl w:ilvl="0" w:tplc="C90A15E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6DE08E6"/>
    <w:multiLevelType w:val="hybridMultilevel"/>
    <w:tmpl w:val="569868A2"/>
    <w:lvl w:ilvl="0" w:tplc="968615E2">
      <w:start w:val="2"/>
      <w:numFmt w:val="upperRoman"/>
      <w:lvlText w:val="%1."/>
      <w:lvlJc w:val="right"/>
      <w:pPr>
        <w:ind w:left="720" w:hanging="360"/>
      </w:pPr>
      <w:rPr>
        <w:rFonts w:ascii="Arial" w:hAnsi="Arial" w:hint="default"/>
        <w:b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97428AE"/>
    <w:multiLevelType w:val="hybridMultilevel"/>
    <w:tmpl w:val="CE7ADEB0"/>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4B430EE6"/>
    <w:multiLevelType w:val="hybridMultilevel"/>
    <w:tmpl w:val="74D0D4BE"/>
    <w:lvl w:ilvl="0" w:tplc="F5C63AEA">
      <w:start w:val="1"/>
      <w:numFmt w:val="upperRoman"/>
      <w:lvlText w:val="%1."/>
      <w:lvlJc w:val="lef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480761A"/>
    <w:multiLevelType w:val="hybridMultilevel"/>
    <w:tmpl w:val="8F52BE9A"/>
    <w:lvl w:ilvl="0" w:tplc="42ECBD9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4935006"/>
    <w:multiLevelType w:val="hybridMultilevel"/>
    <w:tmpl w:val="7FA0813E"/>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551F5B02"/>
    <w:multiLevelType w:val="hybridMultilevel"/>
    <w:tmpl w:val="D388B956"/>
    <w:lvl w:ilvl="0" w:tplc="8C844C6C">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71B7EE0"/>
    <w:multiLevelType w:val="hybridMultilevel"/>
    <w:tmpl w:val="A4B41C9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564F12"/>
    <w:multiLevelType w:val="hybridMultilevel"/>
    <w:tmpl w:val="7A14C2F6"/>
    <w:lvl w:ilvl="0" w:tplc="DA8CDB4C">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nsid w:val="58962FFD"/>
    <w:multiLevelType w:val="hybridMultilevel"/>
    <w:tmpl w:val="42A29B84"/>
    <w:lvl w:ilvl="0" w:tplc="8B40BA18">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2615E19"/>
    <w:multiLevelType w:val="hybridMultilevel"/>
    <w:tmpl w:val="42A29B84"/>
    <w:lvl w:ilvl="0" w:tplc="8B40BA18">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A051960"/>
    <w:multiLevelType w:val="hybridMultilevel"/>
    <w:tmpl w:val="526EB4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BE21AF9"/>
    <w:multiLevelType w:val="hybridMultilevel"/>
    <w:tmpl w:val="42A29B84"/>
    <w:lvl w:ilvl="0" w:tplc="8B40BA18">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BEE4B6D"/>
    <w:multiLevelType w:val="hybridMultilevel"/>
    <w:tmpl w:val="5FA0D55E"/>
    <w:lvl w:ilvl="0" w:tplc="F5DEEF2E">
      <w:start w:val="1"/>
      <w:numFmt w:val="lowerLetter"/>
      <w:lvlText w:val="%1)"/>
      <w:lvlJc w:val="left"/>
      <w:pPr>
        <w:ind w:left="720" w:hanging="360"/>
      </w:pPr>
      <w:rPr>
        <w:rFonts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58240A4"/>
    <w:multiLevelType w:val="hybridMultilevel"/>
    <w:tmpl w:val="42A29B84"/>
    <w:lvl w:ilvl="0" w:tplc="8B40BA18">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7D041EB"/>
    <w:multiLevelType w:val="hybridMultilevel"/>
    <w:tmpl w:val="3CC6C4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A8D39DE"/>
    <w:multiLevelType w:val="hybridMultilevel"/>
    <w:tmpl w:val="658C3A5C"/>
    <w:lvl w:ilvl="0" w:tplc="4F7CC22A">
      <w:start w:val="1"/>
      <w:numFmt w:val="upperRoman"/>
      <w:lvlText w:val="%1."/>
      <w:lvlJc w:val="left"/>
      <w:pPr>
        <w:ind w:left="720" w:hanging="360"/>
      </w:pPr>
      <w:rPr>
        <w:rFonts w:ascii="Arial" w:hAnsi="Arial"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2"/>
  </w:num>
  <w:num w:numId="3">
    <w:abstractNumId w:val="10"/>
  </w:num>
  <w:num w:numId="4">
    <w:abstractNumId w:val="1"/>
  </w:num>
  <w:num w:numId="5">
    <w:abstractNumId w:val="24"/>
  </w:num>
  <w:num w:numId="6">
    <w:abstractNumId w:val="20"/>
  </w:num>
  <w:num w:numId="7">
    <w:abstractNumId w:val="19"/>
  </w:num>
  <w:num w:numId="8">
    <w:abstractNumId w:val="26"/>
  </w:num>
  <w:num w:numId="9">
    <w:abstractNumId w:val="21"/>
  </w:num>
  <w:num w:numId="10">
    <w:abstractNumId w:val="3"/>
  </w:num>
  <w:num w:numId="11">
    <w:abstractNumId w:val="2"/>
  </w:num>
  <w:num w:numId="12">
    <w:abstractNumId w:val="4"/>
  </w:num>
  <w:num w:numId="13">
    <w:abstractNumId w:val="23"/>
  </w:num>
  <w:num w:numId="14">
    <w:abstractNumId w:val="14"/>
  </w:num>
  <w:num w:numId="15">
    <w:abstractNumId w:val="25"/>
  </w:num>
  <w:num w:numId="16">
    <w:abstractNumId w:val="17"/>
  </w:num>
  <w:num w:numId="17">
    <w:abstractNumId w:val="11"/>
  </w:num>
  <w:num w:numId="18">
    <w:abstractNumId w:val="7"/>
  </w:num>
  <w:num w:numId="19">
    <w:abstractNumId w:val="8"/>
  </w:num>
  <w:num w:numId="20">
    <w:abstractNumId w:val="13"/>
  </w:num>
  <w:num w:numId="21">
    <w:abstractNumId w:val="5"/>
  </w:num>
  <w:num w:numId="22">
    <w:abstractNumId w:val="16"/>
  </w:num>
  <w:num w:numId="23">
    <w:abstractNumId w:val="9"/>
  </w:num>
  <w:num w:numId="24">
    <w:abstractNumId w:val="6"/>
  </w:num>
  <w:num w:numId="25">
    <w:abstractNumId w:val="18"/>
  </w:num>
  <w:num w:numId="26">
    <w:abstractNumId w:val="12"/>
  </w:num>
  <w:num w:numId="2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EA8"/>
    <w:rsid w:val="000033B1"/>
    <w:rsid w:val="000059BB"/>
    <w:rsid w:val="000152F5"/>
    <w:rsid w:val="000270B3"/>
    <w:rsid w:val="000514CB"/>
    <w:rsid w:val="00054FA9"/>
    <w:rsid w:val="00061CCB"/>
    <w:rsid w:val="000633C9"/>
    <w:rsid w:val="00064751"/>
    <w:rsid w:val="000731A1"/>
    <w:rsid w:val="000909EA"/>
    <w:rsid w:val="00092AAC"/>
    <w:rsid w:val="000B45BD"/>
    <w:rsid w:val="000D20EC"/>
    <w:rsid w:val="000E30ED"/>
    <w:rsid w:val="001068B3"/>
    <w:rsid w:val="00112275"/>
    <w:rsid w:val="00126590"/>
    <w:rsid w:val="00136E82"/>
    <w:rsid w:val="00146684"/>
    <w:rsid w:val="00150871"/>
    <w:rsid w:val="0015239D"/>
    <w:rsid w:val="001568DC"/>
    <w:rsid w:val="001577AA"/>
    <w:rsid w:val="00162FF0"/>
    <w:rsid w:val="00170F67"/>
    <w:rsid w:val="001842F4"/>
    <w:rsid w:val="00185E35"/>
    <w:rsid w:val="001900B9"/>
    <w:rsid w:val="001918E4"/>
    <w:rsid w:val="0019397C"/>
    <w:rsid w:val="001C17E2"/>
    <w:rsid w:val="001E1157"/>
    <w:rsid w:val="00206A60"/>
    <w:rsid w:val="002121E7"/>
    <w:rsid w:val="0021652C"/>
    <w:rsid w:val="00224002"/>
    <w:rsid w:val="00254EC9"/>
    <w:rsid w:val="00260F07"/>
    <w:rsid w:val="00263FAD"/>
    <w:rsid w:val="0026487B"/>
    <w:rsid w:val="0026593C"/>
    <w:rsid w:val="00290A82"/>
    <w:rsid w:val="00292079"/>
    <w:rsid w:val="002A5540"/>
    <w:rsid w:val="002B55E8"/>
    <w:rsid w:val="002D664D"/>
    <w:rsid w:val="002E63E3"/>
    <w:rsid w:val="002F4821"/>
    <w:rsid w:val="0031450B"/>
    <w:rsid w:val="00322622"/>
    <w:rsid w:val="0033299A"/>
    <w:rsid w:val="00356303"/>
    <w:rsid w:val="003578E3"/>
    <w:rsid w:val="00361C4C"/>
    <w:rsid w:val="00362105"/>
    <w:rsid w:val="003642BA"/>
    <w:rsid w:val="00384DF0"/>
    <w:rsid w:val="00385EBE"/>
    <w:rsid w:val="00387651"/>
    <w:rsid w:val="00391E43"/>
    <w:rsid w:val="00393F68"/>
    <w:rsid w:val="003B7220"/>
    <w:rsid w:val="003C2785"/>
    <w:rsid w:val="003D115E"/>
    <w:rsid w:val="003F542B"/>
    <w:rsid w:val="0044565D"/>
    <w:rsid w:val="00450C2E"/>
    <w:rsid w:val="00463055"/>
    <w:rsid w:val="004652CD"/>
    <w:rsid w:val="004707BD"/>
    <w:rsid w:val="00484D8A"/>
    <w:rsid w:val="00494797"/>
    <w:rsid w:val="00494EB8"/>
    <w:rsid w:val="004B2B85"/>
    <w:rsid w:val="004C3243"/>
    <w:rsid w:val="004D6AFA"/>
    <w:rsid w:val="00504F54"/>
    <w:rsid w:val="00510E54"/>
    <w:rsid w:val="00511088"/>
    <w:rsid w:val="00513A85"/>
    <w:rsid w:val="00520B18"/>
    <w:rsid w:val="00525800"/>
    <w:rsid w:val="00526F77"/>
    <w:rsid w:val="005318C1"/>
    <w:rsid w:val="005473FA"/>
    <w:rsid w:val="00551A03"/>
    <w:rsid w:val="0056192E"/>
    <w:rsid w:val="00572FAD"/>
    <w:rsid w:val="00573818"/>
    <w:rsid w:val="00575170"/>
    <w:rsid w:val="00576FC2"/>
    <w:rsid w:val="005847C4"/>
    <w:rsid w:val="005A04A3"/>
    <w:rsid w:val="005D099F"/>
    <w:rsid w:val="005D5EA4"/>
    <w:rsid w:val="005E6DAF"/>
    <w:rsid w:val="005F1A65"/>
    <w:rsid w:val="00630458"/>
    <w:rsid w:val="006419B1"/>
    <w:rsid w:val="006459BD"/>
    <w:rsid w:val="00647C6E"/>
    <w:rsid w:val="006611F4"/>
    <w:rsid w:val="0067561F"/>
    <w:rsid w:val="00684556"/>
    <w:rsid w:val="00687AEF"/>
    <w:rsid w:val="0069061D"/>
    <w:rsid w:val="0069313A"/>
    <w:rsid w:val="00693B60"/>
    <w:rsid w:val="00695859"/>
    <w:rsid w:val="00696770"/>
    <w:rsid w:val="006B08F0"/>
    <w:rsid w:val="006C0712"/>
    <w:rsid w:val="006E5CFF"/>
    <w:rsid w:val="006F0E35"/>
    <w:rsid w:val="007132EC"/>
    <w:rsid w:val="007318D7"/>
    <w:rsid w:val="007372B3"/>
    <w:rsid w:val="00737A4E"/>
    <w:rsid w:val="00741DF0"/>
    <w:rsid w:val="00763F68"/>
    <w:rsid w:val="0077209F"/>
    <w:rsid w:val="00776971"/>
    <w:rsid w:val="00787917"/>
    <w:rsid w:val="00796DF0"/>
    <w:rsid w:val="007A1087"/>
    <w:rsid w:val="007A5054"/>
    <w:rsid w:val="007A737D"/>
    <w:rsid w:val="007B7762"/>
    <w:rsid w:val="007C5770"/>
    <w:rsid w:val="007D4AB2"/>
    <w:rsid w:val="007F61A3"/>
    <w:rsid w:val="00817AEE"/>
    <w:rsid w:val="00821F57"/>
    <w:rsid w:val="008306EE"/>
    <w:rsid w:val="00840A03"/>
    <w:rsid w:val="00864111"/>
    <w:rsid w:val="00866759"/>
    <w:rsid w:val="00885C0C"/>
    <w:rsid w:val="008A3648"/>
    <w:rsid w:val="008A7C06"/>
    <w:rsid w:val="008B51D3"/>
    <w:rsid w:val="008C2197"/>
    <w:rsid w:val="008E03E0"/>
    <w:rsid w:val="008E61D4"/>
    <w:rsid w:val="008F5DE6"/>
    <w:rsid w:val="009073C2"/>
    <w:rsid w:val="00917C21"/>
    <w:rsid w:val="00917DDF"/>
    <w:rsid w:val="009208B5"/>
    <w:rsid w:val="00922582"/>
    <w:rsid w:val="009363D0"/>
    <w:rsid w:val="00941E50"/>
    <w:rsid w:val="0094244A"/>
    <w:rsid w:val="0094407C"/>
    <w:rsid w:val="00960029"/>
    <w:rsid w:val="00964546"/>
    <w:rsid w:val="009741AE"/>
    <w:rsid w:val="009B1188"/>
    <w:rsid w:val="009B3968"/>
    <w:rsid w:val="009E54A3"/>
    <w:rsid w:val="009E7ED8"/>
    <w:rsid w:val="009F3918"/>
    <w:rsid w:val="00A001A2"/>
    <w:rsid w:val="00A022E0"/>
    <w:rsid w:val="00A062AF"/>
    <w:rsid w:val="00A15DBF"/>
    <w:rsid w:val="00A37BEB"/>
    <w:rsid w:val="00A37E8E"/>
    <w:rsid w:val="00A40B7C"/>
    <w:rsid w:val="00A65D18"/>
    <w:rsid w:val="00A8214E"/>
    <w:rsid w:val="00A87DED"/>
    <w:rsid w:val="00A92369"/>
    <w:rsid w:val="00AC2192"/>
    <w:rsid w:val="00AC6F22"/>
    <w:rsid w:val="00AE397C"/>
    <w:rsid w:val="00AF5EA8"/>
    <w:rsid w:val="00B266B8"/>
    <w:rsid w:val="00B30D28"/>
    <w:rsid w:val="00B34A51"/>
    <w:rsid w:val="00B40C50"/>
    <w:rsid w:val="00B42F3C"/>
    <w:rsid w:val="00B71752"/>
    <w:rsid w:val="00B75ABB"/>
    <w:rsid w:val="00B81057"/>
    <w:rsid w:val="00B813A6"/>
    <w:rsid w:val="00B832F9"/>
    <w:rsid w:val="00B93807"/>
    <w:rsid w:val="00B97B12"/>
    <w:rsid w:val="00BA1A4D"/>
    <w:rsid w:val="00BB292B"/>
    <w:rsid w:val="00BC18DD"/>
    <w:rsid w:val="00BF5C6D"/>
    <w:rsid w:val="00C03B73"/>
    <w:rsid w:val="00C14BD0"/>
    <w:rsid w:val="00C31B58"/>
    <w:rsid w:val="00C41B2F"/>
    <w:rsid w:val="00C44071"/>
    <w:rsid w:val="00C6276F"/>
    <w:rsid w:val="00C64848"/>
    <w:rsid w:val="00C70223"/>
    <w:rsid w:val="00C72C60"/>
    <w:rsid w:val="00C732FB"/>
    <w:rsid w:val="00C8778C"/>
    <w:rsid w:val="00C90778"/>
    <w:rsid w:val="00CB0371"/>
    <w:rsid w:val="00CB22FE"/>
    <w:rsid w:val="00CB56B1"/>
    <w:rsid w:val="00CB6C73"/>
    <w:rsid w:val="00CC7151"/>
    <w:rsid w:val="00CF54A5"/>
    <w:rsid w:val="00D1045A"/>
    <w:rsid w:val="00D20F29"/>
    <w:rsid w:val="00D366FC"/>
    <w:rsid w:val="00D42E33"/>
    <w:rsid w:val="00D475A7"/>
    <w:rsid w:val="00D53E22"/>
    <w:rsid w:val="00D63CC2"/>
    <w:rsid w:val="00D71032"/>
    <w:rsid w:val="00D83755"/>
    <w:rsid w:val="00D910B7"/>
    <w:rsid w:val="00D94E65"/>
    <w:rsid w:val="00DA1146"/>
    <w:rsid w:val="00DB13E9"/>
    <w:rsid w:val="00DB6983"/>
    <w:rsid w:val="00DD4711"/>
    <w:rsid w:val="00DE5219"/>
    <w:rsid w:val="00DE745F"/>
    <w:rsid w:val="00DF0393"/>
    <w:rsid w:val="00E2723A"/>
    <w:rsid w:val="00E5123A"/>
    <w:rsid w:val="00E569F3"/>
    <w:rsid w:val="00E72E60"/>
    <w:rsid w:val="00E73B04"/>
    <w:rsid w:val="00E87149"/>
    <w:rsid w:val="00E877FB"/>
    <w:rsid w:val="00E9123C"/>
    <w:rsid w:val="00E933B8"/>
    <w:rsid w:val="00E97E8A"/>
    <w:rsid w:val="00EB3A62"/>
    <w:rsid w:val="00EC63B5"/>
    <w:rsid w:val="00EC7317"/>
    <w:rsid w:val="00ED55CB"/>
    <w:rsid w:val="00ED6B65"/>
    <w:rsid w:val="00EF3512"/>
    <w:rsid w:val="00EF520F"/>
    <w:rsid w:val="00F0686C"/>
    <w:rsid w:val="00F21E07"/>
    <w:rsid w:val="00F30A65"/>
    <w:rsid w:val="00F343E1"/>
    <w:rsid w:val="00F367CE"/>
    <w:rsid w:val="00F5376A"/>
    <w:rsid w:val="00F55054"/>
    <w:rsid w:val="00F56FB5"/>
    <w:rsid w:val="00F656F4"/>
    <w:rsid w:val="00F6607C"/>
    <w:rsid w:val="00F679AA"/>
    <w:rsid w:val="00F71B8C"/>
    <w:rsid w:val="00F87C43"/>
    <w:rsid w:val="00FA1391"/>
    <w:rsid w:val="00FB081D"/>
    <w:rsid w:val="00FB22E2"/>
    <w:rsid w:val="00FB6FAF"/>
    <w:rsid w:val="00FD2D5B"/>
    <w:rsid w:val="00FE4CB0"/>
    <w:rsid w:val="00FF45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2CE698-08D7-4878-BDEF-2502ED54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EA8"/>
    <w:pPr>
      <w:spacing w:after="0" w:line="240" w:lineRule="auto"/>
    </w:pPr>
    <w:rPr>
      <w:rFonts w:ascii="Times New Roman" w:eastAsia="Times New Roman" w:hAnsi="Times New Roman" w:cs="Times New Roman"/>
      <w:sz w:val="24"/>
      <w:szCs w:val="24"/>
      <w:lang w:val="en-US" w:eastAsia="es-ES"/>
    </w:rPr>
  </w:style>
  <w:style w:type="paragraph" w:styleId="Ttulo1">
    <w:name w:val="heading 1"/>
    <w:basedOn w:val="Normal"/>
    <w:next w:val="Normal"/>
    <w:link w:val="Ttulo1Car"/>
    <w:uiPriority w:val="9"/>
    <w:qFormat/>
    <w:rsid w:val="00AF5EA8"/>
    <w:pPr>
      <w:keepNext/>
      <w:outlineLvl w:val="0"/>
    </w:pPr>
    <w:rPr>
      <w:rFonts w:ascii="Arial" w:hAnsi="Arial"/>
      <w:kern w:val="16"/>
      <w:sz w:val="30"/>
      <w:szCs w:val="20"/>
      <w:lang w:val="x-none"/>
    </w:rPr>
  </w:style>
  <w:style w:type="paragraph" w:styleId="Ttulo2">
    <w:name w:val="heading 2"/>
    <w:basedOn w:val="Normal"/>
    <w:next w:val="Normal"/>
    <w:link w:val="Ttulo2Car"/>
    <w:qFormat/>
    <w:rsid w:val="00AF5EA8"/>
    <w:pPr>
      <w:keepNext/>
      <w:outlineLvl w:val="1"/>
    </w:pPr>
    <w:rPr>
      <w:rFonts w:ascii="Arial" w:hAnsi="Arial"/>
      <w:kern w:val="16"/>
      <w:sz w:val="28"/>
      <w:szCs w:val="20"/>
      <w:lang w:val="x-none"/>
    </w:rPr>
  </w:style>
  <w:style w:type="paragraph" w:styleId="Ttulo3">
    <w:name w:val="heading 3"/>
    <w:basedOn w:val="Normal"/>
    <w:next w:val="Normal"/>
    <w:link w:val="Ttulo3Car"/>
    <w:qFormat/>
    <w:rsid w:val="00AF5EA8"/>
    <w:pPr>
      <w:keepNext/>
      <w:outlineLvl w:val="2"/>
    </w:pPr>
    <w:rPr>
      <w:b/>
      <w:bCs/>
      <w:i/>
      <w:iCs/>
      <w:sz w:val="16"/>
      <w:lang w:val="es-MX"/>
    </w:rPr>
  </w:style>
  <w:style w:type="paragraph" w:styleId="Ttulo4">
    <w:name w:val="heading 4"/>
    <w:basedOn w:val="Normal"/>
    <w:next w:val="Normal"/>
    <w:link w:val="Ttulo4Car"/>
    <w:qFormat/>
    <w:rsid w:val="00AF5EA8"/>
    <w:pPr>
      <w:keepNext/>
      <w:spacing w:before="240"/>
      <w:jc w:val="both"/>
      <w:outlineLvl w:val="3"/>
    </w:pPr>
    <w:rPr>
      <w:rFonts w:ascii="Arial" w:hAnsi="Arial"/>
      <w:kern w:val="16"/>
      <w:szCs w:val="20"/>
      <w:lang w:val="x-none"/>
    </w:rPr>
  </w:style>
  <w:style w:type="paragraph" w:styleId="Ttulo5">
    <w:name w:val="heading 5"/>
    <w:basedOn w:val="Normal"/>
    <w:next w:val="Normal"/>
    <w:link w:val="Ttulo5Car"/>
    <w:qFormat/>
    <w:rsid w:val="00AF5EA8"/>
    <w:pPr>
      <w:keepNext/>
      <w:spacing w:before="240"/>
      <w:jc w:val="center"/>
      <w:outlineLvl w:val="4"/>
    </w:pPr>
    <w:rPr>
      <w:rFonts w:ascii="Arial" w:hAnsi="Arial"/>
      <w:kern w:val="16"/>
      <w:szCs w:val="20"/>
      <w:lang w:val="x-none"/>
    </w:rPr>
  </w:style>
  <w:style w:type="paragraph" w:styleId="Ttulo6">
    <w:name w:val="heading 6"/>
    <w:basedOn w:val="Normal"/>
    <w:next w:val="Normal"/>
    <w:link w:val="Ttulo6Car"/>
    <w:qFormat/>
    <w:rsid w:val="00AF5EA8"/>
    <w:pPr>
      <w:keepNext/>
      <w:spacing w:before="240"/>
      <w:jc w:val="center"/>
      <w:outlineLvl w:val="5"/>
    </w:pPr>
    <w:rPr>
      <w:rFonts w:ascii="Arial" w:hAnsi="Arial"/>
      <w:b/>
      <w:kern w:val="16"/>
      <w:szCs w:val="20"/>
      <w:lang w:val="x-none"/>
    </w:rPr>
  </w:style>
  <w:style w:type="paragraph" w:styleId="Ttulo7">
    <w:name w:val="heading 7"/>
    <w:basedOn w:val="Normal"/>
    <w:next w:val="Normal"/>
    <w:link w:val="Ttulo7Car"/>
    <w:qFormat/>
    <w:rsid w:val="00AF5EA8"/>
    <w:pPr>
      <w:keepNext/>
      <w:spacing w:before="240"/>
      <w:jc w:val="center"/>
      <w:outlineLvl w:val="6"/>
    </w:pPr>
    <w:rPr>
      <w:rFonts w:ascii="Arial" w:hAnsi="Arial"/>
      <w:b/>
      <w:kern w:val="16"/>
      <w:sz w:val="18"/>
      <w:szCs w:val="20"/>
      <w:lang w:val="x-none"/>
    </w:rPr>
  </w:style>
  <w:style w:type="paragraph" w:styleId="Ttulo8">
    <w:name w:val="heading 8"/>
    <w:basedOn w:val="Normal"/>
    <w:next w:val="Normal"/>
    <w:link w:val="Ttulo8Car"/>
    <w:qFormat/>
    <w:rsid w:val="00AF5EA8"/>
    <w:pPr>
      <w:keepNext/>
      <w:spacing w:before="240"/>
      <w:ind w:left="709" w:hanging="709"/>
      <w:jc w:val="both"/>
      <w:outlineLvl w:val="7"/>
    </w:pPr>
    <w:rPr>
      <w:rFonts w:ascii="Arial" w:hAnsi="Arial"/>
      <w:b/>
      <w:kern w:val="16"/>
      <w:sz w:val="18"/>
      <w:szCs w:val="20"/>
      <w:lang w:val="x-none"/>
    </w:rPr>
  </w:style>
  <w:style w:type="paragraph" w:styleId="Ttulo9">
    <w:name w:val="heading 9"/>
    <w:basedOn w:val="Normal"/>
    <w:next w:val="Normal"/>
    <w:link w:val="Ttulo9Car"/>
    <w:qFormat/>
    <w:rsid w:val="00AF5EA8"/>
    <w:pPr>
      <w:keepNext/>
      <w:spacing w:before="140"/>
      <w:jc w:val="center"/>
      <w:outlineLvl w:val="8"/>
    </w:pPr>
    <w:rPr>
      <w:rFonts w:ascii="Arial" w:hAnsi="Arial"/>
      <w:b/>
      <w:kern w:val="16"/>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5EA8"/>
    <w:pPr>
      <w:tabs>
        <w:tab w:val="center" w:pos="4419"/>
        <w:tab w:val="right" w:pos="8838"/>
      </w:tabs>
    </w:pPr>
  </w:style>
  <w:style w:type="character" w:customStyle="1" w:styleId="EncabezadoCar">
    <w:name w:val="Encabezado Car"/>
    <w:basedOn w:val="Fuentedeprrafopredeter"/>
    <w:link w:val="Encabezado"/>
    <w:uiPriority w:val="99"/>
    <w:rsid w:val="00AF5EA8"/>
  </w:style>
  <w:style w:type="paragraph" w:styleId="Piedepgina">
    <w:name w:val="footer"/>
    <w:basedOn w:val="Normal"/>
    <w:link w:val="PiedepginaCar"/>
    <w:uiPriority w:val="99"/>
    <w:unhideWhenUsed/>
    <w:rsid w:val="00AF5EA8"/>
    <w:pPr>
      <w:tabs>
        <w:tab w:val="center" w:pos="4419"/>
        <w:tab w:val="right" w:pos="8838"/>
      </w:tabs>
    </w:pPr>
  </w:style>
  <w:style w:type="character" w:customStyle="1" w:styleId="PiedepginaCar">
    <w:name w:val="Pie de página Car"/>
    <w:basedOn w:val="Fuentedeprrafopredeter"/>
    <w:link w:val="Piedepgina"/>
    <w:uiPriority w:val="99"/>
    <w:rsid w:val="00AF5EA8"/>
  </w:style>
  <w:style w:type="character" w:customStyle="1" w:styleId="Ttulo1Car">
    <w:name w:val="Título 1 Car"/>
    <w:basedOn w:val="Fuentedeprrafopredeter"/>
    <w:link w:val="Ttulo1"/>
    <w:uiPriority w:val="9"/>
    <w:rsid w:val="00AF5EA8"/>
    <w:rPr>
      <w:rFonts w:ascii="Arial" w:eastAsia="Times New Roman" w:hAnsi="Arial" w:cs="Times New Roman"/>
      <w:kern w:val="16"/>
      <w:sz w:val="30"/>
      <w:szCs w:val="20"/>
      <w:lang w:val="x-none" w:eastAsia="es-ES"/>
    </w:rPr>
  </w:style>
  <w:style w:type="character" w:customStyle="1" w:styleId="Ttulo2Car">
    <w:name w:val="Título 2 Car"/>
    <w:basedOn w:val="Fuentedeprrafopredeter"/>
    <w:link w:val="Ttulo2"/>
    <w:rsid w:val="00AF5EA8"/>
    <w:rPr>
      <w:rFonts w:ascii="Arial" w:eastAsia="Times New Roman" w:hAnsi="Arial" w:cs="Times New Roman"/>
      <w:kern w:val="16"/>
      <w:sz w:val="28"/>
      <w:szCs w:val="20"/>
      <w:lang w:val="x-none" w:eastAsia="es-ES"/>
    </w:rPr>
  </w:style>
  <w:style w:type="character" w:customStyle="1" w:styleId="Ttulo3Car">
    <w:name w:val="Título 3 Car"/>
    <w:basedOn w:val="Fuentedeprrafopredeter"/>
    <w:link w:val="Ttulo3"/>
    <w:rsid w:val="00AF5EA8"/>
    <w:rPr>
      <w:rFonts w:ascii="Times New Roman" w:eastAsia="Times New Roman" w:hAnsi="Times New Roman" w:cs="Times New Roman"/>
      <w:b/>
      <w:bCs/>
      <w:i/>
      <w:iCs/>
      <w:sz w:val="16"/>
      <w:szCs w:val="24"/>
      <w:lang w:eastAsia="es-ES"/>
    </w:rPr>
  </w:style>
  <w:style w:type="character" w:customStyle="1" w:styleId="Ttulo4Car">
    <w:name w:val="Título 4 Car"/>
    <w:basedOn w:val="Fuentedeprrafopredeter"/>
    <w:link w:val="Ttulo4"/>
    <w:rsid w:val="00AF5EA8"/>
    <w:rPr>
      <w:rFonts w:ascii="Arial" w:eastAsia="Times New Roman" w:hAnsi="Arial" w:cs="Times New Roman"/>
      <w:kern w:val="16"/>
      <w:sz w:val="24"/>
      <w:szCs w:val="20"/>
      <w:lang w:val="x-none" w:eastAsia="es-ES"/>
    </w:rPr>
  </w:style>
  <w:style w:type="character" w:customStyle="1" w:styleId="Ttulo5Car">
    <w:name w:val="Título 5 Car"/>
    <w:basedOn w:val="Fuentedeprrafopredeter"/>
    <w:link w:val="Ttulo5"/>
    <w:rsid w:val="00AF5EA8"/>
    <w:rPr>
      <w:rFonts w:ascii="Arial" w:eastAsia="Times New Roman" w:hAnsi="Arial" w:cs="Times New Roman"/>
      <w:kern w:val="16"/>
      <w:sz w:val="24"/>
      <w:szCs w:val="20"/>
      <w:lang w:val="x-none" w:eastAsia="es-ES"/>
    </w:rPr>
  </w:style>
  <w:style w:type="character" w:customStyle="1" w:styleId="Ttulo6Car">
    <w:name w:val="Título 6 Car"/>
    <w:basedOn w:val="Fuentedeprrafopredeter"/>
    <w:link w:val="Ttulo6"/>
    <w:rsid w:val="00AF5EA8"/>
    <w:rPr>
      <w:rFonts w:ascii="Arial" w:eastAsia="Times New Roman" w:hAnsi="Arial" w:cs="Times New Roman"/>
      <w:b/>
      <w:kern w:val="16"/>
      <w:sz w:val="24"/>
      <w:szCs w:val="20"/>
      <w:lang w:val="x-none" w:eastAsia="es-ES"/>
    </w:rPr>
  </w:style>
  <w:style w:type="character" w:customStyle="1" w:styleId="Ttulo7Car">
    <w:name w:val="Título 7 Car"/>
    <w:basedOn w:val="Fuentedeprrafopredeter"/>
    <w:link w:val="Ttulo7"/>
    <w:rsid w:val="00AF5EA8"/>
    <w:rPr>
      <w:rFonts w:ascii="Arial" w:eastAsia="Times New Roman" w:hAnsi="Arial" w:cs="Times New Roman"/>
      <w:b/>
      <w:kern w:val="16"/>
      <w:sz w:val="18"/>
      <w:szCs w:val="20"/>
      <w:lang w:val="x-none" w:eastAsia="es-ES"/>
    </w:rPr>
  </w:style>
  <w:style w:type="character" w:customStyle="1" w:styleId="Ttulo8Car">
    <w:name w:val="Título 8 Car"/>
    <w:basedOn w:val="Fuentedeprrafopredeter"/>
    <w:link w:val="Ttulo8"/>
    <w:rsid w:val="00AF5EA8"/>
    <w:rPr>
      <w:rFonts w:ascii="Arial" w:eastAsia="Times New Roman" w:hAnsi="Arial" w:cs="Times New Roman"/>
      <w:b/>
      <w:kern w:val="16"/>
      <w:sz w:val="18"/>
      <w:szCs w:val="20"/>
      <w:lang w:val="x-none" w:eastAsia="es-ES"/>
    </w:rPr>
  </w:style>
  <w:style w:type="character" w:customStyle="1" w:styleId="Ttulo9Car">
    <w:name w:val="Título 9 Car"/>
    <w:basedOn w:val="Fuentedeprrafopredeter"/>
    <w:link w:val="Ttulo9"/>
    <w:rsid w:val="00AF5EA8"/>
    <w:rPr>
      <w:rFonts w:ascii="Arial" w:eastAsia="Times New Roman" w:hAnsi="Arial" w:cs="Times New Roman"/>
      <w:b/>
      <w:kern w:val="16"/>
      <w:sz w:val="20"/>
      <w:szCs w:val="20"/>
      <w:lang w:val="x-none" w:eastAsia="es-ES"/>
    </w:rPr>
  </w:style>
  <w:style w:type="paragraph" w:styleId="Listaconvietas">
    <w:name w:val="List Bullet"/>
    <w:basedOn w:val="Normal"/>
    <w:autoRedefine/>
    <w:rsid w:val="00AF5EA8"/>
    <w:pPr>
      <w:numPr>
        <w:numId w:val="1"/>
      </w:numPr>
    </w:pPr>
    <w:rPr>
      <w:rFonts w:ascii="Arial" w:hAnsi="Arial"/>
      <w:kern w:val="16"/>
      <w:sz w:val="20"/>
      <w:szCs w:val="20"/>
      <w:lang w:val="es-ES"/>
    </w:rPr>
  </w:style>
  <w:style w:type="paragraph" w:styleId="Textoindependiente">
    <w:name w:val="Body Text"/>
    <w:basedOn w:val="Normal"/>
    <w:link w:val="TextoindependienteCar"/>
    <w:rsid w:val="00AF5EA8"/>
    <w:pPr>
      <w:jc w:val="center"/>
    </w:pPr>
    <w:rPr>
      <w:rFonts w:ascii="Arial" w:hAnsi="Arial"/>
      <w:b/>
      <w:color w:val="008000"/>
      <w:kern w:val="16"/>
      <w:sz w:val="26"/>
      <w:szCs w:val="20"/>
      <w:lang w:val="x-none"/>
    </w:rPr>
  </w:style>
  <w:style w:type="character" w:customStyle="1" w:styleId="TextoindependienteCar">
    <w:name w:val="Texto independiente Car"/>
    <w:basedOn w:val="Fuentedeprrafopredeter"/>
    <w:link w:val="Textoindependiente"/>
    <w:rsid w:val="00AF5EA8"/>
    <w:rPr>
      <w:rFonts w:ascii="Arial" w:eastAsia="Times New Roman" w:hAnsi="Arial" w:cs="Times New Roman"/>
      <w:b/>
      <w:color w:val="008000"/>
      <w:kern w:val="16"/>
      <w:sz w:val="26"/>
      <w:szCs w:val="20"/>
      <w:lang w:val="x-none" w:eastAsia="es-ES"/>
    </w:rPr>
  </w:style>
  <w:style w:type="paragraph" w:styleId="Textoindependiente2">
    <w:name w:val="Body Text 2"/>
    <w:basedOn w:val="Normal"/>
    <w:link w:val="Textoindependiente2Car"/>
    <w:uiPriority w:val="99"/>
    <w:rsid w:val="00AF5EA8"/>
    <w:pPr>
      <w:spacing w:before="240"/>
      <w:jc w:val="both"/>
    </w:pPr>
    <w:rPr>
      <w:rFonts w:ascii="Arial" w:hAnsi="Arial"/>
      <w:kern w:val="16"/>
      <w:szCs w:val="20"/>
      <w:lang w:val="x-none"/>
    </w:rPr>
  </w:style>
  <w:style w:type="character" w:customStyle="1" w:styleId="Textoindependiente2Car">
    <w:name w:val="Texto independiente 2 Car"/>
    <w:basedOn w:val="Fuentedeprrafopredeter"/>
    <w:link w:val="Textoindependiente2"/>
    <w:uiPriority w:val="99"/>
    <w:rsid w:val="00AF5EA8"/>
    <w:rPr>
      <w:rFonts w:ascii="Arial" w:eastAsia="Times New Roman" w:hAnsi="Arial" w:cs="Times New Roman"/>
      <w:kern w:val="16"/>
      <w:sz w:val="24"/>
      <w:szCs w:val="20"/>
      <w:lang w:val="x-none" w:eastAsia="es-ES"/>
    </w:rPr>
  </w:style>
  <w:style w:type="paragraph" w:styleId="Sangra2detindependiente">
    <w:name w:val="Body Text Indent 2"/>
    <w:basedOn w:val="Normal"/>
    <w:link w:val="Sangra2detindependienteCar"/>
    <w:rsid w:val="00AF5EA8"/>
    <w:pPr>
      <w:spacing w:before="240"/>
      <w:ind w:left="709" w:hanging="709"/>
      <w:jc w:val="both"/>
    </w:pPr>
    <w:rPr>
      <w:rFonts w:ascii="Arial" w:hAnsi="Arial"/>
      <w:kern w:val="16"/>
      <w:sz w:val="18"/>
      <w:szCs w:val="20"/>
      <w:lang w:val="x-none"/>
    </w:rPr>
  </w:style>
  <w:style w:type="character" w:customStyle="1" w:styleId="Sangra2detindependienteCar">
    <w:name w:val="Sangría 2 de t. independiente Car"/>
    <w:basedOn w:val="Fuentedeprrafopredeter"/>
    <w:link w:val="Sangra2detindependiente"/>
    <w:rsid w:val="00AF5EA8"/>
    <w:rPr>
      <w:rFonts w:ascii="Arial" w:eastAsia="Times New Roman" w:hAnsi="Arial" w:cs="Times New Roman"/>
      <w:kern w:val="16"/>
      <w:sz w:val="18"/>
      <w:szCs w:val="20"/>
      <w:lang w:val="x-none" w:eastAsia="es-ES"/>
    </w:rPr>
  </w:style>
  <w:style w:type="paragraph" w:styleId="Sangra3detindependiente">
    <w:name w:val="Body Text Indent 3"/>
    <w:basedOn w:val="Normal"/>
    <w:link w:val="Sangra3detindependienteCar"/>
    <w:rsid w:val="00AF5EA8"/>
    <w:pPr>
      <w:spacing w:before="240"/>
      <w:ind w:left="709" w:hanging="709"/>
      <w:jc w:val="both"/>
    </w:pPr>
    <w:rPr>
      <w:rFonts w:ascii="Arial" w:hAnsi="Arial"/>
      <w:b/>
      <w:kern w:val="16"/>
      <w:sz w:val="18"/>
      <w:szCs w:val="20"/>
      <w:lang w:val="x-none"/>
    </w:rPr>
  </w:style>
  <w:style w:type="character" w:customStyle="1" w:styleId="Sangra3detindependienteCar">
    <w:name w:val="Sangría 3 de t. independiente Car"/>
    <w:basedOn w:val="Fuentedeprrafopredeter"/>
    <w:link w:val="Sangra3detindependiente"/>
    <w:rsid w:val="00AF5EA8"/>
    <w:rPr>
      <w:rFonts w:ascii="Arial" w:eastAsia="Times New Roman" w:hAnsi="Arial" w:cs="Times New Roman"/>
      <w:b/>
      <w:kern w:val="16"/>
      <w:sz w:val="18"/>
      <w:szCs w:val="20"/>
      <w:lang w:val="x-none" w:eastAsia="es-ES"/>
    </w:rPr>
  </w:style>
  <w:style w:type="paragraph" w:styleId="Sangradetextonormal">
    <w:name w:val="Body Text Indent"/>
    <w:basedOn w:val="Normal"/>
    <w:link w:val="SangradetextonormalCar"/>
    <w:rsid w:val="00AF5EA8"/>
    <w:rPr>
      <w:rFonts w:ascii="Arial" w:hAnsi="Arial"/>
      <w:kern w:val="16"/>
      <w:sz w:val="26"/>
      <w:szCs w:val="20"/>
      <w:lang w:val="x-none"/>
    </w:rPr>
  </w:style>
  <w:style w:type="character" w:customStyle="1" w:styleId="SangradetextonormalCar">
    <w:name w:val="Sangría de texto normal Car"/>
    <w:basedOn w:val="Fuentedeprrafopredeter"/>
    <w:link w:val="Sangradetextonormal"/>
    <w:rsid w:val="00AF5EA8"/>
    <w:rPr>
      <w:rFonts w:ascii="Arial" w:eastAsia="Times New Roman" w:hAnsi="Arial" w:cs="Times New Roman"/>
      <w:kern w:val="16"/>
      <w:sz w:val="26"/>
      <w:szCs w:val="20"/>
      <w:lang w:val="x-none" w:eastAsia="es-ES"/>
    </w:rPr>
  </w:style>
  <w:style w:type="paragraph" w:styleId="Textoindependiente3">
    <w:name w:val="Body Text 3"/>
    <w:basedOn w:val="Normal"/>
    <w:link w:val="Textoindependiente3Car"/>
    <w:rsid w:val="00AF5EA8"/>
    <w:pPr>
      <w:jc w:val="center"/>
    </w:pPr>
    <w:rPr>
      <w:rFonts w:ascii="Arial" w:hAnsi="Arial"/>
      <w:kern w:val="16"/>
      <w:sz w:val="26"/>
      <w:szCs w:val="20"/>
      <w:lang w:val="x-none"/>
    </w:rPr>
  </w:style>
  <w:style w:type="character" w:customStyle="1" w:styleId="Textoindependiente3Car">
    <w:name w:val="Texto independiente 3 Car"/>
    <w:basedOn w:val="Fuentedeprrafopredeter"/>
    <w:link w:val="Textoindependiente3"/>
    <w:rsid w:val="00AF5EA8"/>
    <w:rPr>
      <w:rFonts w:ascii="Arial" w:eastAsia="Times New Roman" w:hAnsi="Arial" w:cs="Times New Roman"/>
      <w:kern w:val="16"/>
      <w:sz w:val="26"/>
      <w:szCs w:val="20"/>
      <w:lang w:val="x-none" w:eastAsia="es-ES"/>
    </w:rPr>
  </w:style>
  <w:style w:type="character" w:styleId="Nmerodepgina">
    <w:name w:val="page number"/>
    <w:basedOn w:val="Fuentedeprrafopredeter"/>
    <w:rsid w:val="00AF5EA8"/>
  </w:style>
  <w:style w:type="paragraph" w:styleId="Textodebloque">
    <w:name w:val="Block Text"/>
    <w:basedOn w:val="Normal"/>
    <w:rsid w:val="00AF5EA8"/>
    <w:pPr>
      <w:spacing w:before="240"/>
      <w:ind w:left="900" w:right="-57" w:hanging="900"/>
      <w:jc w:val="both"/>
    </w:pPr>
    <w:rPr>
      <w:rFonts w:ascii="Arial" w:hAnsi="Arial" w:cs="Arial"/>
      <w:sz w:val="20"/>
      <w:lang w:val="es-MX"/>
    </w:rPr>
  </w:style>
  <w:style w:type="paragraph" w:styleId="Prrafodelista">
    <w:name w:val="List Paragraph"/>
    <w:basedOn w:val="Normal"/>
    <w:uiPriority w:val="99"/>
    <w:qFormat/>
    <w:rsid w:val="00AF5EA8"/>
    <w:pPr>
      <w:ind w:left="708"/>
    </w:pPr>
  </w:style>
  <w:style w:type="paragraph" w:styleId="Sinespaciado">
    <w:name w:val="No Spacing"/>
    <w:link w:val="SinespaciadoCar"/>
    <w:qFormat/>
    <w:rsid w:val="00AF5EA8"/>
    <w:pPr>
      <w:spacing w:after="0" w:line="240" w:lineRule="auto"/>
    </w:pPr>
    <w:rPr>
      <w:rFonts w:ascii="Calibri" w:eastAsia="Calibri" w:hAnsi="Calibri" w:cs="Times New Roman"/>
      <w:lang w:val="es-ES"/>
    </w:rPr>
  </w:style>
  <w:style w:type="paragraph" w:styleId="Subttulo">
    <w:name w:val="Subtitle"/>
    <w:basedOn w:val="Normal"/>
    <w:next w:val="Normal"/>
    <w:link w:val="SubttuloCar"/>
    <w:qFormat/>
    <w:rsid w:val="00AF5EA8"/>
    <w:pPr>
      <w:spacing w:after="60"/>
      <w:jc w:val="center"/>
      <w:outlineLvl w:val="1"/>
    </w:pPr>
    <w:rPr>
      <w:rFonts w:ascii="Cambria" w:hAnsi="Cambria"/>
    </w:rPr>
  </w:style>
  <w:style w:type="character" w:customStyle="1" w:styleId="SubttuloCar">
    <w:name w:val="Subtítulo Car"/>
    <w:basedOn w:val="Fuentedeprrafopredeter"/>
    <w:link w:val="Subttulo"/>
    <w:rsid w:val="00AF5EA8"/>
    <w:rPr>
      <w:rFonts w:ascii="Cambria" w:eastAsia="Times New Roman" w:hAnsi="Cambria" w:cs="Times New Roman"/>
      <w:sz w:val="24"/>
      <w:szCs w:val="24"/>
      <w:lang w:val="en-US" w:eastAsia="es-ES"/>
    </w:rPr>
  </w:style>
  <w:style w:type="paragraph" w:styleId="Textodeglobo">
    <w:name w:val="Balloon Text"/>
    <w:basedOn w:val="Normal"/>
    <w:link w:val="TextodegloboCar"/>
    <w:uiPriority w:val="99"/>
    <w:unhideWhenUsed/>
    <w:rsid w:val="00AF5EA8"/>
    <w:rPr>
      <w:rFonts w:ascii="Tahoma" w:hAnsi="Tahoma"/>
      <w:sz w:val="16"/>
      <w:szCs w:val="16"/>
    </w:rPr>
  </w:style>
  <w:style w:type="character" w:customStyle="1" w:styleId="TextodegloboCar">
    <w:name w:val="Texto de globo Car"/>
    <w:basedOn w:val="Fuentedeprrafopredeter"/>
    <w:link w:val="Textodeglobo"/>
    <w:uiPriority w:val="99"/>
    <w:rsid w:val="00AF5EA8"/>
    <w:rPr>
      <w:rFonts w:ascii="Tahoma" w:eastAsia="Times New Roman" w:hAnsi="Tahoma" w:cs="Times New Roman"/>
      <w:sz w:val="16"/>
      <w:szCs w:val="16"/>
      <w:lang w:val="en-US" w:eastAsia="es-ES"/>
    </w:rPr>
  </w:style>
  <w:style w:type="paragraph" w:customStyle="1" w:styleId="Default">
    <w:name w:val="Default"/>
    <w:rsid w:val="0044565D"/>
    <w:pPr>
      <w:widowControl w:val="0"/>
      <w:autoSpaceDE w:val="0"/>
      <w:autoSpaceDN w:val="0"/>
      <w:adjustRightInd w:val="0"/>
      <w:spacing w:after="0" w:line="240" w:lineRule="auto"/>
    </w:pPr>
    <w:rPr>
      <w:rFonts w:ascii="Arial" w:eastAsia="Times New Roman" w:hAnsi="Arial" w:cs="Times New Roman"/>
      <w:color w:val="000000"/>
      <w:sz w:val="24"/>
      <w:szCs w:val="20"/>
      <w:lang w:val="es-ES" w:eastAsia="es-ES"/>
    </w:rPr>
  </w:style>
  <w:style w:type="paragraph" w:customStyle="1" w:styleId="Textoindependiente31">
    <w:name w:val="Texto independiente 31"/>
    <w:basedOn w:val="Normal"/>
    <w:rsid w:val="0044565D"/>
    <w:pPr>
      <w:tabs>
        <w:tab w:val="left" w:pos="-720"/>
      </w:tabs>
      <w:jc w:val="both"/>
    </w:pPr>
    <w:rPr>
      <w:rFonts w:ascii="Arial" w:hAnsi="Arial"/>
      <w:i/>
      <w:szCs w:val="20"/>
      <w:lang w:val="es-ES_tradnl"/>
    </w:rPr>
  </w:style>
  <w:style w:type="paragraph" w:customStyle="1" w:styleId="Textoindependiente21">
    <w:name w:val="Texto independiente 21"/>
    <w:basedOn w:val="Normal"/>
    <w:rsid w:val="0044565D"/>
    <w:pPr>
      <w:tabs>
        <w:tab w:val="left" w:pos="-720"/>
        <w:tab w:val="left" w:pos="0"/>
        <w:tab w:val="decimal" w:pos="720"/>
        <w:tab w:val="decimal" w:pos="1440"/>
        <w:tab w:val="decimal" w:pos="2160"/>
        <w:tab w:val="decimal" w:pos="2880"/>
        <w:tab w:val="decimal" w:pos="3600"/>
        <w:tab w:val="decimal" w:pos="4320"/>
        <w:tab w:val="decimal" w:pos="5040"/>
        <w:tab w:val="decimal" w:pos="5760"/>
        <w:tab w:val="decimal" w:pos="6480"/>
        <w:tab w:val="decimal" w:pos="7200"/>
      </w:tabs>
      <w:jc w:val="both"/>
    </w:pPr>
    <w:rPr>
      <w:rFonts w:ascii="Arial" w:hAnsi="Arial"/>
      <w:b/>
      <w:szCs w:val="20"/>
      <w:lang w:val="es-ES_tradnl"/>
    </w:rPr>
  </w:style>
  <w:style w:type="paragraph" w:customStyle="1" w:styleId="Sangra2detindependiente1">
    <w:name w:val="Sangría 2 de t. independiente1"/>
    <w:basedOn w:val="Normal"/>
    <w:rsid w:val="0044565D"/>
    <w:pPr>
      <w:tabs>
        <w:tab w:val="left" w:pos="-720"/>
        <w:tab w:val="decimal" w:pos="720"/>
        <w:tab w:val="decimal" w:pos="1440"/>
        <w:tab w:val="decimal" w:pos="2160"/>
        <w:tab w:val="decimal" w:pos="2880"/>
        <w:tab w:val="decimal" w:pos="3600"/>
        <w:tab w:val="decimal" w:pos="4320"/>
        <w:tab w:val="decimal" w:pos="5040"/>
        <w:tab w:val="decimal" w:pos="5760"/>
        <w:tab w:val="decimal" w:pos="6480"/>
        <w:tab w:val="decimal" w:pos="7200"/>
      </w:tabs>
      <w:ind w:left="851" w:hanging="851"/>
      <w:jc w:val="both"/>
    </w:pPr>
    <w:rPr>
      <w:rFonts w:ascii="Arial" w:hAnsi="Arial"/>
      <w:b/>
      <w:szCs w:val="20"/>
      <w:lang w:val="es-ES_tradnl"/>
    </w:rPr>
  </w:style>
  <w:style w:type="paragraph" w:customStyle="1" w:styleId="Sangra3detindependiente1">
    <w:name w:val="Sangría 3 de t. independiente1"/>
    <w:basedOn w:val="Normal"/>
    <w:rsid w:val="0044565D"/>
    <w:pPr>
      <w:tabs>
        <w:tab w:val="left" w:pos="-720"/>
        <w:tab w:val="left" w:pos="567"/>
        <w:tab w:val="decimal" w:pos="720"/>
        <w:tab w:val="decimal" w:pos="1440"/>
        <w:tab w:val="decimal" w:pos="2160"/>
        <w:tab w:val="decimal" w:pos="2880"/>
        <w:tab w:val="decimal" w:pos="3600"/>
        <w:tab w:val="decimal" w:pos="4320"/>
        <w:tab w:val="decimal" w:pos="5040"/>
        <w:tab w:val="decimal" w:pos="5760"/>
        <w:tab w:val="decimal" w:pos="6480"/>
        <w:tab w:val="decimal" w:pos="7200"/>
      </w:tabs>
      <w:ind w:left="709" w:hanging="709"/>
      <w:jc w:val="both"/>
    </w:pPr>
    <w:rPr>
      <w:rFonts w:ascii="Arial" w:hAnsi="Arial"/>
      <w:szCs w:val="20"/>
      <w:lang w:val="es-ES"/>
    </w:rPr>
  </w:style>
  <w:style w:type="paragraph" w:customStyle="1" w:styleId="Textodenotaalfinal">
    <w:name w:val="Texto de nota al final"/>
    <w:basedOn w:val="Normal"/>
    <w:rsid w:val="0044565D"/>
    <w:pPr>
      <w:widowControl w:val="0"/>
    </w:pPr>
    <w:rPr>
      <w:rFonts w:ascii="Courier New" w:hAnsi="Courier New"/>
      <w:snapToGrid w:val="0"/>
      <w:szCs w:val="20"/>
      <w:lang w:val="es-ES"/>
    </w:rPr>
  </w:style>
  <w:style w:type="paragraph" w:customStyle="1" w:styleId="Mapadeldocumento1">
    <w:name w:val="Mapa del documento1"/>
    <w:basedOn w:val="Normal"/>
    <w:rsid w:val="0044565D"/>
    <w:rPr>
      <w:rFonts w:ascii="Tahoma" w:hAnsi="Tahoma"/>
      <w:sz w:val="20"/>
      <w:szCs w:val="20"/>
      <w:lang w:val="es-ES"/>
    </w:rPr>
  </w:style>
  <w:style w:type="paragraph" w:styleId="Puesto">
    <w:name w:val="Title"/>
    <w:basedOn w:val="Normal"/>
    <w:link w:val="PuestoCar"/>
    <w:qFormat/>
    <w:rsid w:val="0044565D"/>
    <w:pPr>
      <w:jc w:val="center"/>
    </w:pPr>
    <w:rPr>
      <w:rFonts w:ascii="Arial" w:hAnsi="Arial"/>
      <w:b/>
      <w:sz w:val="22"/>
      <w:szCs w:val="20"/>
      <w:lang w:val="es-MX"/>
    </w:rPr>
  </w:style>
  <w:style w:type="character" w:customStyle="1" w:styleId="PuestoCar">
    <w:name w:val="Puesto Car"/>
    <w:basedOn w:val="Fuentedeprrafopredeter"/>
    <w:link w:val="Puesto"/>
    <w:rsid w:val="0044565D"/>
    <w:rPr>
      <w:rFonts w:ascii="Arial" w:eastAsia="Times New Roman" w:hAnsi="Arial" w:cs="Times New Roman"/>
      <w:b/>
      <w:szCs w:val="20"/>
      <w:lang w:eastAsia="es-ES"/>
    </w:rPr>
  </w:style>
  <w:style w:type="paragraph" w:customStyle="1" w:styleId="Normal0">
    <w:name w:val="[Normal]"/>
    <w:rsid w:val="0044565D"/>
    <w:pPr>
      <w:autoSpaceDE w:val="0"/>
      <w:autoSpaceDN w:val="0"/>
      <w:adjustRightInd w:val="0"/>
      <w:spacing w:after="0" w:line="240" w:lineRule="auto"/>
    </w:pPr>
    <w:rPr>
      <w:rFonts w:ascii="Arial" w:eastAsia="Times New Roman" w:hAnsi="Arial" w:cs="Arial"/>
      <w:sz w:val="24"/>
      <w:szCs w:val="24"/>
      <w:lang w:eastAsia="es-MX"/>
    </w:rPr>
  </w:style>
  <w:style w:type="character" w:customStyle="1" w:styleId="SinespaciadoCar">
    <w:name w:val="Sin espaciado Car"/>
    <w:basedOn w:val="Fuentedeprrafopredeter"/>
    <w:link w:val="Sinespaciado"/>
    <w:locked/>
    <w:rsid w:val="0044565D"/>
    <w:rPr>
      <w:rFonts w:ascii="Calibri" w:eastAsia="Calibri" w:hAnsi="Calibri" w:cs="Times New Roman"/>
      <w:lang w:val="es-ES"/>
    </w:rPr>
  </w:style>
  <w:style w:type="character" w:styleId="Hipervnculo">
    <w:name w:val="Hyperlink"/>
    <w:basedOn w:val="Fuentedeprrafopredeter"/>
    <w:unhideWhenUsed/>
    <w:rsid w:val="0044565D"/>
    <w:rPr>
      <w:strike w:val="0"/>
      <w:dstrike w:val="0"/>
      <w:color w:val="0000FF"/>
      <w:u w:val="none"/>
      <w:effect w:val="none"/>
    </w:rPr>
  </w:style>
  <w:style w:type="paragraph" w:customStyle="1" w:styleId="xl31">
    <w:name w:val="xl31"/>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lang w:val="es-ES"/>
    </w:rPr>
  </w:style>
  <w:style w:type="paragraph" w:styleId="NormalWeb">
    <w:name w:val="Normal (Web)"/>
    <w:basedOn w:val="Normal"/>
    <w:unhideWhenUsed/>
    <w:rsid w:val="0044565D"/>
    <w:pPr>
      <w:spacing w:before="100" w:beforeAutospacing="1" w:after="100" w:afterAutospacing="1"/>
    </w:pPr>
    <w:rPr>
      <w:color w:val="000000"/>
      <w:lang w:val="es-MX" w:eastAsia="es-MX"/>
    </w:rPr>
  </w:style>
  <w:style w:type="numbering" w:customStyle="1" w:styleId="Sinlista1">
    <w:name w:val="Sin lista1"/>
    <w:next w:val="Sinlista"/>
    <w:uiPriority w:val="99"/>
    <w:semiHidden/>
    <w:unhideWhenUsed/>
    <w:rsid w:val="0044565D"/>
  </w:style>
  <w:style w:type="paragraph" w:customStyle="1" w:styleId="xl24">
    <w:name w:val="xl24"/>
    <w:basedOn w:val="Normal"/>
    <w:rsid w:val="0044565D"/>
    <w:pPr>
      <w:pBdr>
        <w:top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Brush Script MT"/>
      <w:b/>
      <w:bCs/>
      <w:lang w:val="es-ES"/>
    </w:rPr>
  </w:style>
  <w:style w:type="paragraph" w:customStyle="1" w:styleId="xl25">
    <w:name w:val="xl25"/>
    <w:basedOn w:val="Normal"/>
    <w:rsid w:val="0044565D"/>
    <w:pPr>
      <w:pBdr>
        <w:top w:val="single" w:sz="4" w:space="0" w:color="auto"/>
        <w:left w:val="single" w:sz="4" w:space="0" w:color="auto"/>
        <w:bottom w:val="single" w:sz="4" w:space="0" w:color="auto"/>
      </w:pBdr>
      <w:spacing w:before="100" w:beforeAutospacing="1" w:after="100" w:afterAutospacing="1"/>
      <w:jc w:val="center"/>
    </w:pPr>
    <w:rPr>
      <w:rFonts w:ascii="Arial Narrow" w:eastAsia="Arial Unicode MS" w:hAnsi="Arial Narrow" w:cs="Brush Script MT"/>
      <w:b/>
      <w:bCs/>
      <w:lang w:val="es-ES"/>
    </w:rPr>
  </w:style>
  <w:style w:type="paragraph" w:customStyle="1" w:styleId="xl26">
    <w:name w:val="xl26"/>
    <w:basedOn w:val="Normal"/>
    <w:rsid w:val="0044565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Brush Script MT"/>
      <w:b/>
      <w:bCs/>
      <w:lang w:val="es-ES"/>
    </w:rPr>
  </w:style>
  <w:style w:type="paragraph" w:customStyle="1" w:styleId="xl27">
    <w:name w:val="xl27"/>
    <w:basedOn w:val="Normal"/>
    <w:rsid w:val="004456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Brush Script MT"/>
      <w:b/>
      <w:bCs/>
      <w:lang w:val="es-ES"/>
    </w:rPr>
  </w:style>
  <w:style w:type="paragraph" w:customStyle="1" w:styleId="xl28">
    <w:name w:val="xl28"/>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lang w:val="es-ES"/>
    </w:rPr>
  </w:style>
  <w:style w:type="paragraph" w:customStyle="1" w:styleId="xl29">
    <w:name w:val="xl29"/>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Arial Unicode MS" w:hAnsi="Arial Narrow" w:cs="Brush Script MT"/>
      <w:b/>
      <w:bCs/>
      <w:lang w:val="es-ES"/>
    </w:rPr>
  </w:style>
  <w:style w:type="paragraph" w:customStyle="1" w:styleId="xl30">
    <w:name w:val="xl30"/>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Brush Script MT"/>
      <w:b/>
      <w:bCs/>
      <w:lang w:val="es-ES"/>
    </w:rPr>
  </w:style>
  <w:style w:type="paragraph" w:customStyle="1" w:styleId="xl32">
    <w:name w:val="xl32"/>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Brush Script MT"/>
      <w:lang w:val="es-ES"/>
    </w:rPr>
  </w:style>
  <w:style w:type="paragraph" w:customStyle="1" w:styleId="xl33">
    <w:name w:val="xl33"/>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Brush Script MT"/>
      <w:lang w:val="es-ES"/>
    </w:rPr>
  </w:style>
  <w:style w:type="paragraph" w:customStyle="1" w:styleId="xl34">
    <w:name w:val="xl34"/>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lang w:val="es-ES"/>
    </w:rPr>
  </w:style>
  <w:style w:type="paragraph" w:customStyle="1" w:styleId="xl35">
    <w:name w:val="xl35"/>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lang w:val="es-ES"/>
    </w:rPr>
  </w:style>
  <w:style w:type="paragraph" w:customStyle="1" w:styleId="xl36">
    <w:name w:val="xl36"/>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lang w:val="es-ES"/>
    </w:rPr>
  </w:style>
  <w:style w:type="character" w:styleId="Hipervnculovisitado">
    <w:name w:val="FollowedHyperlink"/>
    <w:basedOn w:val="Fuentedeprrafopredeter"/>
    <w:unhideWhenUsed/>
    <w:rsid w:val="0044565D"/>
    <w:rPr>
      <w:color w:val="800080"/>
      <w:u w:val="single"/>
    </w:rPr>
  </w:style>
  <w:style w:type="paragraph" w:customStyle="1" w:styleId="xl67">
    <w:name w:val="xl67"/>
    <w:basedOn w:val="Normal"/>
    <w:rsid w:val="0044565D"/>
    <w:pPr>
      <w:spacing w:before="100" w:beforeAutospacing="1" w:after="100" w:afterAutospacing="1"/>
    </w:pPr>
    <w:rPr>
      <w:rFonts w:ascii="Arial" w:hAnsi="Arial" w:cs="Arial"/>
      <w:lang w:val="es-ES"/>
    </w:rPr>
  </w:style>
  <w:style w:type="paragraph" w:customStyle="1" w:styleId="xl68">
    <w:name w:val="xl68"/>
    <w:basedOn w:val="Normal"/>
    <w:rsid w:val="0044565D"/>
    <w:pPr>
      <w:spacing w:before="100" w:beforeAutospacing="1" w:after="100" w:afterAutospacing="1"/>
      <w:jc w:val="center"/>
      <w:textAlignment w:val="center"/>
    </w:pPr>
    <w:rPr>
      <w:rFonts w:ascii="Arial Narrow" w:hAnsi="Arial Narrow"/>
      <w:lang w:val="es-ES"/>
    </w:rPr>
  </w:style>
  <w:style w:type="paragraph" w:customStyle="1" w:styleId="xl69">
    <w:name w:val="xl69"/>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val="es-ES"/>
    </w:rPr>
  </w:style>
  <w:style w:type="paragraph" w:customStyle="1" w:styleId="xl70">
    <w:name w:val="xl70"/>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val="es-ES"/>
    </w:rPr>
  </w:style>
  <w:style w:type="paragraph" w:customStyle="1" w:styleId="xl71">
    <w:name w:val="xl71"/>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es-ES"/>
    </w:rPr>
  </w:style>
  <w:style w:type="paragraph" w:customStyle="1" w:styleId="xl72">
    <w:name w:val="xl72"/>
    <w:basedOn w:val="Normal"/>
    <w:rsid w:val="0044565D"/>
    <w:pPr>
      <w:spacing w:before="100" w:beforeAutospacing="1" w:after="100" w:afterAutospacing="1"/>
      <w:jc w:val="right"/>
    </w:pPr>
    <w:rPr>
      <w:rFonts w:ascii="Arial Narrow" w:hAnsi="Arial Narrow"/>
      <w:lang w:val="es-ES"/>
    </w:rPr>
  </w:style>
  <w:style w:type="paragraph" w:customStyle="1" w:styleId="xl73">
    <w:name w:val="xl73"/>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es-ES"/>
    </w:rPr>
  </w:style>
  <w:style w:type="paragraph" w:customStyle="1" w:styleId="xl74">
    <w:name w:val="xl74"/>
    <w:basedOn w:val="Normal"/>
    <w:rsid w:val="0044565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lang w:val="es-ES"/>
    </w:rPr>
  </w:style>
  <w:style w:type="paragraph" w:customStyle="1" w:styleId="xl75">
    <w:name w:val="xl75"/>
    <w:basedOn w:val="Normal"/>
    <w:rsid w:val="004456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val="es-ES"/>
    </w:rPr>
  </w:style>
  <w:style w:type="paragraph" w:customStyle="1" w:styleId="xl76">
    <w:name w:val="xl76"/>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val="es-ES"/>
    </w:rPr>
  </w:style>
  <w:style w:type="paragraph" w:customStyle="1" w:styleId="xl77">
    <w:name w:val="xl77"/>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val="es-ES"/>
    </w:rPr>
  </w:style>
  <w:style w:type="paragraph" w:customStyle="1" w:styleId="xl78">
    <w:name w:val="xl78"/>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lang w:val="es-ES"/>
    </w:rPr>
  </w:style>
  <w:style w:type="paragraph" w:customStyle="1" w:styleId="xl79">
    <w:name w:val="xl79"/>
    <w:basedOn w:val="Normal"/>
    <w:rsid w:val="0044565D"/>
    <w:pPr>
      <w:spacing w:before="100" w:beforeAutospacing="1" w:after="100" w:afterAutospacing="1"/>
      <w:jc w:val="right"/>
      <w:textAlignment w:val="center"/>
    </w:pPr>
    <w:rPr>
      <w:rFonts w:ascii="Arial Narrow" w:hAnsi="Arial Narrow"/>
      <w:lang w:val="es-ES"/>
    </w:rPr>
  </w:style>
  <w:style w:type="paragraph" w:customStyle="1" w:styleId="xl80">
    <w:name w:val="xl80"/>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lang w:val="es-ES"/>
    </w:rPr>
  </w:style>
  <w:style w:type="paragraph" w:customStyle="1" w:styleId="xl81">
    <w:name w:val="xl81"/>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lang w:val="es-ES"/>
    </w:rPr>
  </w:style>
  <w:style w:type="paragraph" w:customStyle="1" w:styleId="xl82">
    <w:name w:val="xl82"/>
    <w:basedOn w:val="Normal"/>
    <w:rsid w:val="0044565D"/>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lang w:val="es-ES"/>
    </w:rPr>
  </w:style>
  <w:style w:type="paragraph" w:customStyle="1" w:styleId="xl83">
    <w:name w:val="xl83"/>
    <w:basedOn w:val="Normal"/>
    <w:rsid w:val="0044565D"/>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lang w:val="es-ES"/>
    </w:rPr>
  </w:style>
  <w:style w:type="paragraph" w:customStyle="1" w:styleId="xl84">
    <w:name w:val="xl84"/>
    <w:basedOn w:val="Normal"/>
    <w:rsid w:val="0044565D"/>
    <w:pPr>
      <w:pBdr>
        <w:top w:val="single" w:sz="4" w:space="0" w:color="auto"/>
        <w:bottom w:val="single" w:sz="4" w:space="0" w:color="auto"/>
      </w:pBdr>
      <w:spacing w:before="100" w:beforeAutospacing="1" w:after="100" w:afterAutospacing="1"/>
      <w:jc w:val="center"/>
    </w:pPr>
    <w:rPr>
      <w:rFonts w:ascii="Arial Narrow" w:hAnsi="Arial Narrow"/>
      <w:lang w:val="es-ES"/>
    </w:rPr>
  </w:style>
  <w:style w:type="table" w:styleId="Tablaconcuadrcula">
    <w:name w:val="Table Grid"/>
    <w:basedOn w:val="Tablanormal"/>
    <w:uiPriority w:val="59"/>
    <w:rsid w:val="0044565D"/>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44565D"/>
    <w:pPr>
      <w:tabs>
        <w:tab w:val="left" w:pos="1080"/>
      </w:tabs>
      <w:spacing w:after="101" w:line="216" w:lineRule="exact"/>
      <w:ind w:left="1080" w:hanging="360"/>
      <w:jc w:val="both"/>
    </w:pPr>
    <w:rPr>
      <w:rFonts w:ascii="Arial" w:hAnsi="Arial" w:cs="Arial"/>
      <w:sz w:val="18"/>
      <w:szCs w:val="18"/>
      <w:lang w:val="es-MX" w:eastAsia="es-MX"/>
    </w:rPr>
  </w:style>
  <w:style w:type="paragraph" w:styleId="Textosinformato">
    <w:name w:val="Plain Text"/>
    <w:basedOn w:val="Normal"/>
    <w:link w:val="TextosinformatoCar"/>
    <w:rsid w:val="0044565D"/>
    <w:rPr>
      <w:rFonts w:ascii="Courier New" w:hAnsi="Courier New" w:cs="Courier New"/>
      <w:sz w:val="20"/>
      <w:szCs w:val="20"/>
      <w:lang w:val="es-MX"/>
    </w:rPr>
  </w:style>
  <w:style w:type="character" w:customStyle="1" w:styleId="TextosinformatoCar">
    <w:name w:val="Texto sin formato Car"/>
    <w:basedOn w:val="Fuentedeprrafopredeter"/>
    <w:link w:val="Textosinformato"/>
    <w:rsid w:val="0044565D"/>
    <w:rPr>
      <w:rFonts w:ascii="Courier New" w:eastAsia="Times New Roman" w:hAnsi="Courier New" w:cs="Courier New"/>
      <w:sz w:val="20"/>
      <w:szCs w:val="20"/>
      <w:lang w:eastAsia="es-ES"/>
    </w:rPr>
  </w:style>
  <w:style w:type="character" w:styleId="nfasis">
    <w:name w:val="Emphasis"/>
    <w:basedOn w:val="Fuentedeprrafopredeter"/>
    <w:qFormat/>
    <w:rsid w:val="0044565D"/>
    <w:rPr>
      <w:i/>
      <w:iCs/>
    </w:rPr>
  </w:style>
  <w:style w:type="paragraph" w:customStyle="1" w:styleId="Texto">
    <w:name w:val="Texto"/>
    <w:basedOn w:val="Normal"/>
    <w:rsid w:val="0044565D"/>
    <w:pPr>
      <w:spacing w:after="101" w:line="216" w:lineRule="exact"/>
      <w:ind w:firstLine="288"/>
      <w:jc w:val="both"/>
    </w:pPr>
    <w:rPr>
      <w:rFonts w:ascii="Arial" w:hAnsi="Arial" w:cs="Arial"/>
      <w:sz w:val="18"/>
      <w:szCs w:val="18"/>
      <w:lang w:val="es-MX"/>
    </w:rPr>
  </w:style>
  <w:style w:type="paragraph" w:customStyle="1" w:styleId="TextoCar">
    <w:name w:val="Texto Car"/>
    <w:basedOn w:val="Normal"/>
    <w:rsid w:val="0044565D"/>
    <w:pPr>
      <w:spacing w:after="101" w:line="216" w:lineRule="exact"/>
      <w:ind w:firstLine="288"/>
      <w:jc w:val="both"/>
    </w:pPr>
    <w:rPr>
      <w:rFonts w:ascii="Arial" w:hAnsi="Arial" w:cs="Arial"/>
      <w:sz w:val="18"/>
      <w:szCs w:val="18"/>
      <w:lang w:val="es-ES"/>
    </w:rPr>
  </w:style>
  <w:style w:type="paragraph" w:customStyle="1" w:styleId="font5">
    <w:name w:val="font5"/>
    <w:basedOn w:val="Normal"/>
    <w:rsid w:val="0044565D"/>
    <w:pPr>
      <w:spacing w:before="100" w:beforeAutospacing="1" w:after="100" w:afterAutospacing="1"/>
    </w:pPr>
    <w:rPr>
      <w:rFonts w:ascii="Arial" w:hAnsi="Arial" w:cs="Arial"/>
      <w:color w:val="000000"/>
      <w:sz w:val="20"/>
      <w:szCs w:val="20"/>
      <w:lang w:val="es-ES"/>
    </w:rPr>
  </w:style>
  <w:style w:type="paragraph" w:customStyle="1" w:styleId="font6">
    <w:name w:val="font6"/>
    <w:basedOn w:val="Normal"/>
    <w:rsid w:val="0044565D"/>
    <w:pPr>
      <w:spacing w:before="100" w:beforeAutospacing="1" w:after="100" w:afterAutospacing="1"/>
    </w:pPr>
    <w:rPr>
      <w:rFonts w:ascii="Arial" w:hAnsi="Arial" w:cs="Arial"/>
      <w:sz w:val="20"/>
      <w:szCs w:val="20"/>
      <w:lang w:val="es-ES"/>
    </w:rPr>
  </w:style>
  <w:style w:type="paragraph" w:customStyle="1" w:styleId="font7">
    <w:name w:val="font7"/>
    <w:basedOn w:val="Normal"/>
    <w:rsid w:val="0044565D"/>
    <w:pPr>
      <w:spacing w:before="100" w:beforeAutospacing="1" w:after="100" w:afterAutospacing="1"/>
    </w:pPr>
    <w:rPr>
      <w:rFonts w:ascii="Arial" w:hAnsi="Arial" w:cs="Arial"/>
      <w:b/>
      <w:bCs/>
      <w:color w:val="000000"/>
      <w:sz w:val="20"/>
      <w:szCs w:val="20"/>
      <w:lang w:val="es-ES"/>
    </w:rPr>
  </w:style>
  <w:style w:type="paragraph" w:customStyle="1" w:styleId="font8">
    <w:name w:val="font8"/>
    <w:basedOn w:val="Normal"/>
    <w:rsid w:val="0044565D"/>
    <w:pPr>
      <w:spacing w:before="100" w:beforeAutospacing="1" w:after="100" w:afterAutospacing="1"/>
    </w:pPr>
    <w:rPr>
      <w:rFonts w:ascii="Arial" w:hAnsi="Arial" w:cs="Arial"/>
      <w:color w:val="008000"/>
      <w:sz w:val="20"/>
      <w:szCs w:val="20"/>
      <w:lang w:val="es-ES"/>
    </w:rPr>
  </w:style>
  <w:style w:type="paragraph" w:customStyle="1" w:styleId="xl37">
    <w:name w:val="xl37"/>
    <w:basedOn w:val="Normal"/>
    <w:rsid w:val="0044565D"/>
    <w:pPr>
      <w:spacing w:before="100" w:beforeAutospacing="1" w:after="100" w:afterAutospacing="1"/>
      <w:jc w:val="center"/>
    </w:pPr>
    <w:rPr>
      <w:lang w:val="es-ES"/>
    </w:rPr>
  </w:style>
  <w:style w:type="paragraph" w:customStyle="1" w:styleId="xl38">
    <w:name w:val="xl38"/>
    <w:basedOn w:val="Normal"/>
    <w:rsid w:val="0044565D"/>
    <w:pPr>
      <w:spacing w:before="100" w:beforeAutospacing="1" w:after="100" w:afterAutospacing="1"/>
    </w:pPr>
    <w:rPr>
      <w:rFonts w:ascii="Arial" w:hAnsi="Arial" w:cs="Arial"/>
      <w:lang w:val="es-ES"/>
    </w:rPr>
  </w:style>
  <w:style w:type="paragraph" w:customStyle="1" w:styleId="xl39">
    <w:name w:val="xl39"/>
    <w:basedOn w:val="Normal"/>
    <w:rsid w:val="0044565D"/>
    <w:pPr>
      <w:spacing w:before="100" w:beforeAutospacing="1" w:after="100" w:afterAutospacing="1"/>
      <w:jc w:val="right"/>
      <w:textAlignment w:val="top"/>
    </w:pPr>
    <w:rPr>
      <w:rFonts w:ascii="Arial" w:hAnsi="Arial" w:cs="Arial"/>
      <w:color w:val="000000"/>
      <w:lang w:val="es-ES"/>
    </w:rPr>
  </w:style>
  <w:style w:type="paragraph" w:customStyle="1" w:styleId="xl40">
    <w:name w:val="xl40"/>
    <w:basedOn w:val="Normal"/>
    <w:rsid w:val="0044565D"/>
    <w:pPr>
      <w:spacing w:before="100" w:beforeAutospacing="1" w:after="100" w:afterAutospacing="1"/>
    </w:pPr>
    <w:rPr>
      <w:rFonts w:ascii="Arial" w:hAnsi="Arial" w:cs="Arial"/>
      <w:color w:val="000000"/>
      <w:lang w:val="es-ES"/>
    </w:rPr>
  </w:style>
  <w:style w:type="paragraph" w:customStyle="1" w:styleId="xl41">
    <w:name w:val="xl41"/>
    <w:basedOn w:val="Normal"/>
    <w:rsid w:val="0044565D"/>
    <w:pPr>
      <w:spacing w:before="100" w:beforeAutospacing="1" w:after="100" w:afterAutospacing="1"/>
      <w:jc w:val="center"/>
      <w:textAlignment w:val="top"/>
    </w:pPr>
    <w:rPr>
      <w:rFonts w:ascii="Arial" w:hAnsi="Arial" w:cs="Arial"/>
      <w:lang w:val="es-ES"/>
    </w:rPr>
  </w:style>
  <w:style w:type="paragraph" w:customStyle="1" w:styleId="xl42">
    <w:name w:val="xl42"/>
    <w:basedOn w:val="Normal"/>
    <w:rsid w:val="0044565D"/>
    <w:pPr>
      <w:spacing w:before="100" w:beforeAutospacing="1" w:after="100" w:afterAutospacing="1"/>
      <w:ind w:firstLineChars="400" w:firstLine="400"/>
      <w:textAlignment w:val="top"/>
    </w:pPr>
    <w:rPr>
      <w:rFonts w:ascii="Arial" w:hAnsi="Arial" w:cs="Arial"/>
      <w:color w:val="000000"/>
      <w:lang w:val="es-ES"/>
    </w:rPr>
  </w:style>
  <w:style w:type="paragraph" w:customStyle="1" w:styleId="xl43">
    <w:name w:val="xl43"/>
    <w:basedOn w:val="Normal"/>
    <w:rsid w:val="0044565D"/>
    <w:pPr>
      <w:spacing w:before="100" w:beforeAutospacing="1" w:after="100" w:afterAutospacing="1"/>
      <w:textAlignment w:val="top"/>
    </w:pPr>
    <w:rPr>
      <w:rFonts w:ascii="Arial" w:hAnsi="Arial" w:cs="Arial"/>
      <w:color w:val="000000"/>
      <w:lang w:val="es-ES"/>
    </w:rPr>
  </w:style>
  <w:style w:type="paragraph" w:customStyle="1" w:styleId="xl44">
    <w:name w:val="xl44"/>
    <w:basedOn w:val="Normal"/>
    <w:rsid w:val="0044565D"/>
    <w:pPr>
      <w:spacing w:before="100" w:beforeAutospacing="1" w:after="100" w:afterAutospacing="1"/>
      <w:jc w:val="right"/>
      <w:textAlignment w:val="top"/>
    </w:pPr>
    <w:rPr>
      <w:rFonts w:ascii="Arial" w:hAnsi="Arial" w:cs="Arial"/>
      <w:b/>
      <w:bCs/>
      <w:color w:val="000000"/>
      <w:lang w:val="es-ES"/>
    </w:rPr>
  </w:style>
  <w:style w:type="paragraph" w:customStyle="1" w:styleId="xl45">
    <w:name w:val="xl45"/>
    <w:basedOn w:val="Normal"/>
    <w:rsid w:val="0044565D"/>
    <w:pPr>
      <w:spacing w:before="100" w:beforeAutospacing="1" w:after="100" w:afterAutospacing="1"/>
      <w:textAlignment w:val="top"/>
    </w:pPr>
    <w:rPr>
      <w:rFonts w:ascii="Arial" w:hAnsi="Arial" w:cs="Arial"/>
      <w:b/>
      <w:bCs/>
      <w:lang w:val="es-ES"/>
    </w:rPr>
  </w:style>
  <w:style w:type="paragraph" w:customStyle="1" w:styleId="xl46">
    <w:name w:val="xl46"/>
    <w:basedOn w:val="Normal"/>
    <w:rsid w:val="0044565D"/>
    <w:pPr>
      <w:spacing w:before="100" w:beforeAutospacing="1" w:after="100" w:afterAutospacing="1"/>
      <w:textAlignment w:val="top"/>
    </w:pPr>
    <w:rPr>
      <w:rFonts w:ascii="Arial" w:hAnsi="Arial" w:cs="Arial"/>
      <w:lang w:val="es-ES"/>
    </w:rPr>
  </w:style>
  <w:style w:type="paragraph" w:customStyle="1" w:styleId="xl47">
    <w:name w:val="xl47"/>
    <w:basedOn w:val="Normal"/>
    <w:rsid w:val="0044565D"/>
    <w:pPr>
      <w:spacing w:before="100" w:beforeAutospacing="1" w:after="100" w:afterAutospacing="1"/>
      <w:jc w:val="center"/>
      <w:textAlignment w:val="top"/>
    </w:pPr>
    <w:rPr>
      <w:lang w:val="es-ES"/>
    </w:rPr>
  </w:style>
  <w:style w:type="paragraph" w:customStyle="1" w:styleId="xl48">
    <w:name w:val="xl48"/>
    <w:basedOn w:val="Normal"/>
    <w:rsid w:val="0044565D"/>
    <w:pPr>
      <w:spacing w:before="100" w:beforeAutospacing="1" w:after="100" w:afterAutospacing="1"/>
      <w:textAlignment w:val="top"/>
    </w:pPr>
    <w:rPr>
      <w:rFonts w:ascii="Arial" w:hAnsi="Arial" w:cs="Arial"/>
      <w:b/>
      <w:bCs/>
      <w:color w:val="000000"/>
      <w:lang w:val="es-ES"/>
    </w:rPr>
  </w:style>
  <w:style w:type="paragraph" w:customStyle="1" w:styleId="xl49">
    <w:name w:val="xl49"/>
    <w:basedOn w:val="Normal"/>
    <w:rsid w:val="0044565D"/>
    <w:pPr>
      <w:spacing w:before="100" w:beforeAutospacing="1" w:after="100" w:afterAutospacing="1"/>
      <w:jc w:val="right"/>
      <w:textAlignment w:val="top"/>
    </w:pPr>
    <w:rPr>
      <w:rFonts w:ascii="Arial" w:hAnsi="Arial" w:cs="Arial"/>
      <w:lang w:val="es-ES"/>
    </w:rPr>
  </w:style>
  <w:style w:type="paragraph" w:customStyle="1" w:styleId="xl50">
    <w:name w:val="xl50"/>
    <w:basedOn w:val="Normal"/>
    <w:rsid w:val="0044565D"/>
    <w:pPr>
      <w:spacing w:before="100" w:beforeAutospacing="1" w:after="100" w:afterAutospacing="1"/>
      <w:jc w:val="right"/>
      <w:textAlignment w:val="top"/>
    </w:pPr>
    <w:rPr>
      <w:rFonts w:ascii="Arial" w:hAnsi="Arial" w:cs="Arial"/>
      <w:color w:val="000000"/>
      <w:lang w:val="es-ES"/>
    </w:rPr>
  </w:style>
  <w:style w:type="paragraph" w:customStyle="1" w:styleId="xl51">
    <w:name w:val="xl51"/>
    <w:basedOn w:val="Normal"/>
    <w:rsid w:val="0044565D"/>
    <w:pPr>
      <w:spacing w:before="100" w:beforeAutospacing="1" w:after="100" w:afterAutospacing="1"/>
      <w:jc w:val="right"/>
      <w:textAlignment w:val="top"/>
    </w:pPr>
    <w:rPr>
      <w:rFonts w:ascii="Arial" w:hAnsi="Arial" w:cs="Arial"/>
      <w:b/>
      <w:bCs/>
      <w:color w:val="000000"/>
      <w:lang w:val="es-ES"/>
    </w:rPr>
  </w:style>
  <w:style w:type="paragraph" w:customStyle="1" w:styleId="xl52">
    <w:name w:val="xl52"/>
    <w:basedOn w:val="Normal"/>
    <w:rsid w:val="0044565D"/>
    <w:pPr>
      <w:spacing w:before="100" w:beforeAutospacing="1" w:after="100" w:afterAutospacing="1"/>
      <w:jc w:val="right"/>
      <w:textAlignment w:val="top"/>
    </w:pPr>
    <w:rPr>
      <w:rFonts w:ascii="Arial" w:hAnsi="Arial" w:cs="Arial"/>
      <w:b/>
      <w:bCs/>
      <w:color w:val="0000FF"/>
      <w:lang w:val="es-ES"/>
    </w:rPr>
  </w:style>
  <w:style w:type="paragraph" w:customStyle="1" w:styleId="xl53">
    <w:name w:val="xl53"/>
    <w:basedOn w:val="Normal"/>
    <w:rsid w:val="0044565D"/>
    <w:pPr>
      <w:spacing w:before="100" w:beforeAutospacing="1" w:after="100" w:afterAutospacing="1"/>
      <w:jc w:val="right"/>
      <w:textAlignment w:val="top"/>
    </w:pPr>
    <w:rPr>
      <w:rFonts w:ascii="Arial" w:hAnsi="Arial" w:cs="Arial"/>
      <w:lang w:val="es-ES"/>
    </w:rPr>
  </w:style>
  <w:style w:type="paragraph" w:customStyle="1" w:styleId="xl54">
    <w:name w:val="xl54"/>
    <w:basedOn w:val="Normal"/>
    <w:rsid w:val="0044565D"/>
    <w:pPr>
      <w:spacing w:before="100" w:beforeAutospacing="1" w:after="100" w:afterAutospacing="1"/>
      <w:jc w:val="right"/>
    </w:pPr>
    <w:rPr>
      <w:rFonts w:ascii="Arial" w:hAnsi="Arial" w:cs="Arial"/>
      <w:lang w:val="es-ES"/>
    </w:rPr>
  </w:style>
  <w:style w:type="paragraph" w:customStyle="1" w:styleId="xl55">
    <w:name w:val="xl55"/>
    <w:basedOn w:val="Normal"/>
    <w:rsid w:val="0044565D"/>
    <w:pPr>
      <w:spacing w:before="100" w:beforeAutospacing="1" w:after="100" w:afterAutospacing="1"/>
      <w:jc w:val="right"/>
    </w:pPr>
    <w:rPr>
      <w:rFonts w:ascii="Arial" w:hAnsi="Arial" w:cs="Arial"/>
      <w:color w:val="000000"/>
      <w:lang w:val="es-ES"/>
    </w:rPr>
  </w:style>
  <w:style w:type="paragraph" w:customStyle="1" w:styleId="xl56">
    <w:name w:val="xl56"/>
    <w:basedOn w:val="Normal"/>
    <w:rsid w:val="0044565D"/>
    <w:pPr>
      <w:spacing w:before="100" w:beforeAutospacing="1" w:after="100" w:afterAutospacing="1"/>
      <w:jc w:val="right"/>
      <w:textAlignment w:val="top"/>
    </w:pPr>
    <w:rPr>
      <w:rFonts w:ascii="Arial" w:hAnsi="Arial" w:cs="Arial"/>
      <w:color w:val="0000FF"/>
      <w:lang w:val="es-ES"/>
    </w:rPr>
  </w:style>
  <w:style w:type="paragraph" w:customStyle="1" w:styleId="xl57">
    <w:name w:val="xl57"/>
    <w:basedOn w:val="Normal"/>
    <w:rsid w:val="0044565D"/>
    <w:pPr>
      <w:spacing w:before="100" w:beforeAutospacing="1" w:after="100" w:afterAutospacing="1"/>
      <w:jc w:val="right"/>
    </w:pPr>
    <w:rPr>
      <w:lang w:val="es-ES"/>
    </w:rPr>
  </w:style>
  <w:style w:type="paragraph" w:customStyle="1" w:styleId="xl58">
    <w:name w:val="xl58"/>
    <w:basedOn w:val="Normal"/>
    <w:rsid w:val="0044565D"/>
    <w:pPr>
      <w:spacing w:before="100" w:beforeAutospacing="1" w:after="100" w:afterAutospacing="1"/>
      <w:jc w:val="right"/>
    </w:pPr>
    <w:rPr>
      <w:lang w:val="es-ES"/>
    </w:rPr>
  </w:style>
  <w:style w:type="paragraph" w:customStyle="1" w:styleId="xl59">
    <w:name w:val="xl59"/>
    <w:basedOn w:val="Normal"/>
    <w:rsid w:val="0044565D"/>
    <w:pPr>
      <w:spacing w:before="100" w:beforeAutospacing="1" w:after="100" w:afterAutospacing="1"/>
      <w:jc w:val="center"/>
    </w:pPr>
    <w:rPr>
      <w:rFonts w:ascii="Arial" w:hAnsi="Arial" w:cs="Arial"/>
      <w:lang w:val="es-ES"/>
    </w:rPr>
  </w:style>
  <w:style w:type="paragraph" w:customStyle="1" w:styleId="xl60">
    <w:name w:val="xl60"/>
    <w:basedOn w:val="Normal"/>
    <w:rsid w:val="0044565D"/>
    <w:pPr>
      <w:spacing w:before="100" w:beforeAutospacing="1" w:after="100" w:afterAutospacing="1"/>
      <w:jc w:val="both"/>
      <w:textAlignment w:val="top"/>
    </w:pPr>
    <w:rPr>
      <w:rFonts w:ascii="Arial" w:hAnsi="Arial" w:cs="Arial"/>
      <w:b/>
      <w:bCs/>
      <w:lang w:val="es-ES"/>
    </w:rPr>
  </w:style>
  <w:style w:type="paragraph" w:customStyle="1" w:styleId="xl61">
    <w:name w:val="xl61"/>
    <w:basedOn w:val="Normal"/>
    <w:rsid w:val="0044565D"/>
    <w:pPr>
      <w:spacing w:before="100" w:beforeAutospacing="1" w:after="100" w:afterAutospacing="1"/>
      <w:jc w:val="both"/>
      <w:textAlignment w:val="top"/>
    </w:pPr>
    <w:rPr>
      <w:sz w:val="14"/>
      <w:szCs w:val="14"/>
      <w:lang w:val="es-ES"/>
    </w:rPr>
  </w:style>
  <w:style w:type="paragraph" w:customStyle="1" w:styleId="xl62">
    <w:name w:val="xl62"/>
    <w:basedOn w:val="Normal"/>
    <w:rsid w:val="0044565D"/>
    <w:pPr>
      <w:spacing w:before="100" w:beforeAutospacing="1" w:after="100" w:afterAutospacing="1"/>
      <w:jc w:val="both"/>
      <w:textAlignment w:val="top"/>
    </w:pPr>
    <w:rPr>
      <w:rFonts w:ascii="Arial" w:hAnsi="Arial" w:cs="Arial"/>
      <w:lang w:val="es-ES"/>
    </w:rPr>
  </w:style>
  <w:style w:type="paragraph" w:customStyle="1" w:styleId="xl63">
    <w:name w:val="xl63"/>
    <w:basedOn w:val="Normal"/>
    <w:rsid w:val="0044565D"/>
    <w:pPr>
      <w:spacing w:before="100" w:beforeAutospacing="1" w:after="100" w:afterAutospacing="1"/>
      <w:jc w:val="both"/>
      <w:textAlignment w:val="top"/>
    </w:pPr>
    <w:rPr>
      <w:lang w:val="es-ES"/>
    </w:rPr>
  </w:style>
  <w:style w:type="paragraph" w:customStyle="1" w:styleId="xl64">
    <w:name w:val="xl64"/>
    <w:basedOn w:val="Normal"/>
    <w:rsid w:val="0044565D"/>
    <w:pPr>
      <w:spacing w:before="100" w:beforeAutospacing="1" w:after="100" w:afterAutospacing="1"/>
      <w:jc w:val="both"/>
    </w:pPr>
    <w:rPr>
      <w:lang w:val="es-ES"/>
    </w:rPr>
  </w:style>
  <w:style w:type="paragraph" w:customStyle="1" w:styleId="xl65">
    <w:name w:val="xl65"/>
    <w:basedOn w:val="Normal"/>
    <w:rsid w:val="0044565D"/>
    <w:pPr>
      <w:spacing w:before="100" w:beforeAutospacing="1" w:after="100" w:afterAutospacing="1"/>
      <w:jc w:val="both"/>
      <w:textAlignment w:val="top"/>
    </w:pPr>
    <w:rPr>
      <w:rFonts w:ascii="Arial" w:hAnsi="Arial" w:cs="Arial"/>
      <w:b/>
      <w:bCs/>
      <w:color w:val="000000"/>
      <w:lang w:val="es-ES"/>
    </w:rPr>
  </w:style>
  <w:style w:type="paragraph" w:customStyle="1" w:styleId="Sangra3detindependiente2">
    <w:name w:val="Sangría 3 de t. independiente2"/>
    <w:basedOn w:val="Normal"/>
    <w:rsid w:val="0044565D"/>
    <w:pPr>
      <w:tabs>
        <w:tab w:val="left" w:pos="-720"/>
        <w:tab w:val="left" w:pos="567"/>
        <w:tab w:val="decimal" w:pos="720"/>
        <w:tab w:val="decimal" w:pos="1440"/>
        <w:tab w:val="decimal" w:pos="2160"/>
        <w:tab w:val="decimal" w:pos="2880"/>
        <w:tab w:val="decimal" w:pos="3600"/>
        <w:tab w:val="decimal" w:pos="4320"/>
        <w:tab w:val="decimal" w:pos="5040"/>
        <w:tab w:val="decimal" w:pos="5760"/>
        <w:tab w:val="decimal" w:pos="6480"/>
        <w:tab w:val="decimal" w:pos="7200"/>
      </w:tabs>
      <w:ind w:left="709" w:hanging="709"/>
      <w:jc w:val="both"/>
    </w:pPr>
    <w:rPr>
      <w:rFonts w:ascii="Arial" w:hAnsi="Arial"/>
      <w:szCs w:val="20"/>
      <w:lang w:val="es-ES"/>
    </w:rPr>
  </w:style>
  <w:style w:type="paragraph" w:styleId="Descripcin">
    <w:name w:val="caption"/>
    <w:basedOn w:val="Normal"/>
    <w:next w:val="Normal"/>
    <w:qFormat/>
    <w:rsid w:val="0044565D"/>
    <w:pPr>
      <w:suppressAutoHyphens/>
      <w:ind w:left="4820"/>
      <w:jc w:val="both"/>
    </w:pPr>
    <w:rPr>
      <w:rFonts w:ascii="Arial" w:hAnsi="Arial" w:cs="Arial"/>
      <w:b/>
      <w:bCs/>
      <w:color w:val="000000"/>
      <w:spacing w:val="-2"/>
      <w:szCs w:val="20"/>
      <w:lang w:val="es-ES"/>
    </w:rPr>
  </w:style>
  <w:style w:type="paragraph" w:customStyle="1" w:styleId="contenido">
    <w:name w:val="contenido"/>
    <w:basedOn w:val="Normal"/>
    <w:rsid w:val="0044565D"/>
    <w:pPr>
      <w:spacing w:before="100" w:beforeAutospacing="1" w:after="100" w:afterAutospacing="1"/>
    </w:pPr>
    <w:rPr>
      <w:rFonts w:ascii="Verdana" w:hAnsi="Verdana"/>
      <w:color w:val="333333"/>
      <w:sz w:val="18"/>
      <w:szCs w:val="18"/>
      <w:lang w:val="es-ES"/>
    </w:rPr>
  </w:style>
  <w:style w:type="paragraph" w:styleId="Listaconvietas2">
    <w:name w:val="List Bullet 2"/>
    <w:basedOn w:val="Normal"/>
    <w:autoRedefine/>
    <w:rsid w:val="0044565D"/>
    <w:pPr>
      <w:jc w:val="both"/>
    </w:pPr>
    <w:rPr>
      <w:rFonts w:ascii="Arial" w:hAnsi="Arial" w:cs="Arial"/>
      <w:lang w:val="es-ES_tradnl"/>
    </w:rPr>
  </w:style>
  <w:style w:type="paragraph" w:customStyle="1" w:styleId="CM11">
    <w:name w:val="CM11"/>
    <w:basedOn w:val="Normal"/>
    <w:next w:val="Normal"/>
    <w:uiPriority w:val="99"/>
    <w:rsid w:val="0044565D"/>
    <w:pPr>
      <w:widowControl w:val="0"/>
      <w:autoSpaceDE w:val="0"/>
      <w:autoSpaceDN w:val="0"/>
      <w:adjustRightInd w:val="0"/>
    </w:pPr>
    <w:rPr>
      <w:rFonts w:ascii="Arial" w:hAnsi="Arial" w:cs="Arial"/>
      <w:lang w:eastAsia="en-US"/>
    </w:rPr>
  </w:style>
  <w:style w:type="paragraph" w:customStyle="1" w:styleId="CM13">
    <w:name w:val="CM13"/>
    <w:basedOn w:val="Default"/>
    <w:next w:val="Default"/>
    <w:uiPriority w:val="99"/>
    <w:rsid w:val="0044565D"/>
    <w:rPr>
      <w:rFonts w:cs="Arial"/>
      <w:color w:val="auto"/>
      <w:szCs w:val="24"/>
      <w:lang w:val="en-US" w:eastAsia="en-US"/>
    </w:rPr>
  </w:style>
  <w:style w:type="paragraph" w:customStyle="1" w:styleId="ANOTACION">
    <w:name w:val="ANOTACION"/>
    <w:basedOn w:val="Normal"/>
    <w:rsid w:val="0044565D"/>
    <w:pPr>
      <w:spacing w:before="101" w:after="101" w:line="216" w:lineRule="atLeast"/>
      <w:jc w:val="center"/>
    </w:pPr>
    <w:rPr>
      <w:b/>
      <w:sz w:val="18"/>
      <w:szCs w:val="20"/>
      <w:lang w:val="es-ES_tradnl"/>
    </w:rPr>
  </w:style>
  <w:style w:type="paragraph" w:customStyle="1" w:styleId="Sangra3detindependiente10">
    <w:name w:val="Sangría 3 de t. independiente10"/>
    <w:basedOn w:val="Normal"/>
    <w:rsid w:val="0044565D"/>
    <w:pPr>
      <w:tabs>
        <w:tab w:val="left" w:pos="-720"/>
        <w:tab w:val="left" w:pos="567"/>
        <w:tab w:val="decimal" w:pos="720"/>
        <w:tab w:val="decimal" w:pos="1440"/>
        <w:tab w:val="decimal" w:pos="2160"/>
        <w:tab w:val="decimal" w:pos="2880"/>
        <w:tab w:val="decimal" w:pos="3600"/>
        <w:tab w:val="decimal" w:pos="4320"/>
        <w:tab w:val="decimal" w:pos="5040"/>
        <w:tab w:val="decimal" w:pos="5760"/>
        <w:tab w:val="decimal" w:pos="6480"/>
        <w:tab w:val="decimal" w:pos="7200"/>
      </w:tabs>
      <w:ind w:left="709" w:hanging="709"/>
      <w:jc w:val="both"/>
    </w:pPr>
    <w:rPr>
      <w:rFonts w:ascii="Arial" w:hAnsi="Arial"/>
      <w:szCs w:val="20"/>
      <w:lang w:val="es-ES"/>
    </w:rPr>
  </w:style>
  <w:style w:type="paragraph" w:customStyle="1" w:styleId="Textoindependiente210">
    <w:name w:val="Texto independiente 210"/>
    <w:basedOn w:val="Normal"/>
    <w:rsid w:val="0044565D"/>
    <w:pPr>
      <w:tabs>
        <w:tab w:val="left" w:pos="-720"/>
        <w:tab w:val="left" w:pos="0"/>
        <w:tab w:val="decimal" w:pos="720"/>
        <w:tab w:val="decimal" w:pos="1440"/>
        <w:tab w:val="decimal" w:pos="2160"/>
        <w:tab w:val="decimal" w:pos="2880"/>
        <w:tab w:val="decimal" w:pos="3600"/>
        <w:tab w:val="decimal" w:pos="4320"/>
        <w:tab w:val="decimal" w:pos="5040"/>
        <w:tab w:val="decimal" w:pos="5760"/>
        <w:tab w:val="decimal" w:pos="6480"/>
        <w:tab w:val="decimal" w:pos="7200"/>
      </w:tabs>
      <w:jc w:val="both"/>
    </w:pPr>
    <w:rPr>
      <w:rFonts w:ascii="Arial" w:hAnsi="Arial"/>
      <w:b/>
      <w:szCs w:val="20"/>
      <w:lang w:val="es-ES_tradnl"/>
    </w:rPr>
  </w:style>
  <w:style w:type="paragraph" w:customStyle="1" w:styleId="Textoindependiente310">
    <w:name w:val="Texto independiente 310"/>
    <w:basedOn w:val="Normal"/>
    <w:rsid w:val="0044565D"/>
    <w:pPr>
      <w:tabs>
        <w:tab w:val="left" w:pos="-720"/>
      </w:tabs>
      <w:jc w:val="both"/>
    </w:pPr>
    <w:rPr>
      <w:rFonts w:ascii="Arial" w:hAnsi="Arial"/>
      <w:i/>
      <w:szCs w:val="20"/>
      <w:lang w:val="es-ES_tradnl"/>
    </w:rPr>
  </w:style>
  <w:style w:type="paragraph" w:customStyle="1" w:styleId="Sangra2detindependiente10">
    <w:name w:val="Sangría 2 de t. independiente10"/>
    <w:basedOn w:val="Normal"/>
    <w:rsid w:val="0044565D"/>
    <w:pPr>
      <w:tabs>
        <w:tab w:val="left" w:pos="-720"/>
        <w:tab w:val="decimal" w:pos="720"/>
        <w:tab w:val="decimal" w:pos="1440"/>
        <w:tab w:val="decimal" w:pos="2160"/>
        <w:tab w:val="decimal" w:pos="2880"/>
        <w:tab w:val="decimal" w:pos="3600"/>
        <w:tab w:val="decimal" w:pos="4320"/>
        <w:tab w:val="decimal" w:pos="5040"/>
        <w:tab w:val="decimal" w:pos="5760"/>
        <w:tab w:val="decimal" w:pos="6480"/>
        <w:tab w:val="decimal" w:pos="7200"/>
      </w:tabs>
      <w:ind w:left="851" w:hanging="851"/>
      <w:jc w:val="both"/>
    </w:pPr>
    <w:rPr>
      <w:rFonts w:ascii="Arial" w:hAnsi="Arial"/>
      <w:b/>
      <w:szCs w:val="20"/>
      <w:lang w:val="es-ES_tradnl"/>
    </w:rPr>
  </w:style>
  <w:style w:type="paragraph" w:customStyle="1" w:styleId="Mapadeldocumento10">
    <w:name w:val="Mapa del documento10"/>
    <w:basedOn w:val="Normal"/>
    <w:rsid w:val="0044565D"/>
    <w:rPr>
      <w:rFonts w:ascii="Tahoma" w:hAnsi="Tahoma"/>
      <w:sz w:val="20"/>
      <w:szCs w:val="20"/>
      <w:lang w:val="es-ES"/>
    </w:rPr>
  </w:style>
  <w:style w:type="paragraph" w:customStyle="1" w:styleId="Listavistosa-nfasis11">
    <w:name w:val="Lista vistosa - Énfasis 11"/>
    <w:basedOn w:val="Normal"/>
    <w:uiPriority w:val="34"/>
    <w:qFormat/>
    <w:rsid w:val="0044565D"/>
    <w:pPr>
      <w:suppressAutoHyphens/>
      <w:spacing w:after="200" w:line="276" w:lineRule="auto"/>
      <w:ind w:left="708"/>
    </w:pPr>
    <w:rPr>
      <w:rFonts w:ascii="Calibri" w:eastAsia="Calibri" w:hAnsi="Calibri"/>
      <w:sz w:val="22"/>
      <w:szCs w:val="22"/>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AD741-07FB-43C6-AC86-97FC1CCB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4804</Words>
  <Characters>26427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lanix1924</dc:creator>
  <cp:lastModifiedBy>HP</cp:lastModifiedBy>
  <cp:revision>2</cp:revision>
  <cp:lastPrinted>2019-01-08T19:18:00Z</cp:lastPrinted>
  <dcterms:created xsi:type="dcterms:W3CDTF">2019-10-17T18:06:00Z</dcterms:created>
  <dcterms:modified xsi:type="dcterms:W3CDTF">2019-10-17T18:06:00Z</dcterms:modified>
</cp:coreProperties>
</file>