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B8" w:rsidRDefault="007308B8">
      <w:pPr>
        <w:pStyle w:val="Textoindependiente"/>
        <w:ind w:left="0"/>
        <w:rPr>
          <w:rFonts w:ascii="Times New Roman"/>
          <w:sz w:val="11"/>
        </w:rPr>
      </w:pPr>
      <w:bookmarkStart w:id="0" w:name="_GoBack"/>
      <w:bookmarkEnd w:id="0"/>
    </w:p>
    <w:p w:rsidR="007308B8" w:rsidRDefault="00052957">
      <w:pPr>
        <w:pStyle w:val="Ttulo1"/>
        <w:spacing w:before="93" w:after="19"/>
        <w:ind w:right="114"/>
        <w:jc w:val="left"/>
      </w:pPr>
      <w:r>
        <w:t>ACUERDO número 447 por el que se establecen las competencias docentes para quienes impartan educación media superior en la modalidad escolarizada.</w:t>
      </w:r>
    </w:p>
    <w:p w:rsidR="007308B8" w:rsidRDefault="00052957">
      <w:pPr>
        <w:pStyle w:val="Textoindependiente"/>
        <w:spacing w:line="74" w:lineRule="exact"/>
        <w:ind w:left="107"/>
        <w:rPr>
          <w:rFonts w:ascii="Times New Roman"/>
          <w:sz w:val="7"/>
        </w:rPr>
      </w:pPr>
      <w:r>
        <w:rPr>
          <w:rFonts w:ascii="Times New Roman"/>
          <w:noProof/>
          <w:sz w:val="7"/>
          <w:lang w:val="es-MX" w:eastAsia="es-MX" w:bidi="ar-SA"/>
        </w:rPr>
        <mc:AlternateContent>
          <mc:Choice Requires="wpg">
            <w:drawing>
              <wp:inline distT="0" distB="0" distL="0" distR="0">
                <wp:extent cx="5433060" cy="46990"/>
                <wp:effectExtent l="17145" t="7620" r="17145" b="254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3060" cy="46990"/>
                          <a:chOff x="0" y="0"/>
                          <a:chExt cx="8556" cy="74"/>
                        </a:xfrm>
                      </wpg:grpSpPr>
                      <wps:wsp>
                        <wps:cNvPr id="6" name="Line 5"/>
                        <wps:cNvCnPr>
                          <a:cxnSpLocks noChangeShapeType="1"/>
                        </wps:cNvCnPr>
                        <wps:spPr bwMode="auto">
                          <a:xfrm>
                            <a:off x="0" y="15"/>
                            <a:ext cx="8556"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4"/>
                        <wps:cNvCnPr>
                          <a:cxnSpLocks noChangeShapeType="1"/>
                        </wps:cNvCnPr>
                        <wps:spPr bwMode="auto">
                          <a:xfrm>
                            <a:off x="0" y="37"/>
                            <a:ext cx="855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3"/>
                        <wps:cNvCnPr>
                          <a:cxnSpLocks noChangeShapeType="1"/>
                        </wps:cNvCnPr>
                        <wps:spPr bwMode="auto">
                          <a:xfrm>
                            <a:off x="0" y="66"/>
                            <a:ext cx="855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2718E3" id="Group 2" o:spid="_x0000_s1026" style="width:427.8pt;height:3.7pt;mso-position-horizontal-relative:char;mso-position-vertical-relative:line" coordsize="855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">
                <v:line id="Line 5" o:spid="_x0000_s1027" style="position:absolute;visibility:visible;mso-wrap-style:square" from="0,15" to="855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4" o:spid="_x0000_s1028" style="position:absolute;visibility:visible;mso-wrap-style:square" from="0,37" to="855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3U+8QAAADaAAAADwAAAGRycy9kb3ducmV2LnhtbESPT2vCQBTE74V+h+UJvdWNLWqJriKF&#10;QulJ4//bM/tMQrNvl+zWxG/vCkKPw8z8hpnOO1OLCzW+sqxg0E9AEOdWV1wo2Ky/Xj9A+ICssbZM&#10;Cq7kYT57fppiqm3LK7pkoRARwj5FBWUILpXS5yUZ9H3riKN3to3BEGVTSN1gG+Gmlm9JMpIGK44L&#10;JTr6LCn/zf6MgtOB2u1qtxjux8Nss12+u93xxyn10usWExCBuvAffrS/tYIx3K/EGyB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dT7xAAAANoAAAAPAAAAAAAAAAAA&#10;AAAAAKECAABkcnMvZG93bnJldi54bWxQSwUGAAAAAAQABAD5AAAAkgMAAAAA&#10;" strokeweight=".72pt"/>
                <v:line id="Line 3" o:spid="_x0000_s1029" style="position:absolute;visibility:visible;mso-wrap-style:square" from="0,66" to="855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w10:anchorlock/>
              </v:group>
            </w:pict>
          </mc:Fallback>
        </mc:AlternateContent>
      </w:r>
    </w:p>
    <w:p w:rsidR="007308B8" w:rsidRDefault="00052957">
      <w:pPr>
        <w:pStyle w:val="Textoindependiente"/>
        <w:spacing w:before="18"/>
        <w:ind w:right="114"/>
      </w:pPr>
      <w:r>
        <w:t>Al margen un sello con el Escudo Nacional, que dice: Estados Unidos Mexicanos.- Secretaría de Educación Pública.</w:t>
      </w:r>
    </w:p>
    <w:p w:rsidR="007308B8" w:rsidRDefault="00052957">
      <w:pPr>
        <w:pStyle w:val="Textoindependiente"/>
        <w:spacing w:before="109" w:line="249" w:lineRule="auto"/>
        <w:ind w:right="149" w:firstLine="288"/>
        <w:jc w:val="both"/>
      </w:pPr>
      <w:r>
        <w:t>JOSEFINA EUGENIA VAZQUEZ MOTA, Secretaria de Educación Pública, con fundamento en los artículos 38 de la Le</w:t>
      </w:r>
      <w:r>
        <w:t>y Orgánica de la Administración Pública Federal; 9o., 14, fracción I y último párrafo, 21 y 37 de la Ley General de Educación; 1, 4 y 5 del Reglamento Interior de la Secretaría de Educación Pública, y</w:t>
      </w:r>
    </w:p>
    <w:p w:rsidR="007308B8" w:rsidRDefault="00052957">
      <w:pPr>
        <w:pStyle w:val="Ttulo1"/>
        <w:spacing w:before="164"/>
        <w:ind w:left="3659" w:right="0"/>
        <w:jc w:val="left"/>
      </w:pPr>
      <w:r>
        <w:t>CONSIDERANDO</w:t>
      </w:r>
    </w:p>
    <w:p w:rsidR="007308B8" w:rsidRDefault="00052957">
      <w:pPr>
        <w:pStyle w:val="Textoindependiente"/>
        <w:spacing w:before="72" w:line="249" w:lineRule="auto"/>
        <w:ind w:right="151" w:firstLine="288"/>
        <w:jc w:val="both"/>
      </w:pPr>
      <w:r>
        <w:t>Que el Plan Nacional de Desarrollo 2007-20</w:t>
      </w:r>
      <w:r>
        <w:t>12 en su Eje 3 “Igualdad de Oportunidades”, Objetivo 13 “Fortalecer el acceso y la permanencia en el sistema de enseñanza media superior, brindando una educación de calidad orientada al desarrollo de competencias”, Estrategia 13.1 señala que “...se asegura</w:t>
      </w:r>
      <w:r>
        <w:t>rá que los profesores tengan las competencias didácticas, pedagógicas y de contenido de sus asignaturas que requieren para un desempeño pedagógico</w:t>
      </w:r>
      <w:r>
        <w:rPr>
          <w:spacing w:val="-1"/>
        </w:rPr>
        <w:t xml:space="preserve"> </w:t>
      </w:r>
      <w:r>
        <w:t>adecuado”;</w:t>
      </w:r>
    </w:p>
    <w:p w:rsidR="007308B8" w:rsidRDefault="00052957">
      <w:pPr>
        <w:pStyle w:val="Textoindependiente"/>
        <w:spacing w:before="66" w:line="249" w:lineRule="auto"/>
        <w:ind w:right="151" w:firstLine="288"/>
        <w:jc w:val="both"/>
      </w:pPr>
      <w:r>
        <w:t xml:space="preserve">Que en congruencia con lo anterior el Programa Sectorial de Educación 2007-2012, en su Objetivo 1 </w:t>
      </w:r>
      <w:r>
        <w:t>“Elevar la calidad de la educación para que los estudiantes mejoren su nivel de logro educativo, cuenten con medios para tener acceso a un mayor bienestar y contribuyan al desarrollo nacional”, numerales 1.8 y</w:t>
      </w:r>
    </w:p>
    <w:p w:rsidR="007308B8" w:rsidRDefault="00052957">
      <w:pPr>
        <w:pStyle w:val="Prrafodelista"/>
        <w:numPr>
          <w:ilvl w:val="1"/>
          <w:numId w:val="2"/>
        </w:numPr>
        <w:tabs>
          <w:tab w:val="left" w:pos="617"/>
        </w:tabs>
        <w:spacing w:before="2" w:line="249" w:lineRule="auto"/>
        <w:ind w:right="150" w:firstLine="0"/>
        <w:jc w:val="both"/>
        <w:rPr>
          <w:sz w:val="18"/>
        </w:rPr>
      </w:pPr>
      <w:r>
        <w:rPr>
          <w:sz w:val="18"/>
        </w:rPr>
        <w:t>señalan como estrategias el “definir un perfil</w:t>
      </w:r>
      <w:r>
        <w:rPr>
          <w:sz w:val="18"/>
        </w:rPr>
        <w:t xml:space="preserve"> deseable del docente”, así como el “instaurar mecanismos y lineamientos sistemáticos con base en criterios claros para la certificación de competencias docentes que contribuyan a conformar una planta académica de</w:t>
      </w:r>
      <w:r>
        <w:rPr>
          <w:spacing w:val="-11"/>
          <w:sz w:val="18"/>
        </w:rPr>
        <w:t xml:space="preserve"> </w:t>
      </w:r>
      <w:r>
        <w:rPr>
          <w:sz w:val="18"/>
        </w:rPr>
        <w:t>calidad”;</w:t>
      </w:r>
    </w:p>
    <w:p w:rsidR="007308B8" w:rsidRDefault="00052957">
      <w:pPr>
        <w:pStyle w:val="Textoindependiente"/>
        <w:spacing w:before="65" w:line="249" w:lineRule="auto"/>
        <w:ind w:right="148" w:firstLine="288"/>
        <w:jc w:val="both"/>
      </w:pPr>
      <w:r>
        <w:t>Que en el México de hoy ya no es</w:t>
      </w:r>
      <w:r>
        <w:t xml:space="preserve"> suficiente que los docentes de la Educación Media Superior (EMS) centren su acción pedagógica en facilitar la adquisición de conocimientos de las asignaturas que imparten. Es indispensable que los maestros trasciendan los propósitos exclusivamente discipl</w:t>
      </w:r>
      <w:r>
        <w:t>inares y apoyen de manera integral la formación de los</w:t>
      </w:r>
      <w:r>
        <w:rPr>
          <w:spacing w:val="-4"/>
        </w:rPr>
        <w:t xml:space="preserve"> </w:t>
      </w:r>
      <w:r>
        <w:t>jóvenes;</w:t>
      </w:r>
    </w:p>
    <w:p w:rsidR="007308B8" w:rsidRDefault="00052957">
      <w:pPr>
        <w:pStyle w:val="Textoindependiente"/>
        <w:spacing w:before="64" w:line="249" w:lineRule="auto"/>
        <w:ind w:right="150" w:firstLine="288"/>
        <w:jc w:val="both"/>
      </w:pPr>
      <w:r>
        <w:t>Que en consecuencia, es necesaria una comprensión de la función del docente que vaya más allá de las prácticas tradicionales de enseñanza en el salón de clases, para adoptar un enfoque centrado en el aprendizaje en diversos ambientes, sobre todo ante la Re</w:t>
      </w:r>
      <w:r>
        <w:t>forma Integral de la Educación Media Superior emprendida para el establecimiento del Sistema Nacional de Bachillerato (SNB) en un marco de diversidad;</w:t>
      </w:r>
    </w:p>
    <w:p w:rsidR="007308B8" w:rsidRDefault="00052957">
      <w:pPr>
        <w:pStyle w:val="Textoindependiente"/>
        <w:spacing w:before="66" w:line="249" w:lineRule="auto"/>
        <w:ind w:right="152" w:firstLine="288"/>
        <w:jc w:val="both"/>
      </w:pPr>
      <w:r>
        <w:t>Que el trabajo de los docentes, a partir de un enfoque basado en competencias, permitirá que los estudian</w:t>
      </w:r>
      <w:r>
        <w:t>tes adquieran las competencias que son parte del Marco Curricular Común que da sustento al SNB, eje en torno al cual se lleva a cabo la Reforma Integral de la EMS;</w:t>
      </w:r>
    </w:p>
    <w:p w:rsidR="007308B8" w:rsidRDefault="00052957">
      <w:pPr>
        <w:pStyle w:val="Textoindependiente"/>
        <w:spacing w:before="65" w:line="249" w:lineRule="auto"/>
        <w:ind w:right="150" w:firstLine="288"/>
        <w:jc w:val="both"/>
      </w:pPr>
      <w:r>
        <w:t>Que para definir el Perfil del Docente del SNB, la Secretaría de Educación Pública estimó in</w:t>
      </w:r>
      <w:r>
        <w:t>dispensable invitar a las autoridades educativas locales y a las instituciones representadas en la Asociación Nacional de Universidades e Instituciones de Educación Superior (ANUIES), a aportar sus experiencias y propuestas, bajo la premisa de que dicho pe</w:t>
      </w:r>
      <w:r>
        <w:t>rfil está constituido por un conjunto de competencias que integran conocimientos, habilidades y actitudes que el docente pone en juego para generar ambientes de aprendizaje en los que los estudiantes desplieguen las competencias genéricas;</w:t>
      </w:r>
    </w:p>
    <w:p w:rsidR="007308B8" w:rsidRDefault="00052957">
      <w:pPr>
        <w:pStyle w:val="Textoindependiente"/>
        <w:spacing w:before="65" w:line="249" w:lineRule="auto"/>
        <w:ind w:right="151" w:firstLine="288"/>
        <w:jc w:val="both"/>
      </w:pPr>
      <w:r>
        <w:t>Que desde el pun</w:t>
      </w:r>
      <w:r>
        <w:t>to de vista de su contenido, las competencias docentes deben tener las características siguientes:</w:t>
      </w:r>
    </w:p>
    <w:p w:rsidR="007308B8" w:rsidRDefault="00052957">
      <w:pPr>
        <w:pStyle w:val="Prrafodelista"/>
        <w:numPr>
          <w:ilvl w:val="2"/>
          <w:numId w:val="2"/>
        </w:numPr>
        <w:tabs>
          <w:tab w:val="left" w:pos="861"/>
        </w:tabs>
        <w:spacing w:before="52" w:line="247" w:lineRule="auto"/>
        <w:ind w:right="151" w:hanging="432"/>
        <w:jc w:val="both"/>
        <w:rPr>
          <w:sz w:val="18"/>
        </w:rPr>
      </w:pPr>
      <w:r>
        <w:rPr>
          <w:sz w:val="18"/>
        </w:rPr>
        <w:t>Son fundamentales para los docentes de la EMS, en el marco del Sistema Nacional de Bachillerato y el enfoque en competencias a partir del cual se</w:t>
      </w:r>
      <w:r>
        <w:rPr>
          <w:spacing w:val="-9"/>
          <w:sz w:val="18"/>
        </w:rPr>
        <w:t xml:space="preserve"> </w:t>
      </w:r>
      <w:r>
        <w:rPr>
          <w:sz w:val="18"/>
        </w:rPr>
        <w:t>construye.</w:t>
      </w:r>
    </w:p>
    <w:p w:rsidR="007308B8" w:rsidRDefault="00052957">
      <w:pPr>
        <w:pStyle w:val="Prrafodelista"/>
        <w:numPr>
          <w:ilvl w:val="2"/>
          <w:numId w:val="2"/>
        </w:numPr>
        <w:tabs>
          <w:tab w:val="left" w:pos="861"/>
        </w:tabs>
        <w:spacing w:line="249" w:lineRule="auto"/>
        <w:ind w:right="152" w:hanging="432"/>
        <w:jc w:val="both"/>
        <w:rPr>
          <w:sz w:val="18"/>
        </w:rPr>
      </w:pPr>
      <w:r>
        <w:rPr>
          <w:sz w:val="18"/>
        </w:rPr>
        <w:t>Están referidas al contexto de trabajo de los docentes del tipo educativo, independientemente del subsistema en el que laboren, las asignaturas que tengan a su cargo y las condiciones socioeconómicas y culturales de su</w:t>
      </w:r>
      <w:r>
        <w:rPr>
          <w:spacing w:val="-3"/>
          <w:sz w:val="18"/>
        </w:rPr>
        <w:t xml:space="preserve"> </w:t>
      </w:r>
      <w:r>
        <w:rPr>
          <w:sz w:val="18"/>
        </w:rPr>
        <w:t>entorno.</w:t>
      </w:r>
    </w:p>
    <w:p w:rsidR="007308B8" w:rsidRDefault="00052957">
      <w:pPr>
        <w:pStyle w:val="Prrafodelista"/>
        <w:numPr>
          <w:ilvl w:val="2"/>
          <w:numId w:val="2"/>
        </w:numPr>
        <w:tabs>
          <w:tab w:val="left" w:pos="861"/>
        </w:tabs>
        <w:spacing w:before="49" w:line="247" w:lineRule="auto"/>
        <w:ind w:right="153" w:hanging="432"/>
        <w:jc w:val="both"/>
        <w:rPr>
          <w:sz w:val="18"/>
        </w:rPr>
      </w:pPr>
      <w:r>
        <w:rPr>
          <w:sz w:val="18"/>
        </w:rPr>
        <w:t>Son transversales a las prác</w:t>
      </w:r>
      <w:r>
        <w:rPr>
          <w:sz w:val="18"/>
        </w:rPr>
        <w:t>ticas de enseñanza y aprendizaje de los distintos campos disciplinares.</w:t>
      </w:r>
    </w:p>
    <w:p w:rsidR="007308B8" w:rsidRDefault="00052957">
      <w:pPr>
        <w:pStyle w:val="Prrafodelista"/>
        <w:numPr>
          <w:ilvl w:val="2"/>
          <w:numId w:val="2"/>
        </w:numPr>
        <w:tabs>
          <w:tab w:val="left" w:pos="861"/>
        </w:tabs>
        <w:spacing w:line="247" w:lineRule="auto"/>
        <w:ind w:right="152" w:hanging="432"/>
        <w:jc w:val="both"/>
        <w:rPr>
          <w:sz w:val="18"/>
        </w:rPr>
      </w:pPr>
      <w:r>
        <w:rPr>
          <w:sz w:val="18"/>
        </w:rPr>
        <w:t>Son trascendentales para el desarrollo profesional y formación continua de los docentes como formadores de personas integrales.</w:t>
      </w:r>
    </w:p>
    <w:p w:rsidR="007308B8" w:rsidRDefault="00052957">
      <w:pPr>
        <w:pStyle w:val="Prrafodelista"/>
        <w:numPr>
          <w:ilvl w:val="2"/>
          <w:numId w:val="2"/>
        </w:numPr>
        <w:tabs>
          <w:tab w:val="left" w:pos="861"/>
        </w:tabs>
        <w:spacing w:line="249" w:lineRule="auto"/>
        <w:ind w:right="151" w:hanging="432"/>
        <w:jc w:val="both"/>
        <w:rPr>
          <w:sz w:val="18"/>
        </w:rPr>
      </w:pPr>
      <w:r>
        <w:rPr>
          <w:sz w:val="18"/>
        </w:rPr>
        <w:t>Son un parámetro que contribuye a la formación docente y a la mejora continua de la enseñanza y el aprendizaje en la EMS. En este sentido, las competencias no reflejan la situación actual de la docencia en el tipo educativo, ni se refieren simplemente al d</w:t>
      </w:r>
      <w:r>
        <w:rPr>
          <w:sz w:val="18"/>
        </w:rPr>
        <w:t>eber ser; se trata de competencias</w:t>
      </w:r>
      <w:r>
        <w:rPr>
          <w:spacing w:val="10"/>
          <w:sz w:val="18"/>
        </w:rPr>
        <w:t xml:space="preserve"> </w:t>
      </w:r>
      <w:r>
        <w:rPr>
          <w:sz w:val="18"/>
        </w:rPr>
        <w:t>que</w:t>
      </w:r>
      <w:r>
        <w:rPr>
          <w:spacing w:val="9"/>
          <w:sz w:val="18"/>
        </w:rPr>
        <w:t xml:space="preserve"> </w:t>
      </w:r>
      <w:r>
        <w:rPr>
          <w:sz w:val="18"/>
        </w:rPr>
        <w:t>pueden</w:t>
      </w:r>
      <w:r>
        <w:rPr>
          <w:spacing w:val="11"/>
          <w:sz w:val="18"/>
        </w:rPr>
        <w:t xml:space="preserve"> </w:t>
      </w:r>
      <w:r>
        <w:rPr>
          <w:sz w:val="18"/>
        </w:rPr>
        <w:t>y</w:t>
      </w:r>
      <w:r>
        <w:rPr>
          <w:spacing w:val="10"/>
          <w:sz w:val="18"/>
        </w:rPr>
        <w:t xml:space="preserve"> </w:t>
      </w:r>
      <w:r>
        <w:rPr>
          <w:sz w:val="18"/>
        </w:rPr>
        <w:t>deben</w:t>
      </w:r>
      <w:r>
        <w:rPr>
          <w:spacing w:val="9"/>
          <w:sz w:val="18"/>
        </w:rPr>
        <w:t xml:space="preserve"> </w:t>
      </w:r>
      <w:r>
        <w:rPr>
          <w:sz w:val="18"/>
        </w:rPr>
        <w:t>ser</w:t>
      </w:r>
      <w:r>
        <w:rPr>
          <w:spacing w:val="10"/>
          <w:sz w:val="18"/>
        </w:rPr>
        <w:t xml:space="preserve"> </w:t>
      </w:r>
      <w:r>
        <w:rPr>
          <w:sz w:val="18"/>
        </w:rPr>
        <w:t>desarrolladas</w:t>
      </w:r>
      <w:r>
        <w:rPr>
          <w:spacing w:val="11"/>
          <w:sz w:val="18"/>
        </w:rPr>
        <w:t xml:space="preserve"> </w:t>
      </w:r>
      <w:r>
        <w:rPr>
          <w:sz w:val="18"/>
        </w:rPr>
        <w:t>por</w:t>
      </w:r>
      <w:r>
        <w:rPr>
          <w:spacing w:val="9"/>
          <w:sz w:val="18"/>
        </w:rPr>
        <w:t xml:space="preserve"> </w:t>
      </w:r>
      <w:r>
        <w:rPr>
          <w:sz w:val="18"/>
        </w:rPr>
        <w:t>todos</w:t>
      </w:r>
      <w:r>
        <w:rPr>
          <w:spacing w:val="10"/>
          <w:sz w:val="18"/>
        </w:rPr>
        <w:t xml:space="preserve"> </w:t>
      </w:r>
      <w:r>
        <w:rPr>
          <w:sz w:val="18"/>
        </w:rPr>
        <w:t>los</w:t>
      </w:r>
      <w:r>
        <w:rPr>
          <w:spacing w:val="9"/>
          <w:sz w:val="18"/>
        </w:rPr>
        <w:t xml:space="preserve"> </w:t>
      </w:r>
      <w:r>
        <w:rPr>
          <w:sz w:val="18"/>
        </w:rPr>
        <w:t>docentes</w:t>
      </w:r>
      <w:r>
        <w:rPr>
          <w:spacing w:val="9"/>
          <w:sz w:val="18"/>
        </w:rPr>
        <w:t xml:space="preserve"> </w:t>
      </w:r>
      <w:r>
        <w:rPr>
          <w:sz w:val="18"/>
        </w:rPr>
        <w:t>del</w:t>
      </w:r>
      <w:r>
        <w:rPr>
          <w:spacing w:val="10"/>
          <w:sz w:val="18"/>
        </w:rPr>
        <w:t xml:space="preserve"> </w:t>
      </w:r>
      <w:r>
        <w:rPr>
          <w:sz w:val="18"/>
        </w:rPr>
        <w:t>bachillerato</w:t>
      </w:r>
      <w:r>
        <w:rPr>
          <w:spacing w:val="9"/>
          <w:sz w:val="18"/>
        </w:rPr>
        <w:t xml:space="preserve"> </w:t>
      </w:r>
      <w:r>
        <w:rPr>
          <w:sz w:val="18"/>
        </w:rPr>
        <w:t>en</w:t>
      </w:r>
    </w:p>
    <w:p w:rsidR="007308B8" w:rsidRDefault="007308B8">
      <w:pPr>
        <w:spacing w:line="249" w:lineRule="auto"/>
        <w:jc w:val="both"/>
        <w:rPr>
          <w:sz w:val="18"/>
        </w:rPr>
        <w:sectPr w:rsidR="007308B8">
          <w:headerReference w:type="default" r:id="rId7"/>
          <w:type w:val="continuous"/>
          <w:pgSz w:w="12240" w:h="15840"/>
          <w:pgMar w:top="1700" w:right="1720" w:bottom="280" w:left="1720" w:header="1445" w:footer="720" w:gutter="0"/>
          <w:pgNumType w:start="1"/>
          <w:cols w:space="720"/>
        </w:sectPr>
      </w:pPr>
    </w:p>
    <w:p w:rsidR="007308B8" w:rsidRDefault="00052957">
      <w:pPr>
        <w:pStyle w:val="Textoindependiente"/>
        <w:spacing w:before="104" w:line="249" w:lineRule="auto"/>
        <w:ind w:left="871" w:right="114"/>
      </w:pPr>
      <w:r>
        <w:lastRenderedPageBreak/>
        <w:t>el mediano plazo, y sobre las cuales podrán seguir avanzando a lo largo de su trayectoria profesional.</w:t>
      </w:r>
    </w:p>
    <w:p w:rsidR="007308B8" w:rsidRDefault="00052957">
      <w:pPr>
        <w:pStyle w:val="Prrafodelista"/>
        <w:numPr>
          <w:ilvl w:val="2"/>
          <w:numId w:val="2"/>
        </w:numPr>
        <w:tabs>
          <w:tab w:val="left" w:pos="859"/>
          <w:tab w:val="left" w:pos="861"/>
        </w:tabs>
        <w:spacing w:before="51" w:line="247" w:lineRule="auto"/>
        <w:ind w:right="152" w:hanging="432"/>
        <w:rPr>
          <w:sz w:val="18"/>
        </w:rPr>
      </w:pPr>
      <w:r>
        <w:rPr>
          <w:sz w:val="18"/>
        </w:rPr>
        <w:t>Son conducentes a formar personas que reúnan las competencias que conforman el Perfil del Egresado de la</w:t>
      </w:r>
      <w:r>
        <w:rPr>
          <w:spacing w:val="-1"/>
          <w:sz w:val="18"/>
        </w:rPr>
        <w:t xml:space="preserve"> </w:t>
      </w:r>
      <w:r>
        <w:rPr>
          <w:sz w:val="18"/>
        </w:rPr>
        <w:t>EMS.</w:t>
      </w:r>
    </w:p>
    <w:p w:rsidR="007308B8" w:rsidRDefault="00052957">
      <w:pPr>
        <w:pStyle w:val="Textoindependiente"/>
        <w:spacing w:before="115" w:line="266" w:lineRule="auto"/>
        <w:ind w:right="151" w:firstLine="288"/>
        <w:jc w:val="both"/>
      </w:pPr>
      <w:r>
        <w:t>Que las competencias objeto de este Acuerdo son las que formulan las cualidades individuales, de carácter ético, académico, profesional y social que debe reunir el docente y cuyo desarrollo forma parte de los mecanismos de gestión de la Reforma Integral de</w:t>
      </w:r>
      <w:r>
        <w:t xml:space="preserve"> la EMS, por lo que he tenido a bien expedir el siguiente:</w:t>
      </w:r>
    </w:p>
    <w:p w:rsidR="007308B8" w:rsidRDefault="007308B8">
      <w:pPr>
        <w:pStyle w:val="Textoindependiente"/>
        <w:spacing w:before="5"/>
        <w:ind w:left="0"/>
        <w:rPr>
          <w:sz w:val="17"/>
        </w:rPr>
      </w:pPr>
    </w:p>
    <w:p w:rsidR="007308B8" w:rsidRDefault="00052957">
      <w:pPr>
        <w:pStyle w:val="Ttulo1"/>
        <w:spacing w:before="0" w:line="266" w:lineRule="auto"/>
        <w:ind w:left="276"/>
      </w:pPr>
      <w:r>
        <w:t>ACUERDO NUMERO 447 POR EL QUE SE ESTABLECEN LAS COMPETENCIAS DOCENTES PARA QUIENES IMPARTAN EDUCACION MEDIA SUPERIOR EN LA MODALIDAD ESCOLARIZADA</w:t>
      </w:r>
    </w:p>
    <w:p w:rsidR="007308B8" w:rsidRDefault="00052957">
      <w:pPr>
        <w:pStyle w:val="Textoindependiente"/>
        <w:spacing w:before="99"/>
        <w:ind w:left="274" w:right="274"/>
        <w:jc w:val="center"/>
      </w:pPr>
      <w:r>
        <w:t>Capítulo I</w:t>
      </w:r>
    </w:p>
    <w:p w:rsidR="007308B8" w:rsidRDefault="00052957">
      <w:pPr>
        <w:pStyle w:val="Ttulo1"/>
        <w:ind w:left="274"/>
        <w:rPr>
          <w:rFonts w:ascii="Arial"/>
        </w:rPr>
      </w:pPr>
      <w:r>
        <w:rPr>
          <w:rFonts w:ascii="Arial"/>
        </w:rPr>
        <w:t>Objeto y Definiciones</w:t>
      </w:r>
    </w:p>
    <w:p w:rsidR="007308B8" w:rsidRDefault="00052957">
      <w:pPr>
        <w:pStyle w:val="Textoindependiente"/>
        <w:spacing w:before="122" w:line="266" w:lineRule="auto"/>
        <w:ind w:right="150" w:firstLine="288"/>
        <w:jc w:val="both"/>
      </w:pPr>
      <w:r>
        <w:rPr>
          <w:b/>
        </w:rPr>
        <w:t xml:space="preserve">Artículo 1.- </w:t>
      </w:r>
      <w:r>
        <w:t>El presente Acuerdo tiene por objeto establecer las competencias que deberán cumplir los docentes de las instituciones educativas que en la modalidad escolarizada impartan educación del tipo medio superior y operen en el Sistema Nacional de Bachillerato.</w:t>
      </w:r>
    </w:p>
    <w:p w:rsidR="007308B8" w:rsidRDefault="00052957">
      <w:pPr>
        <w:spacing w:before="100"/>
        <w:ind w:left="440"/>
        <w:rPr>
          <w:sz w:val="18"/>
        </w:rPr>
      </w:pPr>
      <w:r>
        <w:rPr>
          <w:b/>
          <w:sz w:val="18"/>
        </w:rPr>
        <w:t>A</w:t>
      </w:r>
      <w:r>
        <w:rPr>
          <w:b/>
          <w:sz w:val="18"/>
        </w:rPr>
        <w:t xml:space="preserve">rtículo 2.- </w:t>
      </w:r>
      <w:r>
        <w:rPr>
          <w:sz w:val="18"/>
        </w:rPr>
        <w:t>Para los efectos de este Acuerdo, se entenderá por:</w:t>
      </w:r>
    </w:p>
    <w:p w:rsidR="007308B8" w:rsidRDefault="00052957">
      <w:pPr>
        <w:pStyle w:val="Prrafodelista"/>
        <w:numPr>
          <w:ilvl w:val="0"/>
          <w:numId w:val="1"/>
        </w:numPr>
        <w:tabs>
          <w:tab w:val="left" w:pos="871"/>
          <w:tab w:val="left" w:pos="872"/>
        </w:tabs>
        <w:spacing w:before="123"/>
        <w:ind w:hanging="431"/>
        <w:rPr>
          <w:sz w:val="18"/>
        </w:rPr>
      </w:pPr>
      <w:r>
        <w:rPr>
          <w:b/>
          <w:sz w:val="18"/>
        </w:rPr>
        <w:t xml:space="preserve">Acuerdo, </w:t>
      </w:r>
      <w:r>
        <w:rPr>
          <w:sz w:val="18"/>
        </w:rPr>
        <w:t>al presente</w:t>
      </w:r>
      <w:r>
        <w:rPr>
          <w:spacing w:val="-1"/>
          <w:sz w:val="18"/>
        </w:rPr>
        <w:t xml:space="preserve"> </w:t>
      </w:r>
      <w:r>
        <w:rPr>
          <w:sz w:val="18"/>
        </w:rPr>
        <w:t>Acuerdo;</w:t>
      </w:r>
    </w:p>
    <w:p w:rsidR="007308B8" w:rsidRDefault="00052957">
      <w:pPr>
        <w:pStyle w:val="Prrafodelista"/>
        <w:numPr>
          <w:ilvl w:val="0"/>
          <w:numId w:val="1"/>
        </w:numPr>
        <w:tabs>
          <w:tab w:val="left" w:pos="871"/>
          <w:tab w:val="left" w:pos="872"/>
        </w:tabs>
        <w:spacing w:before="123"/>
        <w:ind w:hanging="431"/>
        <w:rPr>
          <w:sz w:val="18"/>
        </w:rPr>
      </w:pPr>
      <w:r>
        <w:rPr>
          <w:b/>
          <w:sz w:val="18"/>
        </w:rPr>
        <w:t>EMS</w:t>
      </w:r>
      <w:r>
        <w:rPr>
          <w:sz w:val="18"/>
        </w:rPr>
        <w:t>, a la educación media</w:t>
      </w:r>
      <w:r>
        <w:rPr>
          <w:spacing w:val="-1"/>
          <w:sz w:val="18"/>
        </w:rPr>
        <w:t xml:space="preserve"> </w:t>
      </w:r>
      <w:r>
        <w:rPr>
          <w:sz w:val="18"/>
        </w:rPr>
        <w:t>superior;</w:t>
      </w:r>
    </w:p>
    <w:p w:rsidR="007308B8" w:rsidRDefault="00052957">
      <w:pPr>
        <w:pStyle w:val="Prrafodelista"/>
        <w:numPr>
          <w:ilvl w:val="0"/>
          <w:numId w:val="1"/>
        </w:numPr>
        <w:tabs>
          <w:tab w:val="left" w:pos="872"/>
        </w:tabs>
        <w:spacing w:before="122" w:line="266" w:lineRule="auto"/>
        <w:ind w:left="872" w:right="151"/>
        <w:jc w:val="both"/>
        <w:rPr>
          <w:sz w:val="18"/>
        </w:rPr>
      </w:pPr>
      <w:r>
        <w:rPr>
          <w:b/>
          <w:sz w:val="18"/>
        </w:rPr>
        <w:t xml:space="preserve">Personal docente, </w:t>
      </w:r>
      <w:r>
        <w:rPr>
          <w:sz w:val="18"/>
        </w:rPr>
        <w:t>al conjunto de educadores que satisfacen los requisitos a que alude el presente Acuerdo y que como promotores y agentes del proceso educativo, ejercen la docencia a través de la cátedra, la orientación, la tutoría y en general, toda actividad propia de dic</w:t>
      </w:r>
      <w:r>
        <w:rPr>
          <w:sz w:val="18"/>
        </w:rPr>
        <w:t>ho proceso;</w:t>
      </w:r>
    </w:p>
    <w:p w:rsidR="007308B8" w:rsidRDefault="00052957">
      <w:pPr>
        <w:pStyle w:val="Prrafodelista"/>
        <w:numPr>
          <w:ilvl w:val="0"/>
          <w:numId w:val="1"/>
        </w:numPr>
        <w:tabs>
          <w:tab w:val="left" w:pos="871"/>
          <w:tab w:val="left" w:pos="872"/>
        </w:tabs>
        <w:spacing w:before="99"/>
        <w:ind w:hanging="431"/>
        <w:rPr>
          <w:sz w:val="18"/>
        </w:rPr>
      </w:pPr>
      <w:r>
        <w:rPr>
          <w:b/>
          <w:sz w:val="18"/>
        </w:rPr>
        <w:t>Secretaría o autoridad educativa federal</w:t>
      </w:r>
      <w:r>
        <w:rPr>
          <w:sz w:val="18"/>
        </w:rPr>
        <w:t>, a la Secretaría de Educación Pública,</w:t>
      </w:r>
      <w:r>
        <w:rPr>
          <w:spacing w:val="-11"/>
          <w:sz w:val="18"/>
        </w:rPr>
        <w:t xml:space="preserve"> </w:t>
      </w:r>
      <w:r>
        <w:rPr>
          <w:sz w:val="18"/>
        </w:rPr>
        <w:t>y</w:t>
      </w:r>
    </w:p>
    <w:p w:rsidR="007308B8" w:rsidRDefault="00052957">
      <w:pPr>
        <w:pStyle w:val="Prrafodelista"/>
        <w:numPr>
          <w:ilvl w:val="0"/>
          <w:numId w:val="1"/>
        </w:numPr>
        <w:tabs>
          <w:tab w:val="left" w:pos="871"/>
          <w:tab w:val="left" w:pos="872"/>
        </w:tabs>
        <w:spacing w:before="121" w:line="266" w:lineRule="auto"/>
        <w:ind w:left="872" w:right="153"/>
        <w:rPr>
          <w:sz w:val="18"/>
        </w:rPr>
      </w:pPr>
      <w:r>
        <w:rPr>
          <w:b/>
          <w:sz w:val="18"/>
        </w:rPr>
        <w:t>Subsecretaría</w:t>
      </w:r>
      <w:r>
        <w:rPr>
          <w:sz w:val="18"/>
        </w:rPr>
        <w:t>, a la Subsecretaría de Educación Media Superior de la Secretaría o autoridad educativa</w:t>
      </w:r>
      <w:r>
        <w:rPr>
          <w:spacing w:val="-1"/>
          <w:sz w:val="18"/>
        </w:rPr>
        <w:t xml:space="preserve"> </w:t>
      </w:r>
      <w:r>
        <w:rPr>
          <w:sz w:val="18"/>
        </w:rPr>
        <w:t>federal.</w:t>
      </w:r>
    </w:p>
    <w:p w:rsidR="007308B8" w:rsidRDefault="00052957">
      <w:pPr>
        <w:pStyle w:val="Textoindependiente"/>
        <w:spacing w:before="101"/>
        <w:ind w:left="274" w:right="274"/>
        <w:jc w:val="center"/>
      </w:pPr>
      <w:r>
        <w:t>Capítulo II</w:t>
      </w:r>
    </w:p>
    <w:p w:rsidR="007308B8" w:rsidRDefault="00052957">
      <w:pPr>
        <w:pStyle w:val="Ttulo1"/>
        <w:ind w:left="273"/>
        <w:rPr>
          <w:rFonts w:ascii="Arial"/>
        </w:rPr>
      </w:pPr>
      <w:r>
        <w:rPr>
          <w:rFonts w:ascii="Arial"/>
        </w:rPr>
        <w:t>De las Competencias Docentes</w:t>
      </w:r>
    </w:p>
    <w:p w:rsidR="007308B8" w:rsidRDefault="00052957">
      <w:pPr>
        <w:pStyle w:val="Textoindependiente"/>
        <w:spacing w:before="122" w:line="266" w:lineRule="auto"/>
        <w:ind w:left="152" w:right="152" w:firstLine="288"/>
        <w:jc w:val="both"/>
      </w:pPr>
      <w:r>
        <w:rPr>
          <w:b/>
        </w:rPr>
        <w:t>Artículo 3.</w:t>
      </w:r>
      <w:r>
        <w:rPr>
          <w:b/>
        </w:rPr>
        <w:t xml:space="preserve">- </w:t>
      </w:r>
      <w:r>
        <w:t>Las competencias docentes son las que formulan las cualidades individuales, de carácter ético, académico, profesional y social que debe reunir el docente de la EMS, y consecuentemente definen su perfil.</w:t>
      </w:r>
    </w:p>
    <w:p w:rsidR="007308B8" w:rsidRDefault="00052957">
      <w:pPr>
        <w:pStyle w:val="Textoindependiente"/>
        <w:spacing w:before="99" w:line="266" w:lineRule="auto"/>
        <w:ind w:left="152" w:right="114" w:firstLine="288"/>
      </w:pPr>
      <w:r>
        <w:rPr>
          <w:b/>
        </w:rPr>
        <w:t xml:space="preserve">Artículo 4.- </w:t>
      </w:r>
      <w:r>
        <w:t>Las competencias y sus principales atr</w:t>
      </w:r>
      <w:r>
        <w:t>ibutos que han de definir el Perfil del Docente del SNB, son las que se establecen a continuación:</w:t>
      </w:r>
    </w:p>
    <w:p w:rsidR="007308B8" w:rsidRDefault="00052957">
      <w:pPr>
        <w:pStyle w:val="Textoindependiente"/>
        <w:tabs>
          <w:tab w:val="left" w:pos="871"/>
        </w:tabs>
        <w:spacing w:before="101" w:line="381" w:lineRule="auto"/>
        <w:ind w:left="440" w:right="2233"/>
      </w:pPr>
      <w:r>
        <w:t>1.</w:t>
      </w:r>
      <w:r>
        <w:tab/>
        <w:t>Organiza su formación continua a lo largo de su trayectoria profesional. Atributos:</w:t>
      </w:r>
    </w:p>
    <w:p w:rsidR="007308B8" w:rsidRDefault="00052957">
      <w:pPr>
        <w:pStyle w:val="Prrafodelista"/>
        <w:numPr>
          <w:ilvl w:val="2"/>
          <w:numId w:val="2"/>
        </w:numPr>
        <w:tabs>
          <w:tab w:val="left" w:pos="859"/>
          <w:tab w:val="left" w:pos="861"/>
        </w:tabs>
        <w:spacing w:before="0" w:line="209" w:lineRule="exact"/>
        <w:ind w:left="860" w:hanging="420"/>
        <w:rPr>
          <w:sz w:val="18"/>
        </w:rPr>
      </w:pPr>
      <w:r>
        <w:rPr>
          <w:sz w:val="18"/>
        </w:rPr>
        <w:t>Reflexiona</w:t>
      </w:r>
      <w:r>
        <w:rPr>
          <w:spacing w:val="22"/>
          <w:sz w:val="18"/>
        </w:rPr>
        <w:t xml:space="preserve"> </w:t>
      </w:r>
      <w:r>
        <w:rPr>
          <w:sz w:val="18"/>
        </w:rPr>
        <w:t>e</w:t>
      </w:r>
      <w:r>
        <w:rPr>
          <w:spacing w:val="23"/>
          <w:sz w:val="18"/>
        </w:rPr>
        <w:t xml:space="preserve"> </w:t>
      </w:r>
      <w:r>
        <w:rPr>
          <w:sz w:val="18"/>
        </w:rPr>
        <w:t>investiga</w:t>
      </w:r>
      <w:r>
        <w:rPr>
          <w:spacing w:val="22"/>
          <w:sz w:val="18"/>
        </w:rPr>
        <w:t xml:space="preserve"> </w:t>
      </w:r>
      <w:r>
        <w:rPr>
          <w:sz w:val="18"/>
        </w:rPr>
        <w:t>sobre</w:t>
      </w:r>
      <w:r>
        <w:rPr>
          <w:spacing w:val="22"/>
          <w:sz w:val="18"/>
        </w:rPr>
        <w:t xml:space="preserve"> </w:t>
      </w:r>
      <w:r>
        <w:rPr>
          <w:sz w:val="18"/>
        </w:rPr>
        <w:t>la</w:t>
      </w:r>
      <w:r>
        <w:rPr>
          <w:spacing w:val="23"/>
          <w:sz w:val="18"/>
        </w:rPr>
        <w:t xml:space="preserve"> </w:t>
      </w:r>
      <w:r>
        <w:rPr>
          <w:sz w:val="18"/>
        </w:rPr>
        <w:t>enseñanza</w:t>
      </w:r>
      <w:r>
        <w:rPr>
          <w:spacing w:val="23"/>
          <w:sz w:val="18"/>
        </w:rPr>
        <w:t xml:space="preserve"> </w:t>
      </w:r>
      <w:r>
        <w:rPr>
          <w:sz w:val="18"/>
        </w:rPr>
        <w:t>y</w:t>
      </w:r>
      <w:r>
        <w:rPr>
          <w:spacing w:val="22"/>
          <w:sz w:val="18"/>
        </w:rPr>
        <w:t xml:space="preserve"> </w:t>
      </w:r>
      <w:r>
        <w:rPr>
          <w:sz w:val="18"/>
        </w:rPr>
        <w:t>sus</w:t>
      </w:r>
      <w:r>
        <w:rPr>
          <w:spacing w:val="23"/>
          <w:sz w:val="18"/>
        </w:rPr>
        <w:t xml:space="preserve"> </w:t>
      </w:r>
      <w:r>
        <w:rPr>
          <w:sz w:val="18"/>
        </w:rPr>
        <w:t>propios</w:t>
      </w:r>
      <w:r>
        <w:rPr>
          <w:spacing w:val="23"/>
          <w:sz w:val="18"/>
        </w:rPr>
        <w:t xml:space="preserve"> </w:t>
      </w:r>
      <w:r>
        <w:rPr>
          <w:sz w:val="18"/>
        </w:rPr>
        <w:t>procesos</w:t>
      </w:r>
      <w:r>
        <w:rPr>
          <w:spacing w:val="24"/>
          <w:sz w:val="18"/>
        </w:rPr>
        <w:t xml:space="preserve"> </w:t>
      </w:r>
      <w:r>
        <w:rPr>
          <w:sz w:val="18"/>
        </w:rPr>
        <w:t>de</w:t>
      </w:r>
      <w:r>
        <w:rPr>
          <w:spacing w:val="22"/>
          <w:sz w:val="18"/>
        </w:rPr>
        <w:t xml:space="preserve"> </w:t>
      </w:r>
      <w:r>
        <w:rPr>
          <w:sz w:val="18"/>
        </w:rPr>
        <w:t>co</w:t>
      </w:r>
      <w:r>
        <w:rPr>
          <w:sz w:val="18"/>
        </w:rPr>
        <w:t>nstrucción</w:t>
      </w:r>
      <w:r>
        <w:rPr>
          <w:spacing w:val="23"/>
          <w:sz w:val="18"/>
        </w:rPr>
        <w:t xml:space="preserve"> </w:t>
      </w:r>
      <w:r>
        <w:rPr>
          <w:sz w:val="18"/>
        </w:rPr>
        <w:t>del</w:t>
      </w:r>
    </w:p>
    <w:p w:rsidR="007308B8" w:rsidRDefault="00052957">
      <w:pPr>
        <w:pStyle w:val="Textoindependiente"/>
        <w:spacing w:before="21"/>
        <w:ind w:left="872"/>
      </w:pPr>
      <w:r>
        <w:t>conocimiento.</w:t>
      </w:r>
    </w:p>
    <w:p w:rsidR="007308B8" w:rsidRDefault="00052957">
      <w:pPr>
        <w:pStyle w:val="Prrafodelista"/>
        <w:numPr>
          <w:ilvl w:val="2"/>
          <w:numId w:val="2"/>
        </w:numPr>
        <w:tabs>
          <w:tab w:val="left" w:pos="859"/>
          <w:tab w:val="left" w:pos="861"/>
        </w:tabs>
        <w:spacing w:before="110" w:line="264" w:lineRule="auto"/>
        <w:ind w:right="152" w:hanging="432"/>
        <w:rPr>
          <w:sz w:val="18"/>
        </w:rPr>
      </w:pPr>
      <w:r>
        <w:rPr>
          <w:sz w:val="18"/>
        </w:rPr>
        <w:t>Incorpora nuevos conocimientos y experiencias al acervo con el que cuenta y los traduce en estrategias de enseñanza y de</w:t>
      </w:r>
      <w:r>
        <w:rPr>
          <w:spacing w:val="-2"/>
          <w:sz w:val="18"/>
        </w:rPr>
        <w:t xml:space="preserve"> </w:t>
      </w:r>
      <w:r>
        <w:rPr>
          <w:sz w:val="18"/>
        </w:rPr>
        <w:t>aprendizaje.</w:t>
      </w:r>
    </w:p>
    <w:p w:rsidR="007308B8" w:rsidRDefault="00052957">
      <w:pPr>
        <w:pStyle w:val="Prrafodelista"/>
        <w:numPr>
          <w:ilvl w:val="2"/>
          <w:numId w:val="2"/>
        </w:numPr>
        <w:tabs>
          <w:tab w:val="left" w:pos="859"/>
          <w:tab w:val="left" w:pos="861"/>
        </w:tabs>
        <w:spacing w:before="89" w:line="264" w:lineRule="auto"/>
        <w:ind w:right="152" w:hanging="432"/>
        <w:rPr>
          <w:sz w:val="18"/>
        </w:rPr>
      </w:pPr>
      <w:r>
        <w:rPr>
          <w:sz w:val="18"/>
        </w:rPr>
        <w:t>Se evalúa para mejorar su proceso de construcción del conocimiento y adquisición de competencias, y cuenta con una disposición favorable para la evaluación docente y de</w:t>
      </w:r>
      <w:r>
        <w:rPr>
          <w:spacing w:val="-28"/>
          <w:sz w:val="18"/>
        </w:rPr>
        <w:t xml:space="preserve"> </w:t>
      </w:r>
      <w:r>
        <w:rPr>
          <w:sz w:val="18"/>
        </w:rPr>
        <w:t>pares.</w:t>
      </w:r>
    </w:p>
    <w:p w:rsidR="007308B8" w:rsidRDefault="00052957">
      <w:pPr>
        <w:pStyle w:val="Prrafodelista"/>
        <w:numPr>
          <w:ilvl w:val="2"/>
          <w:numId w:val="2"/>
        </w:numPr>
        <w:tabs>
          <w:tab w:val="left" w:pos="859"/>
          <w:tab w:val="left" w:pos="861"/>
        </w:tabs>
        <w:spacing w:before="89" w:line="264" w:lineRule="auto"/>
        <w:ind w:right="153" w:hanging="432"/>
        <w:rPr>
          <w:sz w:val="18"/>
        </w:rPr>
      </w:pPr>
      <w:r>
        <w:rPr>
          <w:sz w:val="18"/>
        </w:rPr>
        <w:t>Aprende de las experiencias de otros docentes y participa en la conformación y mejoramiento de su comunidad académica.</w:t>
      </w:r>
    </w:p>
    <w:p w:rsidR="007308B8" w:rsidRDefault="00052957">
      <w:pPr>
        <w:pStyle w:val="Prrafodelista"/>
        <w:numPr>
          <w:ilvl w:val="2"/>
          <w:numId w:val="2"/>
        </w:numPr>
        <w:tabs>
          <w:tab w:val="left" w:pos="859"/>
          <w:tab w:val="left" w:pos="861"/>
        </w:tabs>
        <w:spacing w:before="90"/>
        <w:ind w:left="860" w:hanging="420"/>
        <w:rPr>
          <w:sz w:val="18"/>
        </w:rPr>
      </w:pPr>
      <w:r>
        <w:rPr>
          <w:sz w:val="18"/>
        </w:rPr>
        <w:t>Se mantiene actualizado en el uso de la tecnología de la información y la</w:t>
      </w:r>
      <w:r>
        <w:rPr>
          <w:spacing w:val="-19"/>
          <w:sz w:val="18"/>
        </w:rPr>
        <w:t xml:space="preserve"> </w:t>
      </w:r>
      <w:r>
        <w:rPr>
          <w:sz w:val="18"/>
        </w:rPr>
        <w:t>comunicación.</w:t>
      </w:r>
    </w:p>
    <w:p w:rsidR="007308B8" w:rsidRDefault="00052957">
      <w:pPr>
        <w:pStyle w:val="Prrafodelista"/>
        <w:numPr>
          <w:ilvl w:val="2"/>
          <w:numId w:val="2"/>
        </w:numPr>
        <w:tabs>
          <w:tab w:val="left" w:pos="859"/>
          <w:tab w:val="left" w:pos="861"/>
        </w:tabs>
        <w:spacing w:before="109"/>
        <w:ind w:left="860" w:hanging="420"/>
        <w:rPr>
          <w:sz w:val="18"/>
        </w:rPr>
      </w:pPr>
      <w:r>
        <w:rPr>
          <w:sz w:val="18"/>
        </w:rPr>
        <w:t>Se actualiza en el uso de una segunda</w:t>
      </w:r>
      <w:r>
        <w:rPr>
          <w:spacing w:val="-4"/>
          <w:sz w:val="18"/>
        </w:rPr>
        <w:t xml:space="preserve"> </w:t>
      </w:r>
      <w:r>
        <w:rPr>
          <w:sz w:val="18"/>
        </w:rPr>
        <w:t>lengua.</w:t>
      </w:r>
    </w:p>
    <w:p w:rsidR="007308B8" w:rsidRDefault="007308B8">
      <w:pPr>
        <w:rPr>
          <w:sz w:val="18"/>
        </w:rPr>
        <w:sectPr w:rsidR="007308B8">
          <w:pgSz w:w="12240" w:h="15840"/>
          <w:pgMar w:top="1700" w:right="1720" w:bottom="280" w:left="1720" w:header="1445" w:footer="0" w:gutter="0"/>
          <w:cols w:space="720"/>
        </w:sectPr>
      </w:pPr>
    </w:p>
    <w:p w:rsidR="007308B8" w:rsidRDefault="007308B8">
      <w:pPr>
        <w:pStyle w:val="Textoindependiente"/>
        <w:ind w:left="0"/>
        <w:rPr>
          <w:sz w:val="20"/>
        </w:rPr>
      </w:pPr>
    </w:p>
    <w:p w:rsidR="007308B8" w:rsidRDefault="007308B8">
      <w:pPr>
        <w:pStyle w:val="Textoindependiente"/>
        <w:ind w:left="0"/>
        <w:rPr>
          <w:sz w:val="20"/>
        </w:rPr>
      </w:pPr>
    </w:p>
    <w:p w:rsidR="007308B8" w:rsidRDefault="007308B8">
      <w:pPr>
        <w:pStyle w:val="Textoindependiente"/>
        <w:ind w:left="0"/>
        <w:rPr>
          <w:sz w:val="20"/>
        </w:rPr>
      </w:pPr>
    </w:p>
    <w:p w:rsidR="007308B8" w:rsidRDefault="007308B8">
      <w:pPr>
        <w:pStyle w:val="Textoindependiente"/>
        <w:ind w:left="0"/>
        <w:rPr>
          <w:sz w:val="20"/>
        </w:rPr>
      </w:pPr>
    </w:p>
    <w:p w:rsidR="007308B8" w:rsidRDefault="007308B8">
      <w:pPr>
        <w:pStyle w:val="Textoindependiente"/>
        <w:spacing w:before="9"/>
        <w:ind w:left="0"/>
        <w:rPr>
          <w:sz w:val="27"/>
        </w:rPr>
      </w:pPr>
    </w:p>
    <w:p w:rsidR="007308B8" w:rsidRDefault="00052957">
      <w:pPr>
        <w:tabs>
          <w:tab w:val="left" w:pos="1408"/>
          <w:tab w:val="left" w:pos="2272"/>
          <w:tab w:val="left" w:pos="3136"/>
          <w:tab w:val="left" w:pos="4432"/>
          <w:tab w:val="left" w:pos="9401"/>
        </w:tabs>
        <w:spacing w:before="101"/>
        <w:ind w:left="112"/>
        <w:rPr>
          <w:rFonts w:ascii="Courier New"/>
          <w:sz w:val="36"/>
        </w:rPr>
      </w:pPr>
      <w:r>
        <w:rPr>
          <w:rFonts w:ascii="Courier New"/>
          <w:sz w:val="36"/>
        </w:rPr>
        <w:t>Thank</w:t>
      </w:r>
      <w:r>
        <w:rPr>
          <w:rFonts w:ascii="Courier New"/>
          <w:sz w:val="36"/>
        </w:rPr>
        <w:tab/>
        <w:t>you</w:t>
      </w:r>
      <w:r>
        <w:rPr>
          <w:rFonts w:ascii="Courier New"/>
          <w:sz w:val="36"/>
        </w:rPr>
        <w:tab/>
        <w:t>for</w:t>
      </w:r>
      <w:r>
        <w:rPr>
          <w:rFonts w:ascii="Courier New"/>
          <w:sz w:val="36"/>
        </w:rPr>
        <w:tab/>
        <w:t>using</w:t>
      </w:r>
      <w:r>
        <w:rPr>
          <w:rFonts w:ascii="Courier New"/>
          <w:sz w:val="36"/>
        </w:rPr>
        <w:tab/>
      </w:r>
      <w:hyperlink r:id="rId8">
        <w:r>
          <w:rPr>
            <w:rFonts w:ascii="Courier New"/>
            <w:sz w:val="36"/>
          </w:rPr>
          <w:t>www.freepdfconvert.com</w:t>
        </w:r>
      </w:hyperlink>
      <w:r>
        <w:rPr>
          <w:rFonts w:ascii="Courier New"/>
          <w:sz w:val="36"/>
        </w:rPr>
        <w:tab/>
        <w:t>service!</w:t>
      </w:r>
    </w:p>
    <w:p w:rsidR="007308B8" w:rsidRDefault="007308B8">
      <w:pPr>
        <w:pStyle w:val="Textoindependiente"/>
        <w:spacing w:before="10"/>
        <w:ind w:left="0"/>
        <w:rPr>
          <w:rFonts w:ascii="Courier New"/>
          <w:sz w:val="38"/>
        </w:rPr>
      </w:pPr>
    </w:p>
    <w:p w:rsidR="007308B8" w:rsidRDefault="00052957">
      <w:pPr>
        <w:spacing w:line="508" w:lineRule="auto"/>
        <w:ind w:left="273" w:right="270"/>
        <w:jc w:val="center"/>
        <w:rPr>
          <w:rFonts w:ascii="Courier New"/>
          <w:sz w:val="27"/>
        </w:rPr>
      </w:pPr>
      <w:r w:rsidRPr="00052957">
        <w:rPr>
          <w:rFonts w:ascii="Courier New"/>
          <w:color w:val="FF0000"/>
          <w:sz w:val="27"/>
          <w:lang w:val="en-US"/>
        </w:rPr>
        <w:t xml:space="preserve">Only two pages are converted. Please Sign Up to convert all pages. </w:t>
      </w:r>
      <w:hyperlink r:id="rId9">
        <w:r>
          <w:rPr>
            <w:rFonts w:ascii="Courier New"/>
            <w:color w:val="0000FF"/>
            <w:sz w:val="27"/>
            <w:u w:val="single" w:color="0000FF"/>
          </w:rPr>
          <w:t>https://www.freepdfconvert.com/membership</w:t>
        </w:r>
      </w:hyperlink>
    </w:p>
    <w:sectPr w:rsidR="007308B8">
      <w:headerReference w:type="default" r:id="rId10"/>
      <w:pgSz w:w="12000" w:h="8000" w:orient="landscape"/>
      <w:pgMar w:top="720" w:right="380" w:bottom="280" w:left="3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52957">
      <w:r>
        <w:separator/>
      </w:r>
    </w:p>
  </w:endnote>
  <w:endnote w:type="continuationSeparator" w:id="0">
    <w:p w:rsidR="00000000" w:rsidRDefault="0005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52957">
      <w:r>
        <w:separator/>
      </w:r>
    </w:p>
  </w:footnote>
  <w:footnote w:type="continuationSeparator" w:id="0">
    <w:p w:rsidR="00000000" w:rsidRDefault="000529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8B8" w:rsidRDefault="00052957">
    <w:pPr>
      <w:pStyle w:val="Textoindependiente"/>
      <w:spacing w:line="14" w:lineRule="auto"/>
      <w:ind w:left="0"/>
      <w:rPr>
        <w:sz w:val="20"/>
      </w:rPr>
    </w:pPr>
    <w:r>
      <w:rPr>
        <w:noProof/>
        <w:lang w:val="es-MX" w:eastAsia="es-MX" w:bidi="ar-SA"/>
      </w:rPr>
      <mc:AlternateContent>
        <mc:Choice Requires="wps">
          <w:drawing>
            <wp:anchor distT="0" distB="0" distL="114300" distR="114300" simplePos="0" relativeHeight="503312744" behindDoc="1" locked="0" layoutInCell="1" allowOverlap="1">
              <wp:simplePos x="0" y="0"/>
              <wp:positionH relativeFrom="page">
                <wp:posOffset>1352550</wp:posOffset>
              </wp:positionH>
              <wp:positionV relativeFrom="page">
                <wp:posOffset>1064260</wp:posOffset>
              </wp:positionV>
              <wp:extent cx="5067300" cy="18415"/>
              <wp:effectExtent l="9525" t="6985" r="9525" b="1270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7300" cy="18415"/>
                      </a:xfrm>
                      <a:custGeom>
                        <a:avLst/>
                        <a:gdLst>
                          <a:gd name="T0" fmla="+- 0 2130 2130"/>
                          <a:gd name="T1" fmla="*/ T0 w 7980"/>
                          <a:gd name="T2" fmla="+- 0 1705 1676"/>
                          <a:gd name="T3" fmla="*/ 1705 h 29"/>
                          <a:gd name="T4" fmla="+- 0 10110 2130"/>
                          <a:gd name="T5" fmla="*/ T4 w 7980"/>
                          <a:gd name="T6" fmla="+- 0 1705 1676"/>
                          <a:gd name="T7" fmla="*/ 1705 h 29"/>
                          <a:gd name="T8" fmla="+- 0 2130 2130"/>
                          <a:gd name="T9" fmla="*/ T8 w 7980"/>
                          <a:gd name="T10" fmla="+- 0 1676 1676"/>
                          <a:gd name="T11" fmla="*/ 1676 h 29"/>
                          <a:gd name="T12" fmla="+- 0 10110 2130"/>
                          <a:gd name="T13" fmla="*/ T12 w 7980"/>
                          <a:gd name="T14" fmla="+- 0 1676 1676"/>
                          <a:gd name="T15" fmla="*/ 1676 h 29"/>
                        </a:gdLst>
                        <a:ahLst/>
                        <a:cxnLst>
                          <a:cxn ang="0">
                            <a:pos x="T1" y="T3"/>
                          </a:cxn>
                          <a:cxn ang="0">
                            <a:pos x="T5" y="T7"/>
                          </a:cxn>
                          <a:cxn ang="0">
                            <a:pos x="T9" y="T11"/>
                          </a:cxn>
                          <a:cxn ang="0">
                            <a:pos x="T13" y="T15"/>
                          </a:cxn>
                        </a:cxnLst>
                        <a:rect l="0" t="0" r="r" b="b"/>
                        <a:pathLst>
                          <a:path w="7980" h="29">
                            <a:moveTo>
                              <a:pt x="0" y="29"/>
                            </a:moveTo>
                            <a:lnTo>
                              <a:pt x="7980" y="29"/>
                            </a:lnTo>
                            <a:moveTo>
                              <a:pt x="0" y="0"/>
                            </a:moveTo>
                            <a:lnTo>
                              <a:pt x="798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5D1A2" id="AutoShape 4" o:spid="_x0000_s1026" style="position:absolute;margin-left:106.5pt;margin-top:83.8pt;width:399pt;height:1.45pt;z-index:-3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" path="m,29r7980,m,l7980,e" filled="f" strokeweight=".72pt">
              <v:path arrowok="t" o:connecttype="custom" o:connectlocs="0,1082675;5067300,1082675;0,1064260;5067300,1064260" o:connectangles="0,0,0,0"/>
              <w10:wrap anchorx="page" anchory="page"/>
            </v:shape>
          </w:pict>
        </mc:Fallback>
      </mc:AlternateContent>
    </w:r>
    <w:r>
      <w:rPr>
        <w:noProof/>
        <w:lang w:val="es-MX" w:eastAsia="es-MX" w:bidi="ar-SA"/>
      </w:rPr>
      <mc:AlternateContent>
        <mc:Choice Requires="wps">
          <w:drawing>
            <wp:anchor distT="0" distB="0" distL="114300" distR="114300" simplePos="0" relativeHeight="503312768" behindDoc="1" locked="0" layoutInCell="1" allowOverlap="1">
              <wp:simplePos x="0" y="0"/>
              <wp:positionH relativeFrom="page">
                <wp:posOffset>1358900</wp:posOffset>
              </wp:positionH>
              <wp:positionV relativeFrom="page">
                <wp:posOffset>904875</wp:posOffset>
              </wp:positionV>
              <wp:extent cx="1526540" cy="152400"/>
              <wp:effectExtent l="0" t="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5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8B8" w:rsidRDefault="00052957">
                          <w:pPr>
                            <w:pStyle w:val="Textoindependiente"/>
                            <w:spacing w:before="12"/>
                            <w:ind w:left="20"/>
                            <w:rPr>
                              <w:rFonts w:ascii="Times New Roman" w:hAnsi="Times New Roman"/>
                            </w:rPr>
                          </w:pPr>
                          <w:r>
                            <w:rPr>
                              <w:rFonts w:ascii="Times New Roman" w:hAnsi="Times New Roman"/>
                            </w:rPr>
                            <w:t>Miércoles 29 de octubre de 2008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07pt;margin-top:71.25pt;width:120.2pt;height:12pt;z-index:-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" filled="f" stroked="f">
              <v:textbox inset="0,0,0,0">
                <w:txbxContent>
                  <w:p w:rsidR="007308B8" w:rsidRDefault="00052957">
                    <w:pPr>
                      <w:pStyle w:val="Textoindependiente"/>
                      <w:spacing w:before="12"/>
                      <w:ind w:left="20"/>
                      <w:rPr>
                        <w:rFonts w:ascii="Times New Roman" w:hAnsi="Times New Roman"/>
                      </w:rPr>
                    </w:pPr>
                    <w:r>
                      <w:rPr>
                        <w:rFonts w:ascii="Times New Roman" w:hAnsi="Times New Roman"/>
                      </w:rPr>
                      <w:t>Miércoles 29 de octubre de 2008</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503312792" behindDoc="1" locked="0" layoutInCell="1" allowOverlap="1">
              <wp:simplePos x="0" y="0"/>
              <wp:positionH relativeFrom="page">
                <wp:posOffset>3569970</wp:posOffset>
              </wp:positionH>
              <wp:positionV relativeFrom="page">
                <wp:posOffset>904875</wp:posOffset>
              </wp:positionV>
              <wp:extent cx="906145" cy="152400"/>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8B8" w:rsidRDefault="00052957">
                          <w:pPr>
                            <w:pStyle w:val="Textoindependiente"/>
                            <w:spacing w:before="12"/>
                            <w:ind w:left="20"/>
                            <w:rPr>
                              <w:rFonts w:ascii="Times New Roman"/>
                            </w:rPr>
                          </w:pPr>
                          <w:r>
                            <w:rPr>
                              <w:rFonts w:ascii="Times New Roman"/>
                            </w:rPr>
                            <w:t>DIARIO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81.1pt;margin-top:71.25pt;width:71.35pt;height:12pt;z-index:-3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" filled="f" stroked="f">
              <v:textbox inset="0,0,0,0">
                <w:txbxContent>
                  <w:p w:rsidR="007308B8" w:rsidRDefault="00052957">
                    <w:pPr>
                      <w:pStyle w:val="Textoindependiente"/>
                      <w:spacing w:before="12"/>
                      <w:ind w:left="20"/>
                      <w:rPr>
                        <w:rFonts w:ascii="Times New Roman"/>
                      </w:rPr>
                    </w:pPr>
                    <w:r>
                      <w:rPr>
                        <w:rFonts w:ascii="Times New Roman"/>
                      </w:rPr>
                      <w:t>DIARIO OFICIAL</w:t>
                    </w:r>
                  </w:p>
                </w:txbxContent>
              </v:textbox>
              <w10:wrap anchorx="page" anchory="page"/>
            </v:shape>
          </w:pict>
        </mc:Fallback>
      </mc:AlternateContent>
    </w:r>
    <w:r>
      <w:rPr>
        <w:noProof/>
        <w:lang w:val="es-MX" w:eastAsia="es-MX" w:bidi="ar-SA"/>
      </w:rPr>
      <mc:AlternateContent>
        <mc:Choice Requires="wps">
          <w:drawing>
            <wp:anchor distT="0" distB="0" distL="114300" distR="114300" simplePos="0" relativeHeight="503312816" behindDoc="1" locked="0" layoutInCell="1" allowOverlap="1">
              <wp:simplePos x="0" y="0"/>
              <wp:positionH relativeFrom="page">
                <wp:posOffset>5610225</wp:posOffset>
              </wp:positionH>
              <wp:positionV relativeFrom="page">
                <wp:posOffset>904875</wp:posOffset>
              </wp:positionV>
              <wp:extent cx="1054100" cy="152400"/>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8B8" w:rsidRDefault="00052957">
                          <w:pPr>
                            <w:pStyle w:val="Textoindependiente"/>
                            <w:tabs>
                              <w:tab w:val="left" w:pos="1529"/>
                            </w:tabs>
                            <w:spacing w:before="12"/>
                            <w:ind w:left="20"/>
                            <w:rPr>
                              <w:rFonts w:ascii="Times New Roman" w:hAnsi="Times New Roman"/>
                            </w:rPr>
                          </w:pPr>
                          <w:r>
                            <w:rPr>
                              <w:rFonts w:ascii="Times New Roman" w:hAnsi="Times New Roman"/>
                            </w:rPr>
                            <w:t>(Tercera</w:t>
                          </w:r>
                          <w:r>
                            <w:rPr>
                              <w:rFonts w:ascii="Times New Roman" w:hAnsi="Times New Roman"/>
                              <w:spacing w:val="-1"/>
                            </w:rPr>
                            <w:t xml:space="preserve"> </w:t>
                          </w:r>
                          <w:r>
                            <w:rPr>
                              <w:rFonts w:ascii="Times New Roman" w:hAnsi="Times New Roman"/>
                            </w:rPr>
                            <w:t>Sección)</w:t>
                          </w:r>
                          <w:r>
                            <w:rPr>
                              <w:rFonts w:ascii="Times New Roman" w:hAnsi="Times New Roman"/>
                            </w:rPr>
                            <w:tab/>
                          </w:r>
                          <w:r>
                            <w:fldChar w:fldCharType="begin"/>
                          </w:r>
                          <w:r>
                            <w:rPr>
                              <w:rFonts w:ascii="Times New Roman" w:hAnsi="Times New Roman"/>
                            </w:rPr>
                            <w:instrText xml:space="preserve"> PAGE </w:instrText>
                          </w:r>
                          <w:r>
                            <w:fldChar w:fldCharType="separate"/>
                          </w:r>
                          <w:r>
                            <w:rPr>
                              <w:rFonts w:ascii="Times New Roman" w:hAns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441.75pt;margin-top:71.25pt;width:83pt;height:12pt;z-index:-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" filled="f" stroked="f">
              <v:textbox inset="0,0,0,0">
                <w:txbxContent>
                  <w:p w:rsidR="007308B8" w:rsidRDefault="00052957">
                    <w:pPr>
                      <w:pStyle w:val="Textoindependiente"/>
                      <w:tabs>
                        <w:tab w:val="left" w:pos="1529"/>
                      </w:tabs>
                      <w:spacing w:before="12"/>
                      <w:ind w:left="20"/>
                      <w:rPr>
                        <w:rFonts w:ascii="Times New Roman" w:hAnsi="Times New Roman"/>
                      </w:rPr>
                    </w:pPr>
                    <w:r>
                      <w:rPr>
                        <w:rFonts w:ascii="Times New Roman" w:hAnsi="Times New Roman"/>
                      </w:rPr>
                      <w:t>(Tercera</w:t>
                    </w:r>
                    <w:r>
                      <w:rPr>
                        <w:rFonts w:ascii="Times New Roman" w:hAnsi="Times New Roman"/>
                        <w:spacing w:val="-1"/>
                      </w:rPr>
                      <w:t xml:space="preserve"> </w:t>
                    </w:r>
                    <w:r>
                      <w:rPr>
                        <w:rFonts w:ascii="Times New Roman" w:hAnsi="Times New Roman"/>
                      </w:rPr>
                      <w:t>Sección)</w:t>
                    </w:r>
                    <w:r>
                      <w:rPr>
                        <w:rFonts w:ascii="Times New Roman" w:hAnsi="Times New Roman"/>
                      </w:rPr>
                      <w:tab/>
                    </w:r>
                    <w:r>
                      <w:fldChar w:fldCharType="begin"/>
                    </w:r>
                    <w:r>
                      <w:rPr>
                        <w:rFonts w:ascii="Times New Roman" w:hAnsi="Times New Roman"/>
                      </w:rPr>
                      <w:instrText xml:space="preserve"> PAGE </w:instrText>
                    </w:r>
                    <w:r>
                      <w:fldChar w:fldCharType="separate"/>
                    </w:r>
                    <w:r>
                      <w:rPr>
                        <w:rFonts w:ascii="Times New Roman" w:hAnsi="Times New Roman"/>
                        <w:noProof/>
                      </w:rP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8B8" w:rsidRDefault="007308B8">
    <w:pPr>
      <w:pStyle w:val="Textoindependiente"/>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544E0"/>
    <w:multiLevelType w:val="hybridMultilevel"/>
    <w:tmpl w:val="2EA60D72"/>
    <w:lvl w:ilvl="0" w:tplc="355A0EE6">
      <w:start w:val="1"/>
      <w:numFmt w:val="upperRoman"/>
      <w:lvlText w:val="%1."/>
      <w:lvlJc w:val="left"/>
      <w:pPr>
        <w:ind w:left="871" w:hanging="432"/>
        <w:jc w:val="left"/>
      </w:pPr>
      <w:rPr>
        <w:rFonts w:ascii="Arial" w:eastAsia="Arial" w:hAnsi="Arial" w:cs="Arial" w:hint="default"/>
        <w:b/>
        <w:bCs/>
        <w:spacing w:val="-3"/>
        <w:w w:val="100"/>
        <w:sz w:val="18"/>
        <w:szCs w:val="18"/>
        <w:lang w:val="es-ES" w:eastAsia="es-ES" w:bidi="es-ES"/>
      </w:rPr>
    </w:lvl>
    <w:lvl w:ilvl="1" w:tplc="D1926990">
      <w:numFmt w:val="bullet"/>
      <w:lvlText w:val="•"/>
      <w:lvlJc w:val="left"/>
      <w:pPr>
        <w:ind w:left="1672" w:hanging="432"/>
      </w:pPr>
      <w:rPr>
        <w:rFonts w:hint="default"/>
        <w:lang w:val="es-ES" w:eastAsia="es-ES" w:bidi="es-ES"/>
      </w:rPr>
    </w:lvl>
    <w:lvl w:ilvl="2" w:tplc="129AE364">
      <w:numFmt w:val="bullet"/>
      <w:lvlText w:val="•"/>
      <w:lvlJc w:val="left"/>
      <w:pPr>
        <w:ind w:left="2464" w:hanging="432"/>
      </w:pPr>
      <w:rPr>
        <w:rFonts w:hint="default"/>
        <w:lang w:val="es-ES" w:eastAsia="es-ES" w:bidi="es-ES"/>
      </w:rPr>
    </w:lvl>
    <w:lvl w:ilvl="3" w:tplc="0A12B770">
      <w:numFmt w:val="bullet"/>
      <w:lvlText w:val="•"/>
      <w:lvlJc w:val="left"/>
      <w:pPr>
        <w:ind w:left="3256" w:hanging="432"/>
      </w:pPr>
      <w:rPr>
        <w:rFonts w:hint="default"/>
        <w:lang w:val="es-ES" w:eastAsia="es-ES" w:bidi="es-ES"/>
      </w:rPr>
    </w:lvl>
    <w:lvl w:ilvl="4" w:tplc="F9CA5A10">
      <w:numFmt w:val="bullet"/>
      <w:lvlText w:val="•"/>
      <w:lvlJc w:val="left"/>
      <w:pPr>
        <w:ind w:left="4048" w:hanging="432"/>
      </w:pPr>
      <w:rPr>
        <w:rFonts w:hint="default"/>
        <w:lang w:val="es-ES" w:eastAsia="es-ES" w:bidi="es-ES"/>
      </w:rPr>
    </w:lvl>
    <w:lvl w:ilvl="5" w:tplc="8034B168">
      <w:numFmt w:val="bullet"/>
      <w:lvlText w:val="•"/>
      <w:lvlJc w:val="left"/>
      <w:pPr>
        <w:ind w:left="4840" w:hanging="432"/>
      </w:pPr>
      <w:rPr>
        <w:rFonts w:hint="default"/>
        <w:lang w:val="es-ES" w:eastAsia="es-ES" w:bidi="es-ES"/>
      </w:rPr>
    </w:lvl>
    <w:lvl w:ilvl="6" w:tplc="68CE38C2">
      <w:numFmt w:val="bullet"/>
      <w:lvlText w:val="•"/>
      <w:lvlJc w:val="left"/>
      <w:pPr>
        <w:ind w:left="5632" w:hanging="432"/>
      </w:pPr>
      <w:rPr>
        <w:rFonts w:hint="default"/>
        <w:lang w:val="es-ES" w:eastAsia="es-ES" w:bidi="es-ES"/>
      </w:rPr>
    </w:lvl>
    <w:lvl w:ilvl="7" w:tplc="F620BB0C">
      <w:numFmt w:val="bullet"/>
      <w:lvlText w:val="•"/>
      <w:lvlJc w:val="left"/>
      <w:pPr>
        <w:ind w:left="6424" w:hanging="432"/>
      </w:pPr>
      <w:rPr>
        <w:rFonts w:hint="default"/>
        <w:lang w:val="es-ES" w:eastAsia="es-ES" w:bidi="es-ES"/>
      </w:rPr>
    </w:lvl>
    <w:lvl w:ilvl="8" w:tplc="4A70F9DE">
      <w:numFmt w:val="bullet"/>
      <w:lvlText w:val="•"/>
      <w:lvlJc w:val="left"/>
      <w:pPr>
        <w:ind w:left="7216" w:hanging="432"/>
      </w:pPr>
      <w:rPr>
        <w:rFonts w:hint="default"/>
        <w:lang w:val="es-ES" w:eastAsia="es-ES" w:bidi="es-ES"/>
      </w:rPr>
    </w:lvl>
  </w:abstractNum>
  <w:abstractNum w:abstractNumId="1">
    <w:nsid w:val="389F688F"/>
    <w:multiLevelType w:val="multilevel"/>
    <w:tmpl w:val="A7A6327C"/>
    <w:lvl w:ilvl="0">
      <w:start w:val="1"/>
      <w:numFmt w:val="decimal"/>
      <w:lvlText w:val="%1"/>
      <w:lvlJc w:val="left"/>
      <w:pPr>
        <w:ind w:left="151" w:hanging="465"/>
        <w:jc w:val="left"/>
      </w:pPr>
      <w:rPr>
        <w:rFonts w:hint="default"/>
        <w:lang w:val="es-ES" w:eastAsia="es-ES" w:bidi="es-ES"/>
      </w:rPr>
    </w:lvl>
    <w:lvl w:ilvl="1">
      <w:start w:val="10"/>
      <w:numFmt w:val="decimal"/>
      <w:lvlText w:val="%1.%2"/>
      <w:lvlJc w:val="left"/>
      <w:pPr>
        <w:ind w:left="151" w:hanging="465"/>
        <w:jc w:val="left"/>
      </w:pPr>
      <w:rPr>
        <w:rFonts w:ascii="Arial" w:eastAsia="Arial" w:hAnsi="Arial" w:cs="Arial" w:hint="default"/>
        <w:spacing w:val="-5"/>
        <w:w w:val="100"/>
        <w:sz w:val="18"/>
        <w:szCs w:val="18"/>
        <w:lang w:val="es-ES" w:eastAsia="es-ES" w:bidi="es-ES"/>
      </w:rPr>
    </w:lvl>
    <w:lvl w:ilvl="2">
      <w:numFmt w:val="bullet"/>
      <w:lvlText w:val=""/>
      <w:lvlJc w:val="left"/>
      <w:pPr>
        <w:ind w:left="872" w:hanging="421"/>
      </w:pPr>
      <w:rPr>
        <w:rFonts w:ascii="Symbol" w:eastAsia="Symbol" w:hAnsi="Symbol" w:cs="Symbol" w:hint="default"/>
        <w:w w:val="100"/>
        <w:sz w:val="18"/>
        <w:szCs w:val="18"/>
        <w:lang w:val="es-ES" w:eastAsia="es-ES" w:bidi="es-ES"/>
      </w:rPr>
    </w:lvl>
    <w:lvl w:ilvl="3">
      <w:numFmt w:val="bullet"/>
      <w:lvlText w:val="•"/>
      <w:lvlJc w:val="left"/>
      <w:pPr>
        <w:ind w:left="2640" w:hanging="421"/>
      </w:pPr>
      <w:rPr>
        <w:rFonts w:hint="default"/>
        <w:lang w:val="es-ES" w:eastAsia="es-ES" w:bidi="es-ES"/>
      </w:rPr>
    </w:lvl>
    <w:lvl w:ilvl="4">
      <w:numFmt w:val="bullet"/>
      <w:lvlText w:val="•"/>
      <w:lvlJc w:val="left"/>
      <w:pPr>
        <w:ind w:left="3520" w:hanging="421"/>
      </w:pPr>
      <w:rPr>
        <w:rFonts w:hint="default"/>
        <w:lang w:val="es-ES" w:eastAsia="es-ES" w:bidi="es-ES"/>
      </w:rPr>
    </w:lvl>
    <w:lvl w:ilvl="5">
      <w:numFmt w:val="bullet"/>
      <w:lvlText w:val="•"/>
      <w:lvlJc w:val="left"/>
      <w:pPr>
        <w:ind w:left="4400" w:hanging="421"/>
      </w:pPr>
      <w:rPr>
        <w:rFonts w:hint="default"/>
        <w:lang w:val="es-ES" w:eastAsia="es-ES" w:bidi="es-ES"/>
      </w:rPr>
    </w:lvl>
    <w:lvl w:ilvl="6">
      <w:numFmt w:val="bullet"/>
      <w:lvlText w:val="•"/>
      <w:lvlJc w:val="left"/>
      <w:pPr>
        <w:ind w:left="5280" w:hanging="421"/>
      </w:pPr>
      <w:rPr>
        <w:rFonts w:hint="default"/>
        <w:lang w:val="es-ES" w:eastAsia="es-ES" w:bidi="es-ES"/>
      </w:rPr>
    </w:lvl>
    <w:lvl w:ilvl="7">
      <w:numFmt w:val="bullet"/>
      <w:lvlText w:val="•"/>
      <w:lvlJc w:val="left"/>
      <w:pPr>
        <w:ind w:left="6160" w:hanging="421"/>
      </w:pPr>
      <w:rPr>
        <w:rFonts w:hint="default"/>
        <w:lang w:val="es-ES" w:eastAsia="es-ES" w:bidi="es-ES"/>
      </w:rPr>
    </w:lvl>
    <w:lvl w:ilvl="8">
      <w:numFmt w:val="bullet"/>
      <w:lvlText w:val="•"/>
      <w:lvlJc w:val="left"/>
      <w:pPr>
        <w:ind w:left="7040" w:hanging="421"/>
      </w:pPr>
      <w:rPr>
        <w:rFonts w:hint="default"/>
        <w:lang w:val="es-ES" w:eastAsia="es-ES" w:bidi="es-E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visionView w:inkAnnotations="0"/>
  <w:defaultTabStop w:val="720"/>
  <w:hyphenationZone w:val="425"/>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8B8"/>
    <w:rsid w:val="00052957"/>
    <w:rsid w:val="007308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73EE66FA-0A01-4574-8922-72BCFE01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spacing w:before="123"/>
      <w:ind w:left="152" w:right="274"/>
      <w:jc w:val="center"/>
      <w:outlineLvl w:val="0"/>
    </w:pPr>
    <w:rPr>
      <w:rFonts w:ascii="Times New Roman" w:eastAsia="Times New Roman" w:hAnsi="Times New Roman" w:cs="Times New Roman"/>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51"/>
    </w:pPr>
    <w:rPr>
      <w:sz w:val="18"/>
      <w:szCs w:val="18"/>
    </w:rPr>
  </w:style>
  <w:style w:type="paragraph" w:styleId="Prrafodelista">
    <w:name w:val="List Paragraph"/>
    <w:basedOn w:val="Normal"/>
    <w:uiPriority w:val="1"/>
    <w:qFormat/>
    <w:pPr>
      <w:spacing w:before="54"/>
      <w:ind w:left="872" w:hanging="43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freepdfconvert.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freepdfconvert.com/memb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6223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Microsoft Word - DOF-LEYSSEP-31</vt:lpstr>
    </vt:vector>
  </TitlesOfParts>
  <Company>Hewlett-Packard Company</Company>
  <LinksUpToDate>false</LinksUpToDate>
  <CharactersWithSpaces>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DOF-LEYSSEP-31</dc:title>
  <dc:creator>Administrador</dc:creator>
  <cp:lastModifiedBy>Alejandro Juan de Dios</cp:lastModifiedBy>
  <cp:revision>2</cp:revision>
  <dcterms:created xsi:type="dcterms:W3CDTF">2019-12-09T21:59:00Z</dcterms:created>
  <dcterms:modified xsi:type="dcterms:W3CDTF">2019-12-09T21:59:00Z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2008-10-29T00:00:00Z</vt:filetime>
  </property>
  <property fmtid="{D5CDD505-2E9C-101B-9397-08002B2CF9AE}" pid="3" name="Creator">
    <vt:lpwstr>PScript5.dll Version 5.2.2</vt:lpwstr>
  </property>
  <property fmtid="{D5CDD505-2E9C-101B-9397-08002B2CF9AE}" pid="4" name="LastSaved">
    <vt:filetime>2019-12-09T00:00:00Z</vt:filetime>
  </property>
</Properties>
</file>